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4FA5A" w14:textId="07FDE5BF" w:rsidR="002E7EA1" w:rsidRPr="00E200F6" w:rsidRDefault="002E7EA1" w:rsidP="002E7EA1">
      <w:pPr>
        <w:spacing w:after="0"/>
        <w:jc w:val="center"/>
        <w:rPr>
          <w:rFonts w:ascii="Times New Roman" w:hAnsi="Times New Roman"/>
          <w:b/>
          <w:color w:val="44546A" w:themeColor="text2"/>
          <w:vertAlign w:val="superscript"/>
        </w:rPr>
      </w:pPr>
      <w:r w:rsidRPr="00E200F6">
        <w:rPr>
          <w:rFonts w:ascii="Times New Roman" w:hAnsi="Times New Roman"/>
          <w:b/>
          <w:color w:val="44546A" w:themeColor="text2"/>
        </w:rPr>
        <w:t>FAO GEF PROJECT DOCUMENT ANNOTATED TEMPLATE</w:t>
      </w:r>
    </w:p>
    <w:tbl>
      <w:tblPr>
        <w:tblW w:w="10170" w:type="dxa"/>
        <w:tblInd w:w="35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917"/>
      </w:tblGrid>
      <w:tr w:rsidR="002E7EA1" w:rsidRPr="00E200F6" w14:paraId="4D159788" w14:textId="77777777" w:rsidTr="009E19DB">
        <w:trPr>
          <w:trHeight w:val="156"/>
        </w:trPr>
        <w:tc>
          <w:tcPr>
            <w:tcW w:w="4253" w:type="dxa"/>
            <w:tcBorders>
              <w:top w:val="single" w:sz="4" w:space="0" w:color="auto"/>
              <w:left w:val="single" w:sz="4" w:space="0" w:color="auto"/>
              <w:bottom w:val="dotted" w:sz="4" w:space="0" w:color="auto"/>
              <w:right w:val="dotted" w:sz="4" w:space="0" w:color="auto"/>
            </w:tcBorders>
            <w:vAlign w:val="center"/>
            <w:hideMark/>
          </w:tcPr>
          <w:p w14:paraId="203CEE74"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Project Title:</w:t>
            </w:r>
          </w:p>
        </w:tc>
        <w:tc>
          <w:tcPr>
            <w:tcW w:w="5917" w:type="dxa"/>
            <w:tcBorders>
              <w:top w:val="single" w:sz="4" w:space="0" w:color="auto"/>
              <w:left w:val="dotted" w:sz="4" w:space="0" w:color="auto"/>
              <w:bottom w:val="dotted" w:sz="4" w:space="0" w:color="auto"/>
              <w:right w:val="single" w:sz="4" w:space="0" w:color="auto"/>
            </w:tcBorders>
          </w:tcPr>
          <w:p w14:paraId="5C94A1F2" w14:textId="77777777" w:rsidR="002E7EA1" w:rsidRPr="00E200F6" w:rsidRDefault="002E7EA1" w:rsidP="001B149B">
            <w:pPr>
              <w:tabs>
                <w:tab w:val="left" w:pos="0"/>
              </w:tabs>
              <w:rPr>
                <w:rFonts w:ascii="Times New Roman" w:hAnsi="Times New Roman"/>
                <w:color w:val="000000" w:themeColor="text1"/>
              </w:rPr>
            </w:pPr>
            <w:r w:rsidRPr="00E200F6">
              <w:rPr>
                <w:rFonts w:ascii="Times New Roman" w:eastAsia="Times New Roman" w:hAnsi="Times New Roman"/>
                <w:color w:val="000000"/>
              </w:rPr>
              <w:t>Strengthening capacity for monitoring environmental emissions under the Paris Agreement in Bangladesh</w:t>
            </w:r>
          </w:p>
        </w:tc>
      </w:tr>
      <w:tr w:rsidR="002E7EA1" w:rsidRPr="00E200F6" w14:paraId="43C190A7" w14:textId="77777777" w:rsidTr="009E19DB">
        <w:trPr>
          <w:trHeight w:val="175"/>
        </w:trPr>
        <w:tc>
          <w:tcPr>
            <w:tcW w:w="4253" w:type="dxa"/>
            <w:tcBorders>
              <w:top w:val="dotted" w:sz="4" w:space="0" w:color="auto"/>
              <w:left w:val="single" w:sz="4" w:space="0" w:color="auto"/>
              <w:bottom w:val="dotted" w:sz="4" w:space="0" w:color="auto"/>
              <w:right w:val="dotted" w:sz="4" w:space="0" w:color="auto"/>
            </w:tcBorders>
            <w:vAlign w:val="center"/>
            <w:hideMark/>
          </w:tcPr>
          <w:p w14:paraId="50631558"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Project symbol:</w:t>
            </w:r>
          </w:p>
        </w:tc>
        <w:tc>
          <w:tcPr>
            <w:tcW w:w="5917" w:type="dxa"/>
            <w:tcBorders>
              <w:top w:val="dotted" w:sz="4" w:space="0" w:color="auto"/>
              <w:left w:val="dotted" w:sz="4" w:space="0" w:color="auto"/>
              <w:bottom w:val="dotted" w:sz="4" w:space="0" w:color="auto"/>
              <w:right w:val="single" w:sz="4" w:space="0" w:color="auto"/>
            </w:tcBorders>
          </w:tcPr>
          <w:p w14:paraId="0436C21D" w14:textId="4C8F2CB2" w:rsidR="002E7EA1" w:rsidRPr="00E200F6" w:rsidRDefault="002E7EA1" w:rsidP="003308DC">
            <w:pPr>
              <w:tabs>
                <w:tab w:val="left" w:pos="270"/>
                <w:tab w:val="left" w:pos="540"/>
              </w:tabs>
              <w:rPr>
                <w:rFonts w:ascii="Times New Roman" w:hAnsi="Times New Roman"/>
                <w:color w:val="000000" w:themeColor="text1"/>
              </w:rPr>
            </w:pPr>
            <w:r w:rsidRPr="00E200F6">
              <w:rPr>
                <w:rFonts w:ascii="Times New Roman" w:hAnsi="Times New Roman"/>
                <w:color w:val="000000" w:themeColor="text1"/>
              </w:rPr>
              <w:t>GCP/BGD/</w:t>
            </w:r>
            <w:r w:rsidR="003308DC" w:rsidRPr="00E200F6">
              <w:rPr>
                <w:rFonts w:ascii="Times New Roman" w:hAnsi="Times New Roman"/>
                <w:color w:val="000000" w:themeColor="text1"/>
              </w:rPr>
              <w:t>62</w:t>
            </w:r>
            <w:r w:rsidR="003308DC">
              <w:rPr>
                <w:rFonts w:ascii="Times New Roman" w:hAnsi="Times New Roman"/>
                <w:color w:val="000000" w:themeColor="text1"/>
              </w:rPr>
              <w:t>7</w:t>
            </w:r>
            <w:r w:rsidRPr="00E200F6">
              <w:rPr>
                <w:rFonts w:ascii="Times New Roman" w:hAnsi="Times New Roman"/>
                <w:color w:val="000000" w:themeColor="text1"/>
              </w:rPr>
              <w:t>/CBT</w:t>
            </w:r>
          </w:p>
        </w:tc>
      </w:tr>
      <w:tr w:rsidR="002E7EA1" w:rsidRPr="00E200F6" w14:paraId="4674AE87" w14:textId="77777777" w:rsidTr="009E19DB">
        <w:trPr>
          <w:trHeight w:val="260"/>
        </w:trPr>
        <w:tc>
          <w:tcPr>
            <w:tcW w:w="4253" w:type="dxa"/>
            <w:tcBorders>
              <w:top w:val="dotted" w:sz="4" w:space="0" w:color="auto"/>
              <w:left w:val="single" w:sz="4" w:space="0" w:color="auto"/>
              <w:bottom w:val="dotted" w:sz="4" w:space="0" w:color="auto"/>
              <w:right w:val="dotted" w:sz="4" w:space="0" w:color="auto"/>
            </w:tcBorders>
            <w:vAlign w:val="center"/>
            <w:hideMark/>
          </w:tcPr>
          <w:p w14:paraId="73D72065"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Recipient Country(</w:t>
            </w:r>
            <w:proofErr w:type="spellStart"/>
            <w:r w:rsidRPr="00E200F6">
              <w:rPr>
                <w:rFonts w:ascii="Times New Roman" w:hAnsi="Times New Roman"/>
                <w:b/>
                <w:color w:val="000000" w:themeColor="text1"/>
              </w:rPr>
              <w:t>ies</w:t>
            </w:r>
            <w:proofErr w:type="spellEnd"/>
            <w:r w:rsidRPr="00E200F6">
              <w:rPr>
                <w:rFonts w:ascii="Times New Roman" w:hAnsi="Times New Roman"/>
                <w:b/>
                <w:color w:val="000000" w:themeColor="text1"/>
              </w:rPr>
              <w:t>):</w:t>
            </w:r>
          </w:p>
        </w:tc>
        <w:tc>
          <w:tcPr>
            <w:tcW w:w="5917" w:type="dxa"/>
            <w:tcBorders>
              <w:top w:val="dotted" w:sz="4" w:space="0" w:color="auto"/>
              <w:left w:val="dotted" w:sz="4" w:space="0" w:color="auto"/>
              <w:bottom w:val="dotted" w:sz="4" w:space="0" w:color="auto"/>
              <w:right w:val="single" w:sz="4" w:space="0" w:color="auto"/>
            </w:tcBorders>
          </w:tcPr>
          <w:p w14:paraId="1F02B8B5" w14:textId="77777777" w:rsidR="002E7EA1" w:rsidRPr="00E200F6" w:rsidRDefault="002E7EA1" w:rsidP="001B149B">
            <w:pPr>
              <w:tabs>
                <w:tab w:val="left" w:pos="270"/>
                <w:tab w:val="left" w:pos="540"/>
              </w:tabs>
              <w:rPr>
                <w:rFonts w:ascii="Times New Roman" w:hAnsi="Times New Roman"/>
                <w:color w:val="000000" w:themeColor="text1"/>
              </w:rPr>
            </w:pPr>
            <w:r w:rsidRPr="00E200F6">
              <w:rPr>
                <w:rFonts w:ascii="Times New Roman" w:hAnsi="Times New Roman"/>
                <w:color w:val="000000" w:themeColor="text1"/>
              </w:rPr>
              <w:t>Bangladesh</w:t>
            </w:r>
          </w:p>
        </w:tc>
      </w:tr>
      <w:tr w:rsidR="002E7EA1" w:rsidRPr="00E200F6" w14:paraId="52F974AC" w14:textId="77777777" w:rsidTr="009E19DB">
        <w:trPr>
          <w:trHeight w:val="243"/>
        </w:trPr>
        <w:tc>
          <w:tcPr>
            <w:tcW w:w="4253" w:type="dxa"/>
            <w:tcBorders>
              <w:top w:val="dotted" w:sz="4" w:space="0" w:color="auto"/>
              <w:left w:val="single" w:sz="4" w:space="0" w:color="auto"/>
              <w:bottom w:val="dotted" w:sz="4" w:space="0" w:color="auto"/>
              <w:right w:val="dotted" w:sz="4" w:space="0" w:color="auto"/>
            </w:tcBorders>
            <w:vAlign w:val="center"/>
            <w:hideMark/>
          </w:tcPr>
          <w:p w14:paraId="0558426B"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Executing Entity (</w:t>
            </w:r>
            <w:proofErr w:type="spellStart"/>
            <w:r w:rsidRPr="00E200F6">
              <w:rPr>
                <w:rFonts w:ascii="Times New Roman" w:hAnsi="Times New Roman"/>
                <w:b/>
                <w:color w:val="000000" w:themeColor="text1"/>
              </w:rPr>
              <w:t>ies</w:t>
            </w:r>
            <w:proofErr w:type="spellEnd"/>
            <w:r w:rsidRPr="00E200F6">
              <w:rPr>
                <w:rFonts w:ascii="Times New Roman" w:hAnsi="Times New Roman"/>
                <w:b/>
                <w:color w:val="000000" w:themeColor="text1"/>
              </w:rPr>
              <w:t>)/Operational Partner (s)</w:t>
            </w:r>
            <w:r w:rsidRPr="00E200F6">
              <w:rPr>
                <w:rStyle w:val="FootnoteReference"/>
                <w:rFonts w:ascii="Times New Roman" w:hAnsi="Times New Roman"/>
                <w:b/>
                <w:color w:val="000000" w:themeColor="text1"/>
              </w:rPr>
              <w:footnoteReference w:id="1"/>
            </w:r>
            <w:r w:rsidRPr="00E200F6">
              <w:rPr>
                <w:rFonts w:ascii="Times New Roman" w:hAnsi="Times New Roman"/>
                <w:b/>
                <w:color w:val="000000" w:themeColor="text1"/>
              </w:rPr>
              <w:t>:</w:t>
            </w:r>
          </w:p>
        </w:tc>
        <w:tc>
          <w:tcPr>
            <w:tcW w:w="5917" w:type="dxa"/>
            <w:tcBorders>
              <w:top w:val="dotted" w:sz="4" w:space="0" w:color="auto"/>
              <w:left w:val="dotted" w:sz="4" w:space="0" w:color="auto"/>
              <w:bottom w:val="dotted" w:sz="4" w:space="0" w:color="auto"/>
              <w:right w:val="single" w:sz="4" w:space="0" w:color="auto"/>
            </w:tcBorders>
          </w:tcPr>
          <w:p w14:paraId="25F8C064" w14:textId="065F2028" w:rsidR="002E7EA1" w:rsidRPr="00E200F6" w:rsidRDefault="002E7EA1" w:rsidP="001B149B">
            <w:pPr>
              <w:tabs>
                <w:tab w:val="left" w:pos="270"/>
                <w:tab w:val="left" w:pos="540"/>
              </w:tabs>
              <w:rPr>
                <w:rFonts w:ascii="Times New Roman" w:hAnsi="Times New Roman"/>
                <w:color w:val="000000" w:themeColor="text1"/>
              </w:rPr>
            </w:pPr>
            <w:r w:rsidRPr="00E200F6">
              <w:rPr>
                <w:rFonts w:ascii="Times New Roman" w:eastAsia="Times New Roman" w:hAnsi="Times New Roman"/>
                <w:color w:val="000000"/>
              </w:rPr>
              <w:t xml:space="preserve">Department of Environment (DoE) under </w:t>
            </w:r>
            <w:r w:rsidRPr="00E200F6">
              <w:rPr>
                <w:rFonts w:ascii="Times New Roman" w:eastAsia="Times New Roman" w:hAnsi="Times New Roman"/>
                <w:noProof/>
                <w:color w:val="000000"/>
              </w:rPr>
              <w:t>Ministry</w:t>
            </w:r>
            <w:r w:rsidRPr="00E200F6">
              <w:rPr>
                <w:rFonts w:ascii="Times New Roman" w:eastAsia="Times New Roman" w:hAnsi="Times New Roman"/>
                <w:color w:val="000000"/>
              </w:rPr>
              <w:t xml:space="preserve"> of Environment, Forest and Climate Change (</w:t>
            </w:r>
            <w:proofErr w:type="spellStart"/>
            <w:r w:rsidRPr="00E200F6">
              <w:rPr>
                <w:rFonts w:ascii="Times New Roman" w:eastAsia="Times New Roman" w:hAnsi="Times New Roman"/>
                <w:color w:val="000000"/>
              </w:rPr>
              <w:t>MoEFCC</w:t>
            </w:r>
            <w:proofErr w:type="spellEnd"/>
            <w:r w:rsidRPr="00E200F6">
              <w:rPr>
                <w:rFonts w:ascii="Times New Roman" w:eastAsia="Times New Roman" w:hAnsi="Times New Roman"/>
                <w:color w:val="000000"/>
              </w:rPr>
              <w:t>)</w:t>
            </w:r>
          </w:p>
        </w:tc>
      </w:tr>
      <w:tr w:rsidR="000818E8" w:rsidRPr="00E200F6" w14:paraId="11707674" w14:textId="77777777" w:rsidTr="009E19DB">
        <w:trPr>
          <w:trHeight w:val="121"/>
        </w:trPr>
        <w:tc>
          <w:tcPr>
            <w:tcW w:w="4253" w:type="dxa"/>
            <w:tcBorders>
              <w:top w:val="dotted" w:sz="4" w:space="0" w:color="auto"/>
              <w:left w:val="single" w:sz="4" w:space="0" w:color="auto"/>
              <w:bottom w:val="dotted" w:sz="4" w:space="0" w:color="auto"/>
              <w:right w:val="dotted" w:sz="4" w:space="0" w:color="auto"/>
            </w:tcBorders>
            <w:vAlign w:val="center"/>
          </w:tcPr>
          <w:p w14:paraId="4900909E" w14:textId="43174CB8" w:rsidR="000818E8" w:rsidRPr="00E200F6" w:rsidRDefault="000818E8"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Implementing Agency</w:t>
            </w:r>
          </w:p>
        </w:tc>
        <w:tc>
          <w:tcPr>
            <w:tcW w:w="5917" w:type="dxa"/>
            <w:tcBorders>
              <w:top w:val="dotted" w:sz="4" w:space="0" w:color="auto"/>
              <w:left w:val="dotted" w:sz="4" w:space="0" w:color="auto"/>
              <w:bottom w:val="dotted" w:sz="4" w:space="0" w:color="auto"/>
              <w:right w:val="single" w:sz="4" w:space="0" w:color="auto"/>
            </w:tcBorders>
          </w:tcPr>
          <w:p w14:paraId="35B8E686" w14:textId="093D1C5B" w:rsidR="000818E8" w:rsidRPr="00E200F6" w:rsidRDefault="000818E8" w:rsidP="000818E8">
            <w:pPr>
              <w:tabs>
                <w:tab w:val="left" w:pos="270"/>
                <w:tab w:val="left" w:pos="540"/>
              </w:tabs>
              <w:rPr>
                <w:rFonts w:ascii="Times New Roman" w:hAnsi="Times New Roman"/>
                <w:color w:val="000000" w:themeColor="text1"/>
              </w:rPr>
            </w:pPr>
            <w:r w:rsidRPr="00E200F6">
              <w:rPr>
                <w:rFonts w:ascii="Times New Roman" w:hAnsi="Times New Roman"/>
                <w:color w:val="000000" w:themeColor="text1"/>
              </w:rPr>
              <w:t>Food and Agriculture Organization of the United Nations (FAO)</w:t>
            </w:r>
          </w:p>
        </w:tc>
      </w:tr>
      <w:tr w:rsidR="002E7EA1" w:rsidRPr="00E200F6" w14:paraId="798FB7CD" w14:textId="77777777" w:rsidTr="009E19DB">
        <w:trPr>
          <w:trHeight w:val="350"/>
        </w:trPr>
        <w:tc>
          <w:tcPr>
            <w:tcW w:w="4253" w:type="dxa"/>
            <w:tcBorders>
              <w:top w:val="dotted" w:sz="4" w:space="0" w:color="auto"/>
              <w:left w:val="single" w:sz="4" w:space="0" w:color="auto"/>
              <w:bottom w:val="dotted" w:sz="4" w:space="0" w:color="auto"/>
              <w:right w:val="dotted" w:sz="4" w:space="0" w:color="auto"/>
            </w:tcBorders>
            <w:vAlign w:val="center"/>
            <w:hideMark/>
          </w:tcPr>
          <w:p w14:paraId="46FDDB1A"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Expected EOD (Starting Date):</w:t>
            </w:r>
          </w:p>
        </w:tc>
        <w:tc>
          <w:tcPr>
            <w:tcW w:w="5917" w:type="dxa"/>
            <w:tcBorders>
              <w:top w:val="dotted" w:sz="4" w:space="0" w:color="auto"/>
              <w:left w:val="dotted" w:sz="4" w:space="0" w:color="auto"/>
              <w:bottom w:val="dotted" w:sz="4" w:space="0" w:color="auto"/>
              <w:right w:val="single" w:sz="4" w:space="0" w:color="auto"/>
            </w:tcBorders>
          </w:tcPr>
          <w:p w14:paraId="13CB4E83" w14:textId="63FE1FD8" w:rsidR="002E7EA1" w:rsidRPr="00E200F6" w:rsidRDefault="00306DE8" w:rsidP="001B149B">
            <w:pPr>
              <w:tabs>
                <w:tab w:val="left" w:pos="270"/>
                <w:tab w:val="left" w:pos="540"/>
              </w:tabs>
              <w:rPr>
                <w:rFonts w:ascii="Times New Roman" w:hAnsi="Times New Roman"/>
                <w:color w:val="000000" w:themeColor="text1"/>
              </w:rPr>
            </w:pPr>
            <w:r w:rsidRPr="00E200F6">
              <w:rPr>
                <w:rFonts w:ascii="Times New Roman" w:hAnsi="Times New Roman"/>
                <w:color w:val="000000" w:themeColor="text1"/>
              </w:rPr>
              <w:t>01</w:t>
            </w:r>
            <w:r w:rsidR="00F2325F" w:rsidRPr="00E200F6">
              <w:rPr>
                <w:rFonts w:ascii="Times New Roman" w:hAnsi="Times New Roman"/>
                <w:color w:val="000000" w:themeColor="text1"/>
              </w:rPr>
              <w:t xml:space="preserve"> </w:t>
            </w:r>
            <w:r w:rsidR="002E7EA1" w:rsidRPr="00E200F6">
              <w:rPr>
                <w:rFonts w:ascii="Times New Roman" w:hAnsi="Times New Roman"/>
                <w:color w:val="000000" w:themeColor="text1"/>
              </w:rPr>
              <w:t>December 2019</w:t>
            </w:r>
          </w:p>
        </w:tc>
      </w:tr>
      <w:tr w:rsidR="002E7EA1" w:rsidRPr="00E200F6" w14:paraId="6F511D66" w14:textId="77777777" w:rsidTr="009E19DB">
        <w:trPr>
          <w:trHeight w:val="314"/>
        </w:trPr>
        <w:tc>
          <w:tcPr>
            <w:tcW w:w="4253" w:type="dxa"/>
            <w:tcBorders>
              <w:top w:val="dotted" w:sz="4" w:space="0" w:color="auto"/>
              <w:left w:val="single" w:sz="4" w:space="0" w:color="auto"/>
              <w:bottom w:val="dotted" w:sz="4" w:space="0" w:color="auto"/>
              <w:right w:val="dotted" w:sz="4" w:space="0" w:color="auto"/>
            </w:tcBorders>
            <w:vAlign w:val="center"/>
            <w:hideMark/>
          </w:tcPr>
          <w:p w14:paraId="198B26DD"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Expected NTE (End Date):</w:t>
            </w:r>
          </w:p>
        </w:tc>
        <w:tc>
          <w:tcPr>
            <w:tcW w:w="5917" w:type="dxa"/>
            <w:tcBorders>
              <w:top w:val="dotted" w:sz="4" w:space="0" w:color="auto"/>
              <w:left w:val="dotted" w:sz="4" w:space="0" w:color="auto"/>
              <w:bottom w:val="dotted" w:sz="4" w:space="0" w:color="auto"/>
              <w:right w:val="single" w:sz="4" w:space="0" w:color="auto"/>
            </w:tcBorders>
          </w:tcPr>
          <w:p w14:paraId="0A5EBBA3" w14:textId="16E52B8F" w:rsidR="002E7EA1" w:rsidRPr="00E200F6" w:rsidRDefault="000447DE" w:rsidP="001B149B">
            <w:pPr>
              <w:tabs>
                <w:tab w:val="left" w:pos="270"/>
                <w:tab w:val="left" w:pos="540"/>
              </w:tabs>
              <w:rPr>
                <w:rFonts w:ascii="Times New Roman" w:hAnsi="Times New Roman"/>
                <w:color w:val="000000" w:themeColor="text1"/>
              </w:rPr>
            </w:pPr>
            <w:r w:rsidRPr="00E200F6">
              <w:rPr>
                <w:rFonts w:ascii="Times New Roman" w:hAnsi="Times New Roman"/>
                <w:color w:val="000000" w:themeColor="text1"/>
              </w:rPr>
              <w:t xml:space="preserve">30 </w:t>
            </w:r>
            <w:r w:rsidR="002E7EA1" w:rsidRPr="00E200F6">
              <w:rPr>
                <w:rFonts w:ascii="Times New Roman" w:hAnsi="Times New Roman"/>
                <w:color w:val="000000" w:themeColor="text1"/>
              </w:rPr>
              <w:t>November 2022</w:t>
            </w:r>
          </w:p>
        </w:tc>
      </w:tr>
      <w:tr w:rsidR="002E7EA1" w:rsidRPr="00E200F6" w14:paraId="1CEB740A" w14:textId="77777777" w:rsidTr="009E19DB">
        <w:trPr>
          <w:trHeight w:val="202"/>
        </w:trPr>
        <w:tc>
          <w:tcPr>
            <w:tcW w:w="4253" w:type="dxa"/>
            <w:tcBorders>
              <w:top w:val="dotted" w:sz="4" w:space="0" w:color="auto"/>
              <w:left w:val="single" w:sz="4" w:space="0" w:color="auto"/>
              <w:bottom w:val="dotted" w:sz="4" w:space="0" w:color="auto"/>
              <w:right w:val="dotted" w:sz="4" w:space="0" w:color="auto"/>
            </w:tcBorders>
            <w:vAlign w:val="center"/>
            <w:hideMark/>
          </w:tcPr>
          <w:p w14:paraId="15E1D34F"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Contribution to FAO’s Strategic Framework:</w:t>
            </w:r>
          </w:p>
          <w:p w14:paraId="13743DEA"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 xml:space="preserve">(Indicate as appropriate) </w:t>
            </w:r>
          </w:p>
        </w:tc>
        <w:tc>
          <w:tcPr>
            <w:tcW w:w="5917" w:type="dxa"/>
            <w:tcBorders>
              <w:top w:val="dotted" w:sz="4" w:space="0" w:color="auto"/>
              <w:left w:val="dotted" w:sz="4" w:space="0" w:color="auto"/>
              <w:bottom w:val="dotted" w:sz="4" w:space="0" w:color="auto"/>
              <w:right w:val="single" w:sz="4" w:space="0" w:color="auto"/>
            </w:tcBorders>
            <w:vAlign w:val="center"/>
          </w:tcPr>
          <w:p w14:paraId="6D780708" w14:textId="49A03E3E" w:rsidR="002E7EA1" w:rsidRPr="00E200F6" w:rsidRDefault="002E7EA1" w:rsidP="00555809">
            <w:pPr>
              <w:numPr>
                <w:ilvl w:val="1"/>
                <w:numId w:val="36"/>
              </w:numPr>
              <w:tabs>
                <w:tab w:val="num" w:pos="360"/>
                <w:tab w:val="left" w:pos="463"/>
              </w:tabs>
              <w:spacing w:after="120" w:line="240" w:lineRule="auto"/>
              <w:ind w:left="360" w:hanging="424"/>
              <w:rPr>
                <w:rFonts w:ascii="Times New Roman" w:hAnsi="Times New Roman"/>
                <w:color w:val="000000" w:themeColor="text1"/>
              </w:rPr>
            </w:pPr>
            <w:r w:rsidRPr="00E200F6">
              <w:rPr>
                <w:rFonts w:ascii="Times New Roman" w:hAnsi="Times New Roman"/>
                <w:color w:val="000000" w:themeColor="text1"/>
              </w:rPr>
              <w:t>Strategic Objective 2:</w:t>
            </w:r>
            <w:r w:rsidRPr="00E200F6">
              <w:rPr>
                <w:rFonts w:ascii="Times New Roman" w:hAnsi="Times New Roman"/>
                <w:color w:val="000000" w:themeColor="text1"/>
                <w:szCs w:val="21"/>
                <w:lang w:val="en-GB"/>
              </w:rPr>
              <w:t xml:space="preserve"> Increase and improve provision of goods and services from agriculture, forestry, and fisheries in a sustainable manner</w:t>
            </w:r>
            <w:r w:rsidRPr="00E200F6">
              <w:rPr>
                <w:rFonts w:ascii="Times New Roman" w:hAnsi="Times New Roman"/>
                <w:color w:val="000000" w:themeColor="text1"/>
              </w:rPr>
              <w:t xml:space="preserve"> </w:t>
            </w:r>
          </w:p>
          <w:p w14:paraId="30B2B39F" w14:textId="77777777" w:rsidR="002E7EA1" w:rsidRPr="00E200F6" w:rsidRDefault="002E7EA1" w:rsidP="00555809">
            <w:pPr>
              <w:numPr>
                <w:ilvl w:val="1"/>
                <w:numId w:val="36"/>
              </w:numPr>
              <w:tabs>
                <w:tab w:val="num" w:pos="360"/>
                <w:tab w:val="left" w:pos="463"/>
              </w:tabs>
              <w:spacing w:after="120" w:line="240" w:lineRule="auto"/>
              <w:ind w:left="360" w:hanging="424"/>
              <w:rPr>
                <w:rFonts w:ascii="Times New Roman" w:hAnsi="Times New Roman"/>
                <w:color w:val="000000" w:themeColor="text1"/>
              </w:rPr>
            </w:pPr>
            <w:r w:rsidRPr="00E200F6">
              <w:rPr>
                <w:rFonts w:ascii="Times New Roman" w:hAnsi="Times New Roman"/>
                <w:color w:val="000000" w:themeColor="text1"/>
              </w:rPr>
              <w:t xml:space="preserve">Country Outcome 204: </w:t>
            </w:r>
            <w:r w:rsidRPr="00E200F6">
              <w:rPr>
                <w:rFonts w:ascii="Times New Roman" w:hAnsi="Times New Roman"/>
                <w:color w:val="000000" w:themeColor="text1"/>
                <w:szCs w:val="21"/>
                <w:lang w:val="en-GB"/>
              </w:rPr>
              <w:t>Stakeholders make evidence-based decisions in the planning and management of the agricultural sectors and natural resources to support the transition to sustainable agricultural sector production systems through monitoring, statistics, assessment, and analysis</w:t>
            </w:r>
          </w:p>
          <w:p w14:paraId="52A19C06" w14:textId="77777777" w:rsidR="002E7EA1" w:rsidRPr="00E200F6" w:rsidRDefault="002E7EA1" w:rsidP="00555809">
            <w:pPr>
              <w:numPr>
                <w:ilvl w:val="1"/>
                <w:numId w:val="36"/>
              </w:numPr>
              <w:tabs>
                <w:tab w:val="num" w:pos="360"/>
                <w:tab w:val="left" w:pos="463"/>
              </w:tabs>
              <w:spacing w:after="120" w:line="240" w:lineRule="auto"/>
              <w:ind w:left="360" w:hanging="424"/>
              <w:rPr>
                <w:rFonts w:ascii="Times New Roman" w:hAnsi="Times New Roman"/>
                <w:color w:val="000000" w:themeColor="text1"/>
              </w:rPr>
            </w:pPr>
            <w:r w:rsidRPr="00E200F6">
              <w:rPr>
                <w:rFonts w:ascii="Times New Roman" w:hAnsi="Times New Roman"/>
                <w:color w:val="000000" w:themeColor="text1"/>
              </w:rPr>
              <w:t xml:space="preserve">Regional Initiative/Priority Area: </w:t>
            </w:r>
            <w:r w:rsidRPr="00E200F6">
              <w:rPr>
                <w:rFonts w:ascii="Times New Roman" w:hAnsi="Times New Roman"/>
                <w:lang w:val="en-GB"/>
              </w:rPr>
              <w:t>Regional Rice Initiative, Climate Change, One Health, Blue Growth</w:t>
            </w:r>
          </w:p>
        </w:tc>
      </w:tr>
      <w:tr w:rsidR="002E7EA1" w:rsidRPr="00E200F6" w14:paraId="79C698C5" w14:textId="77777777" w:rsidTr="009E19DB">
        <w:trPr>
          <w:trHeight w:val="202"/>
        </w:trPr>
        <w:tc>
          <w:tcPr>
            <w:tcW w:w="4253" w:type="dxa"/>
            <w:tcBorders>
              <w:top w:val="dotted" w:sz="4" w:space="0" w:color="auto"/>
              <w:left w:val="single" w:sz="4" w:space="0" w:color="auto"/>
              <w:bottom w:val="dotted" w:sz="4" w:space="0" w:color="auto"/>
              <w:right w:val="dotted" w:sz="4" w:space="0" w:color="auto"/>
            </w:tcBorders>
            <w:vAlign w:val="center"/>
          </w:tcPr>
          <w:p w14:paraId="0FCF5FA7"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Contribution to GEF TF Focal Area Strategic Objectives and Programs:</w:t>
            </w:r>
          </w:p>
          <w:p w14:paraId="2195501A" w14:textId="77777777" w:rsidR="002E7EA1" w:rsidRPr="00E200F6" w:rsidRDefault="002E7EA1" w:rsidP="001B149B">
            <w:pPr>
              <w:tabs>
                <w:tab w:val="left" w:pos="270"/>
                <w:tab w:val="left" w:pos="540"/>
              </w:tabs>
              <w:spacing w:after="0"/>
              <w:rPr>
                <w:rFonts w:ascii="Times New Roman" w:hAnsi="Times New Roman"/>
                <w:b/>
                <w:color w:val="000000" w:themeColor="text1"/>
              </w:rPr>
            </w:pPr>
          </w:p>
        </w:tc>
        <w:tc>
          <w:tcPr>
            <w:tcW w:w="5917" w:type="dxa"/>
            <w:tcBorders>
              <w:top w:val="dotted" w:sz="4" w:space="0" w:color="auto"/>
              <w:left w:val="dotted" w:sz="4" w:space="0" w:color="auto"/>
              <w:bottom w:val="dotted" w:sz="4" w:space="0" w:color="auto"/>
              <w:right w:val="single" w:sz="4" w:space="0" w:color="auto"/>
            </w:tcBorders>
            <w:vAlign w:val="center"/>
          </w:tcPr>
          <w:p w14:paraId="782EC564" w14:textId="77777777" w:rsidR="002E7EA1" w:rsidRPr="00E200F6" w:rsidRDefault="002E7EA1" w:rsidP="001B149B">
            <w:pPr>
              <w:rPr>
                <w:rFonts w:ascii="Times New Roman" w:hAnsi="Times New Roman"/>
                <w:iCs/>
                <w:szCs w:val="28"/>
              </w:rPr>
            </w:pPr>
            <w:r w:rsidRPr="00E200F6">
              <w:rPr>
                <w:rFonts w:ascii="Times New Roman" w:hAnsi="Times New Roman"/>
                <w:iCs/>
                <w:szCs w:val="28"/>
              </w:rPr>
              <w:t>OI3: MRV systems for emissions reductions in place and reporting verified data</w:t>
            </w:r>
          </w:p>
          <w:p w14:paraId="35578643" w14:textId="77777777" w:rsidR="002E7EA1" w:rsidRPr="00E200F6" w:rsidRDefault="002E7EA1" w:rsidP="001B149B">
            <w:pPr>
              <w:tabs>
                <w:tab w:val="left" w:pos="270"/>
                <w:tab w:val="left" w:pos="540"/>
              </w:tabs>
              <w:rPr>
                <w:rFonts w:ascii="Times New Roman" w:hAnsi="Times New Roman"/>
                <w:color w:val="000000" w:themeColor="text1"/>
              </w:rPr>
            </w:pPr>
            <w:r w:rsidRPr="00E200F6">
              <w:rPr>
                <w:rFonts w:ascii="Times New Roman" w:hAnsi="Times New Roman"/>
                <w:iCs/>
                <w:szCs w:val="28"/>
                <w:lang w:val="en-GB"/>
              </w:rPr>
              <w:t>OI7: Number of countries meeting convention reporting requirements and including mitigation contributions</w:t>
            </w:r>
          </w:p>
        </w:tc>
      </w:tr>
      <w:tr w:rsidR="002E7EA1" w:rsidRPr="00E200F6" w14:paraId="1F6D5816" w14:textId="77777777" w:rsidTr="009E19DB">
        <w:trPr>
          <w:trHeight w:val="202"/>
        </w:trPr>
        <w:tc>
          <w:tcPr>
            <w:tcW w:w="4253" w:type="dxa"/>
            <w:tcBorders>
              <w:top w:val="dotted" w:sz="4" w:space="0" w:color="auto"/>
              <w:left w:val="single" w:sz="4" w:space="0" w:color="auto"/>
              <w:bottom w:val="dotted" w:sz="4" w:space="0" w:color="auto"/>
              <w:right w:val="dotted" w:sz="4" w:space="0" w:color="auto"/>
            </w:tcBorders>
            <w:vAlign w:val="center"/>
            <w:hideMark/>
          </w:tcPr>
          <w:p w14:paraId="52DFB500"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Environmental and Social Risk Classification</w:t>
            </w:r>
          </w:p>
        </w:tc>
        <w:tc>
          <w:tcPr>
            <w:tcW w:w="5917" w:type="dxa"/>
            <w:tcBorders>
              <w:top w:val="dotted" w:sz="4" w:space="0" w:color="auto"/>
              <w:left w:val="dotted" w:sz="4" w:space="0" w:color="auto"/>
              <w:bottom w:val="dotted" w:sz="4" w:space="0" w:color="auto"/>
              <w:right w:val="single" w:sz="4" w:space="0" w:color="auto"/>
            </w:tcBorders>
            <w:hideMark/>
          </w:tcPr>
          <w:p w14:paraId="6B2FAF84" w14:textId="77777777" w:rsidR="002E7EA1" w:rsidRPr="00E200F6" w:rsidRDefault="002E7EA1" w:rsidP="001B149B">
            <w:pPr>
              <w:tabs>
                <w:tab w:val="left" w:pos="270"/>
                <w:tab w:val="left" w:pos="540"/>
                <w:tab w:val="left" w:pos="4827"/>
                <w:tab w:val="left" w:pos="4977"/>
                <w:tab w:val="left" w:pos="5535"/>
              </w:tabs>
              <w:rPr>
                <w:rFonts w:ascii="Times New Roman" w:hAnsi="Times New Roman"/>
                <w:color w:val="000000" w:themeColor="text1"/>
              </w:rPr>
            </w:pPr>
            <w:r w:rsidRPr="00E200F6">
              <w:rPr>
                <w:rFonts w:ascii="Times New Roman" w:hAnsi="Times New Roman"/>
                <w:color w:val="000000" w:themeColor="text1"/>
              </w:rPr>
              <w:t xml:space="preserve">low risk </w:t>
            </w:r>
            <w:r w:rsidRPr="00E200F6">
              <w:rPr>
                <w:rFonts w:ascii="Times New Roman" w:hAnsi="Times New Roman"/>
                <w:color w:val="000000" w:themeColor="text1"/>
              </w:rPr>
              <w:sym w:font="Symbol" w:char="F0D6"/>
            </w:r>
            <w:r w:rsidRPr="00E200F6">
              <w:rPr>
                <w:rFonts w:ascii="Times New Roman" w:hAnsi="Times New Roman"/>
                <w:color w:val="000000" w:themeColor="text1"/>
              </w:rPr>
              <w:t xml:space="preserve">     moderate risk </w:t>
            </w:r>
            <w:r w:rsidRPr="00E200F6">
              <w:rPr>
                <w:rFonts w:ascii="Times New Roman" w:hAnsi="Times New Roman"/>
                <w:color w:val="000000" w:themeColor="text1"/>
              </w:rPr>
              <w:sym w:font="Symbol" w:char="F0A0"/>
            </w:r>
            <w:r w:rsidRPr="00E200F6">
              <w:rPr>
                <w:rFonts w:ascii="Times New Roman" w:hAnsi="Times New Roman"/>
                <w:color w:val="000000" w:themeColor="text1"/>
              </w:rPr>
              <w:t xml:space="preserve">    high risk </w:t>
            </w:r>
            <w:r w:rsidRPr="00E200F6">
              <w:rPr>
                <w:rFonts w:ascii="Times New Roman" w:hAnsi="Times New Roman"/>
                <w:color w:val="000000" w:themeColor="text1"/>
              </w:rPr>
              <w:sym w:font="Symbol" w:char="F0A0"/>
            </w:r>
          </w:p>
        </w:tc>
      </w:tr>
      <w:tr w:rsidR="002E7EA1" w:rsidRPr="00E200F6" w14:paraId="39D33EDA" w14:textId="77777777" w:rsidTr="009E19DB">
        <w:trPr>
          <w:trHeight w:val="202"/>
        </w:trPr>
        <w:tc>
          <w:tcPr>
            <w:tcW w:w="4253" w:type="dxa"/>
            <w:tcBorders>
              <w:top w:val="dotted" w:sz="4" w:space="0" w:color="auto"/>
              <w:left w:val="single" w:sz="4" w:space="0" w:color="auto"/>
              <w:bottom w:val="dotted" w:sz="4" w:space="0" w:color="auto"/>
              <w:right w:val="dotted" w:sz="4" w:space="0" w:color="auto"/>
            </w:tcBorders>
            <w:vAlign w:val="center"/>
            <w:hideMark/>
          </w:tcPr>
          <w:p w14:paraId="40D904A8" w14:textId="77777777" w:rsidR="002E7EA1" w:rsidRPr="00E200F6" w:rsidRDefault="002E7EA1" w:rsidP="001B149B">
            <w:pPr>
              <w:tabs>
                <w:tab w:val="left" w:pos="270"/>
                <w:tab w:val="left" w:pos="540"/>
              </w:tabs>
              <w:spacing w:after="0"/>
              <w:rPr>
                <w:rFonts w:ascii="Times New Roman" w:hAnsi="Times New Roman"/>
                <w:b/>
                <w:color w:val="000000" w:themeColor="text1"/>
              </w:rPr>
            </w:pPr>
            <w:r w:rsidRPr="00E200F6">
              <w:rPr>
                <w:rFonts w:ascii="Times New Roman" w:hAnsi="Times New Roman"/>
                <w:b/>
                <w:color w:val="000000" w:themeColor="text1"/>
              </w:rPr>
              <w:t>Gender Marker</w:t>
            </w:r>
            <w:r w:rsidRPr="00E200F6">
              <w:rPr>
                <w:rStyle w:val="FootnoteReference"/>
                <w:rFonts w:ascii="Times New Roman" w:hAnsi="Times New Roman"/>
                <w:b/>
                <w:color w:val="000000" w:themeColor="text1"/>
              </w:rPr>
              <w:footnoteReference w:id="2"/>
            </w:r>
          </w:p>
        </w:tc>
        <w:tc>
          <w:tcPr>
            <w:tcW w:w="5917" w:type="dxa"/>
            <w:tcBorders>
              <w:top w:val="dotted" w:sz="4" w:space="0" w:color="auto"/>
              <w:left w:val="dotted" w:sz="4" w:space="0" w:color="auto"/>
              <w:bottom w:val="dotted" w:sz="4" w:space="0" w:color="auto"/>
              <w:right w:val="single" w:sz="4" w:space="0" w:color="auto"/>
            </w:tcBorders>
            <w:hideMark/>
          </w:tcPr>
          <w:p w14:paraId="60947181" w14:textId="77777777" w:rsidR="002E7EA1" w:rsidRPr="00E200F6" w:rsidRDefault="002E7EA1" w:rsidP="001B149B">
            <w:pPr>
              <w:tabs>
                <w:tab w:val="left" w:pos="270"/>
                <w:tab w:val="left" w:pos="540"/>
                <w:tab w:val="left" w:pos="4827"/>
                <w:tab w:val="left" w:pos="4977"/>
                <w:tab w:val="left" w:pos="5535"/>
              </w:tabs>
              <w:rPr>
                <w:rFonts w:ascii="Times New Roman" w:hAnsi="Times New Roman"/>
                <w:color w:val="000000" w:themeColor="text1"/>
              </w:rPr>
            </w:pPr>
            <w:r w:rsidRPr="00E200F6">
              <w:rPr>
                <w:rFonts w:ascii="Times New Roman" w:hAnsi="Times New Roman"/>
                <w:color w:val="000000" w:themeColor="text1"/>
              </w:rPr>
              <w:t xml:space="preserve">G0  </w:t>
            </w:r>
            <w:r w:rsidRPr="00E200F6">
              <w:rPr>
                <w:rFonts w:ascii="Times New Roman" w:hAnsi="Times New Roman"/>
                <w:color w:val="000000" w:themeColor="text1"/>
              </w:rPr>
              <w:sym w:font="Symbol" w:char="F0A0"/>
            </w:r>
            <w:r w:rsidRPr="00E200F6">
              <w:rPr>
                <w:rFonts w:ascii="Times New Roman" w:hAnsi="Times New Roman"/>
                <w:color w:val="000000" w:themeColor="text1"/>
              </w:rPr>
              <w:t xml:space="preserve">     G1 </w:t>
            </w:r>
            <w:r w:rsidRPr="00E200F6">
              <w:rPr>
                <w:rFonts w:ascii="Times New Roman" w:hAnsi="Times New Roman"/>
                <w:color w:val="000000" w:themeColor="text1"/>
              </w:rPr>
              <w:sym w:font="Symbol" w:char="F0D6"/>
            </w:r>
            <w:r w:rsidRPr="00E200F6">
              <w:rPr>
                <w:rFonts w:ascii="Times New Roman" w:hAnsi="Times New Roman"/>
                <w:color w:val="000000" w:themeColor="text1"/>
              </w:rPr>
              <w:t xml:space="preserve">     G2a </w:t>
            </w:r>
            <w:r w:rsidRPr="00E200F6">
              <w:rPr>
                <w:rFonts w:ascii="Times New Roman" w:hAnsi="Times New Roman"/>
                <w:color w:val="000000" w:themeColor="text1"/>
              </w:rPr>
              <w:sym w:font="Symbol" w:char="F0A0"/>
            </w:r>
            <w:r w:rsidRPr="00E200F6">
              <w:rPr>
                <w:rFonts w:ascii="Times New Roman" w:hAnsi="Times New Roman"/>
                <w:color w:val="000000" w:themeColor="text1"/>
              </w:rPr>
              <w:t xml:space="preserve">   G2b </w:t>
            </w:r>
            <w:r w:rsidRPr="00E200F6">
              <w:rPr>
                <w:rFonts w:ascii="Times New Roman" w:hAnsi="Times New Roman"/>
                <w:color w:val="000000" w:themeColor="text1"/>
              </w:rPr>
              <w:sym w:font="Symbol" w:char="F0A0"/>
            </w:r>
          </w:p>
        </w:tc>
      </w:tr>
      <w:tr w:rsidR="002E7EA1" w:rsidRPr="00E200F6" w14:paraId="1D27CE9C" w14:textId="77777777" w:rsidTr="009E19DB">
        <w:trPr>
          <w:trHeight w:val="635"/>
        </w:trPr>
        <w:tc>
          <w:tcPr>
            <w:tcW w:w="4253" w:type="dxa"/>
            <w:tcBorders>
              <w:top w:val="dotted" w:sz="4" w:space="0" w:color="auto"/>
              <w:left w:val="single" w:sz="4" w:space="0" w:color="auto"/>
              <w:bottom w:val="dotted" w:sz="4" w:space="0" w:color="auto"/>
              <w:right w:val="dotted" w:sz="4" w:space="0" w:color="auto"/>
            </w:tcBorders>
            <w:vAlign w:val="center"/>
          </w:tcPr>
          <w:p w14:paraId="781EF4A1" w14:textId="77777777" w:rsidR="002E7EA1" w:rsidRPr="00E200F6" w:rsidRDefault="002E7EA1" w:rsidP="001B149B">
            <w:pPr>
              <w:tabs>
                <w:tab w:val="left" w:pos="270"/>
                <w:tab w:val="left" w:pos="540"/>
                <w:tab w:val="left" w:pos="4827"/>
                <w:tab w:val="left" w:pos="4977"/>
                <w:tab w:val="left" w:pos="5535"/>
              </w:tabs>
              <w:rPr>
                <w:rFonts w:ascii="Times New Roman" w:eastAsia="Batang" w:hAnsi="Times New Roman"/>
                <w:color w:val="000000" w:themeColor="text1"/>
              </w:rPr>
            </w:pPr>
            <w:r w:rsidRPr="00E200F6">
              <w:rPr>
                <w:rFonts w:ascii="Times New Roman" w:eastAsia="Batang" w:hAnsi="Times New Roman"/>
                <w:color w:val="000000" w:themeColor="text1"/>
              </w:rPr>
              <w:t>Financing Plan:                      GEF allocation:</w:t>
            </w:r>
          </w:p>
          <w:p w14:paraId="569BB09C" w14:textId="77777777" w:rsidR="002E7EA1" w:rsidRPr="00E200F6" w:rsidRDefault="002E7EA1" w:rsidP="001B149B">
            <w:pPr>
              <w:tabs>
                <w:tab w:val="left" w:pos="270"/>
                <w:tab w:val="left" w:pos="540"/>
                <w:tab w:val="left" w:pos="4827"/>
                <w:tab w:val="left" w:pos="4977"/>
                <w:tab w:val="left" w:pos="5535"/>
              </w:tabs>
              <w:jc w:val="right"/>
              <w:rPr>
                <w:rFonts w:ascii="Times New Roman" w:eastAsia="Batang" w:hAnsi="Times New Roman"/>
                <w:color w:val="000000" w:themeColor="text1"/>
              </w:rPr>
            </w:pPr>
            <w:r w:rsidRPr="00E200F6">
              <w:rPr>
                <w:rFonts w:ascii="Times New Roman" w:eastAsia="Batang" w:hAnsi="Times New Roman"/>
                <w:color w:val="000000" w:themeColor="text1"/>
              </w:rPr>
              <w:t>Co-financing (in-kind):</w:t>
            </w:r>
          </w:p>
        </w:tc>
        <w:tc>
          <w:tcPr>
            <w:tcW w:w="5917" w:type="dxa"/>
            <w:tcBorders>
              <w:top w:val="dotted" w:sz="4" w:space="0" w:color="auto"/>
              <w:left w:val="dotted" w:sz="4" w:space="0" w:color="auto"/>
              <w:bottom w:val="dotted" w:sz="4" w:space="0" w:color="auto"/>
              <w:right w:val="single" w:sz="4" w:space="0" w:color="auto"/>
            </w:tcBorders>
            <w:vAlign w:val="center"/>
          </w:tcPr>
          <w:p w14:paraId="2DD32EB5" w14:textId="77777777" w:rsidR="002E7EA1" w:rsidRPr="00E200F6" w:rsidRDefault="002E7EA1" w:rsidP="001B149B">
            <w:pPr>
              <w:tabs>
                <w:tab w:val="right" w:pos="1421"/>
                <w:tab w:val="left" w:pos="1781"/>
                <w:tab w:val="left" w:pos="7631"/>
              </w:tabs>
              <w:rPr>
                <w:rFonts w:ascii="Times New Roman" w:eastAsia="Batang" w:hAnsi="Times New Roman"/>
                <w:color w:val="000000" w:themeColor="text1"/>
              </w:rPr>
            </w:pPr>
            <w:r w:rsidRPr="00E200F6">
              <w:rPr>
                <w:rFonts w:ascii="Times New Roman" w:eastAsia="Batang" w:hAnsi="Times New Roman"/>
                <w:color w:val="000000" w:themeColor="text1"/>
              </w:rPr>
              <w:t>USD        863,242    GEF Trust Fund</w:t>
            </w:r>
          </w:p>
          <w:p w14:paraId="19B3AE06" w14:textId="77777777" w:rsidR="002E7EA1" w:rsidRPr="00E200F6" w:rsidRDefault="002E7EA1" w:rsidP="001B149B">
            <w:pPr>
              <w:tabs>
                <w:tab w:val="left" w:pos="270"/>
                <w:tab w:val="left" w:pos="540"/>
              </w:tabs>
              <w:rPr>
                <w:rFonts w:ascii="Times New Roman" w:eastAsia="Times New Roman" w:hAnsi="Times New Roman"/>
                <w:color w:val="000000"/>
                <w:sz w:val="20"/>
                <w:szCs w:val="20"/>
              </w:rPr>
            </w:pPr>
            <w:r w:rsidRPr="00E200F6">
              <w:rPr>
                <w:rFonts w:ascii="Times New Roman" w:eastAsia="Batang" w:hAnsi="Times New Roman"/>
                <w:color w:val="000000" w:themeColor="text1"/>
              </w:rPr>
              <w:t xml:space="preserve">USD     1,000,000    </w:t>
            </w:r>
            <w:r w:rsidRPr="00E200F6">
              <w:rPr>
                <w:rFonts w:ascii="Times New Roman" w:eastAsia="Times New Roman" w:hAnsi="Times New Roman"/>
                <w:color w:val="000000"/>
              </w:rPr>
              <w:t xml:space="preserve">Department of Environment </w:t>
            </w:r>
          </w:p>
        </w:tc>
      </w:tr>
      <w:tr w:rsidR="002E7EA1" w:rsidRPr="00E200F6" w14:paraId="5B7B270B" w14:textId="77777777" w:rsidTr="009E19DB">
        <w:trPr>
          <w:trHeight w:val="635"/>
        </w:trPr>
        <w:tc>
          <w:tcPr>
            <w:tcW w:w="4253" w:type="dxa"/>
            <w:tcBorders>
              <w:top w:val="dotted" w:sz="4" w:space="0" w:color="auto"/>
              <w:left w:val="single" w:sz="4" w:space="0" w:color="auto"/>
              <w:bottom w:val="dotted" w:sz="4" w:space="0" w:color="auto"/>
              <w:right w:val="dotted" w:sz="4" w:space="0" w:color="auto"/>
            </w:tcBorders>
            <w:vAlign w:val="center"/>
            <w:hideMark/>
          </w:tcPr>
          <w:p w14:paraId="1B2DF384" w14:textId="77777777" w:rsidR="002E7EA1" w:rsidRPr="00E200F6" w:rsidRDefault="002E7EA1" w:rsidP="001B149B">
            <w:pPr>
              <w:tabs>
                <w:tab w:val="left" w:pos="540"/>
              </w:tabs>
              <w:spacing w:after="0"/>
              <w:ind w:left="720" w:hanging="720"/>
              <w:rPr>
                <w:rFonts w:ascii="Times New Roman" w:hAnsi="Times New Roman"/>
                <w:b/>
                <w:color w:val="000000" w:themeColor="text1"/>
              </w:rPr>
            </w:pPr>
            <w:r w:rsidRPr="00E200F6">
              <w:rPr>
                <w:rFonts w:ascii="Times New Roman" w:hAnsi="Times New Roman"/>
                <w:b/>
                <w:color w:val="000000" w:themeColor="text1"/>
              </w:rPr>
              <w:t>Total Budget:</w:t>
            </w:r>
          </w:p>
        </w:tc>
        <w:tc>
          <w:tcPr>
            <w:tcW w:w="5917" w:type="dxa"/>
            <w:tcBorders>
              <w:top w:val="dotted" w:sz="4" w:space="0" w:color="auto"/>
              <w:left w:val="dotted" w:sz="4" w:space="0" w:color="auto"/>
              <w:bottom w:val="dotted" w:sz="4" w:space="0" w:color="auto"/>
              <w:right w:val="single" w:sz="4" w:space="0" w:color="auto"/>
            </w:tcBorders>
            <w:vAlign w:val="center"/>
            <w:hideMark/>
          </w:tcPr>
          <w:p w14:paraId="4CE3D54F" w14:textId="77777777" w:rsidR="002E7EA1" w:rsidRPr="00E200F6" w:rsidRDefault="002E7EA1" w:rsidP="001B149B">
            <w:pPr>
              <w:tabs>
                <w:tab w:val="left" w:pos="270"/>
                <w:tab w:val="left" w:pos="540"/>
              </w:tabs>
              <w:rPr>
                <w:rFonts w:ascii="Times New Roman" w:hAnsi="Times New Roman"/>
                <w:b/>
                <w:color w:val="000000" w:themeColor="text1"/>
              </w:rPr>
            </w:pPr>
            <w:r w:rsidRPr="00E200F6">
              <w:rPr>
                <w:rFonts w:ascii="Times New Roman" w:hAnsi="Times New Roman"/>
                <w:b/>
                <w:color w:val="000000" w:themeColor="text1"/>
              </w:rPr>
              <w:t>USD      1,</w:t>
            </w:r>
            <w:r w:rsidRPr="00E200F6">
              <w:rPr>
                <w:rFonts w:ascii="Times New Roman" w:eastAsia="Batang" w:hAnsi="Times New Roman"/>
                <w:b/>
                <w:color w:val="000000" w:themeColor="text1"/>
              </w:rPr>
              <w:t>863,242</w:t>
            </w:r>
          </w:p>
        </w:tc>
      </w:tr>
      <w:tr w:rsidR="002E7EA1" w:rsidRPr="00E200F6" w14:paraId="48E56E26" w14:textId="77777777" w:rsidTr="009E19DB">
        <w:trPr>
          <w:trHeight w:val="1432"/>
        </w:trPr>
        <w:tc>
          <w:tcPr>
            <w:tcW w:w="10170" w:type="dxa"/>
            <w:gridSpan w:val="2"/>
            <w:tcBorders>
              <w:top w:val="dotted" w:sz="4" w:space="0" w:color="auto"/>
              <w:left w:val="single" w:sz="4" w:space="0" w:color="auto"/>
              <w:bottom w:val="single" w:sz="4" w:space="0" w:color="auto"/>
              <w:right w:val="single" w:sz="4" w:space="0" w:color="auto"/>
            </w:tcBorders>
          </w:tcPr>
          <w:p w14:paraId="1E95A7B1" w14:textId="77777777" w:rsidR="002E7EA1" w:rsidRPr="00E200F6" w:rsidRDefault="002E7EA1" w:rsidP="001B149B">
            <w:pPr>
              <w:tabs>
                <w:tab w:val="left" w:pos="270"/>
                <w:tab w:val="left" w:pos="540"/>
              </w:tabs>
              <w:rPr>
                <w:rFonts w:ascii="Times New Roman" w:hAnsi="Times New Roman"/>
                <w:b/>
                <w:color w:val="000000" w:themeColor="text1"/>
              </w:rPr>
            </w:pPr>
            <w:r w:rsidRPr="00E200F6">
              <w:rPr>
                <w:rFonts w:ascii="Times New Roman" w:hAnsi="Times New Roman"/>
                <w:b/>
                <w:color w:val="000000" w:themeColor="text1"/>
              </w:rPr>
              <w:lastRenderedPageBreak/>
              <w:t>Executive Summary</w:t>
            </w:r>
          </w:p>
          <w:p w14:paraId="6E4EEAD8" w14:textId="6E73E3BA" w:rsidR="002E7EA1" w:rsidRPr="00E200F6" w:rsidRDefault="002E7EA1" w:rsidP="00611D0B">
            <w:pPr>
              <w:keepLines/>
              <w:spacing w:before="120"/>
              <w:jc w:val="both"/>
              <w:rPr>
                <w:rFonts w:ascii="Times New Roman" w:hAnsi="Times New Roman"/>
                <w:i/>
              </w:rPr>
            </w:pPr>
            <w:r w:rsidRPr="00E200F6">
              <w:rPr>
                <w:rFonts w:ascii="Times New Roman" w:hAnsi="Times New Roman"/>
                <w:i/>
              </w:rPr>
              <w:t>This project will strengthen national capacities for measurement, reporting, and verification (MRV) in the agricultural and land-use sub-sector</w:t>
            </w:r>
            <w:r w:rsidR="005A21BD">
              <w:rPr>
                <w:rFonts w:ascii="Times New Roman" w:hAnsi="Times New Roman"/>
                <w:i/>
              </w:rPr>
              <w:t xml:space="preserve"> (</w:t>
            </w:r>
            <w:r w:rsidR="005A21BD" w:rsidRPr="00E200F6">
              <w:rPr>
                <w:rFonts w:ascii="Times New Roman" w:hAnsi="Times New Roman"/>
              </w:rPr>
              <w:t>AFOLU</w:t>
            </w:r>
            <w:r w:rsidR="005A21BD">
              <w:rPr>
                <w:rFonts w:ascii="Times New Roman" w:hAnsi="Times New Roman"/>
              </w:rPr>
              <w:t>)</w:t>
            </w:r>
            <w:r w:rsidRPr="00E200F6">
              <w:rPr>
                <w:rFonts w:ascii="Times New Roman" w:hAnsi="Times New Roman"/>
                <w:i/>
              </w:rPr>
              <w:t xml:space="preserve">, energy, industrial processes and product use (IPPU) and waste sectors </w:t>
            </w:r>
            <w:proofErr w:type="gramStart"/>
            <w:r w:rsidRPr="00E200F6">
              <w:rPr>
                <w:rFonts w:ascii="Times New Roman" w:hAnsi="Times New Roman"/>
                <w:i/>
              </w:rPr>
              <w:t>in order to</w:t>
            </w:r>
            <w:proofErr w:type="gramEnd"/>
            <w:r w:rsidRPr="00E200F6">
              <w:rPr>
                <w:rFonts w:ascii="Times New Roman" w:hAnsi="Times New Roman"/>
                <w:i/>
              </w:rPr>
              <w:t xml:space="preserve"> help Bangladesh meet its commitments associated with the Enhanced Transparency Framework (ETF) of the Paris Agreement under the United Nations Framework Convention on Climate Change (UNFCCC).</w:t>
            </w:r>
          </w:p>
          <w:p w14:paraId="64944D7D" w14:textId="77777777" w:rsidR="002E7EA1" w:rsidRPr="00E200F6" w:rsidRDefault="002E7EA1" w:rsidP="001B149B">
            <w:pPr>
              <w:spacing w:before="120"/>
              <w:jc w:val="both"/>
              <w:rPr>
                <w:rFonts w:ascii="Times New Roman" w:hAnsi="Times New Roman"/>
              </w:rPr>
            </w:pPr>
            <w:r w:rsidRPr="00E200F6">
              <w:rPr>
                <w:rFonts w:ascii="Times New Roman" w:hAnsi="Times New Roman"/>
              </w:rPr>
              <w:t>As a Non-Annex I party to the Paris Agreement under the UNFCCC, Bangladesh has submitted Nationally Determined Contributions (NDC) to help keep climate change below a global rise of two degrees Celsius.  As part of the ETF, Bangladesh has committed to certain protocols for MRV regarding progress toward its NDC targets. However, Bangladesh’s AFOLU and other sectors’ MRV systems have some capacity gaps, such as (</w:t>
            </w:r>
            <w:proofErr w:type="spellStart"/>
            <w:r w:rsidRPr="00E200F6">
              <w:rPr>
                <w:rFonts w:ascii="Times New Roman" w:hAnsi="Times New Roman"/>
              </w:rPr>
              <w:t>i</w:t>
            </w:r>
            <w:proofErr w:type="spellEnd"/>
            <w:r w:rsidRPr="00E200F6">
              <w:rPr>
                <w:rFonts w:ascii="Times New Roman" w:hAnsi="Times New Roman"/>
              </w:rPr>
              <w:t>) establishment of nationally specific emissions factors and activity data (for IPCC Tier 2 reporting for key categories), (ii) full determination of key sub-categories, (iii) uncertainty estimates, (iv) establishment of metadata and quality-control protocols, (v) reliable measurement of activity data, in particular for key IPCC AFOLU categories, (vi) feasibility studies for adaptation-related interventions, (vii) prioritization and specification of adaptation-related metrics, and (viii) ensuring the financial and operational sustainability of MRV initiatives.</w:t>
            </w:r>
          </w:p>
          <w:p w14:paraId="4091F717" w14:textId="77777777" w:rsidR="002E7EA1" w:rsidRPr="00E200F6" w:rsidRDefault="002E7EA1" w:rsidP="00D156EF">
            <w:pPr>
              <w:spacing w:before="120" w:after="0"/>
              <w:rPr>
                <w:rFonts w:ascii="Times New Roman" w:eastAsia="Times New Roman" w:hAnsi="Times New Roman"/>
                <w:szCs w:val="18"/>
                <w:lang w:val="en-GB"/>
              </w:rPr>
            </w:pPr>
            <w:r w:rsidRPr="00E200F6">
              <w:rPr>
                <w:rFonts w:ascii="Times New Roman" w:hAnsi="Times New Roman"/>
              </w:rPr>
              <w:t>Closing these gaps requires strengthening in the following aspects:</w:t>
            </w:r>
          </w:p>
          <w:p w14:paraId="0FA06BC9" w14:textId="2035873D" w:rsidR="002E7EA1" w:rsidRPr="00E200F6" w:rsidRDefault="002E7EA1" w:rsidP="00473C42">
            <w:pPr>
              <w:pStyle w:val="ListParagraph"/>
              <w:numPr>
                <w:ilvl w:val="0"/>
                <w:numId w:val="37"/>
              </w:numPr>
            </w:pPr>
            <w:r w:rsidRPr="00E200F6">
              <w:t>institutional arrangements to support the transition to ETF;</w:t>
            </w:r>
          </w:p>
          <w:p w14:paraId="1853B4F2" w14:textId="77777777" w:rsidR="002E7EA1" w:rsidRPr="00E200F6" w:rsidRDefault="002E7EA1" w:rsidP="009C2012">
            <w:pPr>
              <w:pStyle w:val="ListParagraph"/>
              <w:numPr>
                <w:ilvl w:val="0"/>
                <w:numId w:val="37"/>
              </w:numPr>
            </w:pPr>
            <w:r w:rsidRPr="00E200F6">
              <w:t>technical capacities for mitigation-related MRV; and</w:t>
            </w:r>
          </w:p>
          <w:p w14:paraId="5E5160DC" w14:textId="52EC7A70" w:rsidR="002E7EA1" w:rsidRPr="00E200F6" w:rsidRDefault="002E7EA1" w:rsidP="00AE1278">
            <w:pPr>
              <w:pStyle w:val="ListParagraph"/>
              <w:numPr>
                <w:ilvl w:val="0"/>
                <w:numId w:val="37"/>
              </w:numPr>
            </w:pPr>
            <w:r w:rsidRPr="00E200F6">
              <w:t>technical capacities for adaptation-related M&amp;R.</w:t>
            </w:r>
          </w:p>
          <w:p w14:paraId="72FDB38E" w14:textId="77777777" w:rsidR="002E7EA1" w:rsidRPr="00E200F6" w:rsidRDefault="002E7EA1" w:rsidP="001B149B">
            <w:pPr>
              <w:spacing w:before="120"/>
              <w:rPr>
                <w:rFonts w:ascii="Times New Roman" w:hAnsi="Times New Roman"/>
              </w:rPr>
            </w:pPr>
            <w:r w:rsidRPr="00E200F6">
              <w:rPr>
                <w:rFonts w:ascii="Times New Roman" w:hAnsi="Times New Roman"/>
              </w:rPr>
              <w:t>This project is structured into three components to address these barriers.</w:t>
            </w:r>
          </w:p>
          <w:p w14:paraId="09DE5469" w14:textId="77777777" w:rsidR="002E7EA1" w:rsidRPr="00E200F6" w:rsidRDefault="002E7EA1" w:rsidP="001B149B">
            <w:pPr>
              <w:spacing w:after="0" w:line="240" w:lineRule="auto"/>
              <w:rPr>
                <w:rFonts w:ascii="Times New Roman" w:hAnsi="Times New Roman"/>
                <w:i/>
                <w:szCs w:val="21"/>
              </w:rPr>
            </w:pPr>
            <w:r w:rsidRPr="00E200F6">
              <w:rPr>
                <w:rFonts w:ascii="Times New Roman" w:hAnsi="Times New Roman"/>
                <w:i/>
                <w:szCs w:val="21"/>
              </w:rPr>
              <w:t>Component 1.  Strengthened national institutional arrangements and capacities to enhance MRV transparency in line with NDC activities.</w:t>
            </w:r>
          </w:p>
          <w:p w14:paraId="31590382" w14:textId="77777777" w:rsidR="002E7EA1" w:rsidRPr="00E200F6" w:rsidRDefault="002E7EA1" w:rsidP="001B149B">
            <w:pPr>
              <w:spacing w:after="0" w:line="240" w:lineRule="auto"/>
              <w:ind w:left="705"/>
              <w:rPr>
                <w:rFonts w:ascii="Times New Roman" w:hAnsi="Times New Roman"/>
                <w:i/>
                <w:szCs w:val="21"/>
              </w:rPr>
            </w:pPr>
            <w:r w:rsidRPr="00E200F6">
              <w:rPr>
                <w:rFonts w:ascii="Times New Roman" w:hAnsi="Times New Roman"/>
                <w:i/>
                <w:szCs w:val="21"/>
              </w:rPr>
              <w:t>Outcome 1.1.  Institutional arrangements for data collection and sharing, archiving and reporting strengthened focusing on AFOLU, Energy, IPPU and Waste sectors.</w:t>
            </w:r>
          </w:p>
          <w:p w14:paraId="3EE85104" w14:textId="2D43BCD0" w:rsidR="002E7EA1" w:rsidRPr="00E200F6" w:rsidRDefault="002E7EA1" w:rsidP="001B149B">
            <w:pPr>
              <w:spacing w:before="120"/>
              <w:ind w:left="720"/>
              <w:outlineLvl w:val="3"/>
              <w:rPr>
                <w:rFonts w:ascii="Times New Roman" w:hAnsi="Times New Roman"/>
                <w:i/>
                <w:szCs w:val="21"/>
              </w:rPr>
            </w:pPr>
            <w:r w:rsidRPr="00E200F6">
              <w:rPr>
                <w:rFonts w:ascii="Times New Roman" w:hAnsi="Times New Roman"/>
                <w:i/>
                <w:szCs w:val="21"/>
              </w:rPr>
              <w:t xml:space="preserve">Outcome 1.2.  Best practice ETF reporting process, information gathering, system infrastructure and module sharing for the priority sectors of NDC, and regional </w:t>
            </w:r>
            <w:r w:rsidR="009E2262" w:rsidRPr="00E200F6">
              <w:rPr>
                <w:rFonts w:ascii="Times New Roman" w:hAnsi="Times New Roman"/>
              </w:rPr>
              <w:t>Capacity-building Initiative for Transparency (</w:t>
            </w:r>
            <w:r w:rsidRPr="00E200F6">
              <w:rPr>
                <w:rFonts w:ascii="Times New Roman" w:hAnsi="Times New Roman"/>
                <w:i/>
                <w:szCs w:val="21"/>
              </w:rPr>
              <w:t>CBIT</w:t>
            </w:r>
            <w:r w:rsidR="009E2262" w:rsidRPr="00E200F6">
              <w:rPr>
                <w:rFonts w:ascii="Times New Roman" w:hAnsi="Times New Roman"/>
                <w:i/>
                <w:szCs w:val="21"/>
              </w:rPr>
              <w:t>)</w:t>
            </w:r>
            <w:r w:rsidRPr="00E200F6">
              <w:rPr>
                <w:rFonts w:ascii="Times New Roman" w:hAnsi="Times New Roman"/>
                <w:i/>
                <w:szCs w:val="21"/>
              </w:rPr>
              <w:t xml:space="preserve"> ETF program.</w:t>
            </w:r>
          </w:p>
          <w:p w14:paraId="7178E888" w14:textId="77777777" w:rsidR="002E7EA1" w:rsidRPr="00E200F6" w:rsidRDefault="002E7EA1" w:rsidP="001B149B">
            <w:pPr>
              <w:spacing w:before="120"/>
              <w:rPr>
                <w:rFonts w:ascii="Times New Roman" w:hAnsi="Times New Roman"/>
                <w:i/>
                <w:szCs w:val="21"/>
              </w:rPr>
            </w:pPr>
            <w:r w:rsidRPr="00E200F6">
              <w:rPr>
                <w:rFonts w:ascii="Times New Roman" w:hAnsi="Times New Roman"/>
                <w:i/>
                <w:szCs w:val="21"/>
              </w:rPr>
              <w:t xml:space="preserve">Component 2. Strengthened technical capacity to assess the emissions and </w:t>
            </w:r>
            <w:proofErr w:type="gramStart"/>
            <w:r w:rsidRPr="00E200F6">
              <w:rPr>
                <w:rFonts w:ascii="Times New Roman" w:hAnsi="Times New Roman"/>
                <w:i/>
                <w:szCs w:val="21"/>
              </w:rPr>
              <w:t>removals, and</w:t>
            </w:r>
            <w:proofErr w:type="gramEnd"/>
            <w:r w:rsidRPr="00E200F6">
              <w:rPr>
                <w:rFonts w:ascii="Times New Roman" w:hAnsi="Times New Roman"/>
                <w:i/>
                <w:szCs w:val="21"/>
              </w:rPr>
              <w:t xml:space="preserve"> monitor mitigation activities of NDC.</w:t>
            </w:r>
          </w:p>
          <w:p w14:paraId="467DA0B1" w14:textId="77777777" w:rsidR="002E7EA1" w:rsidRPr="00E200F6" w:rsidRDefault="002E7EA1" w:rsidP="001B149B">
            <w:pPr>
              <w:spacing w:before="120"/>
              <w:ind w:left="720"/>
              <w:outlineLvl w:val="3"/>
              <w:rPr>
                <w:rFonts w:ascii="Times New Roman" w:hAnsi="Times New Roman"/>
                <w:i/>
                <w:szCs w:val="21"/>
              </w:rPr>
            </w:pPr>
            <w:r w:rsidRPr="00E200F6">
              <w:rPr>
                <w:rFonts w:ascii="Times New Roman" w:hAnsi="Times New Roman"/>
                <w:i/>
                <w:szCs w:val="21"/>
              </w:rPr>
              <w:t xml:space="preserve">Outcome 2.1.  Reporting on inventories of emissions sources and sinks with a </w:t>
            </w:r>
            <w:proofErr w:type="gramStart"/>
            <w:r w:rsidRPr="00E200F6">
              <w:rPr>
                <w:rFonts w:ascii="Times New Roman" w:hAnsi="Times New Roman"/>
                <w:i/>
                <w:szCs w:val="21"/>
              </w:rPr>
              <w:t>particular focus</w:t>
            </w:r>
            <w:proofErr w:type="gramEnd"/>
            <w:r w:rsidRPr="00E200F6">
              <w:rPr>
                <w:rFonts w:ascii="Times New Roman" w:hAnsi="Times New Roman"/>
                <w:i/>
                <w:szCs w:val="21"/>
              </w:rPr>
              <w:t xml:space="preserve"> on AFOLU, Energy, IPPU and Waste sectors, and monitoring of mitigation activities strengthened. </w:t>
            </w:r>
          </w:p>
          <w:p w14:paraId="5C8A86BB" w14:textId="77777777" w:rsidR="002E7EA1" w:rsidRPr="00E200F6" w:rsidRDefault="002E7EA1" w:rsidP="001B149B">
            <w:pPr>
              <w:spacing w:before="120"/>
              <w:rPr>
                <w:rFonts w:ascii="Times New Roman" w:hAnsi="Times New Roman"/>
                <w:i/>
                <w:szCs w:val="21"/>
              </w:rPr>
            </w:pPr>
            <w:r w:rsidRPr="00E200F6">
              <w:rPr>
                <w:rFonts w:ascii="Times New Roman" w:hAnsi="Times New Roman"/>
                <w:i/>
                <w:szCs w:val="21"/>
              </w:rPr>
              <w:t>Component 3. Strengthened capacity to monitor and report adaptation activities in support of the NDC.</w:t>
            </w:r>
          </w:p>
          <w:p w14:paraId="495FAB5E" w14:textId="77777777" w:rsidR="002E7EA1" w:rsidRPr="00E200F6" w:rsidRDefault="002E7EA1" w:rsidP="001B149B">
            <w:pPr>
              <w:spacing w:before="120"/>
              <w:ind w:left="720"/>
              <w:outlineLvl w:val="3"/>
              <w:rPr>
                <w:rFonts w:ascii="Times New Roman" w:hAnsi="Times New Roman"/>
                <w:i/>
                <w:szCs w:val="21"/>
              </w:rPr>
            </w:pPr>
            <w:r w:rsidRPr="00E200F6">
              <w:rPr>
                <w:rFonts w:ascii="Times New Roman" w:hAnsi="Times New Roman"/>
                <w:i/>
                <w:szCs w:val="21"/>
              </w:rPr>
              <w:t>Outcome 3.1. Monitoring and reporting progress of the adaptation actions.</w:t>
            </w:r>
          </w:p>
          <w:p w14:paraId="763E2384" w14:textId="4398CDA8" w:rsidR="002E7EA1" w:rsidRPr="00E200F6" w:rsidRDefault="00DB592A" w:rsidP="00357A89">
            <w:pPr>
              <w:keepNext/>
              <w:keepLines/>
              <w:rPr>
                <w:rFonts w:ascii="Times New Roman" w:hAnsi="Times New Roman"/>
                <w:color w:val="000000" w:themeColor="text1"/>
              </w:rPr>
            </w:pPr>
            <w:r w:rsidRPr="00E200F6">
              <w:rPr>
                <w:rFonts w:ascii="Times New Roman" w:hAnsi="Times New Roman"/>
              </w:rPr>
              <w:t xml:space="preserve">FAO will be the implementing agency of this project and </w:t>
            </w:r>
            <w:r w:rsidR="00B64C23">
              <w:rPr>
                <w:rFonts w:ascii="Times New Roman" w:hAnsi="Times New Roman"/>
              </w:rPr>
              <w:t xml:space="preserve">national </w:t>
            </w:r>
            <w:r w:rsidRPr="00E200F6">
              <w:rPr>
                <w:rFonts w:ascii="Times New Roman" w:hAnsi="Times New Roman"/>
              </w:rPr>
              <w:t>executi</w:t>
            </w:r>
            <w:r w:rsidR="00A76C0D">
              <w:rPr>
                <w:rFonts w:ascii="Times New Roman" w:hAnsi="Times New Roman"/>
              </w:rPr>
              <w:t>ng</w:t>
            </w:r>
            <w:r w:rsidRPr="00E200F6">
              <w:rPr>
                <w:rFonts w:ascii="Times New Roman" w:hAnsi="Times New Roman"/>
              </w:rPr>
              <w:t xml:space="preserve"> </w:t>
            </w:r>
            <w:r w:rsidR="00B64C23">
              <w:rPr>
                <w:rFonts w:ascii="Times New Roman" w:hAnsi="Times New Roman"/>
              </w:rPr>
              <w:t>agency</w:t>
            </w:r>
            <w:r w:rsidR="00B64C23" w:rsidRPr="00E200F6">
              <w:rPr>
                <w:rFonts w:ascii="Times New Roman" w:hAnsi="Times New Roman"/>
              </w:rPr>
              <w:t xml:space="preserve"> </w:t>
            </w:r>
            <w:r w:rsidR="00671997" w:rsidRPr="00E200F6">
              <w:rPr>
                <w:rFonts w:ascii="Times New Roman" w:hAnsi="Times New Roman"/>
              </w:rPr>
              <w:t>will be the Department of Environment (DoE) under Ministry of Environment, Forest and Climate Change (</w:t>
            </w:r>
            <w:proofErr w:type="spellStart"/>
            <w:r w:rsidR="00671997" w:rsidRPr="00E200F6">
              <w:rPr>
                <w:rFonts w:ascii="Times New Roman" w:hAnsi="Times New Roman"/>
              </w:rPr>
              <w:t>MoEFCC</w:t>
            </w:r>
            <w:proofErr w:type="spellEnd"/>
            <w:r w:rsidR="00671997" w:rsidRPr="00E200F6">
              <w:rPr>
                <w:rFonts w:ascii="Times New Roman" w:hAnsi="Times New Roman"/>
              </w:rPr>
              <w:t xml:space="preserve">). </w:t>
            </w:r>
            <w:r w:rsidR="002E7EA1" w:rsidRPr="00E200F6">
              <w:rPr>
                <w:rFonts w:ascii="Times New Roman" w:hAnsi="Times New Roman"/>
              </w:rPr>
              <w:t>Several other executi</w:t>
            </w:r>
            <w:r w:rsidR="00611692">
              <w:rPr>
                <w:rFonts w:ascii="Times New Roman" w:hAnsi="Times New Roman"/>
              </w:rPr>
              <w:t>ng</w:t>
            </w:r>
            <w:r w:rsidR="002E7EA1" w:rsidRPr="00E200F6">
              <w:rPr>
                <w:rFonts w:ascii="Times New Roman" w:hAnsi="Times New Roman"/>
              </w:rPr>
              <w:t xml:space="preserve"> </w:t>
            </w:r>
            <w:r w:rsidR="00B64C23">
              <w:rPr>
                <w:rFonts w:ascii="Times New Roman" w:hAnsi="Times New Roman"/>
              </w:rPr>
              <w:t>agencies</w:t>
            </w:r>
            <w:r w:rsidR="00B64C23" w:rsidRPr="00E200F6">
              <w:rPr>
                <w:rFonts w:ascii="Times New Roman" w:hAnsi="Times New Roman"/>
              </w:rPr>
              <w:t xml:space="preserve"> </w:t>
            </w:r>
            <w:r w:rsidR="002E7EA1" w:rsidRPr="00E200F6">
              <w:rPr>
                <w:rFonts w:ascii="Times New Roman" w:hAnsi="Times New Roman"/>
              </w:rPr>
              <w:t>will deliver substantial portions of the project’s outputs, with the aim of transitioning to sustainable, scalable, long-term operational arrangements for climate-related MRV in the relevant sectors.</w:t>
            </w:r>
          </w:p>
        </w:tc>
      </w:tr>
    </w:tbl>
    <w:p w14:paraId="0AC14301" w14:textId="77777777" w:rsidR="00F37E17" w:rsidRPr="00E200F6" w:rsidRDefault="00F37E17">
      <w:pPr>
        <w:rPr>
          <w:rFonts w:ascii="Times New Roman" w:hAnsi="Times New Roman"/>
        </w:rPr>
      </w:pPr>
    </w:p>
    <w:p w14:paraId="424C4976" w14:textId="0BD7AC04" w:rsidR="00591870" w:rsidRPr="00E200F6" w:rsidRDefault="00784F7C" w:rsidP="00AA1C45">
      <w:pPr>
        <w:framePr w:w="8281" w:h="898" w:hSpace="180" w:wrap="around" w:vAnchor="text" w:hAnchor="page" w:x="2191" w:y="181"/>
        <w:autoSpaceDE w:val="0"/>
        <w:autoSpaceDN w:val="0"/>
        <w:adjustRightInd w:val="0"/>
        <w:spacing w:after="0" w:line="240" w:lineRule="auto"/>
        <w:ind w:right="-900"/>
        <w:rPr>
          <w:rFonts w:ascii="Times New Roman" w:eastAsia="Times New Roman" w:hAnsi="Times New Roman"/>
          <w:b/>
          <w:bCs/>
          <w:caps/>
          <w:color w:val="000000"/>
        </w:rPr>
      </w:pPr>
      <w:r w:rsidRPr="00E200F6">
        <w:rPr>
          <w:rFonts w:ascii="Times New Roman" w:eastAsia="Times New Roman" w:hAnsi="Times New Roman"/>
          <w:b/>
          <w:bCs/>
          <w:caps/>
          <w:color w:val="000000"/>
          <w:sz w:val="28"/>
          <w:szCs w:val="28"/>
        </w:rPr>
        <w:lastRenderedPageBreak/>
        <w:t>GEF-</w:t>
      </w:r>
      <w:r w:rsidR="00ED51F2" w:rsidRPr="00E200F6">
        <w:rPr>
          <w:rFonts w:ascii="Times New Roman" w:eastAsia="Times New Roman" w:hAnsi="Times New Roman"/>
          <w:b/>
          <w:bCs/>
          <w:caps/>
          <w:color w:val="000000"/>
          <w:sz w:val="28"/>
          <w:szCs w:val="28"/>
        </w:rPr>
        <w:t>7</w:t>
      </w:r>
      <w:r w:rsidRPr="00E200F6">
        <w:rPr>
          <w:rFonts w:ascii="Times New Roman" w:eastAsia="Times New Roman" w:hAnsi="Times New Roman"/>
          <w:b/>
          <w:bCs/>
          <w:caps/>
          <w:color w:val="000000"/>
          <w:sz w:val="28"/>
          <w:szCs w:val="28"/>
        </w:rPr>
        <w:t xml:space="preserve"> </w:t>
      </w:r>
      <w:r w:rsidR="00AA1C45" w:rsidRPr="00E200F6">
        <w:rPr>
          <w:rFonts w:ascii="Times New Roman" w:eastAsia="Times New Roman" w:hAnsi="Times New Roman"/>
          <w:b/>
          <w:bCs/>
          <w:caps/>
          <w:color w:val="000000"/>
          <w:sz w:val="28"/>
          <w:szCs w:val="28"/>
        </w:rPr>
        <w:t>REQUEST</w:t>
      </w:r>
      <w:r w:rsidR="00D052E8" w:rsidRPr="00E200F6">
        <w:rPr>
          <w:rFonts w:ascii="Times New Roman" w:eastAsia="Times New Roman" w:hAnsi="Times New Roman"/>
          <w:b/>
          <w:bCs/>
          <w:caps/>
          <w:color w:val="000000"/>
          <w:sz w:val="28"/>
          <w:szCs w:val="28"/>
        </w:rPr>
        <w:t xml:space="preserve"> FOR </w:t>
      </w:r>
      <w:r w:rsidR="00AA1C45" w:rsidRPr="00E200F6">
        <w:rPr>
          <w:rFonts w:ascii="Times New Roman" w:eastAsia="Times New Roman" w:hAnsi="Times New Roman"/>
          <w:b/>
          <w:color w:val="000000"/>
          <w:sz w:val="28"/>
          <w:szCs w:val="28"/>
        </w:rPr>
        <w:t xml:space="preserve">PROJECT </w:t>
      </w:r>
      <w:r w:rsidR="00D052E8" w:rsidRPr="00E200F6">
        <w:rPr>
          <w:rFonts w:ascii="Times New Roman" w:eastAsia="Times New Roman" w:hAnsi="Times New Roman"/>
          <w:b/>
          <w:color w:val="000000"/>
          <w:sz w:val="28"/>
          <w:szCs w:val="28"/>
        </w:rPr>
        <w:t>ENDORSEMENT</w:t>
      </w:r>
      <w:r w:rsidR="00F91AC2" w:rsidRPr="00E200F6">
        <w:rPr>
          <w:rFonts w:ascii="Times New Roman" w:eastAsia="Times New Roman" w:hAnsi="Times New Roman"/>
          <w:b/>
          <w:color w:val="000000"/>
          <w:sz w:val="28"/>
          <w:szCs w:val="28"/>
        </w:rPr>
        <w:t>/APPROVAL</w:t>
      </w:r>
      <w:r w:rsidR="00591870" w:rsidRPr="00E200F6">
        <w:rPr>
          <w:rFonts w:ascii="Times New Roman" w:eastAsia="Times New Roman" w:hAnsi="Times New Roman"/>
          <w:b/>
          <w:bCs/>
          <w:caps/>
          <w:color w:val="000000"/>
          <w:sz w:val="28"/>
          <w:szCs w:val="28"/>
        </w:rPr>
        <w:t xml:space="preserve">  </w:t>
      </w:r>
    </w:p>
    <w:p w14:paraId="03AB0060" w14:textId="77777777" w:rsidR="00591870" w:rsidRPr="00E200F6" w:rsidRDefault="00591870" w:rsidP="00AA1C45">
      <w:pPr>
        <w:framePr w:w="8281" w:h="898" w:hSpace="180" w:wrap="around" w:vAnchor="text" w:hAnchor="page" w:x="2191" w:y="181"/>
        <w:autoSpaceDE w:val="0"/>
        <w:autoSpaceDN w:val="0"/>
        <w:adjustRightInd w:val="0"/>
        <w:spacing w:after="0" w:line="240" w:lineRule="auto"/>
        <w:rPr>
          <w:rFonts w:ascii="Times New Roman" w:eastAsia="Times New Roman" w:hAnsi="Times New Roman"/>
          <w:bCs/>
          <w:color w:val="000000"/>
          <w:sz w:val="20"/>
          <w:szCs w:val="20"/>
        </w:rPr>
      </w:pPr>
      <w:bookmarkStart w:id="0" w:name="Dropdown7"/>
      <w:r w:rsidRPr="00E200F6">
        <w:rPr>
          <w:rFonts w:ascii="Times New Roman" w:eastAsia="Times New Roman" w:hAnsi="Times New Roman"/>
          <w:b/>
          <w:bCs/>
          <w:smallCaps/>
          <w:color w:val="000000"/>
          <w:sz w:val="20"/>
          <w:szCs w:val="20"/>
        </w:rPr>
        <w:t xml:space="preserve">Project Type: </w:t>
      </w:r>
      <w:bookmarkEnd w:id="0"/>
      <w:r w:rsidR="002F3DE8" w:rsidRPr="00E200F6">
        <w:rPr>
          <w:rFonts w:ascii="Times New Roman" w:eastAsia="Times New Roman" w:hAnsi="Times New Roman"/>
          <w:b/>
          <w:bCs/>
          <w:smallCaps/>
          <w:color w:val="000000"/>
          <w:sz w:val="20"/>
          <w:szCs w:val="20"/>
        </w:rPr>
        <w:t>Medium-sized Project</w:t>
      </w:r>
    </w:p>
    <w:p w14:paraId="523A0CE9" w14:textId="77777777" w:rsidR="00591870" w:rsidRPr="00E200F6" w:rsidRDefault="00591870" w:rsidP="00AA1C45">
      <w:pPr>
        <w:framePr w:w="8281" w:h="898" w:hSpace="180" w:wrap="around" w:vAnchor="text" w:hAnchor="page" w:x="2191" w:y="181"/>
        <w:autoSpaceDE w:val="0"/>
        <w:autoSpaceDN w:val="0"/>
        <w:adjustRightInd w:val="0"/>
        <w:spacing w:after="0" w:line="240" w:lineRule="auto"/>
        <w:rPr>
          <w:rFonts w:ascii="Times New Roman" w:eastAsia="Times New Roman" w:hAnsi="Times New Roman"/>
          <w:b/>
          <w:bCs/>
          <w:smallCaps/>
          <w:color w:val="000000"/>
          <w:sz w:val="20"/>
          <w:szCs w:val="20"/>
        </w:rPr>
      </w:pPr>
      <w:r w:rsidRPr="00E200F6">
        <w:rPr>
          <w:rFonts w:ascii="Times New Roman" w:eastAsia="Times New Roman" w:hAnsi="Times New Roman"/>
          <w:b/>
          <w:bCs/>
          <w:smallCaps/>
          <w:color w:val="000000"/>
          <w:sz w:val="20"/>
          <w:szCs w:val="20"/>
        </w:rPr>
        <w:t>Type of Trust Fund:</w:t>
      </w:r>
      <w:r w:rsidR="009B139E" w:rsidRPr="00E200F6">
        <w:rPr>
          <w:rFonts w:ascii="Times New Roman" w:eastAsia="Times New Roman" w:hAnsi="Times New Roman"/>
          <w:b/>
          <w:bCs/>
          <w:smallCaps/>
          <w:color w:val="000000"/>
          <w:sz w:val="20"/>
          <w:szCs w:val="20"/>
        </w:rPr>
        <w:t xml:space="preserve"> </w:t>
      </w:r>
      <w:r w:rsidR="002F3DE8" w:rsidRPr="00E200F6">
        <w:rPr>
          <w:rFonts w:ascii="Times New Roman" w:eastAsia="Times New Roman" w:hAnsi="Times New Roman"/>
          <w:b/>
          <w:bCs/>
          <w:smallCaps/>
          <w:color w:val="000000"/>
          <w:sz w:val="20"/>
          <w:szCs w:val="20"/>
        </w:rPr>
        <w:t xml:space="preserve">Capacity-Building Initiative for </w:t>
      </w:r>
      <w:r w:rsidR="009B139E" w:rsidRPr="00E200F6">
        <w:rPr>
          <w:rFonts w:ascii="Times New Roman" w:eastAsia="Times New Roman" w:hAnsi="Times New Roman"/>
          <w:b/>
          <w:bCs/>
          <w:smallCaps/>
          <w:color w:val="000000"/>
          <w:sz w:val="20"/>
          <w:szCs w:val="20"/>
        </w:rPr>
        <w:t>Transparency</w:t>
      </w:r>
      <w:r w:rsidR="002F3DE8" w:rsidRPr="00E200F6">
        <w:rPr>
          <w:rFonts w:ascii="Times New Roman" w:eastAsia="Times New Roman" w:hAnsi="Times New Roman"/>
          <w:b/>
          <w:bCs/>
          <w:smallCaps/>
          <w:color w:val="000000"/>
          <w:sz w:val="20"/>
          <w:szCs w:val="20"/>
        </w:rPr>
        <w:t xml:space="preserve"> </w:t>
      </w:r>
    </w:p>
    <w:p w14:paraId="4BC8C980" w14:textId="77777777" w:rsidR="00F37E17" w:rsidRPr="00E200F6" w:rsidRDefault="000820D4" w:rsidP="00F91AC2">
      <w:pPr>
        <w:spacing w:after="0" w:line="240" w:lineRule="auto"/>
        <w:rPr>
          <w:rFonts w:ascii="Times New Roman" w:eastAsia="Times New Roman" w:hAnsi="Times New Roman"/>
          <w:caps/>
          <w:color w:val="000000"/>
        </w:rPr>
      </w:pPr>
      <w:r w:rsidRPr="00E200F6">
        <w:rPr>
          <w:rFonts w:ascii="Times New Roman" w:hAnsi="Times New Roman"/>
          <w:noProof/>
          <w:color w:val="000000"/>
        </w:rPr>
        <w:drawing>
          <wp:anchor distT="0" distB="0" distL="114300" distR="114300" simplePos="0" relativeHeight="251657216" behindDoc="0" locked="0" layoutInCell="1" allowOverlap="1" wp14:anchorId="460A3DC7" wp14:editId="0C77CBC0">
            <wp:simplePos x="0" y="0"/>
            <wp:positionH relativeFrom="column">
              <wp:posOffset>-266700</wp:posOffset>
            </wp:positionH>
            <wp:positionV relativeFrom="paragraph">
              <wp:posOffset>15240</wp:posOffset>
            </wp:positionV>
            <wp:extent cx="723900" cy="741680"/>
            <wp:effectExtent l="0" t="0" r="0" b="0"/>
            <wp:wrapSquare wrapText="bothSides"/>
            <wp:docPr id="6" name="Picture 2"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_GEFEXT\Logos\GEF-newlogo-sh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870" w:rsidRPr="00E200F6">
        <w:rPr>
          <w:rFonts w:ascii="Times New Roman" w:eastAsia="Times New Roman" w:hAnsi="Times New Roman"/>
          <w:caps/>
          <w:color w:val="000000"/>
        </w:rPr>
        <w:t xml:space="preserve">      </w:t>
      </w:r>
    </w:p>
    <w:p w14:paraId="2E432701" w14:textId="77777777" w:rsidR="00F37E17" w:rsidRPr="00E200F6" w:rsidRDefault="00F37E17" w:rsidP="00F91AC2">
      <w:pPr>
        <w:spacing w:after="0" w:line="240" w:lineRule="auto"/>
        <w:rPr>
          <w:rFonts w:ascii="Times New Roman" w:eastAsia="Times New Roman" w:hAnsi="Times New Roman"/>
          <w:caps/>
          <w:color w:val="000000"/>
        </w:rPr>
      </w:pPr>
    </w:p>
    <w:p w14:paraId="59477DF3" w14:textId="77777777" w:rsidR="00F37E17" w:rsidRPr="00E200F6" w:rsidRDefault="00F37E17" w:rsidP="00F91AC2">
      <w:pPr>
        <w:spacing w:after="0" w:line="240" w:lineRule="auto"/>
        <w:rPr>
          <w:rFonts w:ascii="Times New Roman" w:eastAsia="Times New Roman" w:hAnsi="Times New Roman"/>
          <w:caps/>
          <w:color w:val="000000"/>
        </w:rPr>
      </w:pPr>
    </w:p>
    <w:p w14:paraId="7DB95976" w14:textId="77777777" w:rsidR="00F37E17" w:rsidRPr="00E200F6" w:rsidRDefault="00F37E17" w:rsidP="00F91AC2">
      <w:pPr>
        <w:spacing w:after="0" w:line="240" w:lineRule="auto"/>
        <w:rPr>
          <w:rFonts w:ascii="Times New Roman" w:eastAsia="Times New Roman" w:hAnsi="Times New Roman"/>
          <w:caps/>
          <w:color w:val="000000"/>
        </w:rPr>
      </w:pPr>
    </w:p>
    <w:p w14:paraId="180E1CAA" w14:textId="7E32CB97" w:rsidR="00591870" w:rsidRPr="00E200F6" w:rsidRDefault="00591870" w:rsidP="00F91AC2">
      <w:pPr>
        <w:spacing w:after="0" w:line="240" w:lineRule="auto"/>
        <w:rPr>
          <w:rFonts w:ascii="Times New Roman" w:eastAsia="Times New Roman" w:hAnsi="Times New Roman"/>
          <w:caps/>
          <w:color w:val="000000"/>
        </w:rPr>
      </w:pPr>
      <w:r w:rsidRPr="00E200F6">
        <w:rPr>
          <w:rFonts w:ascii="Times New Roman" w:eastAsia="Times New Roman" w:hAnsi="Times New Roman"/>
          <w:caps/>
          <w:color w:val="000000"/>
        </w:rPr>
        <w:tab/>
      </w:r>
      <w:r w:rsidRPr="00E200F6">
        <w:rPr>
          <w:rFonts w:ascii="Times New Roman" w:eastAsia="Times New Roman" w:hAnsi="Times New Roman"/>
          <w:caps/>
          <w:color w:val="000000"/>
        </w:rPr>
        <w:tab/>
      </w:r>
      <w:r w:rsidRPr="00E200F6">
        <w:rPr>
          <w:rFonts w:ascii="Times New Roman" w:eastAsia="Times New Roman" w:hAnsi="Times New Roman"/>
          <w:caps/>
          <w:color w:val="000000"/>
        </w:rPr>
        <w:tab/>
      </w:r>
      <w:r w:rsidR="0035107A" w:rsidRPr="00E200F6">
        <w:rPr>
          <w:rFonts w:ascii="Times New Roman" w:eastAsia="Times New Roman" w:hAnsi="Times New Roman"/>
          <w:caps/>
          <w:color w:val="000000"/>
        </w:rPr>
        <w:tab/>
      </w:r>
      <w:r w:rsidR="0035107A" w:rsidRPr="00E200F6">
        <w:rPr>
          <w:rFonts w:ascii="Times New Roman" w:eastAsia="Times New Roman" w:hAnsi="Times New Roman"/>
          <w:caps/>
          <w:color w:val="000000"/>
        </w:rPr>
        <w:tab/>
      </w:r>
      <w:r w:rsidRPr="00E200F6">
        <w:rPr>
          <w:rFonts w:ascii="Times New Roman" w:eastAsia="Times New Roman" w:hAnsi="Times New Roman"/>
          <w:caps/>
          <w:color w:val="000000"/>
        </w:rPr>
        <w:t xml:space="preserve">   </w:t>
      </w:r>
      <w:r w:rsidRPr="00E200F6">
        <w:rPr>
          <w:rFonts w:ascii="Times New Roman" w:eastAsia="Times New Roman" w:hAnsi="Times New Roman"/>
          <w:caps/>
          <w:color w:val="000000"/>
        </w:rPr>
        <w:tab/>
        <w:t xml:space="preserve">                       </w:t>
      </w:r>
    </w:p>
    <w:p w14:paraId="706E6D50" w14:textId="77777777" w:rsidR="00591870" w:rsidRPr="00E200F6" w:rsidRDefault="00591870" w:rsidP="000B61D7">
      <w:pPr>
        <w:tabs>
          <w:tab w:val="left" w:pos="360"/>
          <w:tab w:val="left" w:pos="7455"/>
        </w:tabs>
        <w:spacing w:after="80" w:line="240" w:lineRule="auto"/>
        <w:ind w:right="-187"/>
        <w:rPr>
          <w:rFonts w:ascii="Times New Roman" w:eastAsia="Times New Roman" w:hAnsi="Times New Roman"/>
          <w:b/>
          <w:color w:val="000000"/>
        </w:rPr>
      </w:pPr>
      <w:r w:rsidRPr="00E200F6">
        <w:rPr>
          <w:rFonts w:ascii="Times New Roman" w:eastAsia="Times New Roman" w:hAnsi="Times New Roman"/>
          <w:b/>
          <w:caps/>
          <w:color w:val="000000"/>
        </w:rPr>
        <w:t>part i:</w:t>
      </w:r>
      <w:r w:rsidRPr="00E200F6">
        <w:rPr>
          <w:rFonts w:ascii="Times New Roman" w:eastAsia="Times New Roman" w:hAnsi="Times New Roman"/>
          <w:b/>
          <w:smallCaps/>
          <w:color w:val="000000"/>
        </w:rPr>
        <w:t xml:space="preserve"> </w:t>
      </w:r>
      <w:r w:rsidRPr="00E200F6">
        <w:rPr>
          <w:rFonts w:ascii="Times New Roman" w:eastAsia="Times New Roman" w:hAnsi="Times New Roman"/>
          <w:b/>
          <w:caps/>
          <w:color w:val="000000"/>
        </w:rPr>
        <w:t>project information</w:t>
      </w:r>
      <w:r w:rsidR="00630E36" w:rsidRPr="00E200F6">
        <w:rPr>
          <w:rFonts w:ascii="Times New Roman" w:eastAsia="Times New Roman" w:hAnsi="Times New Roman"/>
          <w:b/>
          <w:caps/>
          <w:color w:val="000000"/>
        </w:rPr>
        <w:tab/>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234"/>
        <w:gridCol w:w="3011"/>
        <w:gridCol w:w="1504"/>
      </w:tblGrid>
      <w:tr w:rsidR="00591870" w:rsidRPr="00E200F6" w14:paraId="45D4C3D5" w14:textId="77777777" w:rsidTr="00591870">
        <w:tc>
          <w:tcPr>
            <w:tcW w:w="5000" w:type="pct"/>
            <w:gridSpan w:val="4"/>
          </w:tcPr>
          <w:p w14:paraId="576481CF"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Project Title: </w:t>
            </w:r>
            <w:r w:rsidR="002F3DE8" w:rsidRPr="00E200F6">
              <w:rPr>
                <w:rFonts w:ascii="Times New Roman" w:eastAsia="Times New Roman" w:hAnsi="Times New Roman"/>
                <w:color w:val="000000"/>
                <w:sz w:val="20"/>
                <w:szCs w:val="20"/>
              </w:rPr>
              <w:t>Strengthening capacity for monitoring environmental emissions under the Paris Agreement in Bangladesh</w:t>
            </w:r>
          </w:p>
        </w:tc>
      </w:tr>
      <w:tr w:rsidR="00591870" w:rsidRPr="00E200F6" w14:paraId="7FBCA788" w14:textId="77777777" w:rsidTr="007D741F">
        <w:tc>
          <w:tcPr>
            <w:tcW w:w="1274" w:type="pct"/>
          </w:tcPr>
          <w:p w14:paraId="0E698FDC"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Country(</w:t>
            </w:r>
            <w:proofErr w:type="spellStart"/>
            <w:r w:rsidRPr="00E200F6">
              <w:rPr>
                <w:rFonts w:ascii="Times New Roman" w:eastAsia="Times New Roman" w:hAnsi="Times New Roman"/>
                <w:noProof/>
                <w:color w:val="000000"/>
                <w:sz w:val="20"/>
                <w:szCs w:val="20"/>
              </w:rPr>
              <w:t>ies</w:t>
            </w:r>
            <w:proofErr w:type="spellEnd"/>
            <w:r w:rsidRPr="00E200F6">
              <w:rPr>
                <w:rFonts w:ascii="Times New Roman" w:eastAsia="Times New Roman" w:hAnsi="Times New Roman"/>
                <w:color w:val="000000"/>
                <w:sz w:val="20"/>
                <w:szCs w:val="20"/>
              </w:rPr>
              <w:t>):</w:t>
            </w:r>
          </w:p>
        </w:tc>
        <w:tc>
          <w:tcPr>
            <w:tcW w:w="1555" w:type="pct"/>
          </w:tcPr>
          <w:p w14:paraId="02C0975C" w14:textId="77777777" w:rsidR="00591870" w:rsidRPr="00E200F6" w:rsidRDefault="002F3DE8"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Bangladesh</w:t>
            </w:r>
          </w:p>
        </w:tc>
        <w:tc>
          <w:tcPr>
            <w:tcW w:w="1448" w:type="pct"/>
          </w:tcPr>
          <w:p w14:paraId="317B4CE2"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GEF Project ID:</w:t>
            </w:r>
          </w:p>
        </w:tc>
        <w:tc>
          <w:tcPr>
            <w:tcW w:w="723" w:type="pct"/>
          </w:tcPr>
          <w:p w14:paraId="6241573D" w14:textId="77777777" w:rsidR="00591870" w:rsidRPr="00E200F6" w:rsidRDefault="002F3DE8" w:rsidP="00591870">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9986</w:t>
            </w:r>
          </w:p>
        </w:tc>
      </w:tr>
      <w:tr w:rsidR="00591870" w:rsidRPr="00E200F6" w14:paraId="7AD04DDA" w14:textId="77777777" w:rsidTr="007D741F">
        <w:tc>
          <w:tcPr>
            <w:tcW w:w="1274" w:type="pct"/>
          </w:tcPr>
          <w:p w14:paraId="03740D96"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GEF Agency(</w:t>
            </w:r>
            <w:proofErr w:type="spellStart"/>
            <w:r w:rsidRPr="00E200F6">
              <w:rPr>
                <w:rFonts w:ascii="Times New Roman" w:eastAsia="Times New Roman" w:hAnsi="Times New Roman"/>
                <w:noProof/>
                <w:color w:val="000000"/>
                <w:sz w:val="20"/>
                <w:szCs w:val="20"/>
              </w:rPr>
              <w:t>ies</w:t>
            </w:r>
            <w:proofErr w:type="spellEnd"/>
            <w:r w:rsidRPr="00E200F6">
              <w:rPr>
                <w:rFonts w:ascii="Times New Roman" w:eastAsia="Times New Roman" w:hAnsi="Times New Roman"/>
                <w:color w:val="000000"/>
                <w:sz w:val="20"/>
                <w:szCs w:val="20"/>
              </w:rPr>
              <w:t>):</w:t>
            </w:r>
          </w:p>
        </w:tc>
        <w:tc>
          <w:tcPr>
            <w:tcW w:w="1555" w:type="pct"/>
          </w:tcPr>
          <w:p w14:paraId="1639ECAA" w14:textId="29D1B7DB" w:rsidR="00591870" w:rsidRPr="00E200F6" w:rsidRDefault="0033252E" w:rsidP="005A01F6">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Food and Agriculture Organization of the United Nations</w:t>
            </w:r>
          </w:p>
        </w:tc>
        <w:tc>
          <w:tcPr>
            <w:tcW w:w="1448" w:type="pct"/>
          </w:tcPr>
          <w:p w14:paraId="4738FFF0"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GEF Agency Project ID:</w:t>
            </w:r>
          </w:p>
        </w:tc>
        <w:tc>
          <w:tcPr>
            <w:tcW w:w="723" w:type="pct"/>
          </w:tcPr>
          <w:p w14:paraId="70BF6D48" w14:textId="77777777" w:rsidR="00591870" w:rsidRPr="00E200F6" w:rsidRDefault="002F3DE8" w:rsidP="00591870">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648280</w:t>
            </w:r>
          </w:p>
        </w:tc>
      </w:tr>
      <w:tr w:rsidR="00591870" w:rsidRPr="00E200F6" w14:paraId="566ECF3B" w14:textId="77777777" w:rsidTr="007D741F">
        <w:tc>
          <w:tcPr>
            <w:tcW w:w="1274" w:type="pct"/>
          </w:tcPr>
          <w:p w14:paraId="24479736" w14:textId="77777777" w:rsidR="00591870" w:rsidRPr="00E200F6" w:rsidRDefault="00ED51F2" w:rsidP="00591870">
            <w:pPr>
              <w:spacing w:after="0" w:line="240" w:lineRule="auto"/>
              <w:rPr>
                <w:rFonts w:ascii="Times New Roman" w:eastAsia="Times New Roman" w:hAnsi="Times New Roman"/>
                <w:color w:val="000000"/>
                <w:sz w:val="20"/>
                <w:szCs w:val="20"/>
              </w:rPr>
            </w:pPr>
            <w:bookmarkStart w:id="1" w:name="_Hlk1243304"/>
            <w:r w:rsidRPr="00E200F6">
              <w:rPr>
                <w:rFonts w:ascii="Times New Roman" w:eastAsia="Times New Roman" w:hAnsi="Times New Roman"/>
                <w:color w:val="000000"/>
                <w:sz w:val="20"/>
                <w:szCs w:val="20"/>
              </w:rPr>
              <w:t>Project</w:t>
            </w:r>
            <w:r w:rsidR="00591870" w:rsidRPr="00E200F6">
              <w:rPr>
                <w:rFonts w:ascii="Times New Roman" w:eastAsia="Times New Roman" w:hAnsi="Times New Roman"/>
                <w:color w:val="000000"/>
                <w:sz w:val="20"/>
                <w:szCs w:val="20"/>
              </w:rPr>
              <w:t xml:space="preserve"> Executing </w:t>
            </w:r>
            <w:r w:rsidR="00D24FA9" w:rsidRPr="00E200F6">
              <w:rPr>
                <w:rFonts w:ascii="Times New Roman" w:eastAsia="Times New Roman" w:hAnsi="Times New Roman"/>
                <w:color w:val="000000"/>
                <w:sz w:val="20"/>
                <w:szCs w:val="20"/>
              </w:rPr>
              <w:t>Entity</w:t>
            </w:r>
            <w:bookmarkEnd w:id="1"/>
            <w:r w:rsidR="00591870" w:rsidRPr="00E200F6">
              <w:rPr>
                <w:rFonts w:ascii="Times New Roman" w:eastAsia="Times New Roman" w:hAnsi="Times New Roman"/>
                <w:color w:val="000000"/>
                <w:sz w:val="20"/>
                <w:szCs w:val="20"/>
              </w:rPr>
              <w:t>(s):</w:t>
            </w:r>
          </w:p>
        </w:tc>
        <w:tc>
          <w:tcPr>
            <w:tcW w:w="1555" w:type="pct"/>
          </w:tcPr>
          <w:p w14:paraId="6980C590" w14:textId="75A4D14F" w:rsidR="00591870" w:rsidRPr="00E200F6" w:rsidRDefault="002F3DE8" w:rsidP="00870829">
            <w:pPr>
              <w:spacing w:after="0" w:line="240" w:lineRule="auto"/>
              <w:rPr>
                <w:rFonts w:ascii="Times New Roman" w:eastAsia="Times New Roman" w:hAnsi="Times New Roman"/>
                <w:color w:val="000000"/>
                <w:sz w:val="20"/>
                <w:szCs w:val="20"/>
              </w:rPr>
            </w:pPr>
            <w:bookmarkStart w:id="2" w:name="_Hlk1243325"/>
            <w:r w:rsidRPr="00E200F6">
              <w:rPr>
                <w:rFonts w:ascii="Times New Roman" w:eastAsia="Times New Roman" w:hAnsi="Times New Roman"/>
                <w:color w:val="000000"/>
                <w:sz w:val="20"/>
                <w:szCs w:val="20"/>
              </w:rPr>
              <w:t xml:space="preserve">Department of </w:t>
            </w:r>
            <w:proofErr w:type="gramStart"/>
            <w:r w:rsidRPr="00E200F6">
              <w:rPr>
                <w:rFonts w:ascii="Times New Roman" w:eastAsia="Times New Roman" w:hAnsi="Times New Roman"/>
                <w:color w:val="000000"/>
                <w:sz w:val="20"/>
                <w:szCs w:val="20"/>
              </w:rPr>
              <w:t>Environment  under</w:t>
            </w:r>
            <w:proofErr w:type="gramEnd"/>
            <w:r w:rsidRPr="00E200F6">
              <w:rPr>
                <w:rFonts w:ascii="Times New Roman" w:eastAsia="Times New Roman" w:hAnsi="Times New Roman"/>
                <w:color w:val="000000"/>
                <w:sz w:val="20"/>
                <w:szCs w:val="20"/>
              </w:rPr>
              <w:t xml:space="preserve"> </w:t>
            </w:r>
            <w:r w:rsidRPr="00E200F6">
              <w:rPr>
                <w:rFonts w:ascii="Times New Roman" w:eastAsia="Times New Roman" w:hAnsi="Times New Roman"/>
                <w:noProof/>
                <w:color w:val="000000"/>
                <w:sz w:val="20"/>
                <w:szCs w:val="20"/>
              </w:rPr>
              <w:t>Ministry</w:t>
            </w:r>
            <w:r w:rsidRPr="00E200F6">
              <w:rPr>
                <w:rFonts w:ascii="Times New Roman" w:eastAsia="Times New Roman" w:hAnsi="Times New Roman"/>
                <w:color w:val="000000"/>
                <w:sz w:val="20"/>
                <w:szCs w:val="20"/>
              </w:rPr>
              <w:t xml:space="preserve"> of Environment, Forest</w:t>
            </w:r>
            <w:r w:rsidR="00CF534F"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 xml:space="preserve">and Climate Change </w:t>
            </w:r>
            <w:bookmarkEnd w:id="2"/>
          </w:p>
        </w:tc>
        <w:tc>
          <w:tcPr>
            <w:tcW w:w="1448" w:type="pct"/>
          </w:tcPr>
          <w:p w14:paraId="0C280214" w14:textId="6BDEFBD0"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Submission Date:</w:t>
            </w:r>
          </w:p>
        </w:tc>
        <w:tc>
          <w:tcPr>
            <w:tcW w:w="723" w:type="pct"/>
          </w:tcPr>
          <w:p w14:paraId="75E467CB" w14:textId="5FD5CFF2" w:rsidR="00591870" w:rsidRPr="00E200F6" w:rsidRDefault="000E3A67"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noProof/>
                <w:color w:val="000000"/>
                <w:sz w:val="20"/>
                <w:szCs w:val="20"/>
              </w:rPr>
              <w:t xml:space="preserve">30 </w:t>
            </w:r>
            <w:r w:rsidR="00BE70A5" w:rsidRPr="00E200F6">
              <w:rPr>
                <w:rFonts w:ascii="Times New Roman" w:eastAsia="Times New Roman" w:hAnsi="Times New Roman"/>
                <w:noProof/>
                <w:color w:val="000000"/>
                <w:sz w:val="20"/>
                <w:szCs w:val="20"/>
              </w:rPr>
              <w:t>May 2019</w:t>
            </w:r>
          </w:p>
        </w:tc>
      </w:tr>
      <w:tr w:rsidR="00591870" w:rsidRPr="00E200F6" w14:paraId="4F655063" w14:textId="77777777" w:rsidTr="007D741F">
        <w:tc>
          <w:tcPr>
            <w:tcW w:w="1274" w:type="pct"/>
          </w:tcPr>
          <w:p w14:paraId="7410E744" w14:textId="77777777" w:rsidR="00591870" w:rsidRPr="00E200F6" w:rsidRDefault="00591870"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GEF Focal Area (s):</w:t>
            </w:r>
          </w:p>
        </w:tc>
        <w:tc>
          <w:tcPr>
            <w:tcW w:w="1555" w:type="pct"/>
          </w:tcPr>
          <w:p w14:paraId="47851DEE" w14:textId="77777777" w:rsidR="00591870" w:rsidRPr="00E200F6" w:rsidRDefault="002F3DE8"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Climate Change </w:t>
            </w:r>
          </w:p>
        </w:tc>
        <w:tc>
          <w:tcPr>
            <w:tcW w:w="1448" w:type="pct"/>
          </w:tcPr>
          <w:p w14:paraId="58DA019C" w14:textId="77777777" w:rsidR="00591870" w:rsidRPr="00E200F6" w:rsidRDefault="002D61AB"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Expected Implementation Start</w:t>
            </w:r>
          </w:p>
        </w:tc>
        <w:tc>
          <w:tcPr>
            <w:tcW w:w="723" w:type="pct"/>
          </w:tcPr>
          <w:p w14:paraId="3E7CA8D2" w14:textId="773A09FB" w:rsidR="00591870" w:rsidRPr="00E200F6" w:rsidRDefault="00E44BDB" w:rsidP="009E226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01 </w:t>
            </w:r>
            <w:r w:rsidR="00E20317" w:rsidRPr="00E200F6">
              <w:rPr>
                <w:rFonts w:ascii="Times New Roman" w:eastAsia="Times New Roman" w:hAnsi="Times New Roman"/>
                <w:color w:val="000000"/>
                <w:sz w:val="20"/>
                <w:szCs w:val="20"/>
              </w:rPr>
              <w:t>Dec</w:t>
            </w:r>
            <w:r w:rsidR="00BE70A5" w:rsidRPr="00E200F6">
              <w:rPr>
                <w:rFonts w:ascii="Times New Roman" w:eastAsia="Times New Roman" w:hAnsi="Times New Roman"/>
                <w:color w:val="000000"/>
                <w:sz w:val="20"/>
                <w:szCs w:val="20"/>
              </w:rPr>
              <w:t xml:space="preserve"> </w:t>
            </w:r>
            <w:r w:rsidR="004B5FBC" w:rsidRPr="00E200F6">
              <w:rPr>
                <w:rFonts w:ascii="Times New Roman" w:eastAsia="Times New Roman" w:hAnsi="Times New Roman"/>
                <w:color w:val="000000"/>
                <w:sz w:val="20"/>
                <w:szCs w:val="20"/>
              </w:rPr>
              <w:t>20</w:t>
            </w:r>
            <w:r w:rsidR="009E2262" w:rsidRPr="00E200F6">
              <w:rPr>
                <w:rFonts w:ascii="Times New Roman" w:eastAsia="Times New Roman" w:hAnsi="Times New Roman"/>
                <w:color w:val="000000"/>
                <w:sz w:val="20"/>
                <w:szCs w:val="20"/>
              </w:rPr>
              <w:t>19</w:t>
            </w:r>
          </w:p>
        </w:tc>
      </w:tr>
      <w:tr w:rsidR="002D61AB" w:rsidRPr="00E200F6" w14:paraId="1A27119D" w14:textId="77777777" w:rsidTr="002D61AB">
        <w:tc>
          <w:tcPr>
            <w:tcW w:w="1274" w:type="pct"/>
          </w:tcPr>
          <w:p w14:paraId="7CC9C678" w14:textId="77777777" w:rsidR="002D61AB" w:rsidRPr="00E200F6" w:rsidRDefault="002D61AB" w:rsidP="00591870">
            <w:pPr>
              <w:spacing w:after="0" w:line="240" w:lineRule="auto"/>
              <w:rPr>
                <w:rFonts w:ascii="Times New Roman" w:eastAsia="Times New Roman" w:hAnsi="Times New Roman"/>
                <w:color w:val="000000"/>
                <w:sz w:val="20"/>
                <w:szCs w:val="20"/>
              </w:rPr>
            </w:pPr>
          </w:p>
        </w:tc>
        <w:tc>
          <w:tcPr>
            <w:tcW w:w="1555" w:type="pct"/>
          </w:tcPr>
          <w:p w14:paraId="63CFE7FF" w14:textId="77777777" w:rsidR="002D61AB" w:rsidRPr="00E200F6" w:rsidRDefault="002D61AB" w:rsidP="00591870">
            <w:pPr>
              <w:spacing w:after="0" w:line="240" w:lineRule="auto"/>
              <w:rPr>
                <w:rFonts w:ascii="Times New Roman" w:hAnsi="Times New Roman"/>
                <w:color w:val="000000"/>
                <w:sz w:val="20"/>
                <w:szCs w:val="20"/>
              </w:rPr>
            </w:pPr>
          </w:p>
        </w:tc>
        <w:tc>
          <w:tcPr>
            <w:tcW w:w="1448" w:type="pct"/>
          </w:tcPr>
          <w:p w14:paraId="3A040BF6" w14:textId="77777777" w:rsidR="002D61AB" w:rsidRPr="00E200F6" w:rsidDel="002D61AB" w:rsidRDefault="002D61AB"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Expected Completion Date</w:t>
            </w:r>
          </w:p>
        </w:tc>
        <w:tc>
          <w:tcPr>
            <w:tcW w:w="723" w:type="pct"/>
          </w:tcPr>
          <w:p w14:paraId="484BAC8A" w14:textId="5B780F48" w:rsidR="002D61AB" w:rsidRPr="00E200F6" w:rsidRDefault="00E44BDB"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30 </w:t>
            </w:r>
            <w:r w:rsidR="00E20317" w:rsidRPr="00E200F6">
              <w:rPr>
                <w:rFonts w:ascii="Times New Roman" w:eastAsia="Times New Roman" w:hAnsi="Times New Roman"/>
                <w:color w:val="000000"/>
                <w:sz w:val="20"/>
                <w:szCs w:val="20"/>
              </w:rPr>
              <w:t>Nov</w:t>
            </w:r>
            <w:r w:rsidR="00BE70A5" w:rsidRPr="00E200F6">
              <w:rPr>
                <w:rFonts w:ascii="Times New Roman" w:eastAsia="Times New Roman" w:hAnsi="Times New Roman"/>
                <w:color w:val="000000"/>
                <w:sz w:val="20"/>
                <w:szCs w:val="20"/>
              </w:rPr>
              <w:t xml:space="preserve"> </w:t>
            </w:r>
            <w:r w:rsidR="004B5FBC" w:rsidRPr="00E200F6">
              <w:rPr>
                <w:rFonts w:ascii="Times New Roman" w:eastAsia="Times New Roman" w:hAnsi="Times New Roman"/>
                <w:color w:val="000000"/>
                <w:sz w:val="20"/>
                <w:szCs w:val="20"/>
              </w:rPr>
              <w:t>2022</w:t>
            </w:r>
          </w:p>
        </w:tc>
      </w:tr>
      <w:tr w:rsidR="00FC6F52" w:rsidRPr="00E200F6" w14:paraId="1F570F80" w14:textId="77777777" w:rsidTr="007D741F">
        <w:tc>
          <w:tcPr>
            <w:tcW w:w="1274" w:type="pct"/>
          </w:tcPr>
          <w:p w14:paraId="67DB6197" w14:textId="77777777" w:rsidR="00FC6F52" w:rsidRPr="00E200F6" w:rsidRDefault="00FC6F52" w:rsidP="006606DD">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Name of Parent Program</w:t>
            </w:r>
          </w:p>
        </w:tc>
        <w:tc>
          <w:tcPr>
            <w:tcW w:w="1555" w:type="pct"/>
          </w:tcPr>
          <w:p w14:paraId="663BC87A" w14:textId="77777777" w:rsidR="00FC6F52" w:rsidRPr="00E200F6" w:rsidRDefault="00D221A8" w:rsidP="00977DCC">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 xml:space="preserve">If applicable </w:t>
            </w:r>
          </w:p>
        </w:tc>
        <w:tc>
          <w:tcPr>
            <w:tcW w:w="1448" w:type="pct"/>
          </w:tcPr>
          <w:p w14:paraId="1E86DC5F" w14:textId="77777777" w:rsidR="00FC6F52" w:rsidRPr="00E200F6" w:rsidRDefault="00FC6F52" w:rsidP="00FC6F5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Parent Program ID:</w:t>
            </w:r>
          </w:p>
        </w:tc>
        <w:tc>
          <w:tcPr>
            <w:tcW w:w="723" w:type="pct"/>
          </w:tcPr>
          <w:p w14:paraId="36C0D924" w14:textId="77777777" w:rsidR="00FC6F52" w:rsidRPr="00E200F6" w:rsidRDefault="00FC6F52" w:rsidP="00FC6F52">
            <w:pPr>
              <w:spacing w:after="0" w:line="240" w:lineRule="auto"/>
              <w:rPr>
                <w:rFonts w:ascii="Times New Roman" w:eastAsia="Times New Roman" w:hAnsi="Times New Roman"/>
                <w:color w:val="000000"/>
                <w:sz w:val="20"/>
                <w:szCs w:val="20"/>
              </w:rPr>
            </w:pPr>
          </w:p>
        </w:tc>
      </w:tr>
    </w:tbl>
    <w:p w14:paraId="69FA57AC" w14:textId="77777777" w:rsidR="00591870" w:rsidRPr="00E200F6" w:rsidRDefault="00D07581" w:rsidP="00137268">
      <w:pPr>
        <w:numPr>
          <w:ilvl w:val="0"/>
          <w:numId w:val="1"/>
        </w:numPr>
        <w:tabs>
          <w:tab w:val="left" w:pos="360"/>
        </w:tabs>
        <w:spacing w:before="240" w:after="80" w:line="240" w:lineRule="auto"/>
        <w:rPr>
          <w:rFonts w:ascii="Times New Roman" w:eastAsia="Times New Roman" w:hAnsi="Times New Roman"/>
          <w:b/>
          <w:smallCaps/>
          <w:color w:val="000000"/>
          <w:lang w:val="x-none" w:eastAsia="x-none"/>
        </w:rPr>
      </w:pPr>
      <w:r w:rsidRPr="00E200F6">
        <w:rPr>
          <w:rFonts w:ascii="Times New Roman" w:hAnsi="Times New Roman"/>
          <w:b/>
          <w:smallCaps/>
          <w:color w:val="000000"/>
        </w:rPr>
        <w:t>Focal</w:t>
      </w:r>
      <w:r w:rsidR="003B3E74" w:rsidRPr="00E200F6">
        <w:rPr>
          <w:rFonts w:ascii="Times New Roman" w:hAnsi="Times New Roman"/>
          <w:b/>
          <w:smallCaps/>
          <w:color w:val="000000"/>
        </w:rPr>
        <w:t>/Non-Focal</w:t>
      </w:r>
      <w:r w:rsidRPr="00E200F6">
        <w:rPr>
          <w:rFonts w:ascii="Times New Roman" w:hAnsi="Times New Roman"/>
          <w:b/>
          <w:smallCaps/>
          <w:color w:val="000000"/>
        </w:rPr>
        <w:t xml:space="preserve"> Area Elements</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35"/>
        <w:gridCol w:w="4823"/>
        <w:gridCol w:w="892"/>
        <w:gridCol w:w="1187"/>
        <w:gridCol w:w="1274"/>
      </w:tblGrid>
      <w:tr w:rsidR="00C704DD" w:rsidRPr="00E200F6" w14:paraId="3AD1A115" w14:textId="77777777" w:rsidTr="00A27343">
        <w:trPr>
          <w:trHeight w:val="143"/>
          <w:jc w:val="center"/>
        </w:trPr>
        <w:tc>
          <w:tcPr>
            <w:tcW w:w="1073" w:type="pct"/>
            <w:vMerge w:val="restart"/>
            <w:shd w:val="clear" w:color="auto" w:fill="FFFFFF"/>
            <w:vAlign w:val="center"/>
          </w:tcPr>
          <w:p w14:paraId="440247D6" w14:textId="77777777" w:rsidR="00026F2C" w:rsidRPr="00E200F6" w:rsidRDefault="000C235F" w:rsidP="00591870">
            <w:pPr>
              <w:keepNext/>
              <w:spacing w:after="0" w:line="240" w:lineRule="auto"/>
              <w:jc w:val="center"/>
              <w:outlineLvl w:val="2"/>
              <w:rPr>
                <w:rFonts w:ascii="Times New Roman" w:eastAsia="Times New Roman" w:hAnsi="Times New Roman"/>
                <w:b/>
                <w:iCs/>
                <w:smallCaps/>
                <w:color w:val="000000"/>
                <w:sz w:val="20"/>
                <w:szCs w:val="20"/>
              </w:rPr>
            </w:pPr>
            <w:r w:rsidRPr="00E200F6">
              <w:rPr>
                <w:rFonts w:ascii="Times New Roman" w:eastAsia="Times New Roman" w:hAnsi="Times New Roman"/>
                <w:b/>
                <w:smallCaps/>
                <w:color w:val="000000"/>
                <w:sz w:val="20"/>
                <w:szCs w:val="20"/>
              </w:rPr>
              <w:t>Programming Directions</w:t>
            </w:r>
          </w:p>
        </w:tc>
        <w:tc>
          <w:tcPr>
            <w:tcW w:w="2316" w:type="pct"/>
            <w:vMerge w:val="restart"/>
            <w:shd w:val="clear" w:color="auto" w:fill="FFFFFF"/>
            <w:vAlign w:val="center"/>
          </w:tcPr>
          <w:p w14:paraId="268ABB3B" w14:textId="77777777" w:rsidR="00026F2C" w:rsidRPr="00E200F6" w:rsidRDefault="00026F2C" w:rsidP="00591870">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Focal Area Outcomes</w:t>
            </w:r>
          </w:p>
        </w:tc>
        <w:tc>
          <w:tcPr>
            <w:tcW w:w="428" w:type="pct"/>
            <w:vMerge w:val="restart"/>
            <w:shd w:val="clear" w:color="auto" w:fill="FFFFFF"/>
            <w:vAlign w:val="center"/>
          </w:tcPr>
          <w:p w14:paraId="333D7BC9" w14:textId="77777777" w:rsidR="00026F2C" w:rsidRPr="00E200F6" w:rsidRDefault="00026F2C" w:rsidP="00026F2C">
            <w:pPr>
              <w:pStyle w:val="Heading3"/>
              <w:rPr>
                <w:bCs w:val="0"/>
                <w:iCs/>
                <w:color w:val="000000"/>
                <w:sz w:val="20"/>
                <w:szCs w:val="20"/>
              </w:rPr>
            </w:pPr>
            <w:r w:rsidRPr="00E200F6">
              <w:rPr>
                <w:bCs w:val="0"/>
                <w:iCs/>
                <w:color w:val="000000"/>
                <w:sz w:val="20"/>
                <w:szCs w:val="20"/>
              </w:rPr>
              <w:t>Trust Fund</w:t>
            </w:r>
          </w:p>
        </w:tc>
        <w:tc>
          <w:tcPr>
            <w:tcW w:w="1182" w:type="pct"/>
            <w:gridSpan w:val="2"/>
            <w:shd w:val="clear" w:color="auto" w:fill="FFFFFF"/>
            <w:vAlign w:val="center"/>
          </w:tcPr>
          <w:p w14:paraId="58C28E15" w14:textId="77777777" w:rsidR="00026F2C" w:rsidRPr="00E200F6" w:rsidRDefault="00026F2C" w:rsidP="00026F2C">
            <w:pPr>
              <w:pStyle w:val="Heading3"/>
              <w:jc w:val="center"/>
              <w:rPr>
                <w:bCs w:val="0"/>
                <w:iCs/>
                <w:color w:val="000000"/>
                <w:sz w:val="20"/>
                <w:szCs w:val="20"/>
              </w:rPr>
            </w:pPr>
            <w:r w:rsidRPr="00E200F6">
              <w:rPr>
                <w:bCs w:val="0"/>
                <w:iCs/>
                <w:color w:val="000000"/>
                <w:sz w:val="20"/>
                <w:szCs w:val="20"/>
                <w:lang w:val="en-US"/>
              </w:rPr>
              <w:t>(in $)</w:t>
            </w:r>
          </w:p>
        </w:tc>
      </w:tr>
      <w:tr w:rsidR="00C704DD" w:rsidRPr="00E200F6" w14:paraId="00A478E9" w14:textId="77777777" w:rsidTr="00A27343">
        <w:trPr>
          <w:trHeight w:val="135"/>
          <w:jc w:val="center"/>
        </w:trPr>
        <w:tc>
          <w:tcPr>
            <w:tcW w:w="1073" w:type="pct"/>
            <w:vMerge/>
            <w:shd w:val="clear" w:color="auto" w:fill="FFFFFF"/>
            <w:vAlign w:val="center"/>
          </w:tcPr>
          <w:p w14:paraId="171D7A39" w14:textId="77777777" w:rsidR="00026F2C" w:rsidRPr="00E200F6" w:rsidRDefault="00026F2C" w:rsidP="00591870">
            <w:pPr>
              <w:keepNext/>
              <w:spacing w:after="0" w:line="240" w:lineRule="auto"/>
              <w:jc w:val="center"/>
              <w:outlineLvl w:val="2"/>
              <w:rPr>
                <w:rFonts w:ascii="Times New Roman" w:eastAsia="Times New Roman" w:hAnsi="Times New Roman"/>
                <w:b/>
                <w:iCs/>
                <w:color w:val="000000"/>
                <w:sz w:val="20"/>
                <w:szCs w:val="20"/>
              </w:rPr>
            </w:pPr>
          </w:p>
        </w:tc>
        <w:tc>
          <w:tcPr>
            <w:tcW w:w="2316" w:type="pct"/>
            <w:vMerge/>
            <w:shd w:val="clear" w:color="auto" w:fill="FFFFFF"/>
            <w:vAlign w:val="center"/>
          </w:tcPr>
          <w:p w14:paraId="60E69D25" w14:textId="77777777" w:rsidR="00026F2C" w:rsidRPr="00E200F6" w:rsidRDefault="00026F2C" w:rsidP="00591870">
            <w:pPr>
              <w:keepNext/>
              <w:spacing w:after="0" w:line="240" w:lineRule="auto"/>
              <w:jc w:val="center"/>
              <w:outlineLvl w:val="2"/>
              <w:rPr>
                <w:rFonts w:ascii="Times New Roman" w:eastAsia="Times New Roman" w:hAnsi="Times New Roman"/>
                <w:b/>
                <w:iCs/>
                <w:color w:val="000000"/>
                <w:sz w:val="20"/>
                <w:szCs w:val="20"/>
              </w:rPr>
            </w:pPr>
          </w:p>
        </w:tc>
        <w:tc>
          <w:tcPr>
            <w:tcW w:w="428" w:type="pct"/>
            <w:vMerge/>
            <w:shd w:val="clear" w:color="auto" w:fill="FFFFFF"/>
          </w:tcPr>
          <w:p w14:paraId="0A277660" w14:textId="77777777" w:rsidR="00026F2C" w:rsidRPr="00E200F6" w:rsidRDefault="00026F2C" w:rsidP="003A2019">
            <w:pPr>
              <w:pStyle w:val="Heading3"/>
              <w:rPr>
                <w:bCs w:val="0"/>
                <w:iCs/>
                <w:color w:val="000000"/>
                <w:sz w:val="20"/>
                <w:szCs w:val="20"/>
              </w:rPr>
            </w:pPr>
          </w:p>
        </w:tc>
        <w:tc>
          <w:tcPr>
            <w:tcW w:w="570" w:type="pct"/>
            <w:shd w:val="clear" w:color="auto" w:fill="FFFFFF"/>
            <w:vAlign w:val="center"/>
          </w:tcPr>
          <w:p w14:paraId="26F503DD" w14:textId="77777777" w:rsidR="00026F2C" w:rsidRPr="00E200F6" w:rsidRDefault="00026F2C" w:rsidP="003A2019">
            <w:pPr>
              <w:pStyle w:val="Heading3"/>
              <w:jc w:val="center"/>
              <w:rPr>
                <w:bCs w:val="0"/>
                <w:iCs/>
                <w:color w:val="000000"/>
                <w:sz w:val="20"/>
                <w:szCs w:val="20"/>
              </w:rPr>
            </w:pPr>
            <w:r w:rsidRPr="00E200F6">
              <w:rPr>
                <w:bCs w:val="0"/>
                <w:iCs/>
                <w:color w:val="000000"/>
                <w:sz w:val="20"/>
                <w:szCs w:val="20"/>
              </w:rPr>
              <w:t>GEF Project Financing</w:t>
            </w:r>
          </w:p>
        </w:tc>
        <w:tc>
          <w:tcPr>
            <w:tcW w:w="612" w:type="pct"/>
            <w:shd w:val="clear" w:color="auto" w:fill="FFFFFF"/>
          </w:tcPr>
          <w:p w14:paraId="20A1F799" w14:textId="77777777" w:rsidR="00026F2C" w:rsidRPr="00E200F6" w:rsidRDefault="00103B25" w:rsidP="003A2019">
            <w:pPr>
              <w:pStyle w:val="Heading3"/>
              <w:rPr>
                <w:bCs w:val="0"/>
                <w:iCs/>
                <w:color w:val="000000"/>
                <w:sz w:val="20"/>
                <w:szCs w:val="20"/>
              </w:rPr>
            </w:pPr>
            <w:r w:rsidRPr="00E200F6">
              <w:rPr>
                <w:bCs w:val="0"/>
                <w:iCs/>
                <w:color w:val="000000"/>
                <w:sz w:val="20"/>
                <w:szCs w:val="20"/>
                <w:lang w:val="en-US"/>
              </w:rPr>
              <w:t xml:space="preserve">Confirmed </w:t>
            </w:r>
            <w:r w:rsidR="00026F2C" w:rsidRPr="00E200F6">
              <w:rPr>
                <w:bCs w:val="0"/>
                <w:iCs/>
                <w:color w:val="000000"/>
                <w:sz w:val="20"/>
                <w:szCs w:val="20"/>
              </w:rPr>
              <w:t>Co-financing</w:t>
            </w:r>
          </w:p>
        </w:tc>
      </w:tr>
      <w:tr w:rsidR="00B81B63" w:rsidRPr="00E200F6" w14:paraId="22FFEC6A" w14:textId="77777777" w:rsidTr="0053311C">
        <w:trPr>
          <w:trHeight w:val="58"/>
          <w:jc w:val="center"/>
        </w:trPr>
        <w:tc>
          <w:tcPr>
            <w:tcW w:w="1073" w:type="pct"/>
            <w:shd w:val="clear" w:color="auto" w:fill="FFFFFF"/>
          </w:tcPr>
          <w:p w14:paraId="40BF2B55" w14:textId="77777777" w:rsidR="00B81B63" w:rsidRPr="00E200F6" w:rsidRDefault="00FE472F" w:rsidP="00B81B63">
            <w:pPr>
              <w:rPr>
                <w:rFonts w:ascii="Times New Roman" w:hAnsi="Times New Roman"/>
                <w:color w:val="000000"/>
                <w:sz w:val="20"/>
                <w:szCs w:val="20"/>
              </w:rPr>
            </w:pPr>
            <w:r w:rsidRPr="00E200F6">
              <w:rPr>
                <w:rFonts w:ascii="Times New Roman" w:hAnsi="Times New Roman"/>
                <w:color w:val="000000"/>
                <w:sz w:val="20"/>
                <w:szCs w:val="20"/>
              </w:rPr>
              <w:t>CBIT</w:t>
            </w:r>
          </w:p>
        </w:tc>
        <w:tc>
          <w:tcPr>
            <w:tcW w:w="2316" w:type="pct"/>
            <w:shd w:val="clear" w:color="auto" w:fill="FFFFFF"/>
          </w:tcPr>
          <w:p w14:paraId="00EE2790" w14:textId="77777777" w:rsidR="00B81B63" w:rsidRPr="00E200F6" w:rsidRDefault="00FE472F" w:rsidP="00B81B6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OI 3:  MRV systems for emissions reductions in place and reporting verified data.</w:t>
            </w:r>
          </w:p>
        </w:tc>
        <w:tc>
          <w:tcPr>
            <w:tcW w:w="428" w:type="pct"/>
            <w:shd w:val="clear" w:color="auto" w:fill="FFFFFF"/>
          </w:tcPr>
          <w:p w14:paraId="4B70696C" w14:textId="77777777" w:rsidR="00B81B63" w:rsidRPr="00E200F6" w:rsidRDefault="00F171EF" w:rsidP="00B81B63">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CBIT</w:t>
            </w:r>
          </w:p>
        </w:tc>
        <w:tc>
          <w:tcPr>
            <w:tcW w:w="570" w:type="pct"/>
            <w:shd w:val="clear" w:color="auto" w:fill="FFFFFF"/>
          </w:tcPr>
          <w:p w14:paraId="32893139" w14:textId="77777777" w:rsidR="00B81B63"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431,621</w:t>
            </w:r>
          </w:p>
        </w:tc>
        <w:tc>
          <w:tcPr>
            <w:tcW w:w="612" w:type="pct"/>
            <w:shd w:val="clear" w:color="auto" w:fill="FFFFFF"/>
          </w:tcPr>
          <w:p w14:paraId="5432269B" w14:textId="77777777" w:rsidR="00B81B63"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500,000</w:t>
            </w:r>
          </w:p>
        </w:tc>
      </w:tr>
      <w:tr w:rsidR="00F171EF" w:rsidRPr="00E200F6" w14:paraId="2267D31F" w14:textId="77777777" w:rsidTr="0053311C">
        <w:trPr>
          <w:trHeight w:val="58"/>
          <w:jc w:val="center"/>
        </w:trPr>
        <w:tc>
          <w:tcPr>
            <w:tcW w:w="1073" w:type="pct"/>
            <w:shd w:val="clear" w:color="auto" w:fill="FFFFFF"/>
          </w:tcPr>
          <w:p w14:paraId="4F1D6BC2" w14:textId="77777777" w:rsidR="00F171EF" w:rsidRPr="00E200F6" w:rsidRDefault="00F171EF" w:rsidP="00B81B63">
            <w:pPr>
              <w:rPr>
                <w:rFonts w:ascii="Times New Roman" w:hAnsi="Times New Roman"/>
                <w:color w:val="000000"/>
                <w:sz w:val="20"/>
                <w:szCs w:val="20"/>
              </w:rPr>
            </w:pPr>
            <w:r w:rsidRPr="00E200F6">
              <w:rPr>
                <w:rFonts w:ascii="Times New Roman" w:hAnsi="Times New Roman"/>
                <w:color w:val="000000"/>
                <w:sz w:val="20"/>
                <w:szCs w:val="20"/>
              </w:rPr>
              <w:t>CBIT</w:t>
            </w:r>
          </w:p>
        </w:tc>
        <w:tc>
          <w:tcPr>
            <w:tcW w:w="2316" w:type="pct"/>
            <w:shd w:val="clear" w:color="auto" w:fill="FFFFFF"/>
          </w:tcPr>
          <w:p w14:paraId="36BBD5BB" w14:textId="77777777" w:rsidR="00F171EF" w:rsidRPr="00E200F6" w:rsidRDefault="00F171EF" w:rsidP="00B81B6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OI 7:  Number of countries meeting Convention reporting requirements and including mitigation contributions.</w:t>
            </w:r>
          </w:p>
        </w:tc>
        <w:tc>
          <w:tcPr>
            <w:tcW w:w="428" w:type="pct"/>
            <w:shd w:val="clear" w:color="auto" w:fill="FFFFFF"/>
          </w:tcPr>
          <w:p w14:paraId="5F03421F" w14:textId="77777777" w:rsidR="00F171EF" w:rsidRPr="00E200F6" w:rsidRDefault="00F171EF" w:rsidP="00B81B63">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t>CBIT</w:t>
            </w:r>
          </w:p>
        </w:tc>
        <w:tc>
          <w:tcPr>
            <w:tcW w:w="570" w:type="pct"/>
            <w:shd w:val="clear" w:color="auto" w:fill="FFFFFF"/>
          </w:tcPr>
          <w:p w14:paraId="1B0C7B47" w14:textId="77777777" w:rsidR="00F171EF"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431,621</w:t>
            </w:r>
          </w:p>
        </w:tc>
        <w:tc>
          <w:tcPr>
            <w:tcW w:w="612" w:type="pct"/>
            <w:shd w:val="clear" w:color="auto" w:fill="FFFFFF"/>
          </w:tcPr>
          <w:p w14:paraId="48E2085E" w14:textId="77777777" w:rsidR="00F171EF"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500,000</w:t>
            </w:r>
          </w:p>
        </w:tc>
      </w:tr>
      <w:tr w:rsidR="00B81B63" w:rsidRPr="00E200F6" w14:paraId="231BB950" w14:textId="77777777" w:rsidTr="00A27343">
        <w:trPr>
          <w:jc w:val="center"/>
        </w:trPr>
        <w:tc>
          <w:tcPr>
            <w:tcW w:w="3389" w:type="pct"/>
            <w:gridSpan w:val="2"/>
            <w:tcBorders>
              <w:top w:val="double" w:sz="4" w:space="0" w:color="auto"/>
              <w:bottom w:val="double" w:sz="4" w:space="0" w:color="auto"/>
            </w:tcBorders>
            <w:shd w:val="clear" w:color="auto" w:fill="FFFFFF"/>
          </w:tcPr>
          <w:p w14:paraId="041AFEFE" w14:textId="77777777" w:rsidR="00B81B63" w:rsidRPr="00E200F6" w:rsidRDefault="00B81B63" w:rsidP="00B81B63">
            <w:pPr>
              <w:spacing w:after="0" w:line="240" w:lineRule="auto"/>
              <w:jc w:val="right"/>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Total project costs</w:t>
            </w:r>
          </w:p>
        </w:tc>
        <w:tc>
          <w:tcPr>
            <w:tcW w:w="428" w:type="pct"/>
            <w:tcBorders>
              <w:top w:val="double" w:sz="4" w:space="0" w:color="auto"/>
              <w:bottom w:val="double" w:sz="4" w:space="0" w:color="auto"/>
            </w:tcBorders>
            <w:shd w:val="clear" w:color="auto" w:fill="FFFFFF"/>
          </w:tcPr>
          <w:p w14:paraId="1AB508A1" w14:textId="77777777" w:rsidR="00B81B63" w:rsidRPr="00E200F6" w:rsidRDefault="00B81B63" w:rsidP="00B81B63">
            <w:pPr>
              <w:spacing w:after="0" w:line="240" w:lineRule="auto"/>
              <w:jc w:val="right"/>
              <w:rPr>
                <w:rFonts w:ascii="Times New Roman" w:eastAsia="Times New Roman" w:hAnsi="Times New Roman"/>
                <w:color w:val="000000"/>
                <w:sz w:val="20"/>
                <w:szCs w:val="20"/>
              </w:rPr>
            </w:pPr>
          </w:p>
        </w:tc>
        <w:tc>
          <w:tcPr>
            <w:tcW w:w="570" w:type="pct"/>
            <w:tcBorders>
              <w:top w:val="double" w:sz="4" w:space="0" w:color="auto"/>
              <w:bottom w:val="double" w:sz="4" w:space="0" w:color="auto"/>
            </w:tcBorders>
            <w:shd w:val="clear" w:color="auto" w:fill="FFFFFF"/>
          </w:tcPr>
          <w:p w14:paraId="2E18BE5D" w14:textId="77777777" w:rsidR="00B81B63"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863,242</w:t>
            </w:r>
          </w:p>
        </w:tc>
        <w:tc>
          <w:tcPr>
            <w:tcW w:w="612" w:type="pct"/>
            <w:tcBorders>
              <w:top w:val="double" w:sz="4" w:space="0" w:color="auto"/>
              <w:bottom w:val="double" w:sz="4" w:space="0" w:color="auto"/>
            </w:tcBorders>
            <w:shd w:val="clear" w:color="auto" w:fill="FFFFFF"/>
          </w:tcPr>
          <w:p w14:paraId="064BC045" w14:textId="77777777" w:rsidR="00B81B63" w:rsidRPr="00E200F6" w:rsidRDefault="00F171EF" w:rsidP="00B81B6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1,000,000</w:t>
            </w:r>
          </w:p>
        </w:tc>
      </w:tr>
    </w:tbl>
    <w:p w14:paraId="79A0E5E9" w14:textId="77777777" w:rsidR="00591870" w:rsidRPr="00E200F6" w:rsidRDefault="00D13F15" w:rsidP="00137268">
      <w:pPr>
        <w:numPr>
          <w:ilvl w:val="0"/>
          <w:numId w:val="1"/>
        </w:numPr>
        <w:tabs>
          <w:tab w:val="left" w:pos="360"/>
        </w:tabs>
        <w:spacing w:before="240" w:after="80" w:line="240" w:lineRule="auto"/>
        <w:rPr>
          <w:rFonts w:ascii="Times New Roman" w:eastAsia="Times New Roman" w:hAnsi="Times New Roman"/>
          <w:b/>
          <w:smallCaps/>
          <w:color w:val="000000"/>
          <w:lang w:val="x-none" w:eastAsia="x-none"/>
        </w:rPr>
      </w:pPr>
      <w:r w:rsidRPr="00E200F6">
        <w:rPr>
          <w:rFonts w:ascii="Times New Roman" w:hAnsi="Times New Roman"/>
          <w:b/>
          <w:smallCaps/>
          <w:color w:val="000000"/>
        </w:rPr>
        <w:t>Project description summary</w:t>
      </w:r>
      <w:r w:rsidRPr="00E200F6">
        <w:rPr>
          <w:rFonts w:ascii="Times New Roman" w:hAnsi="Times New Roman"/>
          <w:b/>
          <w:smallCaps/>
          <w:color w:val="000000"/>
          <w:lang w:eastAsia="zh-CN"/>
        </w:rPr>
        <w:t xml:space="preserve"> </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713"/>
        <w:gridCol w:w="1378"/>
        <w:gridCol w:w="2027"/>
        <w:gridCol w:w="2169"/>
        <w:gridCol w:w="868"/>
        <w:gridCol w:w="1112"/>
        <w:gridCol w:w="1141"/>
      </w:tblGrid>
      <w:tr w:rsidR="004C794B" w:rsidRPr="00E200F6" w14:paraId="39F5B9C1" w14:textId="77777777" w:rsidTr="000D3EFC">
        <w:trPr>
          <w:trHeight w:val="260"/>
          <w:jc w:val="center"/>
        </w:trPr>
        <w:tc>
          <w:tcPr>
            <w:tcW w:w="5000" w:type="pct"/>
            <w:gridSpan w:val="7"/>
            <w:shd w:val="clear" w:color="auto" w:fill="FFFFFF"/>
          </w:tcPr>
          <w:p w14:paraId="2CA11029" w14:textId="77777777" w:rsidR="004C794B" w:rsidRPr="00E200F6" w:rsidRDefault="004C794B" w:rsidP="007F15FA">
            <w:pPr>
              <w:keepNext/>
              <w:spacing w:after="0" w:line="240" w:lineRule="auto"/>
              <w:jc w:val="both"/>
              <w:outlineLvl w:val="2"/>
              <w:rPr>
                <w:rFonts w:ascii="Times New Roman" w:eastAsia="Times New Roman" w:hAnsi="Times New Roman"/>
                <w:b/>
                <w:iCs/>
                <w:color w:val="000000"/>
              </w:rPr>
            </w:pPr>
            <w:r w:rsidRPr="00E200F6">
              <w:rPr>
                <w:rFonts w:ascii="Times New Roman" w:eastAsia="Times New Roman" w:hAnsi="Times New Roman"/>
                <w:b/>
                <w:iCs/>
                <w:color w:val="000000"/>
              </w:rPr>
              <w:t xml:space="preserve">Project Objective: </w:t>
            </w:r>
            <w:r w:rsidR="00EF68F5" w:rsidRPr="00E200F6">
              <w:rPr>
                <w:rFonts w:ascii="Times New Roman" w:hAnsi="Times New Roman"/>
                <w:sz w:val="20"/>
                <w:szCs w:val="20"/>
              </w:rPr>
              <w:t>Strengthened institutional and human capacities in Bangladesh to meet the Enhanced Transparency Framework (ETF) of Paris Agreement, and track the progress against priority mitigations and adaptations actions identified in the NDC focusing on agriculture, forestry and land use (AFOLU)</w:t>
            </w:r>
            <w:r w:rsidR="000F39C6" w:rsidRPr="00E200F6">
              <w:rPr>
                <w:rFonts w:ascii="Times New Roman" w:hAnsi="Times New Roman"/>
                <w:sz w:val="20"/>
                <w:szCs w:val="20"/>
              </w:rPr>
              <w:t xml:space="preserve">, Energy, </w:t>
            </w:r>
            <w:r w:rsidR="007F15FA" w:rsidRPr="00E200F6">
              <w:rPr>
                <w:rFonts w:ascii="Times New Roman" w:hAnsi="Times New Roman"/>
                <w:sz w:val="20"/>
                <w:szCs w:val="20"/>
              </w:rPr>
              <w:t xml:space="preserve">Industrial Processes and Product Use (IPPU) </w:t>
            </w:r>
            <w:r w:rsidR="00EF68F5" w:rsidRPr="00E200F6">
              <w:rPr>
                <w:rFonts w:ascii="Times New Roman" w:hAnsi="Times New Roman"/>
                <w:sz w:val="20"/>
                <w:szCs w:val="20"/>
              </w:rPr>
              <w:t xml:space="preserve">and </w:t>
            </w:r>
            <w:r w:rsidR="007F15FA" w:rsidRPr="00E200F6">
              <w:rPr>
                <w:rFonts w:ascii="Times New Roman" w:hAnsi="Times New Roman"/>
                <w:sz w:val="20"/>
                <w:szCs w:val="20"/>
              </w:rPr>
              <w:t>W</w:t>
            </w:r>
            <w:r w:rsidR="00EF68F5" w:rsidRPr="00E200F6">
              <w:rPr>
                <w:rFonts w:ascii="Times New Roman" w:hAnsi="Times New Roman"/>
                <w:sz w:val="20"/>
                <w:szCs w:val="20"/>
              </w:rPr>
              <w:t>aste sectors</w:t>
            </w:r>
            <w:r w:rsidR="00F171EF" w:rsidRPr="00E200F6">
              <w:rPr>
                <w:rFonts w:ascii="Times New Roman" w:eastAsia="Times New Roman" w:hAnsi="Times New Roman"/>
                <w:color w:val="000000"/>
                <w:sz w:val="20"/>
                <w:szCs w:val="20"/>
              </w:rPr>
              <w:t>.</w:t>
            </w:r>
          </w:p>
        </w:tc>
      </w:tr>
      <w:tr w:rsidR="004C794B" w:rsidRPr="00E200F6" w14:paraId="225DE50D" w14:textId="77777777" w:rsidTr="007B073C">
        <w:trPr>
          <w:trHeight w:val="197"/>
          <w:jc w:val="center"/>
        </w:trPr>
        <w:tc>
          <w:tcPr>
            <w:tcW w:w="823" w:type="pct"/>
            <w:vMerge w:val="restart"/>
            <w:shd w:val="clear" w:color="auto" w:fill="FFFFFF"/>
            <w:vAlign w:val="center"/>
          </w:tcPr>
          <w:p w14:paraId="22E3F82F"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Project Components/</w:t>
            </w:r>
          </w:p>
          <w:p w14:paraId="1EB4D91A"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Programs</w:t>
            </w:r>
          </w:p>
        </w:tc>
        <w:tc>
          <w:tcPr>
            <w:tcW w:w="662" w:type="pct"/>
            <w:vMerge w:val="restart"/>
            <w:shd w:val="clear" w:color="auto" w:fill="FFFFFF"/>
            <w:vAlign w:val="center"/>
          </w:tcPr>
          <w:p w14:paraId="1AF96C80" w14:textId="77777777" w:rsidR="004C794B" w:rsidRPr="00E200F6" w:rsidRDefault="00A561A6" w:rsidP="000D3EFC">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Component</w:t>
            </w:r>
            <w:r w:rsidR="004C794B" w:rsidRPr="00E200F6">
              <w:rPr>
                <w:rFonts w:ascii="Times New Roman" w:eastAsia="Times New Roman" w:hAnsi="Times New Roman"/>
                <w:b/>
                <w:iCs/>
                <w:color w:val="000000"/>
                <w:sz w:val="20"/>
                <w:szCs w:val="20"/>
              </w:rPr>
              <w:t xml:space="preserve"> Type</w:t>
            </w:r>
          </w:p>
        </w:tc>
        <w:tc>
          <w:tcPr>
            <w:tcW w:w="974" w:type="pct"/>
            <w:vMerge w:val="restart"/>
            <w:shd w:val="clear" w:color="auto" w:fill="FFFFFF"/>
            <w:vAlign w:val="center"/>
          </w:tcPr>
          <w:p w14:paraId="6DC42ADC"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Project Outcomes</w:t>
            </w:r>
          </w:p>
        </w:tc>
        <w:tc>
          <w:tcPr>
            <w:tcW w:w="1042" w:type="pct"/>
            <w:vMerge w:val="restart"/>
            <w:shd w:val="clear" w:color="auto" w:fill="FFFFFF"/>
            <w:vAlign w:val="center"/>
          </w:tcPr>
          <w:p w14:paraId="19AD3B40"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E200F6">
              <w:rPr>
                <w:rFonts w:ascii="Times New Roman" w:eastAsia="Times New Roman" w:hAnsi="Times New Roman"/>
                <w:b/>
                <w:iCs/>
                <w:color w:val="000000"/>
                <w:sz w:val="20"/>
                <w:szCs w:val="20"/>
              </w:rPr>
              <w:t>Project Outputs</w:t>
            </w:r>
          </w:p>
        </w:tc>
        <w:tc>
          <w:tcPr>
            <w:tcW w:w="417" w:type="pct"/>
            <w:vMerge w:val="restart"/>
            <w:shd w:val="clear" w:color="auto" w:fill="FFFFFF"/>
            <w:vAlign w:val="center"/>
          </w:tcPr>
          <w:p w14:paraId="25C6CD82" w14:textId="77777777" w:rsidR="004C794B" w:rsidRPr="00E200F6" w:rsidRDefault="004C794B" w:rsidP="000D3EFC">
            <w:pPr>
              <w:pStyle w:val="Heading3"/>
              <w:rPr>
                <w:bCs w:val="0"/>
                <w:iCs/>
                <w:color w:val="000000"/>
                <w:sz w:val="20"/>
                <w:szCs w:val="20"/>
              </w:rPr>
            </w:pPr>
            <w:r w:rsidRPr="00E200F6">
              <w:rPr>
                <w:bCs w:val="0"/>
                <w:iCs/>
                <w:color w:val="000000"/>
                <w:sz w:val="20"/>
                <w:szCs w:val="20"/>
              </w:rPr>
              <w:t>Trust Fund</w:t>
            </w:r>
          </w:p>
        </w:tc>
        <w:tc>
          <w:tcPr>
            <w:tcW w:w="1082" w:type="pct"/>
            <w:gridSpan w:val="2"/>
            <w:shd w:val="clear" w:color="auto" w:fill="FFFFFF"/>
            <w:vAlign w:val="center"/>
          </w:tcPr>
          <w:p w14:paraId="56C6C419" w14:textId="77777777" w:rsidR="004C794B" w:rsidRPr="00E200F6" w:rsidRDefault="004C794B" w:rsidP="000D3EFC">
            <w:pPr>
              <w:pStyle w:val="Heading3"/>
              <w:jc w:val="center"/>
              <w:rPr>
                <w:bCs w:val="0"/>
                <w:iCs/>
                <w:color w:val="000000"/>
                <w:sz w:val="20"/>
                <w:szCs w:val="20"/>
                <w:lang w:val="en-US"/>
              </w:rPr>
            </w:pPr>
            <w:r w:rsidRPr="00E200F6">
              <w:rPr>
                <w:bCs w:val="0"/>
                <w:iCs/>
                <w:color w:val="000000"/>
                <w:sz w:val="20"/>
                <w:szCs w:val="20"/>
                <w:lang w:val="en-US"/>
              </w:rPr>
              <w:t>(in $)</w:t>
            </w:r>
          </w:p>
        </w:tc>
      </w:tr>
      <w:tr w:rsidR="004C794B" w:rsidRPr="00E200F6" w14:paraId="26D4CFC0" w14:textId="77777777" w:rsidTr="007B073C">
        <w:trPr>
          <w:trHeight w:val="120"/>
          <w:jc w:val="center"/>
        </w:trPr>
        <w:tc>
          <w:tcPr>
            <w:tcW w:w="823" w:type="pct"/>
            <w:vMerge/>
            <w:shd w:val="clear" w:color="auto" w:fill="FFFFFF"/>
            <w:vAlign w:val="center"/>
          </w:tcPr>
          <w:p w14:paraId="0728E1C4"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662" w:type="pct"/>
            <w:vMerge/>
            <w:shd w:val="clear" w:color="auto" w:fill="FFFFFF"/>
            <w:vAlign w:val="center"/>
          </w:tcPr>
          <w:p w14:paraId="4669DEF7"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974" w:type="pct"/>
            <w:vMerge/>
            <w:shd w:val="clear" w:color="auto" w:fill="FFFFFF"/>
            <w:vAlign w:val="center"/>
          </w:tcPr>
          <w:p w14:paraId="669B7D80"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1042" w:type="pct"/>
            <w:vMerge/>
            <w:shd w:val="clear" w:color="auto" w:fill="FFFFFF"/>
            <w:vAlign w:val="center"/>
          </w:tcPr>
          <w:p w14:paraId="762A742F" w14:textId="77777777" w:rsidR="004C794B" w:rsidRPr="00E200F6"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417" w:type="pct"/>
            <w:vMerge/>
            <w:shd w:val="clear" w:color="auto" w:fill="FFFFFF"/>
          </w:tcPr>
          <w:p w14:paraId="55B8235D" w14:textId="77777777" w:rsidR="004C794B" w:rsidRPr="00E200F6" w:rsidRDefault="004C794B" w:rsidP="000D3EFC">
            <w:pPr>
              <w:pStyle w:val="Heading3"/>
              <w:rPr>
                <w:bCs w:val="0"/>
                <w:iCs/>
                <w:color w:val="000000"/>
                <w:sz w:val="20"/>
                <w:szCs w:val="20"/>
              </w:rPr>
            </w:pPr>
          </w:p>
        </w:tc>
        <w:tc>
          <w:tcPr>
            <w:tcW w:w="534" w:type="pct"/>
            <w:shd w:val="clear" w:color="auto" w:fill="FFFFFF"/>
            <w:vAlign w:val="center"/>
          </w:tcPr>
          <w:p w14:paraId="14317D08" w14:textId="77777777" w:rsidR="004C794B" w:rsidRPr="00E200F6" w:rsidRDefault="004C794B" w:rsidP="000D3EFC">
            <w:pPr>
              <w:pStyle w:val="Heading3"/>
              <w:rPr>
                <w:bCs w:val="0"/>
                <w:iCs/>
                <w:color w:val="000000"/>
                <w:sz w:val="20"/>
                <w:szCs w:val="20"/>
              </w:rPr>
            </w:pPr>
            <w:r w:rsidRPr="00E200F6">
              <w:rPr>
                <w:bCs w:val="0"/>
                <w:iCs/>
                <w:color w:val="000000"/>
                <w:sz w:val="20"/>
                <w:szCs w:val="20"/>
              </w:rPr>
              <w:t>GEF Project Financing</w:t>
            </w:r>
          </w:p>
        </w:tc>
        <w:tc>
          <w:tcPr>
            <w:tcW w:w="548" w:type="pct"/>
            <w:shd w:val="clear" w:color="auto" w:fill="FFFFFF"/>
          </w:tcPr>
          <w:p w14:paraId="49965201" w14:textId="77777777" w:rsidR="004C794B" w:rsidRPr="00E200F6" w:rsidRDefault="004C794B" w:rsidP="000D3EFC">
            <w:pPr>
              <w:pStyle w:val="Heading3"/>
              <w:rPr>
                <w:bCs w:val="0"/>
                <w:iCs/>
                <w:color w:val="000000"/>
                <w:sz w:val="20"/>
                <w:szCs w:val="20"/>
              </w:rPr>
            </w:pPr>
            <w:r w:rsidRPr="00E200F6">
              <w:rPr>
                <w:bCs w:val="0"/>
                <w:iCs/>
                <w:color w:val="000000"/>
                <w:sz w:val="20"/>
                <w:szCs w:val="20"/>
                <w:lang w:val="en-US"/>
              </w:rPr>
              <w:t xml:space="preserve">Confirmed </w:t>
            </w:r>
            <w:r w:rsidRPr="00E200F6">
              <w:rPr>
                <w:bCs w:val="0"/>
                <w:iCs/>
                <w:color w:val="000000"/>
                <w:sz w:val="20"/>
                <w:szCs w:val="20"/>
              </w:rPr>
              <w:t>Co-financing</w:t>
            </w:r>
          </w:p>
        </w:tc>
      </w:tr>
      <w:tr w:rsidR="006F161B" w:rsidRPr="00E200F6" w14:paraId="7B69A9D9" w14:textId="77777777" w:rsidTr="006F161B">
        <w:trPr>
          <w:jc w:val="center"/>
        </w:trPr>
        <w:tc>
          <w:tcPr>
            <w:tcW w:w="823" w:type="pct"/>
            <w:tcBorders>
              <w:top w:val="single" w:sz="4" w:space="0" w:color="auto"/>
              <w:left w:val="single" w:sz="4" w:space="0" w:color="auto"/>
              <w:bottom w:val="single" w:sz="4" w:space="0" w:color="auto"/>
              <w:right w:val="single" w:sz="4" w:space="0" w:color="auto"/>
            </w:tcBorders>
            <w:shd w:val="clear" w:color="auto" w:fill="FFFFFF"/>
          </w:tcPr>
          <w:p w14:paraId="4D32B4FE" w14:textId="77777777" w:rsidR="00EC2822" w:rsidRPr="00E200F6" w:rsidRDefault="006F161B" w:rsidP="00EC282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1. </w:t>
            </w:r>
            <w:r w:rsidR="00EC2822" w:rsidRPr="00E200F6">
              <w:rPr>
                <w:rFonts w:ascii="Times New Roman" w:eastAsia="Times New Roman" w:hAnsi="Times New Roman"/>
                <w:color w:val="000000"/>
                <w:sz w:val="20"/>
                <w:szCs w:val="20"/>
              </w:rPr>
              <w:t>Strengthened national</w:t>
            </w:r>
          </w:p>
          <w:p w14:paraId="2D564F9D" w14:textId="77777777" w:rsidR="00EC2822" w:rsidRPr="00E200F6" w:rsidRDefault="00EC2822" w:rsidP="00EC282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institutional arrangements and capacities to</w:t>
            </w:r>
          </w:p>
          <w:p w14:paraId="6338FD9E" w14:textId="77777777" w:rsidR="006F161B" w:rsidRPr="00E200F6" w:rsidRDefault="00EC2822" w:rsidP="00EC282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enhance MRV transparency in line with NDC activities.</w:t>
            </w:r>
          </w:p>
        </w:tc>
        <w:tc>
          <w:tcPr>
            <w:tcW w:w="662" w:type="pct"/>
            <w:tcBorders>
              <w:top w:val="single" w:sz="4" w:space="0" w:color="auto"/>
              <w:left w:val="single" w:sz="4" w:space="0" w:color="auto"/>
              <w:bottom w:val="single" w:sz="4" w:space="0" w:color="auto"/>
              <w:right w:val="single" w:sz="4" w:space="0" w:color="auto"/>
            </w:tcBorders>
            <w:shd w:val="clear" w:color="auto" w:fill="FFFFFF"/>
          </w:tcPr>
          <w:p w14:paraId="1C669076" w14:textId="77777777" w:rsidR="006F161B" w:rsidRPr="00E200F6" w:rsidRDefault="006F161B" w:rsidP="006F161B">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Technical Assistance </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6BE892C0" w14:textId="1C3DFA7C" w:rsidR="006F161B" w:rsidRPr="00E200F6" w:rsidRDefault="006F161B" w:rsidP="00EC282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1.1 </w:t>
            </w:r>
            <w:r w:rsidR="00EC2822" w:rsidRPr="00E200F6">
              <w:rPr>
                <w:rFonts w:ascii="Times New Roman" w:eastAsia="Times New Roman" w:hAnsi="Times New Roman"/>
                <w:color w:val="000000"/>
                <w:sz w:val="20"/>
                <w:szCs w:val="20"/>
              </w:rPr>
              <w:t>Institutional arrangements for data</w:t>
            </w:r>
            <w:r w:rsidR="00C537D2" w:rsidRPr="00E200F6">
              <w:rPr>
                <w:rFonts w:ascii="Times New Roman" w:eastAsia="Times New Roman" w:hAnsi="Times New Roman"/>
                <w:color w:val="000000"/>
                <w:sz w:val="20"/>
                <w:szCs w:val="20"/>
              </w:rPr>
              <w:t xml:space="preserve"> </w:t>
            </w:r>
            <w:r w:rsidR="00EC2822" w:rsidRPr="00E200F6">
              <w:rPr>
                <w:rFonts w:ascii="Times New Roman" w:eastAsia="Times New Roman" w:hAnsi="Times New Roman"/>
                <w:color w:val="000000"/>
                <w:sz w:val="20"/>
                <w:szCs w:val="20"/>
              </w:rPr>
              <w:t>collection and sharing,</w:t>
            </w:r>
            <w:r w:rsidR="00385CE8" w:rsidRPr="00E200F6">
              <w:rPr>
                <w:rFonts w:ascii="Times New Roman" w:eastAsia="Times New Roman" w:hAnsi="Times New Roman"/>
                <w:color w:val="000000"/>
                <w:sz w:val="20"/>
                <w:szCs w:val="20"/>
              </w:rPr>
              <w:t xml:space="preserve"> </w:t>
            </w:r>
            <w:r w:rsidR="00EC2822" w:rsidRPr="00E200F6">
              <w:rPr>
                <w:rFonts w:ascii="Times New Roman" w:eastAsia="Times New Roman" w:hAnsi="Times New Roman"/>
                <w:color w:val="000000"/>
                <w:sz w:val="20"/>
                <w:szCs w:val="20"/>
              </w:rPr>
              <w:t xml:space="preserve">archiving </w:t>
            </w:r>
            <w:r w:rsidR="00385CE8" w:rsidRPr="00E200F6">
              <w:rPr>
                <w:rFonts w:ascii="Times New Roman" w:eastAsia="Times New Roman" w:hAnsi="Times New Roman"/>
                <w:color w:val="000000"/>
                <w:sz w:val="20"/>
                <w:szCs w:val="20"/>
              </w:rPr>
              <w:t xml:space="preserve">and reporting </w:t>
            </w:r>
            <w:r w:rsidR="00EC2822" w:rsidRPr="00E200F6">
              <w:rPr>
                <w:rFonts w:ascii="Times New Roman" w:eastAsia="Times New Roman" w:hAnsi="Times New Roman"/>
                <w:color w:val="000000"/>
                <w:sz w:val="20"/>
                <w:szCs w:val="20"/>
              </w:rPr>
              <w:t>strengthened focusing on AFOLU</w:t>
            </w:r>
            <w:r w:rsidR="00CB0813" w:rsidRPr="00E200F6">
              <w:rPr>
                <w:rFonts w:ascii="Times New Roman" w:eastAsia="Times New Roman" w:hAnsi="Times New Roman"/>
                <w:color w:val="000000"/>
                <w:sz w:val="20"/>
                <w:szCs w:val="20"/>
              </w:rPr>
              <w:t xml:space="preserve">, Energy, </w:t>
            </w:r>
            <w:r w:rsidR="007F15FA" w:rsidRPr="00E200F6">
              <w:rPr>
                <w:rFonts w:ascii="Times New Roman" w:eastAsia="Times New Roman" w:hAnsi="Times New Roman"/>
                <w:color w:val="000000"/>
                <w:sz w:val="20"/>
                <w:szCs w:val="20"/>
              </w:rPr>
              <w:t>IPPU</w:t>
            </w:r>
            <w:r w:rsidR="00EC2822" w:rsidRPr="00E200F6">
              <w:rPr>
                <w:rFonts w:ascii="Times New Roman" w:eastAsia="Times New Roman" w:hAnsi="Times New Roman"/>
                <w:color w:val="000000"/>
                <w:sz w:val="20"/>
                <w:szCs w:val="20"/>
              </w:rPr>
              <w:t xml:space="preserve"> and </w:t>
            </w:r>
            <w:r w:rsidR="007F15FA" w:rsidRPr="00E200F6">
              <w:rPr>
                <w:rFonts w:ascii="Times New Roman" w:eastAsia="Times New Roman" w:hAnsi="Times New Roman"/>
                <w:color w:val="000000"/>
                <w:sz w:val="20"/>
                <w:szCs w:val="20"/>
              </w:rPr>
              <w:t>W</w:t>
            </w:r>
            <w:r w:rsidR="00EC2822" w:rsidRPr="00E200F6">
              <w:rPr>
                <w:rFonts w:ascii="Times New Roman" w:eastAsia="Times New Roman" w:hAnsi="Times New Roman"/>
                <w:color w:val="000000"/>
                <w:sz w:val="20"/>
                <w:szCs w:val="20"/>
              </w:rPr>
              <w:t xml:space="preserve">aste sectors. </w:t>
            </w:r>
          </w:p>
          <w:p w14:paraId="5452CBFB"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7683C52"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4DECAFD"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21E2467"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9674AC0"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1AAB7E98"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02454B3"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CD23BCE"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84D3371"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4BB3538"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1CF55D8B"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C1259D1"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70C62DF"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7139C479"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50335064"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5B9FDEAC"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1F2E5E3A"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50E1A692"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7BBFFE29"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F8663E8"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1B37C3F"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DB242DF"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4ABC3183"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0C459E3"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77B9377F"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179301C5"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7DB79524"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6E17739"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12A783FA"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3F7EBF20"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7C76F607"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7AC96EB7"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1CA94C35"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25DD4C1F"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35BE03F3"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55AA4E14"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01823614"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7B614473"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5D8BEFE8" w14:textId="77777777" w:rsidR="003E050A" w:rsidRPr="00E200F6" w:rsidRDefault="003E050A" w:rsidP="006F161B">
            <w:pPr>
              <w:spacing w:after="0" w:line="240" w:lineRule="auto"/>
              <w:rPr>
                <w:rFonts w:ascii="Times New Roman" w:eastAsia="Times New Roman" w:hAnsi="Times New Roman"/>
                <w:color w:val="000000"/>
                <w:sz w:val="20"/>
                <w:szCs w:val="20"/>
              </w:rPr>
            </w:pPr>
          </w:p>
          <w:p w14:paraId="5B43B0B8" w14:textId="7544A9AF" w:rsidR="006F161B" w:rsidRPr="00E200F6" w:rsidRDefault="006F161B" w:rsidP="006F161B">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1.2 Best practice ETF reporting process, information gathering, system infrastructure and module sharing for the priority sectors of NDC, and regional CBIT ETF </w:t>
            </w:r>
            <w:r w:rsidR="000924FD" w:rsidRPr="00E200F6">
              <w:rPr>
                <w:rFonts w:ascii="Times New Roman" w:eastAsia="Times New Roman" w:hAnsi="Times New Roman"/>
                <w:color w:val="000000"/>
                <w:sz w:val="20"/>
                <w:szCs w:val="20"/>
              </w:rPr>
              <w:t>p</w:t>
            </w:r>
            <w:r w:rsidRPr="00E200F6">
              <w:rPr>
                <w:rFonts w:ascii="Times New Roman" w:eastAsia="Times New Roman" w:hAnsi="Times New Roman"/>
                <w:color w:val="000000"/>
                <w:sz w:val="20"/>
                <w:szCs w:val="20"/>
              </w:rPr>
              <w:t>rogram.</w:t>
            </w:r>
          </w:p>
          <w:p w14:paraId="4EDF5DE2"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6A21752D"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20992387"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2DF4C644"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2266D87A" w14:textId="77777777" w:rsidR="006F161B" w:rsidRPr="00E200F6" w:rsidRDefault="006F161B" w:rsidP="006F161B">
            <w:pPr>
              <w:spacing w:after="0" w:line="240" w:lineRule="auto"/>
              <w:rPr>
                <w:rFonts w:ascii="Times New Roman" w:eastAsia="Times New Roman" w:hAnsi="Times New Roman"/>
                <w:color w:val="000000"/>
                <w:sz w:val="20"/>
                <w:szCs w:val="20"/>
              </w:rPr>
            </w:pPr>
          </w:p>
        </w:tc>
        <w:tc>
          <w:tcPr>
            <w:tcW w:w="1042" w:type="pct"/>
            <w:tcBorders>
              <w:top w:val="single" w:sz="4" w:space="0" w:color="auto"/>
              <w:left w:val="single" w:sz="4" w:space="0" w:color="auto"/>
              <w:bottom w:val="single" w:sz="4" w:space="0" w:color="auto"/>
              <w:right w:val="single" w:sz="4" w:space="0" w:color="auto"/>
            </w:tcBorders>
            <w:shd w:val="clear" w:color="auto" w:fill="FFFFFF"/>
          </w:tcPr>
          <w:p w14:paraId="5E8B7585" w14:textId="071D16A9" w:rsidR="006F161B" w:rsidRPr="00E200F6" w:rsidRDefault="006F161B" w:rsidP="006F161B">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lastRenderedPageBreak/>
              <w:t>1.1.1 Capacity gaps and needs of DoE for meeting the requirements of the ETF identified</w:t>
            </w:r>
            <w:r w:rsidR="00B06E16" w:rsidRPr="00E200F6">
              <w:rPr>
                <w:rFonts w:ascii="Times New Roman" w:eastAsia="Times New Roman" w:hAnsi="Times New Roman"/>
                <w:color w:val="000000"/>
                <w:sz w:val="20"/>
                <w:szCs w:val="20"/>
              </w:rPr>
              <w:t xml:space="preserve"> </w:t>
            </w:r>
            <w:r w:rsidR="00B06E16" w:rsidRPr="00E200F6">
              <w:rPr>
                <w:rFonts w:ascii="Times New Roman" w:eastAsia="Times New Roman" w:hAnsi="Times New Roman"/>
                <w:sz w:val="20"/>
                <w:szCs w:val="20"/>
              </w:rPr>
              <w:t xml:space="preserve">focusing on AFOLU, Energy, </w:t>
            </w:r>
            <w:r w:rsidR="007F15FA" w:rsidRPr="00E200F6">
              <w:rPr>
                <w:rFonts w:ascii="Times New Roman" w:eastAsia="Times New Roman" w:hAnsi="Times New Roman"/>
                <w:sz w:val="20"/>
                <w:szCs w:val="20"/>
              </w:rPr>
              <w:t>IPPU and W</w:t>
            </w:r>
            <w:r w:rsidR="00B06E16" w:rsidRPr="00E200F6">
              <w:rPr>
                <w:rFonts w:ascii="Times New Roman" w:eastAsia="Times New Roman" w:hAnsi="Times New Roman"/>
                <w:sz w:val="20"/>
                <w:szCs w:val="20"/>
              </w:rPr>
              <w:t>aste sectors</w:t>
            </w:r>
            <w:r w:rsidRPr="00E200F6">
              <w:rPr>
                <w:rFonts w:ascii="Times New Roman" w:eastAsia="Times New Roman" w:hAnsi="Times New Roman"/>
                <w:color w:val="000000"/>
                <w:sz w:val="20"/>
                <w:szCs w:val="20"/>
              </w:rPr>
              <w:t>.</w:t>
            </w:r>
            <w:r w:rsidR="00B06E16"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 xml:space="preserve"> </w:t>
            </w:r>
          </w:p>
          <w:p w14:paraId="272847CF" w14:textId="77777777" w:rsidR="007F15FA" w:rsidRPr="00E200F6" w:rsidRDefault="007F15FA" w:rsidP="006F161B">
            <w:pPr>
              <w:spacing w:after="0" w:line="240" w:lineRule="auto"/>
              <w:rPr>
                <w:rFonts w:ascii="Times New Roman" w:eastAsia="Times New Roman" w:hAnsi="Times New Roman"/>
                <w:color w:val="000000"/>
                <w:sz w:val="20"/>
                <w:szCs w:val="20"/>
              </w:rPr>
            </w:pPr>
          </w:p>
          <w:p w14:paraId="4F579788" w14:textId="47915DCB" w:rsidR="004013CE" w:rsidRPr="00E200F6" w:rsidRDefault="00F16019" w:rsidP="006F161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w:t>
            </w:r>
            <w:r w:rsidR="001745A3" w:rsidRPr="00E200F6">
              <w:rPr>
                <w:rFonts w:ascii="Times New Roman" w:eastAsia="Times New Roman" w:hAnsi="Times New Roman"/>
                <w:i/>
                <w:color w:val="000000"/>
                <w:sz w:val="20"/>
                <w:szCs w:val="20"/>
              </w:rPr>
              <w:t>s</w:t>
            </w:r>
            <w:r w:rsidRPr="00E200F6">
              <w:rPr>
                <w:rFonts w:ascii="Times New Roman" w:eastAsia="Times New Roman" w:hAnsi="Times New Roman"/>
                <w:i/>
                <w:color w:val="000000"/>
                <w:sz w:val="20"/>
                <w:szCs w:val="20"/>
              </w:rPr>
              <w:t xml:space="preserve">: Capacity gap assessment report </w:t>
            </w:r>
            <w:r w:rsidR="00520216" w:rsidRPr="00E200F6">
              <w:rPr>
                <w:rFonts w:ascii="Times New Roman" w:eastAsia="Times New Roman" w:hAnsi="Times New Roman"/>
                <w:i/>
                <w:color w:val="000000"/>
                <w:sz w:val="20"/>
                <w:szCs w:val="20"/>
              </w:rPr>
              <w:t xml:space="preserve">outlining the gap, </w:t>
            </w:r>
            <w:r w:rsidR="00B511BF" w:rsidRPr="00E200F6">
              <w:rPr>
                <w:rFonts w:ascii="Times New Roman" w:eastAsia="Times New Roman" w:hAnsi="Times New Roman"/>
                <w:i/>
                <w:color w:val="000000"/>
                <w:sz w:val="20"/>
                <w:szCs w:val="20"/>
              </w:rPr>
              <w:t>and action plan</w:t>
            </w:r>
            <w:r w:rsidR="00520216"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to meet the ETF requirement.</w:t>
            </w:r>
          </w:p>
          <w:p w14:paraId="6E5D133F"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03B845BC" w14:textId="4E482F44" w:rsidR="006F161B" w:rsidRPr="00E200F6" w:rsidRDefault="006F161B"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1.1.2. Systematic and updated documentation </w:t>
            </w:r>
            <w:r w:rsidRPr="00E200F6">
              <w:rPr>
                <w:rFonts w:ascii="Times New Roman" w:eastAsia="Times New Roman" w:hAnsi="Times New Roman"/>
                <w:color w:val="000000"/>
                <w:sz w:val="20"/>
                <w:szCs w:val="20"/>
              </w:rPr>
              <w:lastRenderedPageBreak/>
              <w:t xml:space="preserve">and archiving system established in DoE with </w:t>
            </w:r>
            <w:r w:rsidR="00181B7C" w:rsidRPr="00E200F6">
              <w:rPr>
                <w:rFonts w:ascii="Times New Roman" w:eastAsia="Times New Roman" w:hAnsi="Times New Roman"/>
                <w:color w:val="000000"/>
                <w:sz w:val="20"/>
                <w:szCs w:val="20"/>
              </w:rPr>
              <w:t xml:space="preserve">a </w:t>
            </w:r>
            <w:r w:rsidRPr="00E200F6">
              <w:rPr>
                <w:rFonts w:ascii="Times New Roman" w:eastAsia="Times New Roman" w:hAnsi="Times New Roman"/>
                <w:color w:val="000000"/>
                <w:sz w:val="20"/>
                <w:szCs w:val="20"/>
              </w:rPr>
              <w:t>focus on ETF requirements for the AFOLU</w:t>
            </w:r>
            <w:r w:rsidR="00794163" w:rsidRPr="00E200F6">
              <w:rPr>
                <w:rFonts w:ascii="Times New Roman" w:eastAsia="Times New Roman" w:hAnsi="Times New Roman"/>
                <w:color w:val="000000"/>
                <w:sz w:val="20"/>
                <w:szCs w:val="20"/>
              </w:rPr>
              <w:t xml:space="preserve">, Energy, </w:t>
            </w:r>
            <w:r w:rsidR="007F15FA" w:rsidRPr="00E200F6">
              <w:rPr>
                <w:rFonts w:ascii="Times New Roman" w:eastAsia="Times New Roman" w:hAnsi="Times New Roman"/>
                <w:color w:val="000000"/>
                <w:sz w:val="20"/>
                <w:szCs w:val="20"/>
              </w:rPr>
              <w:t>IPPU</w:t>
            </w:r>
            <w:r w:rsidRPr="00E200F6">
              <w:rPr>
                <w:rFonts w:ascii="Times New Roman" w:eastAsia="Times New Roman" w:hAnsi="Times New Roman"/>
                <w:color w:val="000000"/>
                <w:sz w:val="20"/>
                <w:szCs w:val="20"/>
              </w:rPr>
              <w:t xml:space="preserve"> and </w:t>
            </w:r>
            <w:r w:rsidR="007F15FA" w:rsidRPr="00E200F6">
              <w:rPr>
                <w:rFonts w:ascii="Times New Roman" w:eastAsia="Times New Roman" w:hAnsi="Times New Roman"/>
                <w:color w:val="000000"/>
                <w:sz w:val="20"/>
                <w:szCs w:val="20"/>
              </w:rPr>
              <w:t>W</w:t>
            </w:r>
            <w:r w:rsidRPr="00E200F6">
              <w:rPr>
                <w:rFonts w:ascii="Times New Roman" w:eastAsia="Times New Roman" w:hAnsi="Times New Roman"/>
                <w:color w:val="000000"/>
                <w:sz w:val="20"/>
                <w:szCs w:val="20"/>
              </w:rPr>
              <w:t xml:space="preserve">aste sectors. </w:t>
            </w:r>
          </w:p>
          <w:p w14:paraId="4F57FBDD" w14:textId="77777777" w:rsidR="003E050A" w:rsidRPr="00E200F6" w:rsidRDefault="00F16019" w:rsidP="003E050A">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w:t>
            </w:r>
            <w:r w:rsidR="003E050A" w:rsidRPr="00E200F6">
              <w:rPr>
                <w:rFonts w:ascii="Times New Roman" w:eastAsia="Times New Roman" w:hAnsi="Times New Roman"/>
                <w:i/>
                <w:color w:val="000000"/>
                <w:sz w:val="20"/>
                <w:szCs w:val="20"/>
              </w:rPr>
              <w:t>s</w:t>
            </w:r>
            <w:r w:rsidRPr="00E200F6">
              <w:rPr>
                <w:rFonts w:ascii="Times New Roman" w:eastAsia="Times New Roman" w:hAnsi="Times New Roman"/>
                <w:i/>
                <w:color w:val="000000"/>
                <w:sz w:val="20"/>
                <w:szCs w:val="20"/>
              </w:rPr>
              <w:t xml:space="preserve">: </w:t>
            </w:r>
            <w:r w:rsidR="003E050A" w:rsidRPr="00E200F6">
              <w:rPr>
                <w:rFonts w:ascii="Times New Roman" w:eastAsia="Times New Roman" w:hAnsi="Times New Roman"/>
                <w:i/>
                <w:color w:val="000000"/>
                <w:sz w:val="20"/>
                <w:szCs w:val="20"/>
              </w:rPr>
              <w:t>(</w:t>
            </w:r>
            <w:proofErr w:type="spellStart"/>
            <w:r w:rsidR="003E050A" w:rsidRPr="00E200F6">
              <w:rPr>
                <w:rFonts w:ascii="Times New Roman" w:eastAsia="Times New Roman" w:hAnsi="Times New Roman"/>
                <w:i/>
                <w:color w:val="000000"/>
                <w:sz w:val="20"/>
                <w:szCs w:val="20"/>
              </w:rPr>
              <w:t>i</w:t>
            </w:r>
            <w:proofErr w:type="spellEnd"/>
            <w:r w:rsidR="003E050A" w:rsidRPr="00E200F6">
              <w:rPr>
                <w:rFonts w:ascii="Times New Roman" w:eastAsia="Times New Roman" w:hAnsi="Times New Roman"/>
                <w:i/>
                <w:color w:val="000000"/>
                <w:sz w:val="20"/>
                <w:szCs w:val="20"/>
              </w:rPr>
              <w:t>) A fully</w:t>
            </w:r>
          </w:p>
          <w:p w14:paraId="7D661A75" w14:textId="7C587506" w:rsidR="00F16019" w:rsidRPr="00E200F6" w:rsidRDefault="00181B7C" w:rsidP="003E050A">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functional</w:t>
            </w:r>
            <w:r w:rsidR="003E050A" w:rsidRPr="00E200F6">
              <w:rPr>
                <w:rFonts w:ascii="Times New Roman" w:eastAsia="Times New Roman" w:hAnsi="Times New Roman"/>
                <w:i/>
                <w:color w:val="000000"/>
                <w:sz w:val="20"/>
                <w:szCs w:val="20"/>
              </w:rPr>
              <w:t xml:space="preserve"> platform for </w:t>
            </w:r>
            <w:r w:rsidR="003E050A" w:rsidRPr="00E200F6">
              <w:rPr>
                <w:rFonts w:ascii="Times New Roman" w:eastAsia="Times New Roman" w:hAnsi="Times New Roman"/>
                <w:i/>
                <w:noProof/>
                <w:color w:val="000000"/>
                <w:sz w:val="20"/>
                <w:szCs w:val="20"/>
              </w:rPr>
              <w:t>documentation</w:t>
            </w:r>
            <w:r w:rsidR="005E3782" w:rsidRPr="00E200F6">
              <w:rPr>
                <w:rFonts w:ascii="Times New Roman" w:eastAsia="Times New Roman" w:hAnsi="Times New Roman"/>
                <w:i/>
                <w:noProof/>
                <w:color w:val="000000"/>
                <w:sz w:val="20"/>
                <w:szCs w:val="20"/>
              </w:rPr>
              <w:t>, referencing</w:t>
            </w:r>
            <w:r w:rsidR="003E050A" w:rsidRPr="00E200F6">
              <w:rPr>
                <w:rFonts w:ascii="Times New Roman" w:eastAsia="Times New Roman" w:hAnsi="Times New Roman"/>
                <w:i/>
                <w:color w:val="000000"/>
                <w:sz w:val="20"/>
                <w:szCs w:val="20"/>
              </w:rPr>
              <w:t xml:space="preserve"> and archiving. (ii) </w:t>
            </w:r>
            <w:r w:rsidR="003E050A" w:rsidRPr="00E200F6">
              <w:rPr>
                <w:rFonts w:ascii="Times New Roman" w:eastAsia="Times New Roman" w:hAnsi="Times New Roman"/>
                <w:i/>
                <w:noProof/>
                <w:color w:val="000000"/>
                <w:sz w:val="20"/>
                <w:szCs w:val="20"/>
              </w:rPr>
              <w:t>Number</w:t>
            </w:r>
            <w:r w:rsidR="003E050A" w:rsidRPr="00E200F6">
              <w:rPr>
                <w:rFonts w:ascii="Times New Roman" w:eastAsia="Times New Roman" w:hAnsi="Times New Roman"/>
                <w:i/>
                <w:color w:val="000000"/>
                <w:sz w:val="20"/>
                <w:szCs w:val="20"/>
              </w:rPr>
              <w:t xml:space="preserve"> of GHG data</w:t>
            </w:r>
            <w:r w:rsidR="00EE4611">
              <w:rPr>
                <w:rFonts w:ascii="Times New Roman" w:eastAsia="Times New Roman" w:hAnsi="Times New Roman"/>
                <w:i/>
                <w:color w:val="000000"/>
                <w:sz w:val="20"/>
                <w:szCs w:val="20"/>
              </w:rPr>
              <w:t>set</w:t>
            </w:r>
            <w:r w:rsidR="003E050A" w:rsidRPr="00E200F6">
              <w:rPr>
                <w:rFonts w:ascii="Times New Roman" w:eastAsia="Times New Roman" w:hAnsi="Times New Roman"/>
                <w:i/>
                <w:color w:val="000000"/>
                <w:sz w:val="20"/>
                <w:szCs w:val="20"/>
              </w:rPr>
              <w:t xml:space="preserve"> focusing on AFOLU</w:t>
            </w:r>
            <w:r w:rsidR="007F15FA" w:rsidRPr="00E200F6">
              <w:rPr>
                <w:rFonts w:ascii="Times New Roman" w:eastAsia="Times New Roman" w:hAnsi="Times New Roman"/>
                <w:i/>
                <w:color w:val="000000"/>
                <w:sz w:val="20"/>
                <w:szCs w:val="20"/>
              </w:rPr>
              <w:t>, Energy IPPU</w:t>
            </w:r>
            <w:r w:rsidR="003E050A" w:rsidRPr="00E200F6">
              <w:rPr>
                <w:rFonts w:ascii="Times New Roman" w:eastAsia="Times New Roman" w:hAnsi="Times New Roman"/>
                <w:i/>
                <w:color w:val="000000"/>
                <w:sz w:val="20"/>
                <w:szCs w:val="20"/>
              </w:rPr>
              <w:t xml:space="preserve"> and Waste sector archived. </w:t>
            </w:r>
          </w:p>
          <w:p w14:paraId="5111FE27"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55901FE1" w14:textId="4B6588D8" w:rsidR="006F161B" w:rsidRPr="00E200F6" w:rsidRDefault="006F161B"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1.1.</w:t>
            </w:r>
            <w:r w:rsidR="00A52F53" w:rsidRPr="00E200F6">
              <w:rPr>
                <w:rFonts w:ascii="Times New Roman" w:eastAsia="Times New Roman" w:hAnsi="Times New Roman"/>
                <w:color w:val="000000"/>
                <w:sz w:val="20"/>
                <w:szCs w:val="20"/>
              </w:rPr>
              <w:t xml:space="preserve">3 </w:t>
            </w:r>
            <w:r w:rsidRPr="00E200F6">
              <w:rPr>
                <w:rFonts w:ascii="Times New Roman" w:eastAsia="Times New Roman" w:hAnsi="Times New Roman"/>
                <w:color w:val="000000"/>
                <w:sz w:val="20"/>
                <w:szCs w:val="20"/>
              </w:rPr>
              <w:t xml:space="preserve">National ETF monitoring and reporting </w:t>
            </w:r>
            <w:r w:rsidRPr="00E200F6">
              <w:rPr>
                <w:rFonts w:ascii="Times New Roman" w:eastAsia="Times New Roman" w:hAnsi="Times New Roman"/>
                <w:noProof/>
                <w:color w:val="000000"/>
                <w:sz w:val="20"/>
                <w:szCs w:val="20"/>
              </w:rPr>
              <w:t>roadmaps</w:t>
            </w:r>
            <w:r w:rsidRPr="00E200F6">
              <w:rPr>
                <w:rFonts w:ascii="Times New Roman" w:eastAsia="Times New Roman" w:hAnsi="Times New Roman"/>
                <w:color w:val="000000"/>
                <w:sz w:val="20"/>
                <w:szCs w:val="20"/>
              </w:rPr>
              <w:t xml:space="preserve"> prepared and adopted involving </w:t>
            </w:r>
            <w:r w:rsidR="00EF6F51" w:rsidRPr="00E200F6">
              <w:rPr>
                <w:rFonts w:ascii="Times New Roman" w:eastAsia="Times New Roman" w:hAnsi="Times New Roman"/>
                <w:color w:val="000000"/>
                <w:sz w:val="20"/>
                <w:szCs w:val="20"/>
              </w:rPr>
              <w:t>AFOLU, Energy, IPPU and Waste sectors</w:t>
            </w:r>
            <w:r w:rsidRPr="00E200F6">
              <w:rPr>
                <w:rFonts w:ascii="Times New Roman" w:eastAsia="Times New Roman" w:hAnsi="Times New Roman"/>
                <w:color w:val="000000"/>
                <w:sz w:val="20"/>
                <w:szCs w:val="20"/>
              </w:rPr>
              <w:t>.</w:t>
            </w:r>
          </w:p>
          <w:p w14:paraId="1523DAB9" w14:textId="77777777" w:rsidR="009B63D3" w:rsidRPr="00E200F6" w:rsidRDefault="009B63D3" w:rsidP="006F161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Indicator: National ETF </w:t>
            </w:r>
            <w:r w:rsidR="009D3A5B" w:rsidRPr="00E200F6">
              <w:rPr>
                <w:rFonts w:ascii="Times New Roman" w:eastAsia="Times New Roman" w:hAnsi="Times New Roman"/>
                <w:i/>
                <w:color w:val="000000"/>
                <w:sz w:val="20"/>
                <w:szCs w:val="20"/>
              </w:rPr>
              <w:t xml:space="preserve">monitoring </w:t>
            </w:r>
            <w:r w:rsidR="009D3A5B" w:rsidRPr="00E200F6">
              <w:rPr>
                <w:rFonts w:ascii="Times New Roman" w:eastAsia="Times New Roman" w:hAnsi="Times New Roman"/>
                <w:i/>
                <w:noProof/>
                <w:color w:val="000000"/>
                <w:sz w:val="20"/>
                <w:szCs w:val="20"/>
              </w:rPr>
              <w:t>roadmap</w:t>
            </w:r>
            <w:r w:rsidR="009D3A5B" w:rsidRPr="00E200F6">
              <w:rPr>
                <w:rFonts w:ascii="Times New Roman" w:eastAsia="Times New Roman" w:hAnsi="Times New Roman"/>
                <w:i/>
                <w:color w:val="000000"/>
                <w:sz w:val="20"/>
                <w:szCs w:val="20"/>
              </w:rPr>
              <w:t xml:space="preserve"> prepared and adopted.</w:t>
            </w:r>
          </w:p>
          <w:p w14:paraId="1B8AB8D6"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33E1A41D" w14:textId="34D5994E" w:rsidR="006F161B" w:rsidRPr="00E200F6" w:rsidRDefault="006F161B"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1.2.1 Strengthened multi-sectoral </w:t>
            </w:r>
            <w:r w:rsidR="00A52F53" w:rsidRPr="00E200F6">
              <w:rPr>
                <w:rFonts w:ascii="Times New Roman" w:eastAsia="Times New Roman" w:hAnsi="Times New Roman"/>
                <w:color w:val="000000"/>
                <w:sz w:val="20"/>
                <w:szCs w:val="20"/>
              </w:rPr>
              <w:t xml:space="preserve">collaboration and </w:t>
            </w:r>
            <w:r w:rsidRPr="00E200F6">
              <w:rPr>
                <w:rFonts w:ascii="Times New Roman" w:eastAsia="Times New Roman" w:hAnsi="Times New Roman"/>
                <w:color w:val="000000"/>
                <w:sz w:val="20"/>
                <w:szCs w:val="20"/>
              </w:rPr>
              <w:t xml:space="preserve">coordination mechanism focusing on </w:t>
            </w:r>
            <w:r w:rsidR="00EF6F51" w:rsidRPr="00E200F6">
              <w:rPr>
                <w:rFonts w:ascii="Times New Roman" w:eastAsia="Times New Roman" w:hAnsi="Times New Roman"/>
                <w:color w:val="000000"/>
                <w:sz w:val="20"/>
                <w:szCs w:val="20"/>
              </w:rPr>
              <w:t>AFOLU, Energy, IPPU and Waste sectors</w:t>
            </w:r>
            <w:r w:rsidR="00EF6F51" w:rsidRPr="00E200F6" w:rsidDel="00EF6F51">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 xml:space="preserve">for national and international reporting. </w:t>
            </w:r>
          </w:p>
          <w:p w14:paraId="7261B31D" w14:textId="77777777" w:rsidR="00BF1185" w:rsidRPr="00E200F6" w:rsidRDefault="009D3A5B" w:rsidP="00BF1185">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w:t>
            </w:r>
            <w:r w:rsidR="00BF1185" w:rsidRPr="00E200F6">
              <w:rPr>
                <w:rFonts w:ascii="Times New Roman" w:eastAsia="Times New Roman" w:hAnsi="Times New Roman"/>
                <w:i/>
                <w:color w:val="000000"/>
                <w:sz w:val="20"/>
                <w:szCs w:val="20"/>
              </w:rPr>
              <w:t>s</w:t>
            </w:r>
            <w:r w:rsidRPr="00E200F6">
              <w:rPr>
                <w:rFonts w:ascii="Times New Roman" w:eastAsia="Times New Roman" w:hAnsi="Times New Roman"/>
                <w:i/>
                <w:color w:val="000000"/>
                <w:sz w:val="20"/>
                <w:szCs w:val="20"/>
              </w:rPr>
              <w:t>:</w:t>
            </w:r>
            <w:r w:rsidR="00BF1185" w:rsidRPr="00E200F6">
              <w:rPr>
                <w:rFonts w:ascii="Times New Roman" w:eastAsia="Times New Roman" w:hAnsi="Times New Roman"/>
                <w:i/>
                <w:color w:val="000000"/>
                <w:sz w:val="20"/>
                <w:szCs w:val="20"/>
              </w:rPr>
              <w:t xml:space="preserve"> (</w:t>
            </w:r>
            <w:proofErr w:type="spellStart"/>
            <w:r w:rsidR="00BF1185" w:rsidRPr="00E200F6">
              <w:rPr>
                <w:rFonts w:ascii="Times New Roman" w:eastAsia="Times New Roman" w:hAnsi="Times New Roman"/>
                <w:i/>
                <w:color w:val="000000"/>
                <w:sz w:val="20"/>
                <w:szCs w:val="20"/>
              </w:rPr>
              <w:t>i</w:t>
            </w:r>
            <w:proofErr w:type="spellEnd"/>
            <w:r w:rsidR="00BF1185" w:rsidRPr="00E200F6">
              <w:rPr>
                <w:rFonts w:ascii="Times New Roman" w:eastAsia="Times New Roman" w:hAnsi="Times New Roman"/>
                <w:i/>
                <w:color w:val="000000"/>
                <w:sz w:val="20"/>
                <w:szCs w:val="20"/>
              </w:rPr>
              <w:t>)</w:t>
            </w:r>
            <w:r w:rsidR="00EE25F1"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 xml:space="preserve">Arrangement for inter-ministerial coordination of </w:t>
            </w:r>
            <w:r w:rsidR="00E668A9" w:rsidRPr="00E200F6">
              <w:rPr>
                <w:rFonts w:ascii="Times New Roman" w:eastAsia="Times New Roman" w:hAnsi="Times New Roman"/>
                <w:i/>
                <w:color w:val="000000"/>
                <w:sz w:val="20"/>
                <w:szCs w:val="20"/>
              </w:rPr>
              <w:t xml:space="preserve">GHG </w:t>
            </w:r>
            <w:r w:rsidRPr="00E200F6">
              <w:rPr>
                <w:rFonts w:ascii="Times New Roman" w:eastAsia="Times New Roman" w:hAnsi="Times New Roman"/>
                <w:i/>
                <w:color w:val="000000"/>
                <w:sz w:val="20"/>
                <w:szCs w:val="20"/>
              </w:rPr>
              <w:t xml:space="preserve">data collection and sharing </w:t>
            </w:r>
            <w:r w:rsidR="004A1189" w:rsidRPr="00E200F6">
              <w:rPr>
                <w:rFonts w:ascii="Times New Roman" w:eastAsia="Times New Roman" w:hAnsi="Times New Roman"/>
                <w:i/>
                <w:color w:val="000000"/>
                <w:sz w:val="20"/>
                <w:szCs w:val="20"/>
              </w:rPr>
              <w:t xml:space="preserve">officially </w:t>
            </w:r>
            <w:r w:rsidRPr="00E200F6">
              <w:rPr>
                <w:rFonts w:ascii="Times New Roman" w:eastAsia="Times New Roman" w:hAnsi="Times New Roman"/>
                <w:i/>
                <w:color w:val="000000"/>
                <w:sz w:val="20"/>
                <w:szCs w:val="20"/>
              </w:rPr>
              <w:t xml:space="preserve">established and working. </w:t>
            </w:r>
            <w:r w:rsidR="00BF1185" w:rsidRPr="00E200F6">
              <w:rPr>
                <w:rFonts w:ascii="Times New Roman" w:eastAsia="Times New Roman" w:hAnsi="Times New Roman"/>
                <w:i/>
                <w:color w:val="000000"/>
                <w:sz w:val="20"/>
                <w:szCs w:val="20"/>
              </w:rPr>
              <w:t>(ii)</w:t>
            </w:r>
            <w:r w:rsidR="00BF1185" w:rsidRPr="00E200F6">
              <w:rPr>
                <w:rFonts w:ascii="Times New Roman" w:hAnsi="Times New Roman"/>
              </w:rPr>
              <w:t xml:space="preserve"> </w:t>
            </w:r>
            <w:r w:rsidR="00BF1185" w:rsidRPr="00E200F6">
              <w:rPr>
                <w:rFonts w:ascii="Times New Roman" w:eastAsia="Times New Roman" w:hAnsi="Times New Roman"/>
                <w:i/>
                <w:color w:val="000000"/>
                <w:sz w:val="20"/>
                <w:szCs w:val="20"/>
              </w:rPr>
              <w:t>Number</w:t>
            </w:r>
          </w:p>
          <w:p w14:paraId="292163C9" w14:textId="524823A6" w:rsidR="00807183" w:rsidRPr="00E200F6" w:rsidRDefault="00BF1185" w:rsidP="0080718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of </w:t>
            </w:r>
            <w:r w:rsidR="00807183" w:rsidRPr="00E200F6">
              <w:rPr>
                <w:rFonts w:ascii="Times New Roman" w:eastAsia="Times New Roman" w:hAnsi="Times New Roman"/>
                <w:i/>
                <w:color w:val="000000"/>
                <w:sz w:val="20"/>
                <w:szCs w:val="20"/>
              </w:rPr>
              <w:t>staff from inter-ministerial agencies</w:t>
            </w:r>
            <w:r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noProof/>
                <w:color w:val="000000"/>
                <w:sz w:val="20"/>
                <w:szCs w:val="20"/>
              </w:rPr>
              <w:t>number</w:t>
            </w:r>
            <w:r w:rsidR="00807183"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of men and number of</w:t>
            </w:r>
            <w:r w:rsidR="00807183"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women</w:t>
            </w:r>
            <w:r w:rsidR="00807183" w:rsidRPr="00E200F6">
              <w:rPr>
                <w:rFonts w:ascii="Times New Roman" w:eastAsia="Times New Roman" w:hAnsi="Times New Roman"/>
                <w:i/>
                <w:color w:val="000000"/>
                <w:sz w:val="20"/>
                <w:szCs w:val="20"/>
              </w:rPr>
              <w:t>. Not less than 40% of the</w:t>
            </w:r>
          </w:p>
          <w:p w14:paraId="6B74D992" w14:textId="4E630A2B" w:rsidR="00A52F53" w:rsidRPr="00E200F6" w:rsidRDefault="00807183" w:rsidP="00A52F5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trainees to be women</w:t>
            </w:r>
            <w:r w:rsidR="00BF1185" w:rsidRPr="00E200F6">
              <w:rPr>
                <w:rFonts w:ascii="Times New Roman" w:eastAsia="Times New Roman" w:hAnsi="Times New Roman"/>
                <w:i/>
                <w:color w:val="000000"/>
                <w:sz w:val="20"/>
                <w:szCs w:val="20"/>
              </w:rPr>
              <w:t>) trained in</w:t>
            </w:r>
            <w:r w:rsidRPr="00E200F6">
              <w:rPr>
                <w:rFonts w:ascii="Times New Roman" w:eastAsia="Times New Roman" w:hAnsi="Times New Roman"/>
                <w:i/>
                <w:color w:val="000000"/>
                <w:sz w:val="20"/>
                <w:szCs w:val="20"/>
              </w:rPr>
              <w:t xml:space="preserve"> </w:t>
            </w:r>
            <w:r w:rsidR="00BF1185" w:rsidRPr="00E200F6">
              <w:rPr>
                <w:rFonts w:ascii="Times New Roman" w:eastAsia="Times New Roman" w:hAnsi="Times New Roman"/>
                <w:i/>
                <w:color w:val="000000"/>
                <w:sz w:val="20"/>
                <w:szCs w:val="20"/>
              </w:rPr>
              <w:t>domestic MRV systems,</w:t>
            </w:r>
            <w:r w:rsidRPr="00E200F6">
              <w:rPr>
                <w:rFonts w:ascii="Times New Roman" w:eastAsia="Times New Roman" w:hAnsi="Times New Roman"/>
                <w:i/>
                <w:color w:val="000000"/>
                <w:sz w:val="20"/>
                <w:szCs w:val="20"/>
              </w:rPr>
              <w:t xml:space="preserve"> </w:t>
            </w:r>
            <w:r w:rsidR="00BF1185" w:rsidRPr="00E200F6">
              <w:rPr>
                <w:rFonts w:ascii="Times New Roman" w:eastAsia="Times New Roman" w:hAnsi="Times New Roman"/>
                <w:i/>
                <w:color w:val="000000"/>
                <w:sz w:val="20"/>
                <w:szCs w:val="20"/>
              </w:rPr>
              <w:t>and ETF reporting for GHG emission and removal.</w:t>
            </w:r>
            <w:r w:rsidR="00A52F53" w:rsidRPr="00E200F6">
              <w:rPr>
                <w:rFonts w:ascii="Times New Roman" w:eastAsia="Times New Roman" w:hAnsi="Times New Roman"/>
                <w:i/>
                <w:color w:val="000000"/>
                <w:sz w:val="20"/>
                <w:szCs w:val="20"/>
              </w:rPr>
              <w:t xml:space="preserve"> (iii) Number of </w:t>
            </w:r>
            <w:r w:rsidR="00A52F53" w:rsidRPr="00E200F6">
              <w:rPr>
                <w:rFonts w:ascii="Times New Roman" w:eastAsia="Times New Roman" w:hAnsi="Times New Roman"/>
                <w:i/>
                <w:color w:val="000000"/>
                <w:sz w:val="20"/>
                <w:szCs w:val="20"/>
              </w:rPr>
              <w:lastRenderedPageBreak/>
              <w:t>collaborating inter-ministerial agencies</w:t>
            </w:r>
          </w:p>
          <w:p w14:paraId="7CCBA681" w14:textId="77777777" w:rsidR="00A52F53" w:rsidRPr="00E200F6" w:rsidRDefault="00A52F53" w:rsidP="00A52F5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with formally</w:t>
            </w:r>
          </w:p>
          <w:p w14:paraId="2BBF956E" w14:textId="1E01D3DF" w:rsidR="00A52F53" w:rsidRPr="00E200F6" w:rsidRDefault="00A52F53" w:rsidP="00A52F5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established focal points. (iv) The number of MoUs/Contracts have</w:t>
            </w:r>
          </w:p>
          <w:p w14:paraId="6FD46C75" w14:textId="77777777" w:rsidR="00A52F53" w:rsidRPr="00E200F6" w:rsidRDefault="00A52F53" w:rsidP="00A52F5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been established </w:t>
            </w:r>
            <w:r w:rsidRPr="00E200F6">
              <w:rPr>
                <w:rFonts w:ascii="Times New Roman" w:eastAsia="Times New Roman" w:hAnsi="Times New Roman"/>
                <w:i/>
                <w:noProof/>
                <w:color w:val="000000"/>
                <w:sz w:val="20"/>
                <w:szCs w:val="20"/>
              </w:rPr>
              <w:t>in</w:t>
            </w:r>
            <w:r w:rsidRPr="00E200F6">
              <w:rPr>
                <w:rFonts w:ascii="Times New Roman" w:eastAsia="Times New Roman" w:hAnsi="Times New Roman"/>
                <w:i/>
                <w:color w:val="000000"/>
                <w:sz w:val="20"/>
                <w:szCs w:val="20"/>
              </w:rPr>
              <w:t xml:space="preserve"> between DoE and inter-ministerial </w:t>
            </w:r>
            <w:r w:rsidRPr="00E200F6">
              <w:rPr>
                <w:rFonts w:ascii="Times New Roman" w:eastAsia="Times New Roman" w:hAnsi="Times New Roman"/>
                <w:i/>
                <w:noProof/>
                <w:color w:val="000000"/>
                <w:sz w:val="20"/>
                <w:szCs w:val="20"/>
              </w:rPr>
              <w:t>agencies for</w:t>
            </w:r>
            <w:r w:rsidRPr="00E200F6">
              <w:rPr>
                <w:rFonts w:ascii="Times New Roman" w:eastAsia="Times New Roman" w:hAnsi="Times New Roman"/>
                <w:i/>
                <w:color w:val="000000"/>
                <w:sz w:val="20"/>
                <w:szCs w:val="20"/>
              </w:rPr>
              <w:t xml:space="preserve"> data collection,</w:t>
            </w:r>
          </w:p>
          <w:p w14:paraId="00FDE06D" w14:textId="4351B9FE" w:rsidR="009D3A5B" w:rsidRPr="00E200F6" w:rsidRDefault="00A52F53" w:rsidP="00A52F5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and </w:t>
            </w:r>
            <w:r w:rsidRPr="00E200F6">
              <w:rPr>
                <w:rFonts w:ascii="Times New Roman" w:eastAsia="Times New Roman" w:hAnsi="Times New Roman"/>
                <w:i/>
                <w:noProof/>
                <w:color w:val="000000"/>
                <w:sz w:val="20"/>
                <w:szCs w:val="20"/>
              </w:rPr>
              <w:t>sharing</w:t>
            </w:r>
            <w:r w:rsidRPr="00E200F6">
              <w:rPr>
                <w:rFonts w:ascii="Times New Roman" w:eastAsia="Times New Roman" w:hAnsi="Times New Roman"/>
                <w:i/>
                <w:color w:val="000000"/>
                <w:sz w:val="20"/>
                <w:szCs w:val="20"/>
              </w:rPr>
              <w:t xml:space="preserve"> &amp; archiving.</w:t>
            </w:r>
          </w:p>
          <w:p w14:paraId="1BC61723" w14:textId="77777777" w:rsidR="006F161B" w:rsidRPr="00E200F6" w:rsidRDefault="006F161B" w:rsidP="006F161B">
            <w:pPr>
              <w:spacing w:after="0" w:line="240" w:lineRule="auto"/>
              <w:rPr>
                <w:rFonts w:ascii="Times New Roman" w:eastAsia="Times New Roman" w:hAnsi="Times New Roman"/>
                <w:color w:val="000000"/>
                <w:sz w:val="20"/>
                <w:szCs w:val="20"/>
              </w:rPr>
            </w:pPr>
          </w:p>
          <w:p w14:paraId="19724CA2" w14:textId="77777777" w:rsidR="00432B54" w:rsidRPr="00E200F6" w:rsidRDefault="006F161B" w:rsidP="00432B54">
            <w:pPr>
              <w:spacing w:after="0" w:line="240" w:lineRule="auto"/>
              <w:rPr>
                <w:rFonts w:ascii="Times New Roman" w:hAnsi="Times New Roman"/>
                <w:sz w:val="20"/>
                <w:szCs w:val="20"/>
                <w:lang w:val="en-AU"/>
              </w:rPr>
            </w:pPr>
            <w:r w:rsidRPr="00E200F6">
              <w:rPr>
                <w:rFonts w:ascii="Times New Roman" w:eastAsia="Times New Roman" w:hAnsi="Times New Roman"/>
                <w:color w:val="000000"/>
                <w:sz w:val="20"/>
                <w:szCs w:val="20"/>
              </w:rPr>
              <w:t xml:space="preserve">1.2.2 </w:t>
            </w:r>
            <w:r w:rsidR="00F43A87" w:rsidRPr="00E200F6">
              <w:rPr>
                <w:rFonts w:ascii="Times New Roman" w:eastAsia="Times New Roman" w:hAnsi="Times New Roman"/>
                <w:color w:val="000000"/>
                <w:sz w:val="20"/>
                <w:szCs w:val="20"/>
              </w:rPr>
              <w:t>AFOLU and Waste sector l</w:t>
            </w:r>
            <w:r w:rsidR="00432B54" w:rsidRPr="00E200F6">
              <w:rPr>
                <w:rFonts w:ascii="Times New Roman" w:hAnsi="Times New Roman"/>
                <w:sz w:val="20"/>
                <w:szCs w:val="20"/>
              </w:rPr>
              <w:t xml:space="preserve">essons </w:t>
            </w:r>
            <w:proofErr w:type="gramStart"/>
            <w:r w:rsidR="00432B54" w:rsidRPr="00E200F6">
              <w:rPr>
                <w:rFonts w:ascii="Times New Roman" w:hAnsi="Times New Roman"/>
                <w:sz w:val="20"/>
                <w:szCs w:val="20"/>
              </w:rPr>
              <w:t>learned</w:t>
            </w:r>
            <w:proofErr w:type="gramEnd"/>
            <w:r w:rsidR="00432B54" w:rsidRPr="00E200F6">
              <w:rPr>
                <w:rFonts w:ascii="Times New Roman" w:hAnsi="Times New Roman"/>
                <w:sz w:val="20"/>
                <w:szCs w:val="20"/>
              </w:rPr>
              <w:t xml:space="preserve"> and best practices scaled out through exchange</w:t>
            </w:r>
          </w:p>
          <w:p w14:paraId="50F29371" w14:textId="77777777" w:rsidR="006F161B" w:rsidRPr="00E200F6" w:rsidRDefault="00432B54" w:rsidP="0052280A">
            <w:pPr>
              <w:spacing w:line="240" w:lineRule="auto"/>
              <w:rPr>
                <w:rFonts w:ascii="Times New Roman" w:eastAsia="Times New Roman" w:hAnsi="Times New Roman"/>
                <w:color w:val="000000"/>
                <w:sz w:val="20"/>
                <w:szCs w:val="20"/>
              </w:rPr>
            </w:pPr>
            <w:r w:rsidRPr="00E200F6">
              <w:rPr>
                <w:rFonts w:ascii="Times New Roman" w:hAnsi="Times New Roman"/>
                <w:sz w:val="20"/>
                <w:szCs w:val="20"/>
              </w:rPr>
              <w:t>programs for relevant stakeholders</w:t>
            </w:r>
            <w:r w:rsidR="00F43A87" w:rsidRPr="00E200F6">
              <w:rPr>
                <w:rFonts w:ascii="Times New Roman" w:hAnsi="Times New Roman"/>
                <w:sz w:val="20"/>
                <w:szCs w:val="20"/>
              </w:rPr>
              <w:t xml:space="preserve"> of Energy and </w:t>
            </w:r>
            <w:r w:rsidR="00BC74B1" w:rsidRPr="00E200F6">
              <w:rPr>
                <w:rFonts w:ascii="Times New Roman" w:hAnsi="Times New Roman"/>
                <w:sz w:val="20"/>
                <w:szCs w:val="20"/>
              </w:rPr>
              <w:t>IPPU</w:t>
            </w:r>
            <w:r w:rsidR="00F43A87" w:rsidRPr="00E200F6">
              <w:rPr>
                <w:rFonts w:ascii="Times New Roman" w:hAnsi="Times New Roman"/>
                <w:sz w:val="20"/>
                <w:szCs w:val="20"/>
              </w:rPr>
              <w:t xml:space="preserve"> sector</w:t>
            </w:r>
            <w:r w:rsidR="006F161B" w:rsidRPr="00E200F6">
              <w:rPr>
                <w:rFonts w:ascii="Times New Roman" w:eastAsia="Times New Roman" w:hAnsi="Times New Roman"/>
                <w:color w:val="000000"/>
                <w:sz w:val="20"/>
                <w:szCs w:val="20"/>
              </w:rPr>
              <w:t xml:space="preserve">.  </w:t>
            </w:r>
          </w:p>
          <w:p w14:paraId="050F3B2C" w14:textId="77777777" w:rsidR="000924FD" w:rsidRPr="00E200F6" w:rsidRDefault="000924FD" w:rsidP="000924FD">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w:t>
            </w:r>
            <w:r w:rsidRPr="00E200F6">
              <w:rPr>
                <w:rFonts w:ascii="Times New Roman" w:eastAsia="Times New Roman" w:hAnsi="Times New Roman"/>
                <w:color w:val="000000"/>
                <w:sz w:val="20"/>
                <w:szCs w:val="20"/>
              </w:rPr>
              <w:t xml:space="preserve"> </w:t>
            </w:r>
            <w:r w:rsidRPr="00E200F6">
              <w:rPr>
                <w:rFonts w:ascii="Times New Roman" w:eastAsia="Times New Roman" w:hAnsi="Times New Roman"/>
                <w:i/>
                <w:color w:val="000000"/>
                <w:sz w:val="20"/>
                <w:szCs w:val="20"/>
              </w:rPr>
              <w:t>(</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Number of collaborating </w:t>
            </w:r>
            <w:r w:rsidR="00432B54" w:rsidRPr="00E200F6">
              <w:rPr>
                <w:rFonts w:ascii="Times New Roman" w:eastAsia="Times New Roman" w:hAnsi="Times New Roman"/>
                <w:i/>
                <w:color w:val="000000"/>
                <w:sz w:val="20"/>
                <w:szCs w:val="20"/>
              </w:rPr>
              <w:t>inter-</w:t>
            </w:r>
            <w:r w:rsidR="00432B54" w:rsidRPr="00E200F6">
              <w:rPr>
                <w:rFonts w:ascii="Times New Roman" w:eastAsia="Times New Roman" w:hAnsi="Times New Roman"/>
                <w:i/>
                <w:noProof/>
                <w:color w:val="000000"/>
                <w:sz w:val="20"/>
                <w:szCs w:val="20"/>
              </w:rPr>
              <w:t>mini</w:t>
            </w:r>
            <w:r w:rsidR="000014D7" w:rsidRPr="00E200F6">
              <w:rPr>
                <w:rFonts w:ascii="Times New Roman" w:eastAsia="Times New Roman" w:hAnsi="Times New Roman"/>
                <w:i/>
                <w:noProof/>
                <w:color w:val="000000"/>
                <w:sz w:val="20"/>
                <w:szCs w:val="20"/>
              </w:rPr>
              <w:t>s</w:t>
            </w:r>
            <w:r w:rsidR="00432B54" w:rsidRPr="00E200F6">
              <w:rPr>
                <w:rFonts w:ascii="Times New Roman" w:eastAsia="Times New Roman" w:hAnsi="Times New Roman"/>
                <w:i/>
                <w:noProof/>
                <w:color w:val="000000"/>
                <w:sz w:val="20"/>
                <w:szCs w:val="20"/>
              </w:rPr>
              <w:t>terial</w:t>
            </w:r>
            <w:r w:rsidR="00432B54"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 xml:space="preserve">agencies </w:t>
            </w:r>
            <w:r w:rsidR="002E1B47" w:rsidRPr="00E200F6">
              <w:rPr>
                <w:rFonts w:ascii="Times New Roman" w:eastAsia="Times New Roman" w:hAnsi="Times New Roman"/>
                <w:i/>
                <w:color w:val="000000"/>
                <w:sz w:val="20"/>
                <w:szCs w:val="20"/>
              </w:rPr>
              <w:t>relevant to other GHG inventory sectors</w:t>
            </w:r>
            <w:r w:rsidR="00432B54" w:rsidRPr="00E200F6">
              <w:rPr>
                <w:rFonts w:ascii="Times New Roman" w:eastAsia="Times New Roman" w:hAnsi="Times New Roman"/>
                <w:i/>
                <w:color w:val="000000"/>
                <w:sz w:val="20"/>
                <w:szCs w:val="20"/>
              </w:rPr>
              <w:t>,</w:t>
            </w:r>
            <w:r w:rsidRPr="00E200F6">
              <w:rPr>
                <w:rFonts w:ascii="Times New Roman" w:eastAsia="Times New Roman" w:hAnsi="Times New Roman"/>
                <w:i/>
                <w:color w:val="000000"/>
                <w:sz w:val="20"/>
                <w:szCs w:val="20"/>
              </w:rPr>
              <w:t xml:space="preserve"> with formally</w:t>
            </w:r>
            <w:r w:rsidR="002E1B47"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 xml:space="preserve">established focal points. (ii) The number </w:t>
            </w:r>
            <w:r w:rsidRPr="00E200F6">
              <w:rPr>
                <w:rFonts w:ascii="Times New Roman" w:eastAsia="Times New Roman" w:hAnsi="Times New Roman"/>
                <w:i/>
                <w:noProof/>
                <w:color w:val="000000"/>
                <w:sz w:val="20"/>
                <w:szCs w:val="20"/>
              </w:rPr>
              <w:t xml:space="preserve">of </w:t>
            </w:r>
            <w:r w:rsidR="000014D7" w:rsidRPr="00E200F6">
              <w:rPr>
                <w:rFonts w:ascii="Times New Roman" w:eastAsia="Times New Roman" w:hAnsi="Times New Roman"/>
                <w:i/>
                <w:noProof/>
                <w:color w:val="000000"/>
                <w:sz w:val="20"/>
                <w:szCs w:val="20"/>
              </w:rPr>
              <w:t>Mo</w:t>
            </w:r>
            <w:r w:rsidRPr="00E200F6">
              <w:rPr>
                <w:rFonts w:ascii="Times New Roman" w:eastAsia="Times New Roman" w:hAnsi="Times New Roman"/>
                <w:i/>
                <w:color w:val="000000"/>
                <w:sz w:val="20"/>
                <w:szCs w:val="20"/>
              </w:rPr>
              <w:t>Us/Contracts have</w:t>
            </w:r>
          </w:p>
          <w:p w14:paraId="6F093C9F" w14:textId="339DEF32" w:rsidR="00DB5FE5" w:rsidRPr="001465B4" w:rsidRDefault="000924FD" w:rsidP="00ED4D6E">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been established in between DoE and </w:t>
            </w:r>
            <w:r w:rsidRPr="00E200F6">
              <w:rPr>
                <w:rFonts w:ascii="Times New Roman" w:eastAsia="Times New Roman" w:hAnsi="Times New Roman"/>
                <w:i/>
                <w:noProof/>
                <w:color w:val="000000"/>
                <w:sz w:val="20"/>
                <w:szCs w:val="20"/>
              </w:rPr>
              <w:t>divis</w:t>
            </w:r>
            <w:r w:rsidR="000014D7" w:rsidRPr="00E200F6">
              <w:rPr>
                <w:rFonts w:ascii="Times New Roman" w:eastAsia="Times New Roman" w:hAnsi="Times New Roman"/>
                <w:i/>
                <w:noProof/>
                <w:color w:val="000000"/>
                <w:sz w:val="20"/>
                <w:szCs w:val="20"/>
              </w:rPr>
              <w:t>i</w:t>
            </w:r>
            <w:r w:rsidRPr="00E200F6">
              <w:rPr>
                <w:rFonts w:ascii="Times New Roman" w:eastAsia="Times New Roman" w:hAnsi="Times New Roman"/>
                <w:i/>
                <w:noProof/>
                <w:color w:val="000000"/>
                <w:sz w:val="20"/>
                <w:szCs w:val="20"/>
              </w:rPr>
              <w:t>on</w:t>
            </w:r>
            <w:r w:rsidRPr="00E200F6">
              <w:rPr>
                <w:rFonts w:ascii="Times New Roman" w:eastAsia="Times New Roman" w:hAnsi="Times New Roman"/>
                <w:i/>
                <w:color w:val="000000"/>
                <w:sz w:val="20"/>
                <w:szCs w:val="20"/>
              </w:rPr>
              <w:t xml:space="preserve"> level agencies like city </w:t>
            </w:r>
            <w:r w:rsidRPr="00E200F6">
              <w:rPr>
                <w:rFonts w:ascii="Times New Roman" w:eastAsia="Times New Roman" w:hAnsi="Times New Roman"/>
                <w:i/>
                <w:noProof/>
                <w:color w:val="000000"/>
                <w:sz w:val="20"/>
                <w:szCs w:val="20"/>
              </w:rPr>
              <w:t>corporation</w:t>
            </w:r>
            <w:r w:rsidRPr="00E200F6">
              <w:rPr>
                <w:rFonts w:ascii="Times New Roman" w:eastAsia="Times New Roman" w:hAnsi="Times New Roman"/>
                <w:i/>
                <w:color w:val="000000"/>
                <w:sz w:val="20"/>
                <w:szCs w:val="20"/>
              </w:rPr>
              <w:t xml:space="preserve"> and City agencies for data collection</w:t>
            </w:r>
            <w:r w:rsidR="00ED4D6E"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 xml:space="preserve">and </w:t>
            </w:r>
            <w:r w:rsidRPr="00E200F6">
              <w:rPr>
                <w:rFonts w:ascii="Times New Roman" w:eastAsia="Times New Roman" w:hAnsi="Times New Roman"/>
                <w:i/>
                <w:noProof/>
                <w:color w:val="000000"/>
                <w:sz w:val="20"/>
                <w:szCs w:val="20"/>
              </w:rPr>
              <w:t>sharing</w:t>
            </w:r>
            <w:r w:rsidRPr="00E200F6">
              <w:rPr>
                <w:rFonts w:ascii="Times New Roman" w:eastAsia="Times New Roman" w:hAnsi="Times New Roman"/>
                <w:i/>
                <w:color w:val="000000"/>
                <w:sz w:val="20"/>
                <w:szCs w:val="20"/>
              </w:rPr>
              <w:t xml:space="preserve"> and archiving. </w:t>
            </w:r>
            <w:r w:rsidR="00520216" w:rsidRPr="00E200F6">
              <w:rPr>
                <w:rFonts w:ascii="Times New Roman" w:eastAsia="Times New Roman" w:hAnsi="Times New Roman"/>
                <w:i/>
                <w:color w:val="000000"/>
                <w:sz w:val="20"/>
                <w:szCs w:val="20"/>
              </w:rPr>
              <w:t>(iii)</w:t>
            </w:r>
            <w:r w:rsidRPr="00E200F6">
              <w:rPr>
                <w:rFonts w:ascii="Times New Roman" w:eastAsia="Times New Roman" w:hAnsi="Times New Roman"/>
                <w:i/>
                <w:color w:val="000000"/>
                <w:sz w:val="20"/>
                <w:szCs w:val="20"/>
              </w:rPr>
              <w:t xml:space="preserve"> </w:t>
            </w:r>
            <w:r w:rsidR="00520216" w:rsidRPr="00E200F6">
              <w:rPr>
                <w:rFonts w:ascii="Times New Roman" w:eastAsia="Times New Roman" w:hAnsi="Times New Roman"/>
                <w:i/>
                <w:noProof/>
                <w:color w:val="000000"/>
                <w:sz w:val="20"/>
                <w:szCs w:val="20"/>
              </w:rPr>
              <w:t>Number</w:t>
            </w:r>
            <w:r w:rsidR="00ED4D6E" w:rsidRPr="00E200F6">
              <w:rPr>
                <w:rFonts w:ascii="Times New Roman" w:eastAsia="Times New Roman" w:hAnsi="Times New Roman"/>
                <w:i/>
                <w:noProof/>
                <w:color w:val="000000"/>
                <w:sz w:val="20"/>
                <w:szCs w:val="20"/>
              </w:rPr>
              <w:t xml:space="preserve"> </w:t>
            </w:r>
            <w:r w:rsidR="00520216" w:rsidRPr="00E200F6">
              <w:rPr>
                <w:rFonts w:ascii="Times New Roman" w:eastAsia="Times New Roman" w:hAnsi="Times New Roman"/>
                <w:i/>
                <w:color w:val="000000"/>
                <w:sz w:val="20"/>
                <w:szCs w:val="20"/>
              </w:rPr>
              <w:t xml:space="preserve">of </w:t>
            </w:r>
            <w:r w:rsidR="00ED4D6E" w:rsidRPr="00E200F6">
              <w:rPr>
                <w:rFonts w:ascii="Times New Roman" w:eastAsia="Times New Roman" w:hAnsi="Times New Roman"/>
                <w:i/>
                <w:color w:val="000000"/>
                <w:sz w:val="20"/>
                <w:szCs w:val="20"/>
              </w:rPr>
              <w:t>d</w:t>
            </w:r>
            <w:r w:rsidR="00520216" w:rsidRPr="00E200F6">
              <w:rPr>
                <w:rFonts w:ascii="Times New Roman" w:eastAsia="Times New Roman" w:hAnsi="Times New Roman"/>
                <w:i/>
                <w:color w:val="000000"/>
                <w:sz w:val="20"/>
                <w:szCs w:val="20"/>
              </w:rPr>
              <w:t xml:space="preserve">ocuments prepared on sharing of sectoral </w:t>
            </w:r>
            <w:proofErr w:type="gramStart"/>
            <w:r w:rsidR="00520216" w:rsidRPr="00E200F6">
              <w:rPr>
                <w:rFonts w:ascii="Times New Roman" w:eastAsia="Times New Roman" w:hAnsi="Times New Roman"/>
                <w:i/>
                <w:color w:val="000000"/>
                <w:sz w:val="20"/>
                <w:szCs w:val="20"/>
              </w:rPr>
              <w:t>lessons.</w:t>
            </w:r>
            <w:r w:rsidR="005A2187">
              <w:rPr>
                <w:rFonts w:ascii="Times New Roman" w:eastAsia="Times New Roman" w:hAnsi="Times New Roman"/>
                <w:i/>
                <w:color w:val="000000"/>
                <w:sz w:val="20"/>
                <w:szCs w:val="20"/>
              </w:rPr>
              <w:t>(</w:t>
            </w:r>
            <w:proofErr w:type="gramEnd"/>
            <w:r w:rsidR="005A2187">
              <w:rPr>
                <w:rFonts w:ascii="Times New Roman" w:eastAsia="Times New Roman" w:hAnsi="Times New Roman"/>
                <w:i/>
                <w:color w:val="000000"/>
                <w:sz w:val="20"/>
                <w:szCs w:val="20"/>
              </w:rPr>
              <w:t>iv</w:t>
            </w:r>
            <w:r w:rsidR="00DB5FE5">
              <w:rPr>
                <w:rFonts w:ascii="Times New Roman" w:eastAsia="Times New Roman" w:hAnsi="Times New Roman"/>
                <w:i/>
                <w:color w:val="000000"/>
                <w:sz w:val="20"/>
                <w:szCs w:val="20"/>
              </w:rPr>
              <w:t>)</w:t>
            </w:r>
            <w:r w:rsidR="005A2187">
              <w:rPr>
                <w:rFonts w:ascii="Times New Roman" w:eastAsia="Times New Roman" w:hAnsi="Times New Roman"/>
                <w:i/>
                <w:color w:val="000000"/>
                <w:sz w:val="20"/>
                <w:szCs w:val="20"/>
              </w:rPr>
              <w:t xml:space="preserve"> Number</w:t>
            </w:r>
            <w:r w:rsidR="005A2187" w:rsidRPr="005A2187">
              <w:rPr>
                <w:rFonts w:ascii="Times New Roman" w:eastAsia="Times New Roman" w:hAnsi="Times New Roman"/>
                <w:i/>
                <w:color w:val="000000"/>
                <w:sz w:val="20"/>
                <w:szCs w:val="20"/>
              </w:rPr>
              <w:t>. of exchange program organized</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506798C5" w14:textId="77777777" w:rsidR="006F161B" w:rsidRPr="00E200F6" w:rsidRDefault="00D221A8" w:rsidP="006F161B">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lastRenderedPageBreak/>
              <w:t>CBIT</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315CA4E5" w14:textId="77777777" w:rsidR="006F161B" w:rsidRPr="00E200F6" w:rsidRDefault="006F161B" w:rsidP="006F161B">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20</w:t>
            </w:r>
            <w:r w:rsidR="009C25D7" w:rsidRPr="00E200F6">
              <w:rPr>
                <w:rFonts w:ascii="Times New Roman" w:eastAsia="Times New Roman" w:hAnsi="Times New Roman"/>
                <w:color w:val="000000"/>
                <w:sz w:val="20"/>
                <w:szCs w:val="20"/>
              </w:rPr>
              <w:t>3</w:t>
            </w:r>
            <w:r w:rsidRPr="00E200F6">
              <w:rPr>
                <w:rFonts w:ascii="Times New Roman" w:eastAsia="Times New Roman" w:hAnsi="Times New Roman"/>
                <w:color w:val="000000"/>
                <w:sz w:val="20"/>
                <w:szCs w:val="20"/>
              </w:rPr>
              <w:t>,</w:t>
            </w:r>
            <w:r w:rsidR="009C25D7" w:rsidRPr="00E200F6">
              <w:rPr>
                <w:rFonts w:ascii="Times New Roman" w:eastAsia="Times New Roman" w:hAnsi="Times New Roman"/>
                <w:color w:val="000000"/>
                <w:sz w:val="20"/>
                <w:szCs w:val="20"/>
              </w:rPr>
              <w:t>649</w:t>
            </w: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4A2EAB2D" w14:textId="77777777" w:rsidR="006F161B" w:rsidRPr="00E200F6" w:rsidRDefault="006F161B" w:rsidP="006F161B">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150,000</w:t>
            </w:r>
          </w:p>
        </w:tc>
      </w:tr>
      <w:tr w:rsidR="00440F23" w:rsidRPr="00E200F6" w14:paraId="0D320008" w14:textId="77777777" w:rsidTr="00440F23">
        <w:trPr>
          <w:jc w:val="center"/>
        </w:trPr>
        <w:tc>
          <w:tcPr>
            <w:tcW w:w="823" w:type="pct"/>
            <w:tcBorders>
              <w:top w:val="single" w:sz="4" w:space="0" w:color="auto"/>
              <w:left w:val="single" w:sz="4" w:space="0" w:color="auto"/>
              <w:bottom w:val="single" w:sz="4" w:space="0" w:color="auto"/>
              <w:right w:val="single" w:sz="4" w:space="0" w:color="auto"/>
            </w:tcBorders>
            <w:shd w:val="clear" w:color="auto" w:fill="FFFFFF"/>
          </w:tcPr>
          <w:p w14:paraId="1FA5D522" w14:textId="77777777" w:rsidR="00440F23" w:rsidRPr="00E200F6" w:rsidRDefault="00440F23" w:rsidP="00440F2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lastRenderedPageBreak/>
              <w:t xml:space="preserve">2. Strengthened technical capacity to assess the emissions and </w:t>
            </w:r>
            <w:proofErr w:type="gramStart"/>
            <w:r w:rsidRPr="00E200F6">
              <w:rPr>
                <w:rFonts w:ascii="Times New Roman" w:eastAsia="Times New Roman" w:hAnsi="Times New Roman"/>
                <w:color w:val="000000"/>
                <w:sz w:val="20"/>
                <w:szCs w:val="20"/>
              </w:rPr>
              <w:t>removals, and</w:t>
            </w:r>
            <w:proofErr w:type="gramEnd"/>
            <w:r w:rsidRPr="00E200F6">
              <w:rPr>
                <w:rFonts w:ascii="Times New Roman" w:eastAsia="Times New Roman" w:hAnsi="Times New Roman"/>
                <w:color w:val="000000"/>
                <w:sz w:val="20"/>
                <w:szCs w:val="20"/>
              </w:rPr>
              <w:t xml:space="preserve"> monitor mitigation activities of NDC.</w:t>
            </w:r>
          </w:p>
        </w:tc>
        <w:tc>
          <w:tcPr>
            <w:tcW w:w="662" w:type="pct"/>
            <w:tcBorders>
              <w:top w:val="single" w:sz="4" w:space="0" w:color="auto"/>
              <w:left w:val="single" w:sz="4" w:space="0" w:color="auto"/>
              <w:bottom w:val="single" w:sz="4" w:space="0" w:color="auto"/>
              <w:right w:val="single" w:sz="4" w:space="0" w:color="auto"/>
            </w:tcBorders>
            <w:shd w:val="clear" w:color="auto" w:fill="FFFFFF"/>
          </w:tcPr>
          <w:p w14:paraId="37EE3106" w14:textId="77777777" w:rsidR="002A5ED1" w:rsidRPr="00E200F6" w:rsidRDefault="00440F23" w:rsidP="00440F23">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t>Technical Assistance/</w:t>
            </w:r>
          </w:p>
          <w:p w14:paraId="47DB8B72" w14:textId="77777777" w:rsidR="00440F23" w:rsidRPr="00E200F6" w:rsidRDefault="00440F23" w:rsidP="00440F23">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t>Investm</w:t>
            </w:r>
            <w:r w:rsidR="002A5ED1" w:rsidRPr="00E200F6">
              <w:rPr>
                <w:rFonts w:ascii="Times New Roman" w:hAnsi="Times New Roman"/>
                <w:color w:val="000000"/>
                <w:sz w:val="20"/>
                <w:szCs w:val="20"/>
              </w:rPr>
              <w:t>e</w:t>
            </w:r>
            <w:r w:rsidRPr="00E200F6">
              <w:rPr>
                <w:rFonts w:ascii="Times New Roman" w:hAnsi="Times New Roman"/>
                <w:color w:val="000000"/>
                <w:sz w:val="20"/>
                <w:szCs w:val="20"/>
              </w:rPr>
              <w:t xml:space="preserve">nt </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C816D34" w14:textId="62857B9D" w:rsidR="00440F23" w:rsidRPr="00E200F6" w:rsidRDefault="00440F23" w:rsidP="00440F2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2.1 Reporting on inventories of emissions sources and sinks with </w:t>
            </w:r>
            <w:r w:rsidR="000014D7" w:rsidRPr="00E200F6">
              <w:rPr>
                <w:rFonts w:ascii="Times New Roman" w:eastAsia="Times New Roman" w:hAnsi="Times New Roman"/>
                <w:color w:val="000000"/>
                <w:sz w:val="20"/>
                <w:szCs w:val="20"/>
              </w:rPr>
              <w:t xml:space="preserve">a </w:t>
            </w:r>
            <w:proofErr w:type="gramStart"/>
            <w:r w:rsidRPr="00E200F6">
              <w:rPr>
                <w:rFonts w:ascii="Times New Roman" w:eastAsia="Times New Roman" w:hAnsi="Times New Roman"/>
                <w:noProof/>
                <w:color w:val="000000"/>
                <w:sz w:val="20"/>
                <w:szCs w:val="20"/>
              </w:rPr>
              <w:t>particular</w:t>
            </w:r>
            <w:r w:rsidRPr="00E200F6">
              <w:rPr>
                <w:rFonts w:ascii="Times New Roman" w:eastAsia="Times New Roman" w:hAnsi="Times New Roman"/>
                <w:color w:val="000000"/>
                <w:sz w:val="20"/>
                <w:szCs w:val="20"/>
              </w:rPr>
              <w:t xml:space="preserve"> focus</w:t>
            </w:r>
            <w:proofErr w:type="gramEnd"/>
            <w:r w:rsidRPr="00E200F6">
              <w:rPr>
                <w:rFonts w:ascii="Times New Roman" w:eastAsia="Times New Roman" w:hAnsi="Times New Roman"/>
                <w:color w:val="000000"/>
                <w:sz w:val="20"/>
                <w:szCs w:val="20"/>
              </w:rPr>
              <w:t xml:space="preserve"> on </w:t>
            </w:r>
            <w:r w:rsidR="00EF6F51" w:rsidRPr="00E200F6">
              <w:rPr>
                <w:rFonts w:ascii="Times New Roman" w:eastAsia="Times New Roman" w:hAnsi="Times New Roman"/>
                <w:color w:val="000000"/>
                <w:sz w:val="20"/>
                <w:szCs w:val="20"/>
              </w:rPr>
              <w:t>AFOLU, Energy, IPPU and Waste sectors</w:t>
            </w:r>
            <w:r w:rsidR="004B5FBC"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and monitoring of mitigation activities strengthened.</w:t>
            </w:r>
          </w:p>
          <w:p w14:paraId="1C474719" w14:textId="77777777" w:rsidR="00440F23" w:rsidRPr="00E200F6" w:rsidRDefault="00440F23" w:rsidP="00440F23">
            <w:pPr>
              <w:spacing w:after="0" w:line="240" w:lineRule="auto"/>
              <w:rPr>
                <w:rFonts w:ascii="Times New Roman" w:eastAsia="Times New Roman" w:hAnsi="Times New Roman"/>
                <w:color w:val="000000"/>
                <w:sz w:val="20"/>
                <w:szCs w:val="20"/>
              </w:rPr>
            </w:pPr>
          </w:p>
          <w:p w14:paraId="757F5070" w14:textId="77777777" w:rsidR="00440F23" w:rsidRPr="00E200F6" w:rsidRDefault="00440F23" w:rsidP="00440F23">
            <w:pPr>
              <w:spacing w:after="0" w:line="240" w:lineRule="auto"/>
              <w:rPr>
                <w:rFonts w:ascii="Times New Roman" w:eastAsia="Times New Roman" w:hAnsi="Times New Roman"/>
                <w:color w:val="000000"/>
                <w:sz w:val="20"/>
                <w:szCs w:val="20"/>
              </w:rPr>
            </w:pPr>
          </w:p>
        </w:tc>
        <w:tc>
          <w:tcPr>
            <w:tcW w:w="1042" w:type="pct"/>
            <w:tcBorders>
              <w:top w:val="single" w:sz="4" w:space="0" w:color="auto"/>
              <w:left w:val="single" w:sz="4" w:space="0" w:color="auto"/>
              <w:bottom w:val="single" w:sz="4" w:space="0" w:color="auto"/>
              <w:right w:val="single" w:sz="4" w:space="0" w:color="auto"/>
            </w:tcBorders>
            <w:shd w:val="clear" w:color="auto" w:fill="FFFFFF"/>
          </w:tcPr>
          <w:p w14:paraId="303DC808" w14:textId="6687B74E" w:rsidR="00440F23" w:rsidRPr="00E200F6" w:rsidRDefault="00440F23"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2.1.1 Enhanced technical capacity of DoE through </w:t>
            </w:r>
            <w:r w:rsidRPr="00E200F6">
              <w:rPr>
                <w:rFonts w:ascii="Times New Roman" w:eastAsia="Times New Roman" w:hAnsi="Times New Roman"/>
                <w:noProof/>
                <w:color w:val="000000"/>
                <w:sz w:val="20"/>
                <w:szCs w:val="20"/>
              </w:rPr>
              <w:t>specific</w:t>
            </w:r>
            <w:r w:rsidRPr="00E200F6">
              <w:rPr>
                <w:rFonts w:ascii="Times New Roman" w:eastAsia="Times New Roman" w:hAnsi="Times New Roman"/>
                <w:color w:val="000000"/>
                <w:sz w:val="20"/>
                <w:szCs w:val="20"/>
              </w:rPr>
              <w:t xml:space="preserve"> training </w:t>
            </w:r>
            <w:r w:rsidR="009F01DC" w:rsidRPr="00E200F6">
              <w:rPr>
                <w:rFonts w:ascii="Times New Roman" w:eastAsia="Times New Roman" w:hAnsi="Times New Roman"/>
                <w:color w:val="000000"/>
                <w:sz w:val="20"/>
                <w:szCs w:val="20"/>
              </w:rPr>
              <w:t xml:space="preserve">program </w:t>
            </w:r>
            <w:r w:rsidRPr="00E200F6">
              <w:rPr>
                <w:rFonts w:ascii="Times New Roman" w:eastAsia="Times New Roman" w:hAnsi="Times New Roman"/>
                <w:color w:val="000000"/>
                <w:sz w:val="20"/>
                <w:szCs w:val="20"/>
              </w:rPr>
              <w:t xml:space="preserve">on institutional source software on </w:t>
            </w:r>
            <w:bookmarkStart w:id="3" w:name="_Hlk1589106"/>
            <w:r w:rsidRPr="00E200F6">
              <w:rPr>
                <w:rFonts w:ascii="Times New Roman" w:eastAsia="Times New Roman" w:hAnsi="Times New Roman"/>
                <w:color w:val="000000"/>
                <w:sz w:val="20"/>
                <w:szCs w:val="20"/>
              </w:rPr>
              <w:t xml:space="preserve">GIS using </w:t>
            </w:r>
            <w:proofErr w:type="spellStart"/>
            <w:r w:rsidRPr="00E200F6">
              <w:rPr>
                <w:rFonts w:ascii="Times New Roman" w:eastAsia="Times New Roman" w:hAnsi="Times New Roman"/>
                <w:color w:val="000000"/>
                <w:sz w:val="20"/>
                <w:szCs w:val="20"/>
              </w:rPr>
              <w:t>OpenForis</w:t>
            </w:r>
            <w:proofErr w:type="spellEnd"/>
            <w:r w:rsidRPr="00E200F6">
              <w:rPr>
                <w:rFonts w:ascii="Times New Roman" w:eastAsia="Times New Roman" w:hAnsi="Times New Roman"/>
                <w:color w:val="000000"/>
                <w:sz w:val="20"/>
                <w:szCs w:val="20"/>
              </w:rPr>
              <w:t>/Collect Earth tool for land use change analysis</w:t>
            </w:r>
            <w:bookmarkEnd w:id="3"/>
            <w:r w:rsidRPr="00E200F6">
              <w:rPr>
                <w:rFonts w:ascii="Times New Roman" w:eastAsia="Times New Roman" w:hAnsi="Times New Roman"/>
                <w:color w:val="000000"/>
                <w:sz w:val="20"/>
                <w:szCs w:val="20"/>
              </w:rPr>
              <w:t xml:space="preserve">, data collection, management, and statistical analysis and reporting related with greenhouse gas (GHG) </w:t>
            </w:r>
            <w:r w:rsidRPr="00E200F6">
              <w:rPr>
                <w:rFonts w:ascii="Times New Roman" w:eastAsia="Times New Roman" w:hAnsi="Times New Roman"/>
                <w:color w:val="000000"/>
                <w:sz w:val="20"/>
                <w:szCs w:val="20"/>
              </w:rPr>
              <w:lastRenderedPageBreak/>
              <w:t xml:space="preserve">emissions and removals. </w:t>
            </w:r>
          </w:p>
          <w:p w14:paraId="4D2FB1BF" w14:textId="77777777" w:rsidR="00807183" w:rsidRPr="00E200F6" w:rsidRDefault="00BF1185" w:rsidP="0080718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Indicators: </w:t>
            </w:r>
            <w:r w:rsidR="00807183" w:rsidRPr="00E200F6">
              <w:rPr>
                <w:rFonts w:ascii="Times New Roman" w:eastAsia="Times New Roman" w:hAnsi="Times New Roman"/>
                <w:i/>
                <w:color w:val="000000"/>
                <w:sz w:val="20"/>
                <w:szCs w:val="20"/>
              </w:rPr>
              <w:t>(</w:t>
            </w:r>
            <w:proofErr w:type="spellStart"/>
            <w:r w:rsidR="00807183" w:rsidRPr="00E200F6">
              <w:rPr>
                <w:rFonts w:ascii="Times New Roman" w:eastAsia="Times New Roman" w:hAnsi="Times New Roman"/>
                <w:i/>
                <w:color w:val="000000"/>
                <w:sz w:val="20"/>
                <w:szCs w:val="20"/>
              </w:rPr>
              <w:t>i</w:t>
            </w:r>
            <w:proofErr w:type="spellEnd"/>
            <w:r w:rsidR="00807183" w:rsidRPr="00E200F6">
              <w:rPr>
                <w:rFonts w:ascii="Times New Roman" w:eastAsia="Times New Roman" w:hAnsi="Times New Roman"/>
                <w:i/>
                <w:color w:val="000000"/>
                <w:sz w:val="20"/>
                <w:szCs w:val="20"/>
              </w:rPr>
              <w:t xml:space="preserve">) Number of </w:t>
            </w:r>
            <w:r w:rsidR="00807183"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00807183" w:rsidRPr="00E200F6">
              <w:rPr>
                <w:rFonts w:ascii="Times New Roman" w:eastAsia="Times New Roman" w:hAnsi="Times New Roman"/>
                <w:i/>
                <w:noProof/>
                <w:color w:val="000000"/>
                <w:sz w:val="20"/>
                <w:szCs w:val="20"/>
              </w:rPr>
              <w:t>ning</w:t>
            </w:r>
            <w:r w:rsidR="00CC195B" w:rsidRPr="00E200F6">
              <w:rPr>
                <w:rFonts w:ascii="Times New Roman" w:eastAsia="Times New Roman" w:hAnsi="Times New Roman"/>
                <w:i/>
                <w:noProof/>
                <w:color w:val="000000"/>
                <w:sz w:val="20"/>
                <w:szCs w:val="20"/>
              </w:rPr>
              <w:t>s</w:t>
            </w:r>
            <w:r w:rsidR="00807183" w:rsidRPr="00E200F6">
              <w:rPr>
                <w:rFonts w:ascii="Times New Roman" w:eastAsia="Times New Roman" w:hAnsi="Times New Roman"/>
                <w:i/>
                <w:color w:val="000000"/>
                <w:sz w:val="20"/>
                <w:szCs w:val="20"/>
              </w:rPr>
              <w:t xml:space="preserve"> organized</w:t>
            </w:r>
            <w:r w:rsidR="00CC195B" w:rsidRPr="00E200F6">
              <w:rPr>
                <w:rFonts w:ascii="Times New Roman" w:eastAsia="Times New Roman" w:hAnsi="Times New Roman"/>
                <w:i/>
                <w:color w:val="000000"/>
                <w:sz w:val="20"/>
                <w:szCs w:val="20"/>
              </w:rPr>
              <w:t>, (ii)</w:t>
            </w:r>
            <w:r w:rsidR="00807183" w:rsidRPr="00E200F6">
              <w:rPr>
                <w:rFonts w:ascii="Times New Roman" w:eastAsia="Times New Roman" w:hAnsi="Times New Roman"/>
                <w:i/>
                <w:color w:val="000000"/>
                <w:sz w:val="20"/>
                <w:szCs w:val="20"/>
              </w:rPr>
              <w:t xml:space="preserve"> Number</w:t>
            </w:r>
          </w:p>
          <w:p w14:paraId="39C2DA3B" w14:textId="77777777" w:rsidR="00807183" w:rsidRPr="00E200F6" w:rsidRDefault="00807183" w:rsidP="0080718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of staff</w:t>
            </w:r>
            <w:r w:rsidR="00CC195B" w:rsidRPr="00E200F6">
              <w:rPr>
                <w:rFonts w:ascii="Times New Roman" w:eastAsia="Times New Roman" w:hAnsi="Times New Roman"/>
                <w:i/>
                <w:color w:val="000000"/>
                <w:sz w:val="20"/>
                <w:szCs w:val="20"/>
              </w:rPr>
              <w:t xml:space="preserve"> from DoE and other relevant inter-ministerial agencies</w:t>
            </w:r>
          </w:p>
          <w:p w14:paraId="033AEE37" w14:textId="77777777" w:rsidR="00807183" w:rsidRPr="00E200F6" w:rsidRDefault="00807183" w:rsidP="0080718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(number of men and</w:t>
            </w:r>
          </w:p>
          <w:p w14:paraId="06D17339" w14:textId="77777777" w:rsidR="00CC195B" w:rsidRPr="00E200F6" w:rsidRDefault="00807183"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noProof/>
                <w:color w:val="000000"/>
                <w:sz w:val="20"/>
                <w:szCs w:val="20"/>
              </w:rPr>
              <w:t>number</w:t>
            </w:r>
            <w:r w:rsidRPr="00E200F6">
              <w:rPr>
                <w:rFonts w:ascii="Times New Roman" w:eastAsia="Times New Roman" w:hAnsi="Times New Roman"/>
                <w:i/>
                <w:color w:val="000000"/>
                <w:sz w:val="20"/>
                <w:szCs w:val="20"/>
              </w:rPr>
              <w:t xml:space="preserve"> of women</w:t>
            </w:r>
            <w:r w:rsidR="00CC195B" w:rsidRPr="00E200F6">
              <w:rPr>
                <w:rFonts w:ascii="Times New Roman" w:eastAsia="Times New Roman" w:hAnsi="Times New Roman"/>
                <w:i/>
                <w:color w:val="000000"/>
                <w:sz w:val="20"/>
                <w:szCs w:val="20"/>
              </w:rPr>
              <w:t>.</w:t>
            </w:r>
            <w:r w:rsidR="00CC195B" w:rsidRPr="00E200F6">
              <w:rPr>
                <w:rFonts w:ascii="Times New Roman" w:hAnsi="Times New Roman"/>
              </w:rPr>
              <w:t xml:space="preserve"> </w:t>
            </w:r>
            <w:r w:rsidR="00CC195B" w:rsidRPr="00E200F6">
              <w:rPr>
                <w:rFonts w:ascii="Times New Roman" w:eastAsia="Times New Roman" w:hAnsi="Times New Roman"/>
                <w:i/>
                <w:color w:val="000000"/>
                <w:sz w:val="20"/>
                <w:szCs w:val="20"/>
              </w:rPr>
              <w:t>Not less than 40% of the</w:t>
            </w:r>
          </w:p>
          <w:p w14:paraId="2C3E10E0" w14:textId="77777777" w:rsidR="00807183" w:rsidRPr="00E200F6" w:rsidRDefault="00CC195B"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trainees to be women</w:t>
            </w:r>
            <w:r w:rsidR="00807183" w:rsidRPr="00E200F6">
              <w:rPr>
                <w:rFonts w:ascii="Times New Roman" w:eastAsia="Times New Roman" w:hAnsi="Times New Roman"/>
                <w:i/>
                <w:color w:val="000000"/>
                <w:sz w:val="20"/>
                <w:szCs w:val="20"/>
              </w:rPr>
              <w:t>)</w:t>
            </w:r>
          </w:p>
          <w:p w14:paraId="5BC5F50A" w14:textId="097593B9" w:rsidR="00440F23" w:rsidRPr="00E200F6" w:rsidRDefault="00807183" w:rsidP="0052280A">
            <w:pPr>
              <w:spacing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trained and applying </w:t>
            </w:r>
            <w:r w:rsidRPr="00E200F6">
              <w:rPr>
                <w:rFonts w:ascii="Times New Roman" w:eastAsia="Times New Roman" w:hAnsi="Times New Roman"/>
                <w:i/>
                <w:noProof/>
                <w:color w:val="000000"/>
                <w:sz w:val="20"/>
                <w:szCs w:val="20"/>
              </w:rPr>
              <w:t>the</w:t>
            </w:r>
            <w:r w:rsidR="00F8209B"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knowledge</w:t>
            </w:r>
            <w:r w:rsidR="00CC195B" w:rsidRPr="00E200F6">
              <w:rPr>
                <w:rFonts w:ascii="Times New Roman" w:eastAsia="Times New Roman" w:hAnsi="Times New Roman"/>
                <w:i/>
                <w:color w:val="000000"/>
                <w:sz w:val="20"/>
                <w:szCs w:val="20"/>
              </w:rPr>
              <w:t xml:space="preserve">. </w:t>
            </w:r>
            <w:r w:rsidR="00520216" w:rsidRPr="00E200F6">
              <w:rPr>
                <w:rFonts w:ascii="Times New Roman" w:eastAsia="Times New Roman" w:hAnsi="Times New Roman"/>
                <w:i/>
                <w:color w:val="000000"/>
                <w:sz w:val="20"/>
                <w:szCs w:val="20"/>
              </w:rPr>
              <w:t xml:space="preserve">(iii) </w:t>
            </w:r>
            <w:r w:rsidR="00520216" w:rsidRPr="00E200F6">
              <w:rPr>
                <w:rFonts w:ascii="Times New Roman" w:eastAsia="Times New Roman" w:hAnsi="Times New Roman"/>
                <w:i/>
                <w:noProof/>
                <w:color w:val="000000"/>
                <w:sz w:val="20"/>
                <w:szCs w:val="20"/>
              </w:rPr>
              <w:t>Number</w:t>
            </w:r>
            <w:r w:rsidR="00520216" w:rsidRPr="00E200F6">
              <w:rPr>
                <w:rFonts w:ascii="Times New Roman" w:eastAsia="Times New Roman" w:hAnsi="Times New Roman"/>
                <w:i/>
                <w:color w:val="000000"/>
                <w:sz w:val="20"/>
                <w:szCs w:val="20"/>
              </w:rPr>
              <w:t xml:space="preserve"> of </w:t>
            </w:r>
            <w:r w:rsidR="00520216"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00520216" w:rsidRPr="00E200F6">
              <w:rPr>
                <w:rFonts w:ascii="Times New Roman" w:eastAsia="Times New Roman" w:hAnsi="Times New Roman"/>
                <w:i/>
                <w:noProof/>
                <w:color w:val="000000"/>
                <w:sz w:val="20"/>
                <w:szCs w:val="20"/>
              </w:rPr>
              <w:t>ning</w:t>
            </w:r>
            <w:r w:rsidR="00520216" w:rsidRPr="00E200F6">
              <w:rPr>
                <w:rFonts w:ascii="Times New Roman" w:eastAsia="Times New Roman" w:hAnsi="Times New Roman"/>
                <w:i/>
                <w:color w:val="000000"/>
                <w:sz w:val="20"/>
                <w:szCs w:val="20"/>
              </w:rPr>
              <w:t xml:space="preserve"> materials and </w:t>
            </w:r>
            <w:r w:rsidR="00520216"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00520216" w:rsidRPr="00E200F6">
              <w:rPr>
                <w:rFonts w:ascii="Times New Roman" w:eastAsia="Times New Roman" w:hAnsi="Times New Roman"/>
                <w:i/>
                <w:noProof/>
                <w:color w:val="000000"/>
                <w:sz w:val="20"/>
                <w:szCs w:val="20"/>
              </w:rPr>
              <w:t>ning</w:t>
            </w:r>
            <w:r w:rsidR="00520216" w:rsidRPr="00E200F6">
              <w:rPr>
                <w:rFonts w:ascii="Times New Roman" w:eastAsia="Times New Roman" w:hAnsi="Times New Roman"/>
                <w:i/>
                <w:color w:val="000000"/>
                <w:sz w:val="20"/>
                <w:szCs w:val="20"/>
              </w:rPr>
              <w:t xml:space="preserve"> proceedings.</w:t>
            </w:r>
          </w:p>
          <w:p w14:paraId="5456785E" w14:textId="07EDAB73" w:rsidR="00440F23" w:rsidRPr="00E200F6" w:rsidRDefault="00440F23"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2.1.2 </w:t>
            </w:r>
            <w:r w:rsidR="00BC74B1" w:rsidRPr="00E200F6">
              <w:rPr>
                <w:rFonts w:ascii="Times New Roman" w:eastAsia="Times New Roman" w:hAnsi="Times New Roman"/>
                <w:color w:val="000000"/>
                <w:sz w:val="20"/>
                <w:szCs w:val="20"/>
              </w:rPr>
              <w:t>Strengthened</w:t>
            </w:r>
            <w:r w:rsidRPr="00E200F6">
              <w:rPr>
                <w:rFonts w:ascii="Times New Roman" w:eastAsia="Times New Roman" w:hAnsi="Times New Roman"/>
                <w:color w:val="000000"/>
                <w:sz w:val="20"/>
                <w:szCs w:val="20"/>
              </w:rPr>
              <w:t xml:space="preserve"> GIS unit at DoE with necessary hardware, institutional source software and network in DoE</w:t>
            </w:r>
            <w:r w:rsidR="002C6772" w:rsidRPr="00E200F6">
              <w:rPr>
                <w:rFonts w:ascii="Times New Roman" w:eastAsia="Times New Roman" w:hAnsi="Times New Roman"/>
                <w:color w:val="000000"/>
                <w:sz w:val="20"/>
                <w:szCs w:val="20"/>
              </w:rPr>
              <w:t xml:space="preserve"> for land use change analysis</w:t>
            </w:r>
            <w:r w:rsidRPr="00E200F6">
              <w:rPr>
                <w:rFonts w:ascii="Times New Roman" w:eastAsia="Times New Roman" w:hAnsi="Times New Roman"/>
                <w:color w:val="000000"/>
                <w:sz w:val="20"/>
                <w:szCs w:val="20"/>
              </w:rPr>
              <w:t>.</w:t>
            </w:r>
          </w:p>
          <w:p w14:paraId="14549208" w14:textId="076A3888" w:rsidR="00CC195B" w:rsidRPr="00E200F6" w:rsidRDefault="00CC195B"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 (</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w:t>
            </w:r>
            <w:r w:rsidR="00E56ABE" w:rsidRPr="00E200F6">
              <w:rPr>
                <w:rFonts w:ascii="Times New Roman" w:eastAsia="Times New Roman" w:hAnsi="Times New Roman"/>
                <w:i/>
                <w:color w:val="000000"/>
                <w:sz w:val="20"/>
                <w:szCs w:val="20"/>
              </w:rPr>
              <w:t>Strengthened</w:t>
            </w:r>
            <w:r w:rsidRPr="00E200F6">
              <w:rPr>
                <w:rFonts w:ascii="Times New Roman" w:eastAsia="Times New Roman" w:hAnsi="Times New Roman"/>
                <w:i/>
                <w:color w:val="000000"/>
                <w:sz w:val="20"/>
                <w:szCs w:val="20"/>
              </w:rPr>
              <w:t xml:space="preserve"> GIS unit with </w:t>
            </w:r>
            <w:r w:rsidR="001246BB">
              <w:rPr>
                <w:rFonts w:ascii="Times New Roman" w:eastAsia="Times New Roman" w:hAnsi="Times New Roman"/>
                <w:i/>
                <w:color w:val="000000"/>
                <w:sz w:val="20"/>
                <w:szCs w:val="20"/>
              </w:rPr>
              <w:t>AFOLU</w:t>
            </w:r>
            <w:r w:rsidRPr="00E200F6">
              <w:rPr>
                <w:rFonts w:ascii="Times New Roman" w:eastAsia="Times New Roman" w:hAnsi="Times New Roman"/>
                <w:i/>
                <w:color w:val="000000"/>
                <w:sz w:val="20"/>
                <w:szCs w:val="20"/>
              </w:rPr>
              <w:t xml:space="preserve"> analysis </w:t>
            </w:r>
            <w:r w:rsidRPr="00E200F6">
              <w:rPr>
                <w:rFonts w:ascii="Times New Roman" w:eastAsia="Times New Roman" w:hAnsi="Times New Roman"/>
                <w:i/>
                <w:noProof/>
                <w:color w:val="000000"/>
                <w:sz w:val="20"/>
                <w:szCs w:val="20"/>
              </w:rPr>
              <w:t>capability</w:t>
            </w:r>
            <w:r w:rsidRPr="00E200F6">
              <w:rPr>
                <w:rFonts w:ascii="Times New Roman" w:eastAsia="Times New Roman" w:hAnsi="Times New Roman"/>
                <w:i/>
                <w:color w:val="000000"/>
                <w:sz w:val="20"/>
                <w:szCs w:val="20"/>
              </w:rPr>
              <w:t>, (ii) Number</w:t>
            </w:r>
          </w:p>
          <w:p w14:paraId="0B72F542" w14:textId="77777777" w:rsidR="00CC195B" w:rsidRPr="00E200F6" w:rsidRDefault="00CC195B"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of staff from DoE (number of men and</w:t>
            </w:r>
          </w:p>
          <w:p w14:paraId="543788DE" w14:textId="77777777" w:rsidR="00CC195B" w:rsidRPr="00E200F6" w:rsidRDefault="00CC195B"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noProof/>
                <w:color w:val="000000"/>
                <w:sz w:val="20"/>
                <w:szCs w:val="20"/>
              </w:rPr>
              <w:t>number</w:t>
            </w:r>
            <w:r w:rsidRPr="00E200F6">
              <w:rPr>
                <w:rFonts w:ascii="Times New Roman" w:eastAsia="Times New Roman" w:hAnsi="Times New Roman"/>
                <w:i/>
                <w:color w:val="000000"/>
                <w:sz w:val="20"/>
                <w:szCs w:val="20"/>
              </w:rPr>
              <w:t xml:space="preserve"> of women. Not less than 40% of the</w:t>
            </w:r>
          </w:p>
          <w:p w14:paraId="718A86B6" w14:textId="77777777" w:rsidR="00CC195B" w:rsidRPr="00E200F6" w:rsidRDefault="00CC195B" w:rsidP="00CC195B">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trainees to be women)</w:t>
            </w:r>
          </w:p>
          <w:p w14:paraId="53F8ABC4" w14:textId="7EB0D5C7" w:rsidR="00520216" w:rsidRPr="00E200F6" w:rsidRDefault="00CC195B" w:rsidP="00520216">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trained and applying </w:t>
            </w:r>
            <w:r w:rsidRPr="00E200F6">
              <w:rPr>
                <w:rFonts w:ascii="Times New Roman" w:eastAsia="Times New Roman" w:hAnsi="Times New Roman"/>
                <w:i/>
                <w:noProof/>
                <w:color w:val="000000"/>
                <w:sz w:val="20"/>
                <w:szCs w:val="20"/>
              </w:rPr>
              <w:t>the</w:t>
            </w:r>
            <w:r w:rsidR="00630390"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GIS knowledge</w:t>
            </w:r>
            <w:r w:rsidR="008122FC" w:rsidRPr="00E200F6">
              <w:rPr>
                <w:rFonts w:ascii="Times New Roman" w:eastAsia="Times New Roman" w:hAnsi="Times New Roman"/>
                <w:i/>
                <w:color w:val="000000"/>
                <w:sz w:val="20"/>
                <w:szCs w:val="20"/>
              </w:rPr>
              <w:t xml:space="preserve"> for land use change analysis</w:t>
            </w:r>
            <w:r w:rsidRPr="00E200F6">
              <w:rPr>
                <w:rFonts w:ascii="Times New Roman" w:eastAsia="Times New Roman" w:hAnsi="Times New Roman"/>
                <w:i/>
                <w:color w:val="000000"/>
                <w:sz w:val="20"/>
                <w:szCs w:val="20"/>
              </w:rPr>
              <w:t>.</w:t>
            </w:r>
            <w:r w:rsidR="00520216" w:rsidRPr="00E200F6">
              <w:rPr>
                <w:rFonts w:ascii="Times New Roman" w:eastAsia="Times New Roman" w:hAnsi="Times New Roman"/>
                <w:i/>
                <w:color w:val="000000"/>
                <w:sz w:val="20"/>
                <w:szCs w:val="20"/>
              </w:rPr>
              <w:t xml:space="preserve"> (iii) </w:t>
            </w:r>
            <w:r w:rsidR="00520216" w:rsidRPr="00E200F6">
              <w:rPr>
                <w:rFonts w:ascii="Times New Roman" w:eastAsia="Times New Roman" w:hAnsi="Times New Roman"/>
                <w:i/>
                <w:noProof/>
                <w:color w:val="000000"/>
                <w:sz w:val="20"/>
                <w:szCs w:val="20"/>
              </w:rPr>
              <w:t>Number</w:t>
            </w:r>
            <w:r w:rsidR="00520216" w:rsidRPr="00E200F6">
              <w:rPr>
                <w:rFonts w:ascii="Times New Roman" w:eastAsia="Times New Roman" w:hAnsi="Times New Roman"/>
                <w:i/>
                <w:color w:val="000000"/>
                <w:sz w:val="20"/>
                <w:szCs w:val="20"/>
              </w:rPr>
              <w:t xml:space="preserve"> of </w:t>
            </w:r>
            <w:r w:rsidR="00520216"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00520216" w:rsidRPr="00E200F6">
              <w:rPr>
                <w:rFonts w:ascii="Times New Roman" w:eastAsia="Times New Roman" w:hAnsi="Times New Roman"/>
                <w:i/>
                <w:noProof/>
                <w:color w:val="000000"/>
                <w:sz w:val="20"/>
                <w:szCs w:val="20"/>
              </w:rPr>
              <w:t>ning</w:t>
            </w:r>
            <w:r w:rsidR="00520216" w:rsidRPr="00E200F6">
              <w:rPr>
                <w:rFonts w:ascii="Times New Roman" w:eastAsia="Times New Roman" w:hAnsi="Times New Roman"/>
                <w:i/>
                <w:color w:val="000000"/>
                <w:sz w:val="20"/>
                <w:szCs w:val="20"/>
              </w:rPr>
              <w:t xml:space="preserve"> materials and </w:t>
            </w:r>
            <w:r w:rsidR="00520216"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00520216" w:rsidRPr="00E200F6">
              <w:rPr>
                <w:rFonts w:ascii="Times New Roman" w:eastAsia="Times New Roman" w:hAnsi="Times New Roman"/>
                <w:i/>
                <w:noProof/>
                <w:color w:val="000000"/>
                <w:sz w:val="20"/>
                <w:szCs w:val="20"/>
              </w:rPr>
              <w:t>ning</w:t>
            </w:r>
            <w:r w:rsidR="00520216" w:rsidRPr="00E200F6">
              <w:rPr>
                <w:rFonts w:ascii="Times New Roman" w:eastAsia="Times New Roman" w:hAnsi="Times New Roman"/>
                <w:i/>
                <w:color w:val="000000"/>
                <w:sz w:val="20"/>
                <w:szCs w:val="20"/>
              </w:rPr>
              <w:t xml:space="preserve"> proceedings.</w:t>
            </w:r>
          </w:p>
          <w:p w14:paraId="56D155BF" w14:textId="61062EA0" w:rsidR="00440F23" w:rsidRPr="00E200F6" w:rsidRDefault="00CC195B" w:rsidP="00440F2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i/>
                <w:color w:val="000000"/>
                <w:sz w:val="20"/>
                <w:szCs w:val="20"/>
              </w:rPr>
              <w:t xml:space="preserve"> </w:t>
            </w:r>
          </w:p>
          <w:p w14:paraId="37D35BA6" w14:textId="77777777" w:rsidR="00440F23" w:rsidRPr="00E200F6" w:rsidRDefault="00440F23"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2.1.3 Established national environment database in DoE with comprehensive datasets for transparent monitoring and reporting different environmental aspects including pollutions and GHG emissions.</w:t>
            </w:r>
          </w:p>
          <w:p w14:paraId="426FD249" w14:textId="768C7F5A" w:rsidR="008122FC" w:rsidRPr="00E200F6" w:rsidRDefault="008122FC" w:rsidP="00440F23">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i/>
                <w:color w:val="000000"/>
                <w:sz w:val="20"/>
                <w:szCs w:val="20"/>
              </w:rPr>
              <w:t>Indicators: (</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A fully functional environmental database, (ii) Number </w:t>
            </w:r>
            <w:r w:rsidRPr="00E200F6">
              <w:rPr>
                <w:rFonts w:ascii="Times New Roman" w:eastAsia="Times New Roman" w:hAnsi="Times New Roman"/>
                <w:i/>
                <w:color w:val="000000"/>
                <w:sz w:val="20"/>
                <w:szCs w:val="20"/>
              </w:rPr>
              <w:lastRenderedPageBreak/>
              <w:t xml:space="preserve">and type of data included in the database.   </w:t>
            </w:r>
          </w:p>
          <w:p w14:paraId="56E31256" w14:textId="77777777" w:rsidR="00440F23" w:rsidRPr="00E200F6" w:rsidRDefault="00440F23" w:rsidP="00440F23">
            <w:pPr>
              <w:spacing w:after="0" w:line="240" w:lineRule="auto"/>
              <w:rPr>
                <w:rFonts w:ascii="Times New Roman" w:eastAsia="Times New Roman" w:hAnsi="Times New Roman"/>
                <w:color w:val="000000"/>
                <w:sz w:val="20"/>
                <w:szCs w:val="20"/>
              </w:rPr>
            </w:pPr>
          </w:p>
          <w:p w14:paraId="60434295" w14:textId="77777777" w:rsidR="00440F23" w:rsidRPr="00E200F6" w:rsidRDefault="00440F23"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2.1.4 Established interoperab</w:t>
            </w:r>
            <w:r w:rsidR="00FB42F6" w:rsidRPr="00E200F6">
              <w:rPr>
                <w:rFonts w:ascii="Times New Roman" w:eastAsia="Times New Roman" w:hAnsi="Times New Roman"/>
                <w:color w:val="000000"/>
                <w:sz w:val="20"/>
                <w:szCs w:val="20"/>
              </w:rPr>
              <w:t>le</w:t>
            </w:r>
            <w:r w:rsidRPr="00E200F6">
              <w:rPr>
                <w:rFonts w:ascii="Times New Roman" w:eastAsia="Times New Roman" w:hAnsi="Times New Roman"/>
                <w:color w:val="000000"/>
                <w:sz w:val="20"/>
                <w:szCs w:val="20"/>
              </w:rPr>
              <w:t xml:space="preserve"> national environmental monitoring system equipped with </w:t>
            </w:r>
            <w:r w:rsidRPr="00E200F6">
              <w:rPr>
                <w:rFonts w:ascii="Times New Roman" w:eastAsia="Times New Roman" w:hAnsi="Times New Roman"/>
                <w:noProof/>
                <w:color w:val="000000"/>
                <w:sz w:val="20"/>
                <w:szCs w:val="20"/>
              </w:rPr>
              <w:t>GHG</w:t>
            </w:r>
            <w:r w:rsidRPr="00E200F6">
              <w:rPr>
                <w:rFonts w:ascii="Times New Roman" w:eastAsia="Times New Roman" w:hAnsi="Times New Roman"/>
                <w:color w:val="000000"/>
                <w:sz w:val="20"/>
                <w:szCs w:val="20"/>
              </w:rPr>
              <w:t xml:space="preserve"> information monitoring system under DoE.  </w:t>
            </w:r>
          </w:p>
          <w:p w14:paraId="0F5E4A10" w14:textId="77777777" w:rsidR="008122FC" w:rsidRPr="00E200F6" w:rsidRDefault="008122FC" w:rsidP="008122F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 (</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A fully functional interoperable national environmental monitoring system in place </w:t>
            </w:r>
            <w:r w:rsidRPr="00E200F6">
              <w:rPr>
                <w:rFonts w:ascii="Times New Roman" w:eastAsia="Times New Roman" w:hAnsi="Times New Roman"/>
                <w:i/>
                <w:noProof/>
                <w:color w:val="000000"/>
                <w:sz w:val="20"/>
                <w:szCs w:val="20"/>
              </w:rPr>
              <w:t>and publicly</w:t>
            </w:r>
          </w:p>
          <w:p w14:paraId="2F4C0BEC" w14:textId="77777777" w:rsidR="008122FC" w:rsidRPr="00E200F6" w:rsidRDefault="008122FC" w:rsidP="008122FC">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i/>
                <w:color w:val="000000"/>
                <w:sz w:val="20"/>
                <w:szCs w:val="20"/>
              </w:rPr>
              <w:t xml:space="preserve">available the environmental data, (ii) Number </w:t>
            </w:r>
            <w:r w:rsidR="000014D7" w:rsidRPr="00E200F6">
              <w:rPr>
                <w:rFonts w:ascii="Times New Roman" w:eastAsia="Times New Roman" w:hAnsi="Times New Roman"/>
                <w:i/>
                <w:color w:val="000000"/>
                <w:sz w:val="20"/>
                <w:szCs w:val="20"/>
              </w:rPr>
              <w:t>and</w:t>
            </w:r>
            <w:r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noProof/>
                <w:color w:val="000000"/>
                <w:sz w:val="20"/>
                <w:szCs w:val="20"/>
              </w:rPr>
              <w:t>type</w:t>
            </w:r>
            <w:r w:rsidRPr="00E200F6">
              <w:rPr>
                <w:rFonts w:ascii="Times New Roman" w:eastAsia="Times New Roman" w:hAnsi="Times New Roman"/>
                <w:i/>
                <w:color w:val="000000"/>
                <w:sz w:val="20"/>
                <w:szCs w:val="20"/>
              </w:rPr>
              <w:t xml:space="preserve"> of environmental data monitored.  </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13723AD9" w14:textId="77777777" w:rsidR="00440F23" w:rsidRPr="00E200F6" w:rsidRDefault="00D221A8" w:rsidP="00440F23">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lastRenderedPageBreak/>
              <w:t>CBIT</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20484FB4" w14:textId="77777777" w:rsidR="00440F23" w:rsidRPr="00E200F6" w:rsidRDefault="00440F23" w:rsidP="00440F2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4</w:t>
            </w:r>
            <w:r w:rsidR="00087926" w:rsidRPr="00E200F6">
              <w:rPr>
                <w:rFonts w:ascii="Times New Roman" w:eastAsia="Times New Roman" w:hAnsi="Times New Roman"/>
                <w:color w:val="000000"/>
                <w:sz w:val="20"/>
                <w:szCs w:val="20"/>
              </w:rPr>
              <w:t>70</w:t>
            </w:r>
            <w:r w:rsidRPr="00E200F6">
              <w:rPr>
                <w:rFonts w:ascii="Times New Roman" w:eastAsia="Times New Roman" w:hAnsi="Times New Roman"/>
                <w:color w:val="000000"/>
                <w:sz w:val="20"/>
                <w:szCs w:val="20"/>
              </w:rPr>
              <w:t>,</w:t>
            </w:r>
            <w:r w:rsidR="00087926" w:rsidRPr="00E200F6">
              <w:rPr>
                <w:rFonts w:ascii="Times New Roman" w:eastAsia="Times New Roman" w:hAnsi="Times New Roman"/>
                <w:color w:val="000000"/>
                <w:sz w:val="20"/>
                <w:szCs w:val="20"/>
              </w:rPr>
              <w:t>900</w:t>
            </w: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11268110" w14:textId="77777777" w:rsidR="00440F23" w:rsidRPr="00E200F6" w:rsidRDefault="00440F23" w:rsidP="00440F23">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650,000</w:t>
            </w:r>
          </w:p>
        </w:tc>
      </w:tr>
      <w:tr w:rsidR="002A5ED1" w:rsidRPr="00E200F6" w14:paraId="78C74CAA" w14:textId="77777777" w:rsidTr="002A5ED1">
        <w:trPr>
          <w:jc w:val="center"/>
        </w:trPr>
        <w:tc>
          <w:tcPr>
            <w:tcW w:w="823" w:type="pct"/>
            <w:tcBorders>
              <w:top w:val="single" w:sz="4" w:space="0" w:color="auto"/>
              <w:left w:val="single" w:sz="4" w:space="0" w:color="auto"/>
              <w:bottom w:val="single" w:sz="4" w:space="0" w:color="auto"/>
              <w:right w:val="single" w:sz="4" w:space="0" w:color="auto"/>
            </w:tcBorders>
            <w:shd w:val="clear" w:color="auto" w:fill="FFFFFF"/>
          </w:tcPr>
          <w:p w14:paraId="5237F5BE" w14:textId="77777777" w:rsidR="002A5ED1" w:rsidRPr="00E200F6" w:rsidRDefault="002A5ED1" w:rsidP="002A5ED1">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lastRenderedPageBreak/>
              <w:t xml:space="preserve">3. Strengthened capacity to monitor and </w:t>
            </w:r>
            <w:r w:rsidRPr="00E200F6">
              <w:rPr>
                <w:rFonts w:ascii="Times New Roman" w:eastAsia="Times New Roman" w:hAnsi="Times New Roman"/>
                <w:noProof/>
                <w:color w:val="000000"/>
                <w:sz w:val="20"/>
                <w:szCs w:val="20"/>
              </w:rPr>
              <w:t>report adaptation</w:t>
            </w:r>
            <w:r w:rsidRPr="00E200F6">
              <w:rPr>
                <w:rFonts w:ascii="Times New Roman" w:eastAsia="Times New Roman" w:hAnsi="Times New Roman"/>
                <w:color w:val="000000"/>
                <w:sz w:val="20"/>
                <w:szCs w:val="20"/>
              </w:rPr>
              <w:t xml:space="preserve"> activities in support of the NDC.</w:t>
            </w:r>
          </w:p>
        </w:tc>
        <w:tc>
          <w:tcPr>
            <w:tcW w:w="662" w:type="pct"/>
            <w:tcBorders>
              <w:top w:val="single" w:sz="4" w:space="0" w:color="auto"/>
              <w:left w:val="single" w:sz="4" w:space="0" w:color="auto"/>
              <w:bottom w:val="single" w:sz="4" w:space="0" w:color="auto"/>
              <w:right w:val="single" w:sz="4" w:space="0" w:color="auto"/>
            </w:tcBorders>
            <w:shd w:val="clear" w:color="auto" w:fill="FFFFFF"/>
          </w:tcPr>
          <w:p w14:paraId="47DB54C3" w14:textId="77777777" w:rsidR="002A5ED1" w:rsidRPr="00E200F6" w:rsidRDefault="002A5ED1" w:rsidP="002A5ED1">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t>Technical Assistance</w:t>
            </w:r>
          </w:p>
        </w:tc>
        <w:tc>
          <w:tcPr>
            <w:tcW w:w="974" w:type="pct"/>
            <w:tcBorders>
              <w:top w:val="single" w:sz="4" w:space="0" w:color="auto"/>
              <w:left w:val="single" w:sz="4" w:space="0" w:color="auto"/>
              <w:bottom w:val="single" w:sz="4" w:space="0" w:color="auto"/>
              <w:right w:val="single" w:sz="4" w:space="0" w:color="auto"/>
            </w:tcBorders>
            <w:shd w:val="clear" w:color="auto" w:fill="FFFFFF"/>
          </w:tcPr>
          <w:p w14:paraId="444F9568" w14:textId="77777777" w:rsidR="002A5ED1" w:rsidRPr="00E200F6" w:rsidRDefault="002A5ED1" w:rsidP="002A5ED1">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3.1 Monitoring and reporting progress of the adaptation actions.</w:t>
            </w:r>
          </w:p>
        </w:tc>
        <w:tc>
          <w:tcPr>
            <w:tcW w:w="1042" w:type="pct"/>
            <w:tcBorders>
              <w:top w:val="single" w:sz="4" w:space="0" w:color="auto"/>
              <w:left w:val="single" w:sz="4" w:space="0" w:color="auto"/>
              <w:bottom w:val="single" w:sz="4" w:space="0" w:color="auto"/>
              <w:right w:val="single" w:sz="4" w:space="0" w:color="auto"/>
            </w:tcBorders>
            <w:shd w:val="clear" w:color="auto" w:fill="FFFFFF"/>
          </w:tcPr>
          <w:p w14:paraId="3C238515" w14:textId="77777777" w:rsidR="002A5ED1" w:rsidRPr="00E200F6" w:rsidRDefault="002A5ED1"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3.1.1 Assessment prepared for good practice methodologies and frameworks for transparent monitoring and reporting of adaptation measures.</w:t>
            </w:r>
          </w:p>
          <w:p w14:paraId="7ACBC98C" w14:textId="7E9D9B6F" w:rsidR="00A2385C" w:rsidRPr="00E200F6" w:rsidRDefault="00F54E60"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w:t>
            </w:r>
            <w:r w:rsidR="001A448D" w:rsidRPr="00E200F6">
              <w:rPr>
                <w:rFonts w:ascii="Times New Roman" w:eastAsia="Times New Roman" w:hAnsi="Times New Roman"/>
                <w:i/>
                <w:color w:val="000000"/>
                <w:sz w:val="20"/>
                <w:szCs w:val="20"/>
              </w:rPr>
              <w:t>s</w:t>
            </w:r>
            <w:r w:rsidRPr="00E200F6">
              <w:rPr>
                <w:rFonts w:ascii="Times New Roman" w:eastAsia="Times New Roman" w:hAnsi="Times New Roman"/>
                <w:i/>
                <w:color w:val="000000"/>
                <w:sz w:val="20"/>
                <w:szCs w:val="20"/>
              </w:rPr>
              <w:t xml:space="preserve">: </w:t>
            </w:r>
            <w:r w:rsidR="00520216" w:rsidRPr="00E200F6">
              <w:rPr>
                <w:rFonts w:ascii="Times New Roman" w:eastAsia="Times New Roman" w:hAnsi="Times New Roman"/>
                <w:i/>
                <w:color w:val="000000"/>
                <w:sz w:val="20"/>
                <w:szCs w:val="20"/>
              </w:rPr>
              <w:t>(</w:t>
            </w:r>
            <w:proofErr w:type="spellStart"/>
            <w:r w:rsidR="00520216" w:rsidRPr="00E200F6">
              <w:rPr>
                <w:rFonts w:ascii="Times New Roman" w:eastAsia="Times New Roman" w:hAnsi="Times New Roman"/>
                <w:i/>
                <w:color w:val="000000"/>
                <w:sz w:val="20"/>
                <w:szCs w:val="20"/>
              </w:rPr>
              <w:t>i</w:t>
            </w:r>
            <w:proofErr w:type="spellEnd"/>
            <w:r w:rsidR="00520216" w:rsidRPr="00E200F6">
              <w:rPr>
                <w:rFonts w:ascii="Times New Roman" w:eastAsia="Times New Roman" w:hAnsi="Times New Roman"/>
                <w:i/>
                <w:color w:val="000000"/>
                <w:sz w:val="20"/>
                <w:szCs w:val="20"/>
              </w:rPr>
              <w:t xml:space="preserve">) </w:t>
            </w:r>
            <w:r w:rsidR="001A448D" w:rsidRPr="00E200F6">
              <w:rPr>
                <w:rFonts w:ascii="Times New Roman" w:eastAsia="Times New Roman" w:hAnsi="Times New Roman"/>
                <w:i/>
                <w:color w:val="000000"/>
                <w:sz w:val="20"/>
                <w:szCs w:val="20"/>
              </w:rPr>
              <w:t>g</w:t>
            </w:r>
            <w:r w:rsidR="00520216" w:rsidRPr="00E200F6">
              <w:rPr>
                <w:rFonts w:ascii="Times New Roman" w:eastAsia="Times New Roman" w:hAnsi="Times New Roman"/>
                <w:i/>
                <w:color w:val="000000"/>
                <w:sz w:val="20"/>
                <w:szCs w:val="20"/>
              </w:rPr>
              <w:t xml:space="preserve">uidelines and </w:t>
            </w:r>
            <w:r w:rsidR="00A2385C" w:rsidRPr="00E200F6">
              <w:rPr>
                <w:rFonts w:ascii="Times New Roman" w:eastAsia="Times New Roman" w:hAnsi="Times New Roman"/>
                <w:i/>
                <w:color w:val="000000"/>
                <w:sz w:val="20"/>
                <w:szCs w:val="20"/>
              </w:rPr>
              <w:t xml:space="preserve">tracking </w:t>
            </w:r>
            <w:r w:rsidR="00520216" w:rsidRPr="00E200F6">
              <w:rPr>
                <w:rFonts w:ascii="Times New Roman" w:eastAsia="Times New Roman" w:hAnsi="Times New Roman"/>
                <w:i/>
                <w:color w:val="000000"/>
                <w:sz w:val="20"/>
                <w:szCs w:val="20"/>
              </w:rPr>
              <w:t>tools</w:t>
            </w:r>
            <w:r w:rsidR="006F68CB" w:rsidRPr="00E200F6">
              <w:rPr>
                <w:rFonts w:ascii="Times New Roman" w:eastAsia="Times New Roman" w:hAnsi="Times New Roman"/>
                <w:i/>
                <w:color w:val="000000"/>
                <w:sz w:val="20"/>
                <w:szCs w:val="20"/>
              </w:rPr>
              <w:t xml:space="preserve"> </w:t>
            </w:r>
            <w:r w:rsidR="003512C7" w:rsidRPr="00E200F6">
              <w:rPr>
                <w:rFonts w:ascii="Times New Roman" w:eastAsia="Times New Roman" w:hAnsi="Times New Roman"/>
                <w:i/>
                <w:color w:val="000000"/>
                <w:sz w:val="20"/>
                <w:szCs w:val="20"/>
              </w:rPr>
              <w:t>d</w:t>
            </w:r>
            <w:r w:rsidR="00520216" w:rsidRPr="00E200F6">
              <w:rPr>
                <w:rFonts w:ascii="Times New Roman" w:eastAsia="Times New Roman" w:hAnsi="Times New Roman"/>
                <w:i/>
                <w:color w:val="000000"/>
                <w:sz w:val="20"/>
                <w:szCs w:val="20"/>
              </w:rPr>
              <w:t>eveloped</w:t>
            </w:r>
            <w:r w:rsidR="003512C7" w:rsidRPr="00E200F6">
              <w:rPr>
                <w:rFonts w:ascii="Times New Roman" w:eastAsia="Times New Roman" w:hAnsi="Times New Roman"/>
                <w:i/>
                <w:color w:val="000000"/>
                <w:sz w:val="20"/>
                <w:szCs w:val="20"/>
              </w:rPr>
              <w:t xml:space="preserve"> for monitoring of support received and </w:t>
            </w:r>
            <w:r w:rsidR="003512C7" w:rsidRPr="00E200F6">
              <w:rPr>
                <w:rFonts w:ascii="Times New Roman" w:eastAsia="Times New Roman" w:hAnsi="Times New Roman"/>
                <w:i/>
                <w:noProof/>
                <w:color w:val="000000"/>
                <w:sz w:val="20"/>
                <w:szCs w:val="20"/>
              </w:rPr>
              <w:t>adaptation</w:t>
            </w:r>
            <w:r w:rsidR="003512C7" w:rsidRPr="00E200F6">
              <w:rPr>
                <w:rFonts w:ascii="Times New Roman" w:eastAsia="Times New Roman" w:hAnsi="Times New Roman"/>
                <w:i/>
                <w:color w:val="000000"/>
                <w:sz w:val="20"/>
                <w:szCs w:val="20"/>
              </w:rPr>
              <w:t xml:space="preserve"> </w:t>
            </w:r>
            <w:r w:rsidR="003512C7" w:rsidRPr="00E200F6">
              <w:rPr>
                <w:rFonts w:ascii="Times New Roman" w:eastAsia="Times New Roman" w:hAnsi="Times New Roman"/>
                <w:i/>
                <w:noProof/>
                <w:color w:val="000000"/>
                <w:sz w:val="20"/>
                <w:szCs w:val="20"/>
              </w:rPr>
              <w:t>me</w:t>
            </w:r>
            <w:r w:rsidR="000014D7" w:rsidRPr="00E200F6">
              <w:rPr>
                <w:rFonts w:ascii="Times New Roman" w:eastAsia="Times New Roman" w:hAnsi="Times New Roman"/>
                <w:i/>
                <w:noProof/>
                <w:color w:val="000000"/>
                <w:sz w:val="20"/>
                <w:szCs w:val="20"/>
              </w:rPr>
              <w:t>a</w:t>
            </w:r>
            <w:r w:rsidR="003512C7" w:rsidRPr="00E200F6">
              <w:rPr>
                <w:rFonts w:ascii="Times New Roman" w:eastAsia="Times New Roman" w:hAnsi="Times New Roman"/>
                <w:i/>
                <w:noProof/>
                <w:color w:val="000000"/>
                <w:sz w:val="20"/>
                <w:szCs w:val="20"/>
              </w:rPr>
              <w:t>sures</w:t>
            </w:r>
            <w:r w:rsidR="003512C7" w:rsidRPr="00E200F6">
              <w:rPr>
                <w:rFonts w:ascii="Times New Roman" w:eastAsia="Times New Roman" w:hAnsi="Times New Roman"/>
                <w:i/>
                <w:color w:val="000000"/>
                <w:sz w:val="20"/>
                <w:szCs w:val="20"/>
              </w:rPr>
              <w:t xml:space="preserve"> identified in NDC</w:t>
            </w:r>
            <w:r w:rsidR="00520216" w:rsidRPr="00E200F6">
              <w:rPr>
                <w:rFonts w:ascii="Times New Roman" w:eastAsia="Times New Roman" w:hAnsi="Times New Roman"/>
                <w:i/>
                <w:color w:val="000000"/>
                <w:sz w:val="20"/>
                <w:szCs w:val="20"/>
              </w:rPr>
              <w:t xml:space="preserve">. </w:t>
            </w:r>
          </w:p>
          <w:p w14:paraId="572BCAD4" w14:textId="77777777" w:rsidR="002A5ED1" w:rsidRPr="00E200F6" w:rsidRDefault="002A5ED1" w:rsidP="002A5ED1">
            <w:pPr>
              <w:spacing w:after="0" w:line="240" w:lineRule="auto"/>
              <w:rPr>
                <w:rFonts w:ascii="Times New Roman" w:eastAsia="Times New Roman" w:hAnsi="Times New Roman"/>
                <w:color w:val="000000"/>
                <w:sz w:val="20"/>
                <w:szCs w:val="20"/>
              </w:rPr>
            </w:pPr>
          </w:p>
          <w:p w14:paraId="46111C6E" w14:textId="77777777" w:rsidR="002A5ED1" w:rsidRPr="00E200F6" w:rsidRDefault="002A5ED1"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3.1.2 Nationally appropriate indicators, monitoring and reporting framework developed for NDC priority adaptation activities. </w:t>
            </w:r>
          </w:p>
          <w:p w14:paraId="197C73A4" w14:textId="77777777" w:rsidR="00014903" w:rsidRPr="00E200F6" w:rsidRDefault="00F54E60" w:rsidP="0001490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 (</w:t>
            </w:r>
            <w:proofErr w:type="spellStart"/>
            <w:r w:rsidR="00A2385C"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w:t>
            </w:r>
            <w:r w:rsidR="00A2385C" w:rsidRPr="00E200F6">
              <w:rPr>
                <w:rFonts w:ascii="Times New Roman" w:eastAsia="Times New Roman" w:hAnsi="Times New Roman"/>
                <w:i/>
                <w:color w:val="000000"/>
                <w:sz w:val="20"/>
                <w:szCs w:val="20"/>
              </w:rPr>
              <w:t xml:space="preserve"> </w:t>
            </w:r>
            <w:r w:rsidR="00A2385C" w:rsidRPr="00E200F6">
              <w:rPr>
                <w:rFonts w:ascii="Times New Roman" w:eastAsia="Times New Roman" w:hAnsi="Times New Roman"/>
                <w:i/>
                <w:noProof/>
                <w:color w:val="000000"/>
                <w:sz w:val="20"/>
                <w:szCs w:val="20"/>
              </w:rPr>
              <w:t>Nation</w:t>
            </w:r>
            <w:r w:rsidR="000014D7" w:rsidRPr="00E200F6">
              <w:rPr>
                <w:rFonts w:ascii="Times New Roman" w:eastAsia="Times New Roman" w:hAnsi="Times New Roman"/>
                <w:i/>
                <w:noProof/>
                <w:color w:val="000000"/>
                <w:sz w:val="20"/>
                <w:szCs w:val="20"/>
              </w:rPr>
              <w:t>al</w:t>
            </w:r>
            <w:r w:rsidR="00A2385C" w:rsidRPr="00E200F6">
              <w:rPr>
                <w:rFonts w:ascii="Times New Roman" w:eastAsia="Times New Roman" w:hAnsi="Times New Roman"/>
                <w:i/>
                <w:noProof/>
                <w:color w:val="000000"/>
                <w:sz w:val="20"/>
                <w:szCs w:val="20"/>
              </w:rPr>
              <w:t>ly</w:t>
            </w:r>
            <w:r w:rsidR="00A2385C" w:rsidRPr="00E200F6">
              <w:rPr>
                <w:rFonts w:ascii="Times New Roman" w:eastAsia="Times New Roman" w:hAnsi="Times New Roman"/>
                <w:i/>
                <w:color w:val="000000"/>
                <w:sz w:val="20"/>
                <w:szCs w:val="20"/>
              </w:rPr>
              <w:t xml:space="preserve"> appropriate</w:t>
            </w:r>
            <w:r w:rsidRPr="00E200F6">
              <w:rPr>
                <w:rFonts w:ascii="Times New Roman" w:eastAsia="Times New Roman" w:hAnsi="Times New Roman"/>
                <w:i/>
                <w:color w:val="000000"/>
                <w:sz w:val="20"/>
                <w:szCs w:val="20"/>
              </w:rPr>
              <w:t xml:space="preserve"> metrics and</w:t>
            </w:r>
            <w:r w:rsidR="00A2385C"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indicators in place</w:t>
            </w:r>
            <w:r w:rsidR="00A2385C" w:rsidRPr="00E200F6">
              <w:rPr>
                <w:rFonts w:ascii="Times New Roman" w:eastAsia="Times New Roman" w:hAnsi="Times New Roman"/>
                <w:i/>
                <w:color w:val="000000"/>
                <w:sz w:val="20"/>
                <w:szCs w:val="20"/>
              </w:rPr>
              <w:t xml:space="preserve"> for NDC priority adaptation activities. (ii) </w:t>
            </w:r>
            <w:r w:rsidR="00014903" w:rsidRPr="00E200F6">
              <w:rPr>
                <w:rFonts w:ascii="Times New Roman" w:eastAsia="Times New Roman" w:hAnsi="Times New Roman"/>
                <w:i/>
                <w:color w:val="000000"/>
                <w:sz w:val="20"/>
                <w:szCs w:val="20"/>
              </w:rPr>
              <w:t xml:space="preserve">Nationally appropriate </w:t>
            </w:r>
          </w:p>
          <w:p w14:paraId="566D1F96" w14:textId="77777777" w:rsidR="00014903" w:rsidRPr="00E200F6" w:rsidRDefault="00014903" w:rsidP="0001490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reporting framework with climate change </w:t>
            </w:r>
            <w:r w:rsidRPr="00E200F6">
              <w:rPr>
                <w:rFonts w:ascii="Times New Roman" w:eastAsia="Times New Roman" w:hAnsi="Times New Roman"/>
                <w:i/>
                <w:noProof/>
                <w:color w:val="000000"/>
                <w:sz w:val="20"/>
                <w:szCs w:val="20"/>
              </w:rPr>
              <w:t>adaptation</w:t>
            </w:r>
            <w:r w:rsidRPr="00E200F6">
              <w:rPr>
                <w:rFonts w:ascii="Times New Roman" w:eastAsia="Times New Roman" w:hAnsi="Times New Roman"/>
                <w:i/>
                <w:color w:val="000000"/>
                <w:sz w:val="20"/>
                <w:szCs w:val="20"/>
              </w:rPr>
              <w:t xml:space="preserve"> </w:t>
            </w:r>
            <w:r w:rsidR="00CF4CB8" w:rsidRPr="00E200F6">
              <w:rPr>
                <w:rFonts w:ascii="Times New Roman" w:eastAsia="Times New Roman" w:hAnsi="Times New Roman"/>
                <w:i/>
                <w:color w:val="000000"/>
                <w:sz w:val="20"/>
                <w:szCs w:val="20"/>
              </w:rPr>
              <w:t xml:space="preserve">support and </w:t>
            </w:r>
          </w:p>
          <w:p w14:paraId="3361A27F" w14:textId="77777777" w:rsidR="00F54E60" w:rsidRPr="00E200F6" w:rsidRDefault="00014903" w:rsidP="0001490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finance received</w:t>
            </w:r>
            <w:r w:rsidR="00EC6A05" w:rsidRPr="00E200F6">
              <w:rPr>
                <w:rFonts w:ascii="Times New Roman" w:eastAsia="Times New Roman" w:hAnsi="Times New Roman"/>
                <w:i/>
                <w:color w:val="000000"/>
                <w:sz w:val="20"/>
                <w:szCs w:val="20"/>
              </w:rPr>
              <w:t xml:space="preserve"> and expensed </w:t>
            </w:r>
            <w:r w:rsidRPr="00E200F6">
              <w:rPr>
                <w:rFonts w:ascii="Times New Roman" w:eastAsia="Times New Roman" w:hAnsi="Times New Roman"/>
                <w:i/>
                <w:color w:val="000000"/>
                <w:sz w:val="20"/>
                <w:szCs w:val="20"/>
              </w:rPr>
              <w:t xml:space="preserve">in place. </w:t>
            </w:r>
          </w:p>
          <w:p w14:paraId="43A3B648" w14:textId="77777777" w:rsidR="002A5ED1" w:rsidRPr="00E200F6" w:rsidRDefault="002A5ED1" w:rsidP="002A5ED1">
            <w:pPr>
              <w:spacing w:after="0" w:line="240" w:lineRule="auto"/>
              <w:rPr>
                <w:rFonts w:ascii="Times New Roman" w:eastAsia="Times New Roman" w:hAnsi="Times New Roman"/>
                <w:color w:val="000000"/>
                <w:sz w:val="20"/>
                <w:szCs w:val="20"/>
              </w:rPr>
            </w:pPr>
          </w:p>
          <w:p w14:paraId="7A94C151" w14:textId="70CBABB1" w:rsidR="002A5ED1" w:rsidRPr="00E200F6" w:rsidRDefault="002A5ED1"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lastRenderedPageBreak/>
              <w:t xml:space="preserve">3.1.3 </w:t>
            </w:r>
            <w:r w:rsidR="00FE4C15">
              <w:rPr>
                <w:rFonts w:ascii="Times New Roman" w:eastAsia="Times New Roman" w:hAnsi="Times New Roman"/>
                <w:color w:val="000000"/>
                <w:sz w:val="20"/>
                <w:szCs w:val="20"/>
              </w:rPr>
              <w:t xml:space="preserve">Existing </w:t>
            </w:r>
            <w:r w:rsidR="00EC6A05" w:rsidRPr="00E200F6">
              <w:rPr>
                <w:rFonts w:ascii="Times New Roman" w:eastAsia="Times New Roman" w:hAnsi="Times New Roman"/>
                <w:color w:val="000000"/>
                <w:sz w:val="20"/>
                <w:szCs w:val="20"/>
              </w:rPr>
              <w:t xml:space="preserve">Information systems upgraded to integrate and </w:t>
            </w:r>
            <w:r w:rsidR="00EC6A05" w:rsidRPr="00E200F6">
              <w:rPr>
                <w:rFonts w:ascii="Times New Roman" w:eastAsia="Times New Roman" w:hAnsi="Times New Roman"/>
                <w:noProof/>
                <w:color w:val="000000"/>
                <w:sz w:val="20"/>
                <w:szCs w:val="20"/>
              </w:rPr>
              <w:t>analy</w:t>
            </w:r>
            <w:r w:rsidR="000014D7" w:rsidRPr="00E200F6">
              <w:rPr>
                <w:rFonts w:ascii="Times New Roman" w:eastAsia="Times New Roman" w:hAnsi="Times New Roman"/>
                <w:noProof/>
                <w:color w:val="000000"/>
                <w:sz w:val="20"/>
                <w:szCs w:val="20"/>
              </w:rPr>
              <w:t>z</w:t>
            </w:r>
            <w:r w:rsidR="00EC6A05" w:rsidRPr="00E200F6">
              <w:rPr>
                <w:rFonts w:ascii="Times New Roman" w:eastAsia="Times New Roman" w:hAnsi="Times New Roman"/>
                <w:noProof/>
                <w:color w:val="000000"/>
                <w:sz w:val="20"/>
                <w:szCs w:val="20"/>
              </w:rPr>
              <w:t>e</w:t>
            </w:r>
            <w:r w:rsidR="00EC6A05" w:rsidRPr="00E200F6">
              <w:rPr>
                <w:rFonts w:ascii="Times New Roman" w:eastAsia="Times New Roman" w:hAnsi="Times New Roman"/>
                <w:color w:val="000000"/>
                <w:sz w:val="20"/>
                <w:szCs w:val="20"/>
              </w:rPr>
              <w:t xml:space="preserve"> adaptation</w:t>
            </w:r>
            <w:r w:rsidR="00BC74B1" w:rsidRPr="00E200F6">
              <w:rPr>
                <w:rFonts w:ascii="Times New Roman" w:eastAsia="Times New Roman" w:hAnsi="Times New Roman"/>
                <w:color w:val="000000"/>
                <w:sz w:val="20"/>
                <w:szCs w:val="20"/>
              </w:rPr>
              <w:t xml:space="preserve"> support</w:t>
            </w:r>
            <w:r w:rsidR="00EC6A05" w:rsidRPr="00E200F6">
              <w:rPr>
                <w:rFonts w:ascii="Times New Roman" w:eastAsia="Times New Roman" w:hAnsi="Times New Roman"/>
                <w:color w:val="000000"/>
                <w:sz w:val="20"/>
                <w:szCs w:val="20"/>
              </w:rPr>
              <w:t xml:space="preserve">-related data. </w:t>
            </w:r>
          </w:p>
          <w:p w14:paraId="37C94679" w14:textId="77777777" w:rsidR="00014903" w:rsidRPr="00E200F6" w:rsidRDefault="00014903" w:rsidP="0001490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 (</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Number of collaborating inter-ministerial </w:t>
            </w:r>
            <w:r w:rsidRPr="00E200F6">
              <w:rPr>
                <w:rFonts w:ascii="Times New Roman" w:eastAsia="Times New Roman" w:hAnsi="Times New Roman"/>
                <w:i/>
                <w:noProof/>
                <w:color w:val="000000"/>
                <w:sz w:val="20"/>
                <w:szCs w:val="20"/>
              </w:rPr>
              <w:t>agencies with</w:t>
            </w:r>
            <w:r w:rsidRPr="00E200F6">
              <w:rPr>
                <w:rFonts w:ascii="Times New Roman" w:eastAsia="Times New Roman" w:hAnsi="Times New Roman"/>
                <w:i/>
                <w:color w:val="000000"/>
                <w:sz w:val="20"/>
                <w:szCs w:val="20"/>
              </w:rPr>
              <w:t xml:space="preserve"> formally</w:t>
            </w:r>
          </w:p>
          <w:p w14:paraId="3FA16826" w14:textId="77777777" w:rsidR="00014903" w:rsidRPr="00E200F6" w:rsidRDefault="00014903" w:rsidP="00014903">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established focal points providing data and information </w:t>
            </w:r>
            <w:r w:rsidR="004D5406" w:rsidRPr="00E200F6">
              <w:rPr>
                <w:rFonts w:ascii="Times New Roman" w:eastAsia="Times New Roman" w:hAnsi="Times New Roman"/>
                <w:i/>
                <w:color w:val="000000"/>
                <w:sz w:val="20"/>
                <w:szCs w:val="20"/>
              </w:rPr>
              <w:t xml:space="preserve">on </w:t>
            </w:r>
            <w:r w:rsidR="00CF4CB8" w:rsidRPr="00E200F6">
              <w:rPr>
                <w:rFonts w:ascii="Times New Roman" w:eastAsia="Times New Roman" w:hAnsi="Times New Roman"/>
                <w:i/>
                <w:color w:val="000000"/>
                <w:sz w:val="20"/>
                <w:szCs w:val="20"/>
              </w:rPr>
              <w:t xml:space="preserve">adaptation support </w:t>
            </w:r>
            <w:r w:rsidR="00CF4CB8" w:rsidRPr="00E200F6">
              <w:rPr>
                <w:rFonts w:ascii="Times New Roman" w:eastAsia="Times New Roman" w:hAnsi="Times New Roman"/>
                <w:i/>
                <w:noProof/>
                <w:color w:val="000000"/>
                <w:sz w:val="20"/>
                <w:szCs w:val="20"/>
              </w:rPr>
              <w:t>and</w:t>
            </w:r>
            <w:r w:rsidRPr="00E200F6">
              <w:rPr>
                <w:rFonts w:ascii="Times New Roman" w:eastAsia="Times New Roman" w:hAnsi="Times New Roman"/>
                <w:i/>
                <w:noProof/>
                <w:color w:val="000000"/>
                <w:sz w:val="20"/>
                <w:szCs w:val="20"/>
              </w:rPr>
              <w:t xml:space="preserve"> finance</w:t>
            </w:r>
            <w:r w:rsidRPr="00E200F6">
              <w:rPr>
                <w:rFonts w:ascii="Times New Roman" w:eastAsia="Times New Roman" w:hAnsi="Times New Roman"/>
                <w:i/>
                <w:color w:val="000000"/>
                <w:sz w:val="20"/>
                <w:szCs w:val="20"/>
              </w:rPr>
              <w:t xml:space="preserve"> received and expensed.</w:t>
            </w:r>
            <w:r w:rsidR="00C94848" w:rsidRPr="00E200F6">
              <w:rPr>
                <w:rFonts w:ascii="Times New Roman" w:eastAsia="Times New Roman" w:hAnsi="Times New Roman"/>
                <w:i/>
                <w:color w:val="000000"/>
                <w:sz w:val="20"/>
                <w:szCs w:val="20"/>
              </w:rPr>
              <w:t xml:space="preserve"> (ii)Arrangement for inter-ministerial coordination of </w:t>
            </w:r>
            <w:r w:rsidR="00CF4CB8" w:rsidRPr="00E200F6">
              <w:rPr>
                <w:rFonts w:ascii="Times New Roman" w:eastAsia="Times New Roman" w:hAnsi="Times New Roman"/>
                <w:i/>
                <w:color w:val="000000"/>
                <w:sz w:val="20"/>
                <w:szCs w:val="20"/>
              </w:rPr>
              <w:t>a</w:t>
            </w:r>
            <w:r w:rsidR="00C94848" w:rsidRPr="00E200F6">
              <w:rPr>
                <w:rFonts w:ascii="Times New Roman" w:eastAsia="Times New Roman" w:hAnsi="Times New Roman"/>
                <w:i/>
                <w:color w:val="000000"/>
                <w:sz w:val="20"/>
                <w:szCs w:val="20"/>
              </w:rPr>
              <w:t xml:space="preserve">daptation </w:t>
            </w:r>
            <w:r w:rsidR="00CF4CB8" w:rsidRPr="00E200F6">
              <w:rPr>
                <w:rFonts w:ascii="Times New Roman" w:eastAsia="Times New Roman" w:hAnsi="Times New Roman"/>
                <w:i/>
                <w:color w:val="000000"/>
                <w:sz w:val="20"/>
                <w:szCs w:val="20"/>
              </w:rPr>
              <w:t xml:space="preserve">support and </w:t>
            </w:r>
            <w:r w:rsidR="00C94848" w:rsidRPr="00E200F6">
              <w:rPr>
                <w:rFonts w:ascii="Times New Roman" w:eastAsia="Times New Roman" w:hAnsi="Times New Roman"/>
                <w:i/>
                <w:color w:val="000000"/>
                <w:sz w:val="20"/>
                <w:szCs w:val="20"/>
              </w:rPr>
              <w:t xml:space="preserve">finance data collection and sharing officially established and working. </w:t>
            </w:r>
            <w:r w:rsidRPr="00E200F6">
              <w:rPr>
                <w:rFonts w:ascii="Times New Roman" w:eastAsia="Times New Roman" w:hAnsi="Times New Roman"/>
                <w:i/>
                <w:color w:val="000000"/>
                <w:sz w:val="20"/>
                <w:szCs w:val="20"/>
              </w:rPr>
              <w:t xml:space="preserve"> (ii</w:t>
            </w:r>
            <w:r w:rsidR="00C94848" w:rsidRPr="00E200F6">
              <w:rPr>
                <w:rFonts w:ascii="Times New Roman" w:eastAsia="Times New Roman" w:hAnsi="Times New Roman"/>
                <w:i/>
                <w:color w:val="000000"/>
                <w:sz w:val="20"/>
                <w:szCs w:val="20"/>
              </w:rPr>
              <w:t>i</w:t>
            </w:r>
            <w:r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noProof/>
                <w:color w:val="000000"/>
                <w:sz w:val="20"/>
                <w:szCs w:val="20"/>
              </w:rPr>
              <w:t>Operational</w:t>
            </w:r>
            <w:r w:rsidR="004D5406" w:rsidRPr="00E200F6">
              <w:rPr>
                <w:rFonts w:ascii="Times New Roman" w:eastAsia="Times New Roman" w:hAnsi="Times New Roman"/>
                <w:i/>
                <w:color w:val="000000"/>
                <w:sz w:val="20"/>
                <w:szCs w:val="20"/>
              </w:rPr>
              <w:t xml:space="preserve"> </w:t>
            </w:r>
            <w:r w:rsidR="00F52226" w:rsidRPr="00E200F6">
              <w:rPr>
                <w:rFonts w:ascii="Times New Roman" w:eastAsia="Times New Roman" w:hAnsi="Times New Roman"/>
                <w:i/>
                <w:color w:val="000000"/>
                <w:sz w:val="20"/>
                <w:szCs w:val="20"/>
              </w:rPr>
              <w:t>web</w:t>
            </w:r>
            <w:r w:rsidR="00C94848" w:rsidRPr="00E200F6">
              <w:rPr>
                <w:rFonts w:ascii="Times New Roman" w:eastAsia="Times New Roman" w:hAnsi="Times New Roman"/>
                <w:i/>
                <w:color w:val="000000"/>
                <w:sz w:val="20"/>
                <w:szCs w:val="20"/>
              </w:rPr>
              <w:t>-</w:t>
            </w:r>
            <w:r w:rsidR="00F52226" w:rsidRPr="00E200F6">
              <w:rPr>
                <w:rFonts w:ascii="Times New Roman" w:eastAsia="Times New Roman" w:hAnsi="Times New Roman"/>
                <w:i/>
                <w:color w:val="000000"/>
                <w:sz w:val="20"/>
                <w:szCs w:val="20"/>
              </w:rPr>
              <w:t xml:space="preserve">based </w:t>
            </w:r>
            <w:r w:rsidR="004D5406" w:rsidRPr="00E200F6">
              <w:rPr>
                <w:rFonts w:ascii="Times New Roman" w:eastAsia="Times New Roman" w:hAnsi="Times New Roman"/>
                <w:i/>
                <w:noProof/>
                <w:color w:val="000000"/>
                <w:sz w:val="20"/>
                <w:szCs w:val="20"/>
              </w:rPr>
              <w:t>system with</w:t>
            </w:r>
            <w:r w:rsidRPr="00E200F6">
              <w:rPr>
                <w:rFonts w:ascii="Times New Roman" w:eastAsia="Times New Roman" w:hAnsi="Times New Roman"/>
                <w:i/>
                <w:color w:val="000000"/>
                <w:sz w:val="20"/>
                <w:szCs w:val="20"/>
              </w:rPr>
              <w:t xml:space="preserve"> publicly available data and information on adaptation</w:t>
            </w:r>
            <w:r w:rsidR="00CF4CB8" w:rsidRPr="00E200F6">
              <w:rPr>
                <w:rFonts w:ascii="Times New Roman" w:eastAsia="Times New Roman" w:hAnsi="Times New Roman"/>
                <w:i/>
                <w:color w:val="000000"/>
                <w:sz w:val="20"/>
                <w:szCs w:val="20"/>
              </w:rPr>
              <w:t xml:space="preserve"> support and</w:t>
            </w:r>
            <w:r w:rsidR="00F52226" w:rsidRPr="00E200F6">
              <w:rPr>
                <w:rFonts w:ascii="Times New Roman" w:eastAsia="Times New Roman" w:hAnsi="Times New Roman"/>
                <w:i/>
                <w:color w:val="000000"/>
                <w:sz w:val="20"/>
                <w:szCs w:val="20"/>
              </w:rPr>
              <w:t xml:space="preserve"> finance received and expensed</w:t>
            </w:r>
            <w:r w:rsidRPr="00E200F6">
              <w:rPr>
                <w:rFonts w:ascii="Times New Roman" w:eastAsia="Times New Roman" w:hAnsi="Times New Roman"/>
                <w:i/>
                <w:color w:val="000000"/>
                <w:sz w:val="20"/>
                <w:szCs w:val="20"/>
              </w:rPr>
              <w:t>.</w:t>
            </w:r>
          </w:p>
          <w:p w14:paraId="2E254BA1" w14:textId="77777777" w:rsidR="002A5ED1" w:rsidRPr="00E200F6" w:rsidRDefault="002A5ED1" w:rsidP="002A5ED1">
            <w:pPr>
              <w:spacing w:after="0" w:line="240" w:lineRule="auto"/>
              <w:rPr>
                <w:rFonts w:ascii="Times New Roman" w:eastAsia="Times New Roman" w:hAnsi="Times New Roman"/>
                <w:color w:val="000000"/>
                <w:sz w:val="20"/>
                <w:szCs w:val="20"/>
              </w:rPr>
            </w:pPr>
          </w:p>
          <w:p w14:paraId="67D32073" w14:textId="201AECDB" w:rsidR="002A5ED1" w:rsidRPr="00E200F6" w:rsidRDefault="002A5ED1"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3.1.4 Enhanced capacity of relevant national entities through </w:t>
            </w:r>
            <w:r w:rsidR="000014D7" w:rsidRPr="00E200F6">
              <w:rPr>
                <w:rFonts w:ascii="Times New Roman" w:eastAsia="Times New Roman" w:hAnsi="Times New Roman"/>
                <w:color w:val="000000"/>
                <w:sz w:val="20"/>
                <w:szCs w:val="20"/>
              </w:rPr>
              <w:t xml:space="preserve">the </w:t>
            </w:r>
            <w:r w:rsidRPr="00E200F6">
              <w:rPr>
                <w:rFonts w:ascii="Times New Roman" w:eastAsia="Times New Roman" w:hAnsi="Times New Roman"/>
                <w:noProof/>
                <w:color w:val="000000"/>
                <w:sz w:val="20"/>
                <w:szCs w:val="20"/>
              </w:rPr>
              <w:t>training</w:t>
            </w:r>
            <w:r w:rsidRPr="00E200F6">
              <w:rPr>
                <w:rFonts w:ascii="Times New Roman" w:eastAsia="Times New Roman" w:hAnsi="Times New Roman"/>
                <w:color w:val="000000"/>
                <w:sz w:val="20"/>
                <w:szCs w:val="20"/>
              </w:rPr>
              <w:t xml:space="preserve"> </w:t>
            </w:r>
            <w:r w:rsidR="00646746" w:rsidRPr="00E200F6">
              <w:rPr>
                <w:rFonts w:ascii="Times New Roman" w:eastAsia="Times New Roman" w:hAnsi="Times New Roman"/>
                <w:color w:val="000000"/>
                <w:sz w:val="20"/>
                <w:szCs w:val="20"/>
              </w:rPr>
              <w:t>program</w:t>
            </w:r>
            <w:r w:rsidR="009F01DC"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at different levels on monitoring and reporting processes for NDC priority adaptation activities.</w:t>
            </w:r>
          </w:p>
          <w:p w14:paraId="2990C820" w14:textId="77777777" w:rsidR="00A2385C" w:rsidRPr="00E200F6" w:rsidRDefault="00A2385C"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 (</w:t>
            </w:r>
            <w:proofErr w:type="spellStart"/>
            <w:r w:rsidRPr="00E200F6">
              <w:rPr>
                <w:rFonts w:ascii="Times New Roman" w:eastAsia="Times New Roman" w:hAnsi="Times New Roman"/>
                <w:i/>
                <w:color w:val="000000"/>
                <w:sz w:val="20"/>
                <w:szCs w:val="20"/>
              </w:rPr>
              <w:t>i</w:t>
            </w:r>
            <w:proofErr w:type="spellEnd"/>
            <w:r w:rsidRPr="00E200F6">
              <w:rPr>
                <w:rFonts w:ascii="Times New Roman" w:eastAsia="Times New Roman" w:hAnsi="Times New Roman"/>
                <w:i/>
                <w:color w:val="000000"/>
                <w:sz w:val="20"/>
                <w:szCs w:val="20"/>
              </w:rPr>
              <w:t xml:space="preserve">) Number of </w:t>
            </w:r>
            <w:proofErr w:type="gramStart"/>
            <w:r w:rsidRPr="00E200F6">
              <w:rPr>
                <w:rFonts w:ascii="Times New Roman" w:eastAsia="Times New Roman" w:hAnsi="Times New Roman"/>
                <w:i/>
                <w:color w:val="000000"/>
                <w:sz w:val="20"/>
                <w:szCs w:val="20"/>
              </w:rPr>
              <w:t>staff</w:t>
            </w:r>
            <w:proofErr w:type="gramEnd"/>
            <w:r w:rsidRPr="00E200F6">
              <w:rPr>
                <w:rFonts w:ascii="Times New Roman" w:eastAsia="Times New Roman" w:hAnsi="Times New Roman"/>
                <w:i/>
                <w:color w:val="000000"/>
                <w:sz w:val="20"/>
                <w:szCs w:val="20"/>
              </w:rPr>
              <w:t xml:space="preserve"> from DoE and other relevant inter-ministerial agencies</w:t>
            </w:r>
          </w:p>
          <w:p w14:paraId="325A4021" w14:textId="77777777" w:rsidR="00A2385C" w:rsidRPr="00E200F6" w:rsidRDefault="00A2385C"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(number of men and</w:t>
            </w:r>
          </w:p>
          <w:p w14:paraId="4B5AF6EC" w14:textId="77777777" w:rsidR="00A2385C" w:rsidRPr="00E200F6" w:rsidRDefault="00A2385C"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noProof/>
                <w:color w:val="000000"/>
                <w:sz w:val="20"/>
                <w:szCs w:val="20"/>
              </w:rPr>
              <w:t>number</w:t>
            </w:r>
            <w:r w:rsidRPr="00E200F6">
              <w:rPr>
                <w:rFonts w:ascii="Times New Roman" w:eastAsia="Times New Roman" w:hAnsi="Times New Roman"/>
                <w:i/>
                <w:color w:val="000000"/>
                <w:sz w:val="20"/>
                <w:szCs w:val="20"/>
              </w:rPr>
              <w:t xml:space="preserve"> of women.</w:t>
            </w:r>
            <w:r w:rsidRPr="00E200F6">
              <w:rPr>
                <w:rFonts w:ascii="Times New Roman" w:hAnsi="Times New Roman"/>
                <w:i/>
              </w:rPr>
              <w:t xml:space="preserve"> </w:t>
            </w:r>
            <w:r w:rsidRPr="00E200F6">
              <w:rPr>
                <w:rFonts w:ascii="Times New Roman" w:eastAsia="Times New Roman" w:hAnsi="Times New Roman"/>
                <w:i/>
                <w:color w:val="000000"/>
                <w:sz w:val="20"/>
                <w:szCs w:val="20"/>
              </w:rPr>
              <w:t>Not less than 40% of the</w:t>
            </w:r>
          </w:p>
          <w:p w14:paraId="7BBF99C4" w14:textId="77777777" w:rsidR="00A2385C" w:rsidRPr="00E200F6" w:rsidRDefault="00A2385C"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trainees to be women)</w:t>
            </w:r>
          </w:p>
          <w:p w14:paraId="07C2AE53" w14:textId="443E63E1" w:rsidR="00A2385C" w:rsidRPr="00E200F6" w:rsidRDefault="00A2385C" w:rsidP="00A2385C">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 xml:space="preserve">trained and applying </w:t>
            </w:r>
            <w:r w:rsidRPr="00E200F6">
              <w:rPr>
                <w:rFonts w:ascii="Times New Roman" w:eastAsia="Times New Roman" w:hAnsi="Times New Roman"/>
                <w:i/>
                <w:noProof/>
                <w:color w:val="000000"/>
                <w:sz w:val="20"/>
                <w:szCs w:val="20"/>
              </w:rPr>
              <w:t>the</w:t>
            </w:r>
            <w:r w:rsidR="006F68CB"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color w:val="000000"/>
                <w:sz w:val="20"/>
                <w:szCs w:val="20"/>
              </w:rPr>
              <w:t>Guidelines and tools</w:t>
            </w:r>
          </w:p>
          <w:p w14:paraId="52A64A91" w14:textId="77777777" w:rsidR="00A2385C" w:rsidRPr="00E200F6" w:rsidRDefault="00A2385C" w:rsidP="00A2385C">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i/>
                <w:color w:val="000000"/>
                <w:sz w:val="20"/>
                <w:szCs w:val="20"/>
              </w:rPr>
              <w:t>Developed. (ii)</w:t>
            </w:r>
            <w:r w:rsidRPr="00E200F6">
              <w:rPr>
                <w:rFonts w:ascii="Times New Roman" w:hAnsi="Times New Roman"/>
              </w:rPr>
              <w:t xml:space="preserve"> </w:t>
            </w:r>
            <w:r w:rsidRPr="00E200F6">
              <w:rPr>
                <w:rFonts w:ascii="Times New Roman" w:eastAsia="Times New Roman" w:hAnsi="Times New Roman"/>
                <w:i/>
                <w:color w:val="000000"/>
                <w:sz w:val="20"/>
                <w:szCs w:val="20"/>
              </w:rPr>
              <w:t xml:space="preserve">Number of </w:t>
            </w:r>
            <w:r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Pr="00E200F6">
              <w:rPr>
                <w:rFonts w:ascii="Times New Roman" w:eastAsia="Times New Roman" w:hAnsi="Times New Roman"/>
                <w:i/>
                <w:noProof/>
                <w:color w:val="000000"/>
                <w:sz w:val="20"/>
                <w:szCs w:val="20"/>
              </w:rPr>
              <w:t>ning</w:t>
            </w:r>
            <w:r w:rsidRPr="00E200F6">
              <w:rPr>
                <w:rFonts w:ascii="Times New Roman" w:eastAsia="Times New Roman" w:hAnsi="Times New Roman"/>
                <w:i/>
                <w:color w:val="000000"/>
                <w:sz w:val="20"/>
                <w:szCs w:val="20"/>
              </w:rPr>
              <w:t xml:space="preserve"> materials and </w:t>
            </w:r>
            <w:r w:rsidRPr="00E200F6">
              <w:rPr>
                <w:rFonts w:ascii="Times New Roman" w:eastAsia="Times New Roman" w:hAnsi="Times New Roman"/>
                <w:i/>
                <w:noProof/>
                <w:color w:val="000000"/>
                <w:sz w:val="20"/>
                <w:szCs w:val="20"/>
              </w:rPr>
              <w:t>tra</w:t>
            </w:r>
            <w:r w:rsidR="000014D7" w:rsidRPr="00E200F6">
              <w:rPr>
                <w:rFonts w:ascii="Times New Roman" w:eastAsia="Times New Roman" w:hAnsi="Times New Roman"/>
                <w:i/>
                <w:noProof/>
                <w:color w:val="000000"/>
                <w:sz w:val="20"/>
                <w:szCs w:val="20"/>
              </w:rPr>
              <w:t>i</w:t>
            </w:r>
            <w:r w:rsidRPr="00E200F6">
              <w:rPr>
                <w:rFonts w:ascii="Times New Roman" w:eastAsia="Times New Roman" w:hAnsi="Times New Roman"/>
                <w:i/>
                <w:noProof/>
                <w:color w:val="000000"/>
                <w:sz w:val="20"/>
                <w:szCs w:val="20"/>
              </w:rPr>
              <w:t>ning</w:t>
            </w:r>
            <w:r w:rsidRPr="00E200F6">
              <w:rPr>
                <w:rFonts w:ascii="Times New Roman" w:eastAsia="Times New Roman" w:hAnsi="Times New Roman"/>
                <w:i/>
                <w:color w:val="000000"/>
                <w:sz w:val="20"/>
                <w:szCs w:val="20"/>
              </w:rPr>
              <w:t xml:space="preserve"> proceedings on guidelines, frameworks, tools for monitoring of </w:t>
            </w:r>
            <w:r w:rsidRPr="00E200F6">
              <w:rPr>
                <w:rFonts w:ascii="Times New Roman" w:eastAsia="Times New Roman" w:hAnsi="Times New Roman"/>
                <w:i/>
                <w:color w:val="000000"/>
                <w:sz w:val="20"/>
                <w:szCs w:val="20"/>
              </w:rPr>
              <w:lastRenderedPageBreak/>
              <w:t xml:space="preserve">support received </w:t>
            </w:r>
            <w:r w:rsidR="00F278E9" w:rsidRPr="00E200F6">
              <w:rPr>
                <w:rFonts w:ascii="Times New Roman" w:eastAsia="Times New Roman" w:hAnsi="Times New Roman"/>
                <w:i/>
                <w:color w:val="000000"/>
                <w:sz w:val="20"/>
                <w:szCs w:val="20"/>
              </w:rPr>
              <w:t>on</w:t>
            </w:r>
            <w:r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noProof/>
                <w:color w:val="000000"/>
                <w:sz w:val="20"/>
                <w:szCs w:val="20"/>
              </w:rPr>
              <w:t>adaptation</w:t>
            </w:r>
            <w:r w:rsidRPr="00E200F6">
              <w:rPr>
                <w:rFonts w:ascii="Times New Roman" w:eastAsia="Times New Roman" w:hAnsi="Times New Roman"/>
                <w:i/>
                <w:color w:val="000000"/>
                <w:sz w:val="20"/>
                <w:szCs w:val="20"/>
              </w:rPr>
              <w:t xml:space="preserve"> </w:t>
            </w:r>
            <w:r w:rsidRPr="00E200F6">
              <w:rPr>
                <w:rFonts w:ascii="Times New Roman" w:eastAsia="Times New Roman" w:hAnsi="Times New Roman"/>
                <w:i/>
                <w:noProof/>
                <w:color w:val="000000"/>
                <w:sz w:val="20"/>
                <w:szCs w:val="20"/>
              </w:rPr>
              <w:t>me</w:t>
            </w:r>
            <w:r w:rsidR="000014D7" w:rsidRPr="00E200F6">
              <w:rPr>
                <w:rFonts w:ascii="Times New Roman" w:eastAsia="Times New Roman" w:hAnsi="Times New Roman"/>
                <w:i/>
                <w:noProof/>
                <w:color w:val="000000"/>
                <w:sz w:val="20"/>
                <w:szCs w:val="20"/>
              </w:rPr>
              <w:t>a</w:t>
            </w:r>
            <w:r w:rsidRPr="00E200F6">
              <w:rPr>
                <w:rFonts w:ascii="Times New Roman" w:eastAsia="Times New Roman" w:hAnsi="Times New Roman"/>
                <w:i/>
                <w:noProof/>
                <w:color w:val="000000"/>
                <w:sz w:val="20"/>
                <w:szCs w:val="20"/>
              </w:rPr>
              <w:t>sures</w:t>
            </w:r>
            <w:r w:rsidRPr="00E200F6">
              <w:rPr>
                <w:rFonts w:ascii="Times New Roman" w:eastAsia="Times New Roman" w:hAnsi="Times New Roman"/>
                <w:i/>
                <w:color w:val="000000"/>
                <w:sz w:val="20"/>
                <w:szCs w:val="20"/>
              </w:rPr>
              <w:t>.</w:t>
            </w:r>
          </w:p>
          <w:p w14:paraId="50878CA8" w14:textId="77777777" w:rsidR="002A5ED1" w:rsidRPr="00E200F6" w:rsidRDefault="002A5ED1" w:rsidP="002A5ED1">
            <w:pPr>
              <w:spacing w:after="0" w:line="240" w:lineRule="auto"/>
              <w:rPr>
                <w:rFonts w:ascii="Times New Roman" w:eastAsia="Times New Roman" w:hAnsi="Times New Roman"/>
                <w:color w:val="000000"/>
                <w:sz w:val="20"/>
                <w:szCs w:val="20"/>
              </w:rPr>
            </w:pPr>
          </w:p>
          <w:p w14:paraId="7B2BE171" w14:textId="77777777" w:rsidR="002A5ED1" w:rsidRPr="00E200F6" w:rsidRDefault="002A5ED1" w:rsidP="0052280A">
            <w:pPr>
              <w:spacing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3.1.5 National reports prepared and submitted on priority adaptation activities consistent with latest UNF</w:t>
            </w:r>
            <w:r w:rsidR="00195CB4" w:rsidRPr="00E200F6">
              <w:rPr>
                <w:rFonts w:ascii="Times New Roman" w:eastAsia="Times New Roman" w:hAnsi="Times New Roman"/>
                <w:color w:val="000000"/>
                <w:sz w:val="20"/>
                <w:szCs w:val="20"/>
              </w:rPr>
              <w:t>C</w:t>
            </w:r>
            <w:r w:rsidRPr="00E200F6">
              <w:rPr>
                <w:rFonts w:ascii="Times New Roman" w:eastAsia="Times New Roman" w:hAnsi="Times New Roman"/>
                <w:color w:val="000000"/>
                <w:sz w:val="20"/>
                <w:szCs w:val="20"/>
              </w:rPr>
              <w:t>CC guidance.</w:t>
            </w:r>
          </w:p>
          <w:p w14:paraId="5D74B924" w14:textId="2897EA3A" w:rsidR="004D5406" w:rsidRPr="00E200F6" w:rsidRDefault="000847F4" w:rsidP="004D5406">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Indicators</w:t>
            </w:r>
            <w:r w:rsidR="004D5406" w:rsidRPr="00E200F6">
              <w:rPr>
                <w:rFonts w:ascii="Times New Roman" w:eastAsia="Times New Roman" w:hAnsi="Times New Roman"/>
                <w:i/>
                <w:color w:val="000000"/>
                <w:sz w:val="20"/>
                <w:szCs w:val="20"/>
              </w:rPr>
              <w:t>: (</w:t>
            </w:r>
            <w:proofErr w:type="spellStart"/>
            <w:r w:rsidR="004D5406" w:rsidRPr="00E200F6">
              <w:rPr>
                <w:rFonts w:ascii="Times New Roman" w:eastAsia="Times New Roman" w:hAnsi="Times New Roman"/>
                <w:i/>
                <w:color w:val="000000"/>
                <w:sz w:val="20"/>
                <w:szCs w:val="20"/>
              </w:rPr>
              <w:t>i</w:t>
            </w:r>
            <w:proofErr w:type="spellEnd"/>
            <w:r w:rsidR="004D5406" w:rsidRPr="00E200F6">
              <w:rPr>
                <w:rFonts w:ascii="Times New Roman" w:eastAsia="Times New Roman" w:hAnsi="Times New Roman"/>
                <w:i/>
                <w:color w:val="000000"/>
                <w:sz w:val="20"/>
                <w:szCs w:val="20"/>
              </w:rPr>
              <w:t>)Reliable, accurate and</w:t>
            </w:r>
          </w:p>
          <w:p w14:paraId="61EF751D" w14:textId="77777777" w:rsidR="004D5406" w:rsidRPr="00E200F6" w:rsidRDefault="004D5406" w:rsidP="004D5406">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credible reports</w:t>
            </w:r>
          </w:p>
          <w:p w14:paraId="3A6CCDF9" w14:textId="77777777" w:rsidR="004D5406" w:rsidRPr="00E200F6" w:rsidRDefault="004D5406" w:rsidP="004D5406">
            <w:pPr>
              <w:spacing w:after="0" w:line="240" w:lineRule="auto"/>
              <w:rPr>
                <w:rFonts w:ascii="Times New Roman" w:eastAsia="Times New Roman" w:hAnsi="Times New Roman"/>
                <w:i/>
                <w:color w:val="000000"/>
                <w:sz w:val="20"/>
                <w:szCs w:val="20"/>
              </w:rPr>
            </w:pPr>
            <w:r w:rsidRPr="00E200F6">
              <w:rPr>
                <w:rFonts w:ascii="Times New Roman" w:eastAsia="Times New Roman" w:hAnsi="Times New Roman"/>
                <w:i/>
                <w:color w:val="000000"/>
                <w:sz w:val="20"/>
                <w:szCs w:val="20"/>
              </w:rPr>
              <w:t>available and used for</w:t>
            </w:r>
          </w:p>
          <w:p w14:paraId="7B26ADA2" w14:textId="77777777" w:rsidR="004D5406" w:rsidRPr="00E200F6" w:rsidRDefault="004D5406" w:rsidP="004D5406">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i/>
                <w:color w:val="000000"/>
                <w:sz w:val="20"/>
                <w:szCs w:val="20"/>
              </w:rPr>
              <w:t>tracking NDC priority actions and decision making.</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15E01A70" w14:textId="77777777" w:rsidR="002A5ED1" w:rsidRPr="00E200F6" w:rsidRDefault="00D221A8" w:rsidP="002A5ED1">
            <w:pPr>
              <w:spacing w:after="0" w:line="240" w:lineRule="auto"/>
              <w:rPr>
                <w:rFonts w:ascii="Times New Roman" w:hAnsi="Times New Roman"/>
                <w:color w:val="000000"/>
                <w:sz w:val="20"/>
                <w:szCs w:val="20"/>
              </w:rPr>
            </w:pPr>
            <w:r w:rsidRPr="00E200F6">
              <w:rPr>
                <w:rFonts w:ascii="Times New Roman" w:hAnsi="Times New Roman"/>
                <w:color w:val="000000"/>
                <w:sz w:val="20"/>
                <w:szCs w:val="20"/>
              </w:rPr>
              <w:lastRenderedPageBreak/>
              <w:t>CBIT</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5162F475"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1</w:t>
            </w:r>
            <w:r w:rsidR="00087926" w:rsidRPr="00E200F6">
              <w:rPr>
                <w:rFonts w:ascii="Times New Roman" w:eastAsia="Times New Roman" w:hAnsi="Times New Roman"/>
                <w:color w:val="000000"/>
                <w:sz w:val="20"/>
                <w:szCs w:val="20"/>
              </w:rPr>
              <w:t>1</w:t>
            </w:r>
            <w:r w:rsidRPr="00E200F6">
              <w:rPr>
                <w:rFonts w:ascii="Times New Roman" w:eastAsia="Times New Roman" w:hAnsi="Times New Roman"/>
                <w:color w:val="000000"/>
                <w:sz w:val="20"/>
                <w:szCs w:val="20"/>
              </w:rPr>
              <w:t>0,</w:t>
            </w:r>
            <w:r w:rsidR="00087926" w:rsidRPr="00E200F6">
              <w:rPr>
                <w:rFonts w:ascii="Times New Roman" w:eastAsia="Times New Roman" w:hAnsi="Times New Roman"/>
                <w:color w:val="000000"/>
                <w:sz w:val="20"/>
                <w:szCs w:val="20"/>
              </w:rPr>
              <w:t>693</w:t>
            </w: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5C490811"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200,000</w:t>
            </w:r>
          </w:p>
        </w:tc>
      </w:tr>
      <w:tr w:rsidR="002A5ED1" w:rsidRPr="00E200F6" w14:paraId="7EB16A63" w14:textId="77777777" w:rsidTr="00D441FC">
        <w:trPr>
          <w:jc w:val="center"/>
        </w:trPr>
        <w:tc>
          <w:tcPr>
            <w:tcW w:w="3501" w:type="pct"/>
            <w:gridSpan w:val="4"/>
            <w:tcBorders>
              <w:bottom w:val="single" w:sz="4" w:space="0" w:color="auto"/>
            </w:tcBorders>
            <w:shd w:val="clear" w:color="auto" w:fill="FFFFFF"/>
          </w:tcPr>
          <w:p w14:paraId="10D50375"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lastRenderedPageBreak/>
              <w:t>Subtotal</w:t>
            </w:r>
          </w:p>
        </w:tc>
        <w:tc>
          <w:tcPr>
            <w:tcW w:w="417" w:type="pct"/>
            <w:tcBorders>
              <w:bottom w:val="single" w:sz="4" w:space="0" w:color="auto"/>
            </w:tcBorders>
            <w:shd w:val="clear" w:color="auto" w:fill="FFFFFF"/>
          </w:tcPr>
          <w:p w14:paraId="56F24FFB"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28F33E08" w14:textId="470AF93D" w:rsidR="002A5ED1" w:rsidRPr="00E200F6" w:rsidRDefault="002A5ED1" w:rsidP="002A5ED1">
            <w:pPr>
              <w:spacing w:after="0" w:line="240" w:lineRule="auto"/>
              <w:rPr>
                <w:rFonts w:ascii="Times New Roman" w:hAnsi="Times New Roman"/>
                <w:color w:val="000000"/>
                <w:sz w:val="20"/>
                <w:szCs w:val="20"/>
              </w:rPr>
            </w:pPr>
            <w:r w:rsidRPr="00E200F6">
              <w:rPr>
                <w:rFonts w:ascii="Times New Roman" w:eastAsia="Times New Roman" w:hAnsi="Times New Roman"/>
                <w:color w:val="000000"/>
                <w:sz w:val="20"/>
                <w:szCs w:val="20"/>
              </w:rPr>
              <w:t>78</w:t>
            </w:r>
            <w:r w:rsidR="006A156A" w:rsidRPr="00E200F6">
              <w:rPr>
                <w:rFonts w:ascii="Times New Roman" w:eastAsia="Times New Roman" w:hAnsi="Times New Roman"/>
                <w:color w:val="000000"/>
                <w:sz w:val="20"/>
                <w:szCs w:val="20"/>
              </w:rPr>
              <w:t>5</w:t>
            </w:r>
            <w:r w:rsidRPr="00E200F6">
              <w:rPr>
                <w:rFonts w:ascii="Times New Roman" w:eastAsia="Times New Roman" w:hAnsi="Times New Roman"/>
                <w:color w:val="000000"/>
                <w:sz w:val="20"/>
                <w:szCs w:val="20"/>
              </w:rPr>
              <w:t>,</w:t>
            </w:r>
            <w:r w:rsidR="00185272" w:rsidRPr="00E200F6">
              <w:rPr>
                <w:rFonts w:ascii="Times New Roman" w:eastAsia="Times New Roman" w:hAnsi="Times New Roman"/>
                <w:color w:val="000000"/>
                <w:sz w:val="20"/>
                <w:szCs w:val="20"/>
              </w:rPr>
              <w:t>242</w:t>
            </w:r>
          </w:p>
        </w:tc>
        <w:tc>
          <w:tcPr>
            <w:tcW w:w="548" w:type="pct"/>
            <w:tcBorders>
              <w:bottom w:val="single" w:sz="4" w:space="0" w:color="auto"/>
            </w:tcBorders>
            <w:shd w:val="clear" w:color="auto" w:fill="FFFFFF"/>
          </w:tcPr>
          <w:p w14:paraId="169F7753" w14:textId="77777777" w:rsidR="002A5ED1" w:rsidRPr="00E200F6" w:rsidRDefault="002A5ED1" w:rsidP="002A5ED1">
            <w:pPr>
              <w:spacing w:after="0" w:line="240" w:lineRule="auto"/>
              <w:rPr>
                <w:rFonts w:ascii="Times New Roman" w:hAnsi="Times New Roman"/>
                <w:color w:val="000000"/>
                <w:sz w:val="20"/>
                <w:szCs w:val="20"/>
              </w:rPr>
            </w:pPr>
            <w:r w:rsidRPr="00E200F6">
              <w:rPr>
                <w:rFonts w:ascii="Times New Roman" w:eastAsia="Times New Roman" w:hAnsi="Times New Roman"/>
                <w:color w:val="000000"/>
                <w:sz w:val="20"/>
                <w:szCs w:val="20"/>
              </w:rPr>
              <w:t>1,000,000</w:t>
            </w:r>
          </w:p>
        </w:tc>
      </w:tr>
      <w:tr w:rsidR="002A5ED1" w:rsidRPr="00E200F6" w14:paraId="73C68E9B" w14:textId="77777777" w:rsidTr="002A5ED1">
        <w:trPr>
          <w:trHeight w:val="199"/>
          <w:jc w:val="center"/>
        </w:trPr>
        <w:tc>
          <w:tcPr>
            <w:tcW w:w="3501" w:type="pct"/>
            <w:gridSpan w:val="4"/>
            <w:tcBorders>
              <w:top w:val="double" w:sz="4" w:space="0" w:color="auto"/>
              <w:left w:val="single" w:sz="4" w:space="0" w:color="auto"/>
              <w:bottom w:val="double" w:sz="4" w:space="0" w:color="auto"/>
              <w:right w:val="single" w:sz="4" w:space="0" w:color="auto"/>
            </w:tcBorders>
            <w:shd w:val="clear" w:color="auto" w:fill="FFFFFF"/>
          </w:tcPr>
          <w:p w14:paraId="774B63DA"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Project Management Cost (PMC)</w:t>
            </w:r>
          </w:p>
        </w:tc>
        <w:tc>
          <w:tcPr>
            <w:tcW w:w="417" w:type="pct"/>
            <w:tcBorders>
              <w:top w:val="double" w:sz="4" w:space="0" w:color="auto"/>
              <w:left w:val="single" w:sz="4" w:space="0" w:color="auto"/>
              <w:bottom w:val="double" w:sz="4" w:space="0" w:color="auto"/>
              <w:right w:val="single" w:sz="4" w:space="0" w:color="auto"/>
            </w:tcBorders>
            <w:shd w:val="clear" w:color="auto" w:fill="FFFFFF"/>
          </w:tcPr>
          <w:p w14:paraId="2242A732" w14:textId="77777777" w:rsidR="002A5ED1" w:rsidRPr="00E200F6" w:rsidRDefault="00D221A8" w:rsidP="002A5ED1">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CBIT</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7214EC86" w14:textId="77777777" w:rsidR="002A5ED1" w:rsidRPr="00E200F6" w:rsidRDefault="002A5ED1" w:rsidP="002A5ED1">
            <w:pPr>
              <w:spacing w:after="0" w:line="240" w:lineRule="auto"/>
              <w:rPr>
                <w:rFonts w:ascii="Times New Roman" w:hAnsi="Times New Roman"/>
                <w:color w:val="000000"/>
                <w:sz w:val="20"/>
                <w:szCs w:val="20"/>
              </w:rPr>
            </w:pPr>
            <w:r w:rsidRPr="00E200F6">
              <w:rPr>
                <w:rFonts w:ascii="Times New Roman" w:eastAsia="Times New Roman" w:hAnsi="Times New Roman"/>
                <w:color w:val="000000"/>
                <w:sz w:val="20"/>
                <w:szCs w:val="20"/>
              </w:rPr>
              <w:t>78,</w:t>
            </w:r>
            <w:r w:rsidR="009B5E95" w:rsidRPr="00E200F6">
              <w:rPr>
                <w:rFonts w:ascii="Times New Roman" w:eastAsia="Times New Roman" w:hAnsi="Times New Roman"/>
                <w:color w:val="000000"/>
                <w:sz w:val="20"/>
                <w:szCs w:val="20"/>
              </w:rPr>
              <w:t>000</w:t>
            </w:r>
          </w:p>
        </w:tc>
        <w:tc>
          <w:tcPr>
            <w:tcW w:w="548" w:type="pct"/>
            <w:tcBorders>
              <w:top w:val="single" w:sz="4" w:space="0" w:color="auto"/>
              <w:left w:val="single" w:sz="4" w:space="0" w:color="auto"/>
              <w:bottom w:val="single" w:sz="4" w:space="0" w:color="auto"/>
              <w:right w:val="single" w:sz="4" w:space="0" w:color="auto"/>
            </w:tcBorders>
            <w:shd w:val="clear" w:color="auto" w:fill="FFFFFF"/>
          </w:tcPr>
          <w:p w14:paraId="27C2B5D6" w14:textId="77777777" w:rsidR="002A5ED1" w:rsidRPr="00E200F6" w:rsidRDefault="002A5ED1" w:rsidP="002A5ED1">
            <w:pPr>
              <w:jc w:val="right"/>
              <w:rPr>
                <w:rFonts w:ascii="Times New Roman" w:hAnsi="Times New Roman"/>
                <w:color w:val="000000"/>
                <w:sz w:val="20"/>
                <w:szCs w:val="20"/>
              </w:rPr>
            </w:pPr>
          </w:p>
        </w:tc>
      </w:tr>
      <w:tr w:rsidR="002A5ED1" w:rsidRPr="00E200F6" w14:paraId="7C1D3CC6" w14:textId="77777777" w:rsidTr="00D441FC">
        <w:trPr>
          <w:jc w:val="center"/>
        </w:trPr>
        <w:tc>
          <w:tcPr>
            <w:tcW w:w="3501" w:type="pct"/>
            <w:gridSpan w:val="4"/>
            <w:tcBorders>
              <w:top w:val="double" w:sz="4" w:space="0" w:color="auto"/>
              <w:bottom w:val="double" w:sz="4" w:space="0" w:color="auto"/>
            </w:tcBorders>
            <w:shd w:val="clear" w:color="auto" w:fill="FFFFFF"/>
          </w:tcPr>
          <w:p w14:paraId="2359D588"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b/>
                <w:color w:val="000000"/>
                <w:sz w:val="20"/>
                <w:szCs w:val="20"/>
              </w:rPr>
              <w:t>Total project costs</w:t>
            </w:r>
          </w:p>
        </w:tc>
        <w:tc>
          <w:tcPr>
            <w:tcW w:w="417" w:type="pct"/>
            <w:tcBorders>
              <w:top w:val="double" w:sz="4" w:space="0" w:color="auto"/>
              <w:bottom w:val="double" w:sz="4" w:space="0" w:color="auto"/>
            </w:tcBorders>
            <w:shd w:val="clear" w:color="auto" w:fill="FFFFFF"/>
          </w:tcPr>
          <w:p w14:paraId="48619ABF" w14:textId="77777777" w:rsidR="002A5ED1" w:rsidRPr="00E200F6" w:rsidRDefault="002A5ED1" w:rsidP="002A5ED1">
            <w:pPr>
              <w:spacing w:after="0" w:line="240" w:lineRule="auto"/>
              <w:jc w:val="right"/>
              <w:rPr>
                <w:rFonts w:ascii="Times New Roman" w:eastAsia="Times New Roman" w:hAnsi="Times New Roman"/>
                <w:color w:val="000000"/>
                <w:sz w:val="20"/>
                <w:szCs w:val="20"/>
              </w:rPr>
            </w:pPr>
          </w:p>
        </w:tc>
        <w:tc>
          <w:tcPr>
            <w:tcW w:w="534" w:type="pct"/>
            <w:tcBorders>
              <w:top w:val="double" w:sz="4" w:space="0" w:color="auto"/>
              <w:left w:val="single" w:sz="4" w:space="0" w:color="auto"/>
              <w:bottom w:val="double" w:sz="4" w:space="0" w:color="auto"/>
              <w:right w:val="single" w:sz="4" w:space="0" w:color="auto"/>
            </w:tcBorders>
            <w:shd w:val="clear" w:color="auto" w:fill="FFFFFF"/>
          </w:tcPr>
          <w:p w14:paraId="637A7125" w14:textId="77777777" w:rsidR="002A5ED1" w:rsidRPr="00E200F6" w:rsidRDefault="002A5ED1" w:rsidP="002A5ED1">
            <w:pPr>
              <w:spacing w:after="0" w:line="240" w:lineRule="auto"/>
              <w:rPr>
                <w:rFonts w:ascii="Times New Roman" w:hAnsi="Times New Roman"/>
                <w:color w:val="000000"/>
                <w:sz w:val="20"/>
                <w:szCs w:val="20"/>
              </w:rPr>
            </w:pPr>
            <w:r w:rsidRPr="00E200F6">
              <w:rPr>
                <w:rFonts w:ascii="Times New Roman" w:eastAsia="Times New Roman" w:hAnsi="Times New Roman"/>
                <w:color w:val="000000"/>
                <w:sz w:val="20"/>
                <w:szCs w:val="20"/>
              </w:rPr>
              <w:t>863,242</w:t>
            </w:r>
          </w:p>
        </w:tc>
        <w:tc>
          <w:tcPr>
            <w:tcW w:w="548" w:type="pct"/>
            <w:tcBorders>
              <w:top w:val="double" w:sz="4" w:space="0" w:color="auto"/>
              <w:bottom w:val="double" w:sz="4" w:space="0" w:color="auto"/>
            </w:tcBorders>
            <w:shd w:val="clear" w:color="auto" w:fill="FFFFFF"/>
            <w:vAlign w:val="bottom"/>
          </w:tcPr>
          <w:p w14:paraId="6B537786" w14:textId="77777777" w:rsidR="002A5ED1" w:rsidRPr="00E200F6" w:rsidRDefault="002A5ED1" w:rsidP="002A5ED1">
            <w:pPr>
              <w:spacing w:after="0" w:line="240" w:lineRule="auto"/>
              <w:rPr>
                <w:rFonts w:ascii="Times New Roman" w:hAnsi="Times New Roman"/>
                <w:color w:val="000000"/>
              </w:rPr>
            </w:pPr>
            <w:r w:rsidRPr="00E200F6">
              <w:rPr>
                <w:rFonts w:ascii="Times New Roman" w:eastAsia="Times New Roman" w:hAnsi="Times New Roman"/>
                <w:color w:val="000000"/>
                <w:sz w:val="20"/>
                <w:szCs w:val="20"/>
              </w:rPr>
              <w:t>1,000,000</w:t>
            </w:r>
          </w:p>
        </w:tc>
      </w:tr>
    </w:tbl>
    <w:p w14:paraId="08B163C1" w14:textId="77777777" w:rsidR="007B073C" w:rsidRPr="00E200F6" w:rsidRDefault="007B073C" w:rsidP="007B073C">
      <w:pPr>
        <w:pStyle w:val="GEFInstruction"/>
        <w:ind w:left="-90"/>
      </w:pPr>
      <w:bookmarkStart w:id="4" w:name="_Hlk512341729"/>
      <w:r w:rsidRPr="00E200F6">
        <w:t>For multi-trust fund projects, provide the total amount of PMC in Table B, and indicate the split of PMC among the different trust funds here: (</w:t>
      </w:r>
      <w:r w:rsidRPr="00E200F6">
        <w:fldChar w:fldCharType="begin">
          <w:ffData>
            <w:name w:val="mtf_breakdown"/>
            <w:enabled/>
            <w:calcOnExit/>
            <w:textInput/>
          </w:ffData>
        </w:fldChar>
      </w:r>
      <w:bookmarkStart w:id="5" w:name="mtf_breakdown"/>
      <w:r w:rsidRPr="00E200F6">
        <w:instrText xml:space="preserve"> FORMTEXT </w:instrText>
      </w:r>
      <w:r w:rsidRPr="00E200F6">
        <w:fldChar w:fldCharType="separate"/>
      </w:r>
      <w:r w:rsidRPr="00E200F6">
        <w:rPr>
          <w:noProof/>
        </w:rPr>
        <w:t> </w:t>
      </w:r>
      <w:r w:rsidRPr="00E200F6">
        <w:rPr>
          <w:noProof/>
        </w:rPr>
        <w:t> </w:t>
      </w:r>
      <w:r w:rsidRPr="00E200F6">
        <w:rPr>
          <w:noProof/>
        </w:rPr>
        <w:t> </w:t>
      </w:r>
      <w:r w:rsidRPr="00E200F6">
        <w:rPr>
          <w:noProof/>
        </w:rPr>
        <w:t> </w:t>
      </w:r>
      <w:r w:rsidRPr="00E200F6">
        <w:rPr>
          <w:noProof/>
        </w:rPr>
        <w:t> </w:t>
      </w:r>
      <w:r w:rsidRPr="00E200F6">
        <w:fldChar w:fldCharType="end"/>
      </w:r>
      <w:bookmarkEnd w:id="5"/>
      <w:r w:rsidRPr="00E200F6">
        <w:t>)</w:t>
      </w:r>
    </w:p>
    <w:bookmarkEnd w:id="4"/>
    <w:p w14:paraId="184CA547" w14:textId="77777777" w:rsidR="00591870" w:rsidRPr="00E200F6" w:rsidRDefault="00E42310" w:rsidP="00137268">
      <w:pPr>
        <w:numPr>
          <w:ilvl w:val="0"/>
          <w:numId w:val="1"/>
        </w:numPr>
        <w:tabs>
          <w:tab w:val="clear" w:pos="360"/>
          <w:tab w:val="num" w:pos="270"/>
        </w:tabs>
        <w:spacing w:before="240" w:after="80" w:line="240" w:lineRule="auto"/>
        <w:ind w:left="270"/>
        <w:rPr>
          <w:rFonts w:ascii="Times New Roman" w:eastAsia="Times New Roman" w:hAnsi="Times New Roman"/>
          <w:b/>
          <w:smallCaps/>
          <w:color w:val="000000"/>
          <w:lang w:val="x-none" w:eastAsia="x-none"/>
        </w:rPr>
      </w:pPr>
      <w:r w:rsidRPr="00E200F6">
        <w:rPr>
          <w:rFonts w:ascii="Times New Roman" w:eastAsia="Times New Roman" w:hAnsi="Times New Roman"/>
          <w:b/>
          <w:smallCaps/>
          <w:color w:val="000000"/>
          <w:lang w:eastAsia="x-none"/>
        </w:rPr>
        <w:t xml:space="preserve">confirmed </w:t>
      </w:r>
      <w:r w:rsidR="00CD7D5A" w:rsidRPr="00E200F6">
        <w:rPr>
          <w:rFonts w:ascii="Times New Roman" w:eastAsia="Times New Roman" w:hAnsi="Times New Roman"/>
          <w:b/>
          <w:smallCaps/>
          <w:color w:val="000000"/>
          <w:lang w:eastAsia="x-none"/>
        </w:rPr>
        <w:t xml:space="preserve">sources of </w:t>
      </w:r>
      <w:r w:rsidR="00CD7D5A" w:rsidRPr="00E200F6">
        <w:rPr>
          <w:rFonts w:ascii="Times New Roman" w:eastAsia="Times New Roman" w:hAnsi="Times New Roman"/>
          <w:b/>
          <w:smallCaps/>
          <w:color w:val="000000"/>
          <w:u w:val="single"/>
          <w:lang w:eastAsia="x-none"/>
        </w:rPr>
        <w:t>Co-financing</w:t>
      </w:r>
      <w:r w:rsidR="00CD7D5A" w:rsidRPr="00E200F6">
        <w:rPr>
          <w:rFonts w:ascii="Times New Roman" w:eastAsia="Times New Roman" w:hAnsi="Times New Roman"/>
          <w:b/>
          <w:smallCaps/>
          <w:color w:val="000000"/>
          <w:lang w:eastAsia="x-none"/>
        </w:rPr>
        <w:t xml:space="preserve"> for the project b</w:t>
      </w:r>
      <w:r w:rsidRPr="00E200F6">
        <w:rPr>
          <w:rFonts w:ascii="Times New Roman" w:eastAsia="Times New Roman" w:hAnsi="Times New Roman"/>
          <w:b/>
          <w:smallCaps/>
          <w:color w:val="000000"/>
          <w:lang w:eastAsia="x-none"/>
        </w:rPr>
        <w:t>y name and by type</w:t>
      </w:r>
    </w:p>
    <w:p w14:paraId="4F6D572E" w14:textId="77777777" w:rsidR="00591870" w:rsidRPr="00E200F6" w:rsidRDefault="00591870" w:rsidP="00591870">
      <w:pPr>
        <w:spacing w:before="240" w:after="80" w:line="240" w:lineRule="auto"/>
        <w:ind w:left="-90"/>
        <w:rPr>
          <w:rFonts w:ascii="Times New Roman" w:eastAsia="Times New Roman" w:hAnsi="Times New Roman"/>
          <w:color w:val="000000"/>
          <w:lang w:eastAsia="x-none"/>
        </w:rPr>
      </w:pPr>
      <w:r w:rsidRPr="00E200F6">
        <w:rPr>
          <w:rFonts w:ascii="Times New Roman" w:eastAsia="Times New Roman" w:hAnsi="Times New Roman"/>
          <w:color w:val="000000"/>
          <w:lang w:val="x-none" w:eastAsia="x-none"/>
        </w:rPr>
        <w:t>Please include</w:t>
      </w:r>
      <w:r w:rsidR="006E089C" w:rsidRPr="00E200F6">
        <w:rPr>
          <w:rFonts w:ascii="Times New Roman" w:eastAsia="Times New Roman" w:hAnsi="Times New Roman"/>
          <w:color w:val="000000"/>
          <w:lang w:eastAsia="x-none"/>
        </w:rPr>
        <w:t xml:space="preserve"> </w:t>
      </w:r>
      <w:r w:rsidR="0052782E" w:rsidRPr="00E200F6">
        <w:rPr>
          <w:rFonts w:ascii="Times New Roman" w:eastAsia="Times New Roman" w:hAnsi="Times New Roman"/>
          <w:color w:val="000000"/>
          <w:lang w:eastAsia="x-none"/>
        </w:rPr>
        <w:t>evidence for</w:t>
      </w:r>
      <w:r w:rsidRPr="00E200F6">
        <w:rPr>
          <w:rFonts w:ascii="Times New Roman" w:eastAsia="Times New Roman" w:hAnsi="Times New Roman"/>
          <w:color w:val="000000"/>
          <w:lang w:val="x-none" w:eastAsia="x-none"/>
        </w:rPr>
        <w:t xml:space="preserve"> co</w:t>
      </w:r>
      <w:r w:rsidR="00F1015F" w:rsidRPr="00E200F6">
        <w:rPr>
          <w:rFonts w:ascii="Times New Roman" w:eastAsia="Times New Roman" w:hAnsi="Times New Roman"/>
          <w:color w:val="000000"/>
          <w:lang w:eastAsia="x-none"/>
        </w:rPr>
        <w:t>-</w:t>
      </w:r>
      <w:r w:rsidRPr="00E200F6">
        <w:rPr>
          <w:rFonts w:ascii="Times New Roman" w:eastAsia="Times New Roman" w:hAnsi="Times New Roman"/>
          <w:color w:val="000000"/>
          <w:lang w:val="x-none" w:eastAsia="x-none"/>
        </w:rPr>
        <w:t>financing for the project with this form</w:t>
      </w:r>
      <w:r w:rsidR="00F1015F" w:rsidRPr="00E200F6">
        <w:rPr>
          <w:rFonts w:ascii="Times New Roman" w:eastAsia="Times New Roman" w:hAnsi="Times New Roman"/>
          <w:color w:val="000000"/>
          <w:lang w:eastAsia="x-none"/>
        </w:rPr>
        <w:t>.</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3428"/>
        <w:gridCol w:w="1593"/>
        <w:gridCol w:w="1669"/>
        <w:gridCol w:w="1587"/>
      </w:tblGrid>
      <w:tr w:rsidR="0053311C" w:rsidRPr="00E200F6" w14:paraId="1FE3D1C4" w14:textId="77777777" w:rsidTr="0053311C">
        <w:trPr>
          <w:cantSplit/>
          <w:trHeight w:val="359"/>
        </w:trPr>
        <w:tc>
          <w:tcPr>
            <w:tcW w:w="1062" w:type="pct"/>
            <w:vAlign w:val="center"/>
          </w:tcPr>
          <w:p w14:paraId="30B65701" w14:textId="77777777" w:rsidR="0053311C" w:rsidRPr="00E200F6" w:rsidRDefault="0053311C" w:rsidP="00591870">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 xml:space="preserve">Sources of Co-financing </w:t>
            </w:r>
          </w:p>
        </w:tc>
        <w:tc>
          <w:tcPr>
            <w:tcW w:w="1631" w:type="pct"/>
            <w:vAlign w:val="center"/>
          </w:tcPr>
          <w:p w14:paraId="5E348C4A" w14:textId="77777777" w:rsidR="0053311C" w:rsidRPr="00E200F6" w:rsidRDefault="0053311C" w:rsidP="00A31207">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 xml:space="preserve">Name of Co-financier </w:t>
            </w:r>
          </w:p>
        </w:tc>
        <w:tc>
          <w:tcPr>
            <w:tcW w:w="758" w:type="pct"/>
            <w:vAlign w:val="center"/>
          </w:tcPr>
          <w:p w14:paraId="20F6E54D" w14:textId="77777777" w:rsidR="0053311C" w:rsidRPr="00E200F6" w:rsidRDefault="0053311C" w:rsidP="00591870">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 xml:space="preserve">Type of </w:t>
            </w:r>
            <w:proofErr w:type="spellStart"/>
            <w:r w:rsidRPr="00E200F6">
              <w:rPr>
                <w:rFonts w:ascii="Times New Roman" w:eastAsia="Times New Roman" w:hAnsi="Times New Roman"/>
                <w:b/>
                <w:color w:val="000000"/>
              </w:rPr>
              <w:t>Cofinancing</w:t>
            </w:r>
            <w:proofErr w:type="spellEnd"/>
          </w:p>
        </w:tc>
        <w:tc>
          <w:tcPr>
            <w:tcW w:w="794" w:type="pct"/>
            <w:vAlign w:val="center"/>
          </w:tcPr>
          <w:p w14:paraId="3AC77C76" w14:textId="77777777" w:rsidR="0053311C" w:rsidRPr="00E200F6" w:rsidRDefault="0053311C" w:rsidP="00591870">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 xml:space="preserve">Investment </w:t>
            </w:r>
          </w:p>
          <w:p w14:paraId="11FE8B45" w14:textId="77777777" w:rsidR="0053311C" w:rsidRPr="00E200F6" w:rsidRDefault="0053311C" w:rsidP="00591870">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Mobilized</w:t>
            </w:r>
          </w:p>
        </w:tc>
        <w:tc>
          <w:tcPr>
            <w:tcW w:w="755" w:type="pct"/>
            <w:shd w:val="clear" w:color="auto" w:fill="auto"/>
            <w:vAlign w:val="center"/>
          </w:tcPr>
          <w:p w14:paraId="6D3185B8" w14:textId="77777777" w:rsidR="0053311C" w:rsidRPr="00E200F6" w:rsidRDefault="0053311C" w:rsidP="00591870">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Amount ($)</w:t>
            </w:r>
            <w:r w:rsidRPr="00E200F6">
              <w:rPr>
                <w:rFonts w:ascii="Times New Roman" w:eastAsia="Times New Roman" w:hAnsi="Times New Roman"/>
                <w:color w:val="000000"/>
              </w:rPr>
              <w:t xml:space="preserve"> </w:t>
            </w:r>
          </w:p>
        </w:tc>
      </w:tr>
      <w:tr w:rsidR="0053311C" w:rsidRPr="00E200F6" w14:paraId="33AA2712" w14:textId="77777777" w:rsidTr="0053311C">
        <w:trPr>
          <w:cantSplit/>
        </w:trPr>
        <w:tc>
          <w:tcPr>
            <w:tcW w:w="1062" w:type="pct"/>
          </w:tcPr>
          <w:p w14:paraId="01F311AA" w14:textId="77777777" w:rsidR="0053311C" w:rsidRPr="00E200F6" w:rsidRDefault="002A5ED1" w:rsidP="00591870">
            <w:pPr>
              <w:spacing w:after="0" w:line="240" w:lineRule="auto"/>
              <w:rPr>
                <w:rFonts w:ascii="Times New Roman" w:eastAsia="Times New Roman" w:hAnsi="Times New Roman"/>
                <w:color w:val="000000"/>
                <w:sz w:val="24"/>
                <w:szCs w:val="24"/>
              </w:rPr>
            </w:pPr>
            <w:r w:rsidRPr="00E200F6">
              <w:rPr>
                <w:rFonts w:ascii="Times New Roman" w:hAnsi="Times New Roman"/>
                <w:color w:val="000000"/>
                <w:sz w:val="20"/>
                <w:szCs w:val="20"/>
              </w:rPr>
              <w:t xml:space="preserve">Recipient </w:t>
            </w:r>
            <w:proofErr w:type="gramStart"/>
            <w:r w:rsidRPr="00E200F6">
              <w:rPr>
                <w:rFonts w:ascii="Times New Roman" w:hAnsi="Times New Roman"/>
                <w:color w:val="000000"/>
                <w:sz w:val="20"/>
                <w:szCs w:val="20"/>
              </w:rPr>
              <w:t>Country  Government</w:t>
            </w:r>
            <w:proofErr w:type="gramEnd"/>
          </w:p>
        </w:tc>
        <w:tc>
          <w:tcPr>
            <w:tcW w:w="1631" w:type="pct"/>
          </w:tcPr>
          <w:p w14:paraId="64F968D8" w14:textId="77777777" w:rsidR="0053311C" w:rsidRPr="00E200F6" w:rsidRDefault="002A5ED1" w:rsidP="00591870">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Department of Environment (DoE) under </w:t>
            </w:r>
            <w:r w:rsidR="000014D7" w:rsidRPr="00E200F6">
              <w:rPr>
                <w:rFonts w:ascii="Times New Roman" w:eastAsia="Times New Roman" w:hAnsi="Times New Roman"/>
                <w:color w:val="000000"/>
                <w:sz w:val="20"/>
                <w:szCs w:val="20"/>
              </w:rPr>
              <w:t xml:space="preserve">the </w:t>
            </w:r>
            <w:r w:rsidRPr="00E200F6">
              <w:rPr>
                <w:rFonts w:ascii="Times New Roman" w:eastAsia="Times New Roman" w:hAnsi="Times New Roman"/>
                <w:noProof/>
                <w:color w:val="000000"/>
                <w:sz w:val="20"/>
                <w:szCs w:val="20"/>
              </w:rPr>
              <w:t>Ministry</w:t>
            </w:r>
            <w:r w:rsidRPr="00E200F6">
              <w:rPr>
                <w:rFonts w:ascii="Times New Roman" w:eastAsia="Times New Roman" w:hAnsi="Times New Roman"/>
                <w:color w:val="000000"/>
                <w:sz w:val="20"/>
                <w:szCs w:val="20"/>
              </w:rPr>
              <w:t xml:space="preserve"> of Environment, Forest and Climate Change (</w:t>
            </w:r>
            <w:proofErr w:type="spellStart"/>
            <w:r w:rsidRPr="00E200F6">
              <w:rPr>
                <w:rFonts w:ascii="Times New Roman" w:eastAsia="Times New Roman" w:hAnsi="Times New Roman"/>
                <w:color w:val="000000"/>
                <w:sz w:val="20"/>
                <w:szCs w:val="20"/>
              </w:rPr>
              <w:t>MoEFCC</w:t>
            </w:r>
            <w:proofErr w:type="spellEnd"/>
            <w:r w:rsidRPr="00E200F6">
              <w:rPr>
                <w:rFonts w:ascii="Times New Roman" w:eastAsia="Times New Roman" w:hAnsi="Times New Roman"/>
                <w:color w:val="000000"/>
                <w:sz w:val="20"/>
                <w:szCs w:val="20"/>
              </w:rPr>
              <w:t>)</w:t>
            </w:r>
          </w:p>
        </w:tc>
        <w:tc>
          <w:tcPr>
            <w:tcW w:w="758" w:type="pct"/>
          </w:tcPr>
          <w:p w14:paraId="4F380840" w14:textId="77777777" w:rsidR="0053311C" w:rsidRPr="00E200F6" w:rsidRDefault="002A5ED1" w:rsidP="002A5ED1">
            <w:pPr>
              <w:spacing w:after="0" w:line="240" w:lineRule="auto"/>
              <w:rPr>
                <w:rFonts w:ascii="Times New Roman" w:hAnsi="Times New Roman"/>
                <w:color w:val="000000"/>
              </w:rPr>
            </w:pPr>
            <w:r w:rsidRPr="00E200F6">
              <w:rPr>
                <w:rFonts w:ascii="Times New Roman" w:eastAsia="Times New Roman" w:hAnsi="Times New Roman"/>
                <w:color w:val="000000"/>
                <w:sz w:val="20"/>
                <w:szCs w:val="20"/>
              </w:rPr>
              <w:t>In-kind</w:t>
            </w:r>
          </w:p>
        </w:tc>
        <w:tc>
          <w:tcPr>
            <w:tcW w:w="794" w:type="pct"/>
          </w:tcPr>
          <w:p w14:paraId="33A171AB" w14:textId="77777777" w:rsidR="0053311C" w:rsidRPr="00E200F6" w:rsidRDefault="00081204" w:rsidP="0053311C">
            <w:pPr>
              <w:spacing w:after="0"/>
              <w:rPr>
                <w:rFonts w:ascii="Times New Roman" w:hAnsi="Times New Roman"/>
                <w:color w:val="000000"/>
              </w:rPr>
            </w:pPr>
            <w:r w:rsidRPr="00E200F6">
              <w:rPr>
                <w:rFonts w:ascii="Times New Roman" w:hAnsi="Times New Roman"/>
                <w:color w:val="000000"/>
                <w:sz w:val="20"/>
                <w:szCs w:val="20"/>
              </w:rPr>
              <w:t>Recurrent expenditures</w:t>
            </w:r>
          </w:p>
        </w:tc>
        <w:tc>
          <w:tcPr>
            <w:tcW w:w="755" w:type="pct"/>
            <w:shd w:val="clear" w:color="auto" w:fill="auto"/>
          </w:tcPr>
          <w:p w14:paraId="53926E9C" w14:textId="77777777" w:rsidR="0053311C" w:rsidRPr="00E200F6" w:rsidRDefault="002A5ED1" w:rsidP="00591870">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1,000,000</w:t>
            </w:r>
          </w:p>
        </w:tc>
      </w:tr>
      <w:tr w:rsidR="00BA71FF" w:rsidRPr="00E200F6" w14:paraId="47402412" w14:textId="77777777" w:rsidTr="0053311C">
        <w:trPr>
          <w:cantSplit/>
        </w:trPr>
        <w:tc>
          <w:tcPr>
            <w:tcW w:w="1062" w:type="pct"/>
            <w:tcBorders>
              <w:top w:val="double" w:sz="4" w:space="0" w:color="auto"/>
            </w:tcBorders>
          </w:tcPr>
          <w:p w14:paraId="21A9B38F" w14:textId="77777777" w:rsidR="00BA71FF" w:rsidRPr="00E200F6" w:rsidRDefault="00BA71FF" w:rsidP="00591870">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Total Co-financing</w:t>
            </w:r>
          </w:p>
        </w:tc>
        <w:tc>
          <w:tcPr>
            <w:tcW w:w="1631" w:type="pct"/>
            <w:tcBorders>
              <w:top w:val="double" w:sz="4" w:space="0" w:color="auto"/>
            </w:tcBorders>
          </w:tcPr>
          <w:p w14:paraId="065A3C82" w14:textId="77777777" w:rsidR="00BA71FF" w:rsidRPr="00E200F6" w:rsidRDefault="00BA71FF" w:rsidP="00591870">
            <w:pPr>
              <w:spacing w:after="0" w:line="240" w:lineRule="auto"/>
              <w:jc w:val="right"/>
              <w:rPr>
                <w:rFonts w:ascii="Times New Roman" w:eastAsia="Times New Roman" w:hAnsi="Times New Roman"/>
                <w:color w:val="000000"/>
              </w:rPr>
            </w:pPr>
          </w:p>
        </w:tc>
        <w:tc>
          <w:tcPr>
            <w:tcW w:w="1552" w:type="pct"/>
            <w:gridSpan w:val="2"/>
            <w:tcBorders>
              <w:top w:val="double" w:sz="4" w:space="0" w:color="auto"/>
            </w:tcBorders>
          </w:tcPr>
          <w:p w14:paraId="4ED00C9C" w14:textId="77777777" w:rsidR="00BA71FF" w:rsidRPr="00E200F6" w:rsidRDefault="00BA71FF" w:rsidP="00591870">
            <w:pPr>
              <w:spacing w:after="0" w:line="240" w:lineRule="auto"/>
              <w:jc w:val="right"/>
              <w:rPr>
                <w:rFonts w:ascii="Times New Roman" w:eastAsia="Times New Roman" w:hAnsi="Times New Roman"/>
                <w:color w:val="000000"/>
              </w:rPr>
            </w:pPr>
          </w:p>
        </w:tc>
        <w:tc>
          <w:tcPr>
            <w:tcW w:w="755" w:type="pct"/>
            <w:tcBorders>
              <w:top w:val="double" w:sz="4" w:space="0" w:color="auto"/>
            </w:tcBorders>
          </w:tcPr>
          <w:p w14:paraId="1E809E28" w14:textId="77777777" w:rsidR="00BA71FF" w:rsidRPr="00E200F6" w:rsidRDefault="00D221A8" w:rsidP="00591870">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sz w:val="20"/>
                <w:szCs w:val="20"/>
              </w:rPr>
              <w:t>1,000,000</w:t>
            </w:r>
          </w:p>
        </w:tc>
      </w:tr>
    </w:tbl>
    <w:p w14:paraId="02B4A195" w14:textId="77777777" w:rsidR="0023175D" w:rsidRPr="00E200F6" w:rsidRDefault="0023175D" w:rsidP="0023175D">
      <w:pPr>
        <w:pStyle w:val="GEFTableHeading"/>
        <w:shd w:val="clear" w:color="auto" w:fill="FFFFFF"/>
        <w:ind w:left="0"/>
        <w:rPr>
          <w:rFonts w:ascii="Times New Roman" w:hAnsi="Times New Roman"/>
          <w:b w:val="0"/>
          <w:smallCaps w:val="0"/>
        </w:rPr>
      </w:pPr>
      <w:r w:rsidRPr="00E200F6">
        <w:rPr>
          <w:rFonts w:ascii="Times New Roman" w:hAnsi="Times New Roman"/>
          <w:b w:val="0"/>
          <w:smallCaps w:val="0"/>
        </w:rPr>
        <w:t xml:space="preserve">Describe how any “Investment Mobilized” was identified. </w:t>
      </w:r>
      <w:r w:rsidRPr="00E200F6">
        <w:rPr>
          <w:rFonts w:ascii="Times New Roman" w:hAnsi="Times New Roman"/>
          <w:sz w:val="20"/>
          <w:szCs w:val="20"/>
        </w:rPr>
        <w:fldChar w:fldCharType="begin">
          <w:ffData>
            <w:name w:val="ExpectedOutCome_01"/>
            <w:enabled/>
            <w:calcOnExit w:val="0"/>
            <w:textInput/>
          </w:ffData>
        </w:fldChar>
      </w:r>
      <w:r w:rsidRPr="00E200F6">
        <w:rPr>
          <w:rFonts w:ascii="Times New Roman" w:hAnsi="Times New Roman"/>
          <w:sz w:val="20"/>
          <w:szCs w:val="20"/>
        </w:rPr>
        <w:instrText xml:space="preserve"> FORMTEXT </w:instrText>
      </w:r>
      <w:r w:rsidRPr="00E200F6">
        <w:rPr>
          <w:rFonts w:ascii="Times New Roman" w:hAnsi="Times New Roman"/>
          <w:sz w:val="20"/>
          <w:szCs w:val="20"/>
        </w:rPr>
      </w:r>
      <w:r w:rsidRPr="00E200F6">
        <w:rPr>
          <w:rFonts w:ascii="Times New Roman" w:hAnsi="Times New Roman"/>
          <w:sz w:val="20"/>
          <w:szCs w:val="20"/>
        </w:rPr>
        <w:fldChar w:fldCharType="separate"/>
      </w:r>
      <w:r w:rsidRPr="00E200F6">
        <w:rPr>
          <w:rFonts w:ascii="Times New Roman" w:hAnsi="Times New Roman"/>
          <w:noProof/>
          <w:sz w:val="20"/>
          <w:szCs w:val="20"/>
        </w:rPr>
        <w:t> </w:t>
      </w:r>
      <w:r w:rsidRPr="00E200F6">
        <w:rPr>
          <w:rFonts w:ascii="Times New Roman" w:hAnsi="Times New Roman"/>
          <w:noProof/>
          <w:sz w:val="20"/>
          <w:szCs w:val="20"/>
        </w:rPr>
        <w:t> </w:t>
      </w:r>
      <w:r w:rsidRPr="00E200F6">
        <w:rPr>
          <w:rFonts w:ascii="Times New Roman" w:hAnsi="Times New Roman"/>
          <w:noProof/>
          <w:sz w:val="20"/>
          <w:szCs w:val="20"/>
        </w:rPr>
        <w:t> </w:t>
      </w:r>
      <w:r w:rsidRPr="00E200F6">
        <w:rPr>
          <w:rFonts w:ascii="Times New Roman" w:hAnsi="Times New Roman"/>
          <w:noProof/>
          <w:sz w:val="20"/>
          <w:szCs w:val="20"/>
        </w:rPr>
        <w:t> </w:t>
      </w:r>
      <w:r w:rsidRPr="00E200F6">
        <w:rPr>
          <w:rFonts w:ascii="Times New Roman" w:hAnsi="Times New Roman"/>
          <w:noProof/>
          <w:sz w:val="20"/>
          <w:szCs w:val="20"/>
        </w:rPr>
        <w:t> </w:t>
      </w:r>
      <w:r w:rsidRPr="00E200F6">
        <w:rPr>
          <w:rFonts w:ascii="Times New Roman" w:hAnsi="Times New Roman"/>
          <w:sz w:val="20"/>
          <w:szCs w:val="20"/>
        </w:rPr>
        <w:fldChar w:fldCharType="end"/>
      </w:r>
    </w:p>
    <w:p w14:paraId="66A778D7" w14:textId="77777777" w:rsidR="00591870" w:rsidRPr="00E200F6" w:rsidRDefault="00E03F08" w:rsidP="0023175D">
      <w:pPr>
        <w:spacing w:before="240" w:after="80" w:line="240" w:lineRule="auto"/>
        <w:rPr>
          <w:rFonts w:ascii="Times New Roman" w:eastAsia="Times New Roman" w:hAnsi="Times New Roman"/>
          <w:b/>
          <w:smallCaps/>
          <w:color w:val="000000"/>
          <w:lang w:val="x-none" w:eastAsia="x-none"/>
        </w:rPr>
      </w:pPr>
      <w:r w:rsidRPr="00E200F6">
        <w:rPr>
          <w:rFonts w:ascii="Times New Roman" w:eastAsia="Times New Roman" w:hAnsi="Times New Roman"/>
          <w:b/>
          <w:bCs/>
          <w:smallCaps/>
          <w:color w:val="000000"/>
          <w:lang w:val="x-none" w:eastAsia="x-none"/>
        </w:rPr>
        <w:t xml:space="preserve">Trust Fund  </w:t>
      </w:r>
      <w:r w:rsidRPr="00E200F6">
        <w:rPr>
          <w:rFonts w:ascii="Times New Roman" w:eastAsia="Times New Roman" w:hAnsi="Times New Roman"/>
          <w:b/>
          <w:smallCaps/>
          <w:color w:val="000000"/>
          <w:lang w:val="x-none" w:eastAsia="x-none"/>
        </w:rPr>
        <w:t>Resources Requested</w:t>
      </w:r>
      <w:r w:rsidRPr="00E200F6">
        <w:rPr>
          <w:rFonts w:ascii="Times New Roman" w:eastAsia="Times New Roman" w:hAnsi="Times New Roman"/>
          <w:b/>
          <w:bCs/>
          <w:smallCaps/>
          <w:color w:val="000000"/>
          <w:lang w:val="x-none" w:eastAsia="x-none"/>
        </w:rPr>
        <w:t xml:space="preserve"> by Agency(</w:t>
      </w:r>
      <w:proofErr w:type="spellStart"/>
      <w:r w:rsidRPr="00E200F6">
        <w:rPr>
          <w:rFonts w:ascii="Times New Roman" w:eastAsia="Times New Roman" w:hAnsi="Times New Roman"/>
          <w:b/>
          <w:bCs/>
          <w:smallCaps/>
          <w:noProof/>
          <w:color w:val="000000"/>
          <w:lang w:val="x-none" w:eastAsia="x-none"/>
        </w:rPr>
        <w:t>ies</w:t>
      </w:r>
      <w:proofErr w:type="spellEnd"/>
      <w:r w:rsidRPr="00E200F6">
        <w:rPr>
          <w:rFonts w:ascii="Times New Roman" w:eastAsia="Times New Roman" w:hAnsi="Times New Roman"/>
          <w:b/>
          <w:bCs/>
          <w:smallCaps/>
          <w:color w:val="000000"/>
          <w:lang w:val="x-none" w:eastAsia="x-none"/>
        </w:rPr>
        <w:t>),  Country(</w:t>
      </w:r>
      <w:proofErr w:type="spellStart"/>
      <w:r w:rsidRPr="00E200F6">
        <w:rPr>
          <w:rFonts w:ascii="Times New Roman" w:eastAsia="Times New Roman" w:hAnsi="Times New Roman"/>
          <w:b/>
          <w:bCs/>
          <w:smallCaps/>
          <w:noProof/>
          <w:color w:val="000000"/>
          <w:lang w:val="x-none" w:eastAsia="x-none"/>
        </w:rPr>
        <w:t>ies</w:t>
      </w:r>
      <w:proofErr w:type="spellEnd"/>
      <w:r w:rsidRPr="00E200F6">
        <w:rPr>
          <w:rFonts w:ascii="Times New Roman" w:eastAsia="Times New Roman" w:hAnsi="Times New Roman"/>
          <w:b/>
          <w:bCs/>
          <w:smallCaps/>
          <w:color w:val="000000"/>
          <w:lang w:val="x-none" w:eastAsia="x-none"/>
        </w:rPr>
        <w:t>)</w:t>
      </w:r>
      <w:r w:rsidR="005B7213" w:rsidRPr="00E200F6">
        <w:rPr>
          <w:rFonts w:ascii="Times New Roman" w:eastAsia="Times New Roman" w:hAnsi="Times New Roman"/>
          <w:b/>
          <w:bCs/>
          <w:smallCaps/>
          <w:color w:val="000000"/>
          <w:lang w:eastAsia="x-none"/>
        </w:rPr>
        <w:t>, Focal Area</w:t>
      </w:r>
      <w:r w:rsidRPr="00E200F6">
        <w:rPr>
          <w:rFonts w:ascii="Times New Roman" w:eastAsia="Times New Roman" w:hAnsi="Times New Roman"/>
          <w:b/>
          <w:bCs/>
          <w:smallCaps/>
          <w:color w:val="000000"/>
          <w:lang w:val="x-none" w:eastAsia="x-none"/>
        </w:rPr>
        <w:t xml:space="preserve"> and the Programming of Funds</w:t>
      </w: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59"/>
        <w:gridCol w:w="1732"/>
        <w:gridCol w:w="1217"/>
        <w:gridCol w:w="1928"/>
        <w:gridCol w:w="1219"/>
        <w:gridCol w:w="1227"/>
        <w:gridCol w:w="1351"/>
      </w:tblGrid>
      <w:tr w:rsidR="00A775F3" w:rsidRPr="00E200F6" w14:paraId="46E5D574" w14:textId="77777777" w:rsidTr="009E19DB">
        <w:trPr>
          <w:trHeight w:val="278"/>
        </w:trPr>
        <w:tc>
          <w:tcPr>
            <w:tcW w:w="471" w:type="pct"/>
            <w:vMerge w:val="restart"/>
            <w:shd w:val="clear" w:color="auto" w:fill="auto"/>
            <w:vAlign w:val="center"/>
          </w:tcPr>
          <w:p w14:paraId="41D3B44A" w14:textId="77777777" w:rsidR="00A775F3" w:rsidRPr="00E200F6" w:rsidRDefault="00A775F3" w:rsidP="00591870">
            <w:pPr>
              <w:spacing w:after="80" w:line="240" w:lineRule="auto"/>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GEF Agency</w:t>
            </w:r>
          </w:p>
        </w:tc>
        <w:tc>
          <w:tcPr>
            <w:tcW w:w="408" w:type="pct"/>
            <w:vMerge w:val="restart"/>
            <w:shd w:val="clear" w:color="auto" w:fill="auto"/>
            <w:vAlign w:val="center"/>
          </w:tcPr>
          <w:p w14:paraId="71B83FBD"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Trust Fund</w:t>
            </w:r>
          </w:p>
        </w:tc>
        <w:tc>
          <w:tcPr>
            <w:tcW w:w="823" w:type="pct"/>
            <w:vMerge w:val="restart"/>
            <w:shd w:val="clear" w:color="auto" w:fill="auto"/>
            <w:vAlign w:val="center"/>
          </w:tcPr>
          <w:p w14:paraId="44723317" w14:textId="77777777" w:rsidR="00A775F3" w:rsidRPr="00E200F6" w:rsidRDefault="00A775F3" w:rsidP="00591870">
            <w:pPr>
              <w:spacing w:after="80" w:line="240" w:lineRule="auto"/>
              <w:ind w:right="-108"/>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 xml:space="preserve">Country </w:t>
            </w:r>
          </w:p>
          <w:p w14:paraId="6C1ED5E4" w14:textId="77777777" w:rsidR="00A775F3" w:rsidRPr="00E200F6" w:rsidRDefault="00A775F3" w:rsidP="00BC6E6B">
            <w:pPr>
              <w:spacing w:after="80" w:line="240" w:lineRule="auto"/>
              <w:ind w:right="-108"/>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Name/Global</w:t>
            </w:r>
          </w:p>
        </w:tc>
        <w:tc>
          <w:tcPr>
            <w:tcW w:w="578" w:type="pct"/>
            <w:vMerge w:val="restart"/>
            <w:shd w:val="clear" w:color="auto" w:fill="auto"/>
            <w:vAlign w:val="center"/>
          </w:tcPr>
          <w:p w14:paraId="7600722D" w14:textId="77777777" w:rsidR="00A775F3" w:rsidRPr="00E200F6" w:rsidRDefault="00A775F3" w:rsidP="00BC6E6B">
            <w:pPr>
              <w:spacing w:after="80" w:line="240" w:lineRule="auto"/>
              <w:ind w:right="-108"/>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Focal Area</w:t>
            </w:r>
          </w:p>
        </w:tc>
        <w:tc>
          <w:tcPr>
            <w:tcW w:w="916" w:type="pct"/>
            <w:vMerge w:val="restart"/>
            <w:shd w:val="clear" w:color="auto" w:fill="auto"/>
            <w:vAlign w:val="center"/>
          </w:tcPr>
          <w:p w14:paraId="0A292D59" w14:textId="77777777" w:rsidR="00A775F3" w:rsidRPr="00E200F6" w:rsidRDefault="00A775F3" w:rsidP="00BC6E6B">
            <w:pPr>
              <w:spacing w:after="80" w:line="240" w:lineRule="auto"/>
              <w:ind w:right="-108"/>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Programming of Funds</w:t>
            </w:r>
          </w:p>
        </w:tc>
        <w:tc>
          <w:tcPr>
            <w:tcW w:w="1804" w:type="pct"/>
            <w:gridSpan w:val="3"/>
            <w:shd w:val="clear" w:color="auto" w:fill="auto"/>
            <w:vAlign w:val="center"/>
          </w:tcPr>
          <w:p w14:paraId="68BD72B1" w14:textId="77777777" w:rsidR="00A775F3" w:rsidRPr="00E200F6" w:rsidRDefault="00A775F3" w:rsidP="00591870">
            <w:pPr>
              <w:spacing w:after="80" w:line="240" w:lineRule="auto"/>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(in $)</w:t>
            </w:r>
          </w:p>
        </w:tc>
      </w:tr>
      <w:tr w:rsidR="00A775F3" w:rsidRPr="00E200F6" w14:paraId="07D205D4" w14:textId="77777777" w:rsidTr="009E19DB">
        <w:trPr>
          <w:trHeight w:val="980"/>
        </w:trPr>
        <w:tc>
          <w:tcPr>
            <w:tcW w:w="471" w:type="pct"/>
            <w:vMerge/>
            <w:shd w:val="clear" w:color="auto" w:fill="auto"/>
          </w:tcPr>
          <w:p w14:paraId="7A3AA538" w14:textId="77777777" w:rsidR="00A775F3" w:rsidRPr="00E200F6" w:rsidRDefault="00A775F3" w:rsidP="00591870">
            <w:pPr>
              <w:spacing w:after="0" w:line="240" w:lineRule="auto"/>
              <w:rPr>
                <w:rFonts w:ascii="Times New Roman" w:eastAsia="Times New Roman" w:hAnsi="Times New Roman"/>
                <w:b/>
                <w:smallCaps/>
                <w:color w:val="000000"/>
                <w:sz w:val="20"/>
                <w:szCs w:val="20"/>
              </w:rPr>
            </w:pPr>
          </w:p>
        </w:tc>
        <w:tc>
          <w:tcPr>
            <w:tcW w:w="408" w:type="pct"/>
            <w:vMerge/>
            <w:shd w:val="clear" w:color="auto" w:fill="auto"/>
          </w:tcPr>
          <w:p w14:paraId="36E14CA1" w14:textId="77777777" w:rsidR="00A775F3" w:rsidRPr="00E200F6" w:rsidRDefault="00A775F3" w:rsidP="00591870">
            <w:pPr>
              <w:spacing w:after="0" w:line="240" w:lineRule="auto"/>
              <w:rPr>
                <w:rFonts w:ascii="Times New Roman" w:eastAsia="Times New Roman" w:hAnsi="Times New Roman"/>
                <w:b/>
                <w:smallCaps/>
                <w:color w:val="000000"/>
                <w:sz w:val="20"/>
                <w:szCs w:val="20"/>
              </w:rPr>
            </w:pPr>
          </w:p>
        </w:tc>
        <w:tc>
          <w:tcPr>
            <w:tcW w:w="823" w:type="pct"/>
            <w:vMerge/>
            <w:shd w:val="clear" w:color="auto" w:fill="auto"/>
          </w:tcPr>
          <w:p w14:paraId="7C459CEB"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p>
        </w:tc>
        <w:tc>
          <w:tcPr>
            <w:tcW w:w="578" w:type="pct"/>
            <w:vMerge/>
            <w:shd w:val="clear" w:color="auto" w:fill="auto"/>
          </w:tcPr>
          <w:p w14:paraId="15A1DACF"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p>
        </w:tc>
        <w:tc>
          <w:tcPr>
            <w:tcW w:w="916" w:type="pct"/>
            <w:vMerge/>
            <w:shd w:val="clear" w:color="auto" w:fill="auto"/>
          </w:tcPr>
          <w:p w14:paraId="7D53FF5A"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p>
        </w:tc>
        <w:tc>
          <w:tcPr>
            <w:tcW w:w="579" w:type="pct"/>
            <w:shd w:val="clear" w:color="auto" w:fill="auto"/>
            <w:vAlign w:val="center"/>
          </w:tcPr>
          <w:p w14:paraId="1A781CD4"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r w:rsidRPr="00E200F6">
              <w:rPr>
                <w:rFonts w:ascii="Times New Roman" w:eastAsia="Times New Roman" w:hAnsi="Times New Roman"/>
                <w:b/>
                <w:color w:val="000000"/>
                <w:sz w:val="20"/>
                <w:szCs w:val="20"/>
              </w:rPr>
              <w:t xml:space="preserve">GEF Project Financing </w:t>
            </w:r>
            <w:r w:rsidRPr="00E200F6">
              <w:rPr>
                <w:rFonts w:ascii="Times New Roman" w:eastAsia="Times New Roman" w:hAnsi="Times New Roman"/>
                <w:color w:val="000000"/>
                <w:sz w:val="20"/>
                <w:szCs w:val="20"/>
              </w:rPr>
              <w:t>(a)</w:t>
            </w:r>
          </w:p>
        </w:tc>
        <w:tc>
          <w:tcPr>
            <w:tcW w:w="583" w:type="pct"/>
            <w:shd w:val="clear" w:color="auto" w:fill="auto"/>
            <w:vAlign w:val="center"/>
          </w:tcPr>
          <w:p w14:paraId="0CF6B1AF" w14:textId="77777777" w:rsidR="00A775F3" w:rsidRPr="00E200F6" w:rsidRDefault="00A775F3" w:rsidP="00591870">
            <w:pPr>
              <w:spacing w:after="0" w:line="240" w:lineRule="auto"/>
              <w:jc w:val="center"/>
              <w:rPr>
                <w:rFonts w:ascii="Times New Roman" w:eastAsia="Times New Roman" w:hAnsi="Times New Roman"/>
                <w:b/>
                <w:color w:val="000000"/>
                <w:sz w:val="20"/>
                <w:szCs w:val="20"/>
              </w:rPr>
            </w:pPr>
            <w:r w:rsidRPr="00E200F6">
              <w:rPr>
                <w:rFonts w:ascii="Times New Roman" w:eastAsia="Times New Roman" w:hAnsi="Times New Roman"/>
                <w:color w:val="000000"/>
                <w:sz w:val="20"/>
                <w:szCs w:val="20"/>
              </w:rPr>
              <w:t>Agency Fee</w:t>
            </w:r>
            <w:proofErr w:type="gramStart"/>
            <w:r w:rsidRPr="00E200F6">
              <w:rPr>
                <w:rFonts w:ascii="Times New Roman" w:hAnsi="Times New Roman"/>
                <w:bCs/>
                <w:smallCaps/>
                <w:color w:val="000000"/>
                <w:sz w:val="20"/>
                <w:szCs w:val="20"/>
                <w:vertAlign w:val="superscript"/>
              </w:rPr>
              <w:t xml:space="preserve"> </w:t>
            </w:r>
            <w:r w:rsidR="00C06504" w:rsidRPr="00E200F6" w:rsidDel="00C06504">
              <w:rPr>
                <w:rFonts w:ascii="Times New Roman" w:hAnsi="Times New Roman"/>
                <w:bCs/>
                <w:smallCaps/>
                <w:color w:val="000000"/>
                <w:sz w:val="20"/>
                <w:szCs w:val="20"/>
                <w:vertAlign w:val="superscript"/>
              </w:rPr>
              <w:t xml:space="preserve"> </w:t>
            </w:r>
            <w:r w:rsidRPr="00E200F6">
              <w:rPr>
                <w:rFonts w:ascii="Times New Roman" w:eastAsia="Times New Roman" w:hAnsi="Times New Roman"/>
                <w:b/>
                <w:color w:val="000000"/>
                <w:sz w:val="20"/>
                <w:szCs w:val="20"/>
              </w:rPr>
              <w:t xml:space="preserve"> </w:t>
            </w:r>
            <w:r w:rsidRPr="00E200F6">
              <w:rPr>
                <w:rFonts w:ascii="Times New Roman" w:eastAsia="Times New Roman" w:hAnsi="Times New Roman"/>
                <w:color w:val="000000"/>
                <w:sz w:val="20"/>
                <w:szCs w:val="20"/>
              </w:rPr>
              <w:t>(</w:t>
            </w:r>
            <w:proofErr w:type="gramEnd"/>
            <w:r w:rsidRPr="00E200F6">
              <w:rPr>
                <w:rFonts w:ascii="Times New Roman" w:eastAsia="Times New Roman" w:hAnsi="Times New Roman"/>
                <w:color w:val="000000"/>
                <w:sz w:val="20"/>
                <w:szCs w:val="20"/>
              </w:rPr>
              <w:t>b)</w:t>
            </w:r>
          </w:p>
        </w:tc>
        <w:tc>
          <w:tcPr>
            <w:tcW w:w="642" w:type="pct"/>
            <w:shd w:val="clear" w:color="auto" w:fill="auto"/>
            <w:vAlign w:val="center"/>
          </w:tcPr>
          <w:p w14:paraId="6F0B30AE" w14:textId="77777777" w:rsidR="00AE1C1A" w:rsidRPr="00E200F6" w:rsidRDefault="00A775F3" w:rsidP="00E32C8F">
            <w:pPr>
              <w:spacing w:after="0" w:line="240" w:lineRule="auto"/>
              <w:ind w:firstLine="195"/>
              <w:jc w:val="center"/>
              <w:rPr>
                <w:rFonts w:ascii="Times New Roman" w:hAnsi="Times New Roman"/>
                <w:b/>
                <w:color w:val="000000"/>
                <w:sz w:val="20"/>
                <w:szCs w:val="20"/>
                <w:lang w:eastAsia="zh-CN"/>
              </w:rPr>
            </w:pPr>
            <w:r w:rsidRPr="00E200F6">
              <w:rPr>
                <w:rFonts w:ascii="Times New Roman" w:eastAsia="Times New Roman" w:hAnsi="Times New Roman"/>
                <w:b/>
                <w:color w:val="000000"/>
                <w:sz w:val="20"/>
                <w:szCs w:val="20"/>
              </w:rPr>
              <w:t>Total</w:t>
            </w:r>
          </w:p>
          <w:p w14:paraId="1B578690" w14:textId="77777777" w:rsidR="00A775F3" w:rsidRPr="00E200F6" w:rsidRDefault="00C06504" w:rsidP="00E32C8F">
            <w:pPr>
              <w:spacing w:after="0" w:line="240" w:lineRule="auto"/>
              <w:ind w:firstLine="195"/>
              <w:jc w:val="center"/>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w:t>
            </w:r>
            <w:r w:rsidR="00A775F3" w:rsidRPr="00E200F6">
              <w:rPr>
                <w:rFonts w:ascii="Times New Roman" w:eastAsia="Times New Roman" w:hAnsi="Times New Roman"/>
                <w:color w:val="000000"/>
                <w:sz w:val="20"/>
                <w:szCs w:val="20"/>
              </w:rPr>
              <w:t>c</w:t>
            </w:r>
            <w:r w:rsidRPr="00E200F6">
              <w:rPr>
                <w:rFonts w:ascii="Times New Roman" w:eastAsia="Times New Roman" w:hAnsi="Times New Roman"/>
                <w:color w:val="000000"/>
                <w:sz w:val="20"/>
                <w:szCs w:val="20"/>
              </w:rPr>
              <w:t>)</w:t>
            </w:r>
            <w:r w:rsidR="00A775F3" w:rsidRPr="00E200F6">
              <w:rPr>
                <w:rFonts w:ascii="Times New Roman" w:eastAsia="Times New Roman" w:hAnsi="Times New Roman"/>
                <w:color w:val="000000"/>
                <w:sz w:val="20"/>
                <w:szCs w:val="20"/>
              </w:rPr>
              <w:t>=</w:t>
            </w:r>
            <w:proofErr w:type="spellStart"/>
            <w:r w:rsidR="00A775F3" w:rsidRPr="00E200F6">
              <w:rPr>
                <w:rFonts w:ascii="Times New Roman" w:eastAsia="Times New Roman" w:hAnsi="Times New Roman"/>
                <w:color w:val="000000"/>
                <w:sz w:val="20"/>
                <w:szCs w:val="20"/>
              </w:rPr>
              <w:t>a+b</w:t>
            </w:r>
            <w:proofErr w:type="spellEnd"/>
          </w:p>
        </w:tc>
      </w:tr>
      <w:tr w:rsidR="00081204" w:rsidRPr="00E200F6" w14:paraId="154ABBDD" w14:textId="77777777" w:rsidTr="009E19DB">
        <w:trPr>
          <w:trHeight w:val="253"/>
        </w:trPr>
        <w:tc>
          <w:tcPr>
            <w:tcW w:w="471" w:type="pct"/>
            <w:shd w:val="clear" w:color="auto" w:fill="auto"/>
          </w:tcPr>
          <w:p w14:paraId="1F363C62" w14:textId="77777777" w:rsidR="00081204" w:rsidRPr="00E200F6" w:rsidRDefault="00081204" w:rsidP="00081204">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FAO</w:t>
            </w:r>
          </w:p>
        </w:tc>
        <w:tc>
          <w:tcPr>
            <w:tcW w:w="408" w:type="pct"/>
            <w:shd w:val="clear" w:color="auto" w:fill="auto"/>
          </w:tcPr>
          <w:p w14:paraId="7EB72F13" w14:textId="77777777" w:rsidR="00081204" w:rsidRPr="00E200F6" w:rsidRDefault="00081204" w:rsidP="00081204">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bCs/>
                <w:smallCaps/>
                <w:color w:val="000000"/>
                <w:sz w:val="20"/>
                <w:szCs w:val="20"/>
              </w:rPr>
              <w:t>CBIT</w:t>
            </w:r>
          </w:p>
        </w:tc>
        <w:tc>
          <w:tcPr>
            <w:tcW w:w="823" w:type="pct"/>
            <w:shd w:val="clear" w:color="auto" w:fill="auto"/>
          </w:tcPr>
          <w:p w14:paraId="5495E3F0" w14:textId="77777777" w:rsidR="00081204" w:rsidRPr="00E200F6" w:rsidRDefault="00081204" w:rsidP="00081204">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 xml:space="preserve">Bangladesh    </w:t>
            </w:r>
          </w:p>
        </w:tc>
        <w:tc>
          <w:tcPr>
            <w:tcW w:w="578" w:type="pct"/>
            <w:shd w:val="clear" w:color="auto" w:fill="auto"/>
          </w:tcPr>
          <w:p w14:paraId="155647BB" w14:textId="77777777" w:rsidR="00081204" w:rsidRPr="00E200F6" w:rsidRDefault="00081204" w:rsidP="00081204">
            <w:pPr>
              <w:spacing w:after="0" w:line="240" w:lineRule="auto"/>
              <w:rPr>
                <w:rFonts w:ascii="Times New Roman" w:eastAsia="Times New Roman" w:hAnsi="Times New Roman"/>
                <w:color w:val="000000"/>
                <w:sz w:val="20"/>
                <w:szCs w:val="20"/>
              </w:rPr>
            </w:pPr>
            <w:r w:rsidRPr="00E200F6">
              <w:rPr>
                <w:rFonts w:ascii="Times New Roman" w:hAnsi="Times New Roman"/>
                <w:color w:val="000000"/>
                <w:sz w:val="20"/>
                <w:szCs w:val="20"/>
              </w:rPr>
              <w:t>Climate Change</w:t>
            </w:r>
          </w:p>
        </w:tc>
        <w:tc>
          <w:tcPr>
            <w:tcW w:w="916" w:type="pct"/>
            <w:shd w:val="clear" w:color="auto" w:fill="auto"/>
          </w:tcPr>
          <w:p w14:paraId="2A0A86BC" w14:textId="77777777" w:rsidR="00081204" w:rsidRPr="00E200F6" w:rsidRDefault="00081204" w:rsidP="00081204">
            <w:pPr>
              <w:spacing w:after="0" w:line="240" w:lineRule="auto"/>
              <w:rPr>
                <w:rFonts w:ascii="Times New Roman" w:eastAsia="Times New Roman" w:hAnsi="Times New Roman"/>
                <w:color w:val="000000"/>
                <w:sz w:val="20"/>
                <w:szCs w:val="20"/>
              </w:rPr>
            </w:pPr>
          </w:p>
        </w:tc>
        <w:tc>
          <w:tcPr>
            <w:tcW w:w="579" w:type="pct"/>
            <w:shd w:val="clear" w:color="auto" w:fill="auto"/>
          </w:tcPr>
          <w:p w14:paraId="70DF9DCE" w14:textId="77777777" w:rsidR="00081204" w:rsidRPr="00E200F6" w:rsidRDefault="00081204" w:rsidP="00081204">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863,242</w:t>
            </w:r>
          </w:p>
        </w:tc>
        <w:tc>
          <w:tcPr>
            <w:tcW w:w="583" w:type="pct"/>
            <w:shd w:val="clear" w:color="auto" w:fill="auto"/>
          </w:tcPr>
          <w:p w14:paraId="4DB5DAED" w14:textId="77777777" w:rsidR="00081204" w:rsidRPr="00E200F6" w:rsidRDefault="00081204" w:rsidP="00081204">
            <w:pPr>
              <w:spacing w:after="0" w:line="240" w:lineRule="auto"/>
              <w:jc w:val="right"/>
              <w:rPr>
                <w:rFonts w:ascii="Times New Roman" w:hAnsi="Times New Roman"/>
                <w:color w:val="000000"/>
                <w:sz w:val="20"/>
                <w:szCs w:val="20"/>
              </w:rPr>
            </w:pPr>
            <w:r w:rsidRPr="00E200F6">
              <w:rPr>
                <w:rFonts w:ascii="Times New Roman" w:eastAsia="Times New Roman" w:hAnsi="Times New Roman"/>
                <w:color w:val="000000"/>
                <w:sz w:val="20"/>
                <w:szCs w:val="20"/>
              </w:rPr>
              <w:t>82,008</w:t>
            </w:r>
          </w:p>
        </w:tc>
        <w:tc>
          <w:tcPr>
            <w:tcW w:w="642" w:type="pct"/>
            <w:shd w:val="clear" w:color="auto" w:fill="auto"/>
          </w:tcPr>
          <w:p w14:paraId="549C8FF0" w14:textId="77777777" w:rsidR="00081204" w:rsidRPr="00E200F6" w:rsidRDefault="00081204" w:rsidP="00081204">
            <w:pPr>
              <w:spacing w:after="0" w:line="240" w:lineRule="auto"/>
              <w:jc w:val="right"/>
              <w:rPr>
                <w:rFonts w:ascii="Times New Roman" w:hAnsi="Times New Roman"/>
                <w:color w:val="000000"/>
                <w:sz w:val="20"/>
                <w:szCs w:val="20"/>
              </w:rPr>
            </w:pPr>
            <w:r w:rsidRPr="00E200F6">
              <w:rPr>
                <w:rFonts w:ascii="Times New Roman" w:eastAsia="Times New Roman" w:hAnsi="Times New Roman"/>
                <w:color w:val="000000"/>
                <w:sz w:val="20"/>
                <w:szCs w:val="20"/>
              </w:rPr>
              <w:t>945,250</w:t>
            </w:r>
          </w:p>
        </w:tc>
      </w:tr>
      <w:tr w:rsidR="00081204" w:rsidRPr="00E200F6" w14:paraId="2BC016AF" w14:textId="77777777" w:rsidTr="009E19DB">
        <w:trPr>
          <w:trHeight w:val="253"/>
        </w:trPr>
        <w:tc>
          <w:tcPr>
            <w:tcW w:w="3196" w:type="pct"/>
            <w:gridSpan w:val="5"/>
            <w:tcBorders>
              <w:top w:val="double" w:sz="4" w:space="0" w:color="auto"/>
            </w:tcBorders>
            <w:shd w:val="clear" w:color="auto" w:fill="auto"/>
          </w:tcPr>
          <w:p w14:paraId="6F15C04F" w14:textId="77777777" w:rsidR="00081204" w:rsidRPr="00E200F6" w:rsidRDefault="00081204" w:rsidP="00081204">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b/>
                <w:color w:val="000000"/>
                <w:sz w:val="20"/>
                <w:szCs w:val="20"/>
              </w:rPr>
              <w:t>Total GEF Resources</w:t>
            </w:r>
          </w:p>
        </w:tc>
        <w:tc>
          <w:tcPr>
            <w:tcW w:w="579" w:type="pct"/>
            <w:tcBorders>
              <w:top w:val="double" w:sz="4" w:space="0" w:color="auto"/>
            </w:tcBorders>
            <w:shd w:val="clear" w:color="auto" w:fill="auto"/>
          </w:tcPr>
          <w:p w14:paraId="307F8B4A" w14:textId="77777777" w:rsidR="00081204" w:rsidRPr="00E200F6" w:rsidRDefault="00081204" w:rsidP="00081204">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863,242</w:t>
            </w:r>
          </w:p>
        </w:tc>
        <w:tc>
          <w:tcPr>
            <w:tcW w:w="583" w:type="pct"/>
            <w:tcBorders>
              <w:top w:val="double" w:sz="4" w:space="0" w:color="auto"/>
            </w:tcBorders>
            <w:shd w:val="clear" w:color="auto" w:fill="auto"/>
          </w:tcPr>
          <w:p w14:paraId="280F61A3" w14:textId="77777777" w:rsidR="00081204" w:rsidRPr="00E200F6" w:rsidRDefault="00081204" w:rsidP="00081204">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82,008</w:t>
            </w:r>
          </w:p>
        </w:tc>
        <w:tc>
          <w:tcPr>
            <w:tcW w:w="642" w:type="pct"/>
            <w:tcBorders>
              <w:top w:val="double" w:sz="4" w:space="0" w:color="auto"/>
            </w:tcBorders>
            <w:shd w:val="clear" w:color="auto" w:fill="auto"/>
          </w:tcPr>
          <w:p w14:paraId="71217631" w14:textId="77777777" w:rsidR="00081204" w:rsidRPr="00E200F6" w:rsidRDefault="00081204" w:rsidP="00081204">
            <w:pPr>
              <w:spacing w:after="0" w:line="240" w:lineRule="auto"/>
              <w:jc w:val="right"/>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945,250</w:t>
            </w:r>
          </w:p>
        </w:tc>
      </w:tr>
    </w:tbl>
    <w:p w14:paraId="03330C2C" w14:textId="77777777" w:rsidR="00BF4D6B" w:rsidRPr="00E200F6" w:rsidRDefault="006938E4" w:rsidP="00BF4D6B">
      <w:pPr>
        <w:pStyle w:val="Footer"/>
        <w:tabs>
          <w:tab w:val="clear" w:pos="4320"/>
          <w:tab w:val="clear" w:pos="8640"/>
        </w:tabs>
        <w:ind w:left="-720"/>
        <w:rPr>
          <w:bCs/>
          <w:color w:val="000000"/>
          <w:sz w:val="18"/>
          <w:szCs w:val="18"/>
          <w:lang w:val="en-US"/>
        </w:rPr>
      </w:pPr>
      <w:r w:rsidRPr="00E200F6">
        <w:rPr>
          <w:bCs/>
          <w:smallCaps/>
          <w:color w:val="000000"/>
          <w:sz w:val="18"/>
          <w:szCs w:val="18"/>
          <w:vertAlign w:val="superscript"/>
          <w:lang w:val="en-US"/>
        </w:rPr>
        <w:t xml:space="preserve">              </w:t>
      </w:r>
      <w:r w:rsidR="00BF4D6B" w:rsidRPr="00E200F6">
        <w:rPr>
          <w:bCs/>
          <w:smallCaps/>
          <w:color w:val="000000"/>
          <w:sz w:val="18"/>
          <w:szCs w:val="18"/>
          <w:vertAlign w:val="superscript"/>
          <w:lang w:val="en-US"/>
        </w:rPr>
        <w:t xml:space="preserve">                   </w:t>
      </w:r>
    </w:p>
    <w:p w14:paraId="5866AA3B" w14:textId="77777777" w:rsidR="005C5123" w:rsidRPr="00E200F6" w:rsidRDefault="005C5123" w:rsidP="005C5123">
      <w:pPr>
        <w:numPr>
          <w:ilvl w:val="0"/>
          <w:numId w:val="1"/>
        </w:numPr>
        <w:tabs>
          <w:tab w:val="clear" w:pos="360"/>
        </w:tabs>
        <w:spacing w:after="80" w:line="240" w:lineRule="auto"/>
        <w:ind w:left="270" w:hanging="450"/>
        <w:rPr>
          <w:rFonts w:ascii="Times New Roman" w:eastAsia="Times New Roman" w:hAnsi="Times New Roman"/>
          <w:b/>
          <w:smallCaps/>
          <w:lang w:val="x-none" w:eastAsia="x-none"/>
        </w:rPr>
      </w:pPr>
      <w:r w:rsidRPr="00E200F6">
        <w:rPr>
          <w:rFonts w:ascii="Times New Roman" w:eastAsia="Times New Roman" w:hAnsi="Times New Roman"/>
          <w:b/>
          <w:smallCaps/>
          <w:lang w:val="x-none" w:eastAsia="x-none"/>
        </w:rPr>
        <w:t>Does the project include a “non-grant” instrument?</w:t>
      </w:r>
      <w:r w:rsidRPr="00E200F6">
        <w:rPr>
          <w:rFonts w:ascii="Times New Roman" w:eastAsia="Times New Roman" w:hAnsi="Times New Roman"/>
          <w:lang w:val="x-none" w:eastAsia="x-none"/>
        </w:rPr>
        <w:t xml:space="preserve">    </w:t>
      </w:r>
      <w:r w:rsidR="00081204" w:rsidRPr="00E200F6">
        <w:rPr>
          <w:rFonts w:ascii="Times New Roman" w:eastAsia="Times New Roman" w:hAnsi="Times New Roman"/>
          <w:lang w:val="en-AU" w:eastAsia="x-none"/>
        </w:rPr>
        <w:t>No</w:t>
      </w:r>
      <w:r w:rsidRPr="00E200F6">
        <w:rPr>
          <w:rFonts w:ascii="Times New Roman" w:eastAsia="Times New Roman" w:hAnsi="Times New Roman"/>
          <w:lang w:val="x-none" w:eastAsia="x-none"/>
        </w:rPr>
        <w:t xml:space="preserve">                  </w:t>
      </w:r>
    </w:p>
    <w:p w14:paraId="759D86C1" w14:textId="77777777" w:rsidR="005C5123" w:rsidRPr="00E200F6" w:rsidRDefault="005C5123" w:rsidP="005C5123">
      <w:pPr>
        <w:spacing w:after="80" w:line="240" w:lineRule="auto"/>
        <w:ind w:left="-90"/>
        <w:rPr>
          <w:rFonts w:ascii="Times New Roman" w:eastAsia="Times New Roman" w:hAnsi="Times New Roman"/>
          <w:b/>
          <w:smallCaps/>
          <w:lang w:val="x-none" w:eastAsia="x-none"/>
        </w:rPr>
      </w:pPr>
      <w:r w:rsidRPr="00E200F6">
        <w:rPr>
          <w:rFonts w:ascii="Times New Roman" w:eastAsia="Times New Roman" w:hAnsi="Times New Roman"/>
          <w:lang w:val="x-none" w:eastAsia="x-none"/>
        </w:rPr>
        <w:t xml:space="preserve">(If non-grant instruments are used, </w:t>
      </w:r>
      <w:r w:rsidRPr="00E200F6">
        <w:rPr>
          <w:rFonts w:ascii="Times New Roman" w:eastAsia="Times New Roman" w:hAnsi="Times New Roman"/>
          <w:noProof/>
          <w:lang w:val="x-none" w:eastAsia="x-none"/>
        </w:rPr>
        <w:t>provide</w:t>
      </w:r>
      <w:r w:rsidRPr="00E200F6">
        <w:rPr>
          <w:rFonts w:ascii="Times New Roman" w:eastAsia="Times New Roman" w:hAnsi="Times New Roman"/>
          <w:lang w:val="x-none" w:eastAsia="x-none"/>
        </w:rPr>
        <w:t xml:space="preserve"> in Annex </w:t>
      </w:r>
      <w:r w:rsidRPr="00E200F6">
        <w:rPr>
          <w:rFonts w:ascii="Times New Roman" w:eastAsia="Times New Roman" w:hAnsi="Times New Roman"/>
          <w:lang w:eastAsia="x-none"/>
        </w:rPr>
        <w:t>D</w:t>
      </w:r>
      <w:r w:rsidRPr="00E200F6">
        <w:rPr>
          <w:rFonts w:ascii="Times New Roman" w:eastAsia="Times New Roman" w:hAnsi="Times New Roman"/>
          <w:lang w:val="x-none" w:eastAsia="x-none"/>
        </w:rPr>
        <w:t xml:space="preserve"> an indicative calendar of expected reflows to your Agency  and to the GEF/LDCF/SCCF Trust Fund).</w:t>
      </w:r>
      <w:r w:rsidRPr="00E200F6">
        <w:rPr>
          <w:rFonts w:ascii="Times New Roman" w:eastAsia="Times New Roman" w:hAnsi="Times New Roman"/>
          <w:b/>
          <w:smallCaps/>
          <w:lang w:val="x-none" w:eastAsia="x-none"/>
        </w:rPr>
        <w:t xml:space="preserve">       </w:t>
      </w:r>
    </w:p>
    <w:p w14:paraId="37478B7B" w14:textId="2296B874" w:rsidR="005C5123" w:rsidRPr="00E200F6" w:rsidRDefault="005C5123" w:rsidP="005C5123">
      <w:pPr>
        <w:spacing w:after="80" w:line="240" w:lineRule="auto"/>
        <w:rPr>
          <w:rFonts w:ascii="Times New Roman" w:eastAsia="Times New Roman" w:hAnsi="Times New Roman"/>
          <w:b/>
          <w:smallCaps/>
          <w:lang w:val="x-none" w:eastAsia="x-none"/>
        </w:rPr>
      </w:pPr>
      <w:r w:rsidRPr="00E200F6">
        <w:rPr>
          <w:rFonts w:ascii="Times New Roman" w:eastAsia="Times New Roman" w:hAnsi="Times New Roman"/>
          <w:b/>
          <w:smallCaps/>
          <w:lang w:val="x-none" w:eastAsia="x-none"/>
        </w:rPr>
        <w:fldChar w:fldCharType="begin">
          <w:ffData>
            <w:name w:val="NonGrant"/>
            <w:enabled/>
            <w:calcOnExit w:val="0"/>
            <w:textInput/>
          </w:ffData>
        </w:fldChar>
      </w:r>
      <w:bookmarkStart w:id="6" w:name="NonGrant"/>
      <w:r w:rsidRPr="00E200F6">
        <w:rPr>
          <w:rFonts w:ascii="Times New Roman" w:eastAsia="Times New Roman" w:hAnsi="Times New Roman"/>
          <w:b/>
          <w:smallCaps/>
          <w:lang w:val="x-none" w:eastAsia="x-none"/>
        </w:rPr>
        <w:instrText xml:space="preserve"> FORMTEXT </w:instrText>
      </w:r>
      <w:r w:rsidRPr="00E200F6">
        <w:rPr>
          <w:rFonts w:ascii="Times New Roman" w:eastAsia="Times New Roman" w:hAnsi="Times New Roman"/>
          <w:b/>
          <w:smallCaps/>
          <w:lang w:val="x-none" w:eastAsia="x-none"/>
        </w:rPr>
      </w:r>
      <w:r w:rsidRPr="00E200F6">
        <w:rPr>
          <w:rFonts w:ascii="Times New Roman" w:eastAsia="Times New Roman" w:hAnsi="Times New Roman"/>
          <w:b/>
          <w:smallCaps/>
          <w:lang w:val="x-none" w:eastAsia="x-none"/>
        </w:rPr>
        <w:fldChar w:fldCharType="separate"/>
      </w:r>
      <w:r w:rsidRPr="00E200F6">
        <w:rPr>
          <w:rFonts w:ascii="Times New Roman" w:eastAsia="Times New Roman" w:hAnsi="Times New Roman"/>
          <w:b/>
          <w:smallCaps/>
          <w:noProof/>
          <w:lang w:val="x-none" w:eastAsia="x-none"/>
        </w:rPr>
        <w:t> </w:t>
      </w:r>
      <w:r w:rsidRPr="00E200F6">
        <w:rPr>
          <w:rFonts w:ascii="Times New Roman" w:eastAsia="Times New Roman" w:hAnsi="Times New Roman"/>
          <w:b/>
          <w:smallCaps/>
          <w:noProof/>
          <w:lang w:val="x-none" w:eastAsia="x-none"/>
        </w:rPr>
        <w:t> </w:t>
      </w:r>
      <w:r w:rsidRPr="00E200F6">
        <w:rPr>
          <w:rFonts w:ascii="Times New Roman" w:eastAsia="Times New Roman" w:hAnsi="Times New Roman"/>
          <w:b/>
          <w:smallCaps/>
          <w:noProof/>
          <w:lang w:val="x-none" w:eastAsia="x-none"/>
        </w:rPr>
        <w:t> </w:t>
      </w:r>
      <w:r w:rsidRPr="00E200F6">
        <w:rPr>
          <w:rFonts w:ascii="Times New Roman" w:eastAsia="Times New Roman" w:hAnsi="Times New Roman"/>
          <w:b/>
          <w:smallCaps/>
          <w:noProof/>
          <w:lang w:val="x-none" w:eastAsia="x-none"/>
        </w:rPr>
        <w:t> </w:t>
      </w:r>
      <w:r w:rsidRPr="00E200F6">
        <w:rPr>
          <w:rFonts w:ascii="Times New Roman" w:eastAsia="Times New Roman" w:hAnsi="Times New Roman"/>
          <w:b/>
          <w:smallCaps/>
          <w:noProof/>
          <w:lang w:val="x-none" w:eastAsia="x-none"/>
        </w:rPr>
        <w:t> </w:t>
      </w:r>
      <w:r w:rsidRPr="00E200F6">
        <w:rPr>
          <w:rFonts w:ascii="Times New Roman" w:eastAsia="Times New Roman" w:hAnsi="Times New Roman"/>
          <w:b/>
          <w:smallCaps/>
          <w:lang w:val="x-none" w:eastAsia="x-none"/>
        </w:rPr>
        <w:fldChar w:fldCharType="end"/>
      </w:r>
      <w:bookmarkEnd w:id="6"/>
    </w:p>
    <w:p w14:paraId="0B2EEDD8" w14:textId="0CCED85B" w:rsidR="00ED4D6E" w:rsidRPr="00E200F6" w:rsidRDefault="00ED4D6E" w:rsidP="005C5123">
      <w:pPr>
        <w:spacing w:after="80" w:line="240" w:lineRule="auto"/>
        <w:rPr>
          <w:rFonts w:ascii="Times New Roman" w:eastAsia="Times New Roman" w:hAnsi="Times New Roman"/>
          <w:b/>
          <w:smallCaps/>
          <w:lang w:val="x-none" w:eastAsia="x-none"/>
        </w:rPr>
      </w:pPr>
    </w:p>
    <w:p w14:paraId="764ECD2F" w14:textId="77777777" w:rsidR="00ED4D6E" w:rsidRPr="00E200F6" w:rsidRDefault="00ED4D6E" w:rsidP="005C5123">
      <w:pPr>
        <w:spacing w:after="80" w:line="240" w:lineRule="auto"/>
        <w:rPr>
          <w:rFonts w:ascii="Times New Roman" w:eastAsia="Times New Roman" w:hAnsi="Times New Roman"/>
          <w:b/>
          <w:smallCaps/>
          <w:lang w:val="x-none" w:eastAsia="x-none"/>
        </w:rPr>
      </w:pPr>
    </w:p>
    <w:p w14:paraId="4EBEC0C7" w14:textId="77777777" w:rsidR="00841C67" w:rsidRPr="00E200F6" w:rsidRDefault="00841C67" w:rsidP="005C5123">
      <w:pPr>
        <w:spacing w:after="80" w:line="240" w:lineRule="auto"/>
        <w:rPr>
          <w:rFonts w:ascii="Times New Roman" w:eastAsia="Times New Roman" w:hAnsi="Times New Roman"/>
          <w:b/>
          <w:smallCaps/>
          <w:lang w:val="x-none" w:eastAsia="x-none"/>
        </w:rPr>
      </w:pPr>
    </w:p>
    <w:p w14:paraId="06F67CFF" w14:textId="77777777" w:rsidR="00F1015F" w:rsidRPr="00E200F6" w:rsidRDefault="005C5123" w:rsidP="005C5123">
      <w:pPr>
        <w:numPr>
          <w:ilvl w:val="0"/>
          <w:numId w:val="1"/>
        </w:numPr>
        <w:tabs>
          <w:tab w:val="clear" w:pos="360"/>
        </w:tabs>
        <w:spacing w:after="80" w:line="240" w:lineRule="auto"/>
        <w:ind w:left="180"/>
        <w:rPr>
          <w:rFonts w:ascii="Times New Roman" w:hAnsi="Times New Roman"/>
          <w:b/>
          <w:caps/>
          <w:color w:val="000000"/>
          <w:sz w:val="20"/>
          <w:szCs w:val="20"/>
        </w:rPr>
      </w:pPr>
      <w:r w:rsidRPr="00E200F6">
        <w:rPr>
          <w:rFonts w:ascii="Times New Roman" w:hAnsi="Times New Roman"/>
          <w:b/>
          <w:caps/>
          <w:color w:val="000000"/>
          <w:sz w:val="20"/>
          <w:szCs w:val="20"/>
        </w:rPr>
        <w:lastRenderedPageBreak/>
        <w:t xml:space="preserve">     </w:t>
      </w:r>
      <w:r w:rsidR="00F1015F" w:rsidRPr="00E200F6">
        <w:rPr>
          <w:rFonts w:ascii="Times New Roman" w:hAnsi="Times New Roman"/>
          <w:b/>
          <w:caps/>
          <w:color w:val="000000"/>
          <w:sz w:val="20"/>
          <w:szCs w:val="20"/>
        </w:rPr>
        <w:t xml:space="preserve">Project’s Target Contributions to </w:t>
      </w:r>
      <w:r w:rsidR="00AA47C9" w:rsidRPr="00E200F6">
        <w:rPr>
          <w:rFonts w:ascii="Times New Roman" w:hAnsi="Times New Roman"/>
          <w:b/>
          <w:caps/>
          <w:color w:val="000000"/>
          <w:sz w:val="20"/>
          <w:szCs w:val="20"/>
        </w:rPr>
        <w:t>GEF 7 Core Indicators</w:t>
      </w:r>
    </w:p>
    <w:p w14:paraId="3925E8ED" w14:textId="77777777" w:rsidR="00F1015F" w:rsidRPr="00E200F6" w:rsidRDefault="00FB79B0" w:rsidP="009E19DB">
      <w:pPr>
        <w:pStyle w:val="Footer"/>
        <w:shd w:val="clear" w:color="auto" w:fill="FFFFFF"/>
        <w:tabs>
          <w:tab w:val="clear" w:pos="4320"/>
          <w:tab w:val="clear" w:pos="8640"/>
        </w:tabs>
        <w:spacing w:after="120"/>
        <w:ind w:left="-168"/>
        <w:jc w:val="both"/>
        <w:rPr>
          <w:lang w:val="en-US"/>
        </w:rPr>
      </w:pPr>
      <w:r w:rsidRPr="00E200F6">
        <w:rPr>
          <w:color w:val="000000"/>
          <w:sz w:val="22"/>
          <w:szCs w:val="22"/>
          <w:lang w:val="en-US"/>
        </w:rPr>
        <w:t>Update</w:t>
      </w:r>
      <w:r w:rsidRPr="00E200F6">
        <w:rPr>
          <w:sz w:val="22"/>
          <w:szCs w:val="22"/>
        </w:rPr>
        <w:t xml:space="preserve"> th</w:t>
      </w:r>
      <w:r w:rsidRPr="00E200F6">
        <w:rPr>
          <w:sz w:val="22"/>
          <w:szCs w:val="22"/>
          <w:lang w:val="en-US"/>
        </w:rPr>
        <w:t>e relevant sub-</w:t>
      </w:r>
      <w:r w:rsidRPr="00E200F6">
        <w:rPr>
          <w:sz w:val="22"/>
          <w:szCs w:val="22"/>
        </w:rPr>
        <w:t xml:space="preserve">indicator values </w:t>
      </w:r>
      <w:r w:rsidRPr="00E200F6">
        <w:rPr>
          <w:sz w:val="22"/>
          <w:szCs w:val="22"/>
          <w:lang w:val="en-US"/>
        </w:rPr>
        <w:t>for this project using the methodologies indicated in the Core Indicator Worksheet provided in Annex F and aggregating them in the table below</w:t>
      </w:r>
      <w:r w:rsidRPr="00E200F6">
        <w:rPr>
          <w:sz w:val="22"/>
          <w:szCs w:val="22"/>
        </w:rPr>
        <w:t>.</w:t>
      </w:r>
      <w:r w:rsidR="00427548" w:rsidRPr="00E200F6">
        <w:rPr>
          <w:lang w:val="en-US"/>
        </w:rPr>
        <w:t xml:space="preserve"> </w:t>
      </w:r>
      <w:r w:rsidR="00427548" w:rsidRPr="00E200F6">
        <w:t xml:space="preserve">Progress in programming against these targets </w:t>
      </w:r>
      <w:r w:rsidR="005D29BC" w:rsidRPr="00E200F6">
        <w:rPr>
          <w:lang w:val="en-US"/>
        </w:rPr>
        <w:t xml:space="preserve">is updated at mid-term evaluation and at terminal evaluation. Achieved targets will </w:t>
      </w:r>
      <w:r w:rsidR="00427548" w:rsidRPr="00E200F6">
        <w:rPr>
          <w:noProof/>
        </w:rPr>
        <w:t>be</w:t>
      </w:r>
      <w:r w:rsidR="00427548" w:rsidRPr="00E200F6">
        <w:t xml:space="preserve"> </w:t>
      </w:r>
      <w:r w:rsidR="00427548" w:rsidRPr="00E200F6">
        <w:rPr>
          <w:lang w:val="en-US"/>
        </w:rPr>
        <w:t xml:space="preserve">aggregated and </w:t>
      </w:r>
      <w:r w:rsidR="00427548" w:rsidRPr="00E200F6">
        <w:t xml:space="preserve">reported </w:t>
      </w:r>
      <w:r w:rsidR="00AA47C9" w:rsidRPr="00E200F6">
        <w:rPr>
          <w:lang w:val="en-US"/>
        </w:rPr>
        <w:t xml:space="preserve">any time </w:t>
      </w:r>
      <w:r w:rsidR="00427548" w:rsidRPr="00E200F6">
        <w:t>during the replenishment period.</w:t>
      </w:r>
      <w:r w:rsidR="005D29BC" w:rsidRPr="00E200F6">
        <w:rPr>
          <w:lang w:val="en-US"/>
        </w:rPr>
        <w:t xml:space="preserve"> There is no need to complete this table for climate adaptation projects financed solely through LDCF and SCCCF.</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6335"/>
        <w:gridCol w:w="2859"/>
      </w:tblGrid>
      <w:tr w:rsidR="005D29BC" w:rsidRPr="00E200F6" w14:paraId="0DA18E8F" w14:textId="77777777" w:rsidTr="00BA3EFA">
        <w:trPr>
          <w:trHeight w:val="404"/>
        </w:trPr>
        <w:tc>
          <w:tcPr>
            <w:tcW w:w="6781" w:type="dxa"/>
            <w:gridSpan w:val="2"/>
            <w:shd w:val="clear" w:color="auto" w:fill="F2F2F2"/>
          </w:tcPr>
          <w:p w14:paraId="7E659EF7" w14:textId="77777777" w:rsidR="005D29BC" w:rsidRPr="00E200F6" w:rsidRDefault="005D29BC" w:rsidP="002B1C0C">
            <w:pPr>
              <w:rPr>
                <w:rFonts w:ascii="Times New Roman" w:hAnsi="Times New Roman"/>
                <w:b/>
                <w:color w:val="000000"/>
              </w:rPr>
            </w:pPr>
            <w:r w:rsidRPr="00E200F6">
              <w:rPr>
                <w:rFonts w:ascii="Times New Roman" w:hAnsi="Times New Roman"/>
                <w:b/>
                <w:color w:val="000000"/>
              </w:rPr>
              <w:t>Project Core Indicators</w:t>
            </w:r>
          </w:p>
        </w:tc>
        <w:tc>
          <w:tcPr>
            <w:tcW w:w="2859" w:type="dxa"/>
            <w:shd w:val="clear" w:color="auto" w:fill="F2F2F2"/>
          </w:tcPr>
          <w:p w14:paraId="1B9065E4" w14:textId="77777777" w:rsidR="005D29BC" w:rsidRPr="00E200F6" w:rsidRDefault="005D29BC" w:rsidP="007D741F">
            <w:pPr>
              <w:jc w:val="center"/>
              <w:rPr>
                <w:rFonts w:ascii="Times New Roman" w:hAnsi="Times New Roman"/>
                <w:b/>
                <w:color w:val="000000"/>
              </w:rPr>
            </w:pPr>
            <w:r w:rsidRPr="00E200F6">
              <w:rPr>
                <w:rFonts w:ascii="Times New Roman" w:hAnsi="Times New Roman"/>
                <w:b/>
                <w:color w:val="000000"/>
              </w:rPr>
              <w:t xml:space="preserve">Expected at </w:t>
            </w:r>
            <w:r w:rsidR="00BA3EFA" w:rsidRPr="00E200F6">
              <w:rPr>
                <w:rFonts w:ascii="Times New Roman" w:hAnsi="Times New Roman"/>
                <w:b/>
                <w:color w:val="000000"/>
              </w:rPr>
              <w:t xml:space="preserve">CEO </w:t>
            </w:r>
            <w:r w:rsidR="00820228" w:rsidRPr="00E200F6">
              <w:rPr>
                <w:rFonts w:ascii="Times New Roman" w:hAnsi="Times New Roman"/>
                <w:b/>
                <w:color w:val="000000"/>
              </w:rPr>
              <w:t>Endorsement</w:t>
            </w:r>
          </w:p>
        </w:tc>
      </w:tr>
      <w:tr w:rsidR="00C6169A" w:rsidRPr="00E200F6" w14:paraId="605A45D6" w14:textId="77777777" w:rsidTr="007D741F">
        <w:trPr>
          <w:trHeight w:val="422"/>
        </w:trPr>
        <w:tc>
          <w:tcPr>
            <w:tcW w:w="446" w:type="dxa"/>
          </w:tcPr>
          <w:p w14:paraId="09E6B64E"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1</w:t>
            </w:r>
          </w:p>
        </w:tc>
        <w:tc>
          <w:tcPr>
            <w:tcW w:w="6335" w:type="dxa"/>
            <w:shd w:val="clear" w:color="auto" w:fill="auto"/>
          </w:tcPr>
          <w:p w14:paraId="72EC8435"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b/>
              </w:rPr>
              <w:t>Terrestrial protected areas</w:t>
            </w:r>
            <w:r w:rsidRPr="00E200F6">
              <w:rPr>
                <w:rFonts w:ascii="Times New Roman" w:hAnsi="Times New Roman"/>
              </w:rPr>
              <w:t xml:space="preserve"> created or under improved management for conservation and sustainable use (</w:t>
            </w:r>
            <w:r w:rsidRPr="00E200F6">
              <w:rPr>
                <w:rFonts w:ascii="Times New Roman" w:hAnsi="Times New Roman"/>
                <w:color w:val="000000"/>
              </w:rPr>
              <w:t>Hectares)</w:t>
            </w:r>
          </w:p>
        </w:tc>
        <w:tc>
          <w:tcPr>
            <w:tcW w:w="2859" w:type="dxa"/>
            <w:shd w:val="clear" w:color="auto" w:fill="auto"/>
          </w:tcPr>
          <w:p w14:paraId="7698D618"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329AD072" w14:textId="77777777" w:rsidTr="007D741F">
        <w:trPr>
          <w:trHeight w:val="521"/>
        </w:trPr>
        <w:tc>
          <w:tcPr>
            <w:tcW w:w="446" w:type="dxa"/>
          </w:tcPr>
          <w:p w14:paraId="02360AF9"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2</w:t>
            </w:r>
          </w:p>
        </w:tc>
        <w:tc>
          <w:tcPr>
            <w:tcW w:w="6335" w:type="dxa"/>
            <w:shd w:val="clear" w:color="auto" w:fill="auto"/>
          </w:tcPr>
          <w:p w14:paraId="6E4F98F8"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b/>
              </w:rPr>
              <w:t>Marine protected areas</w:t>
            </w:r>
            <w:r w:rsidRPr="00E200F6">
              <w:rPr>
                <w:rFonts w:ascii="Times New Roman" w:hAnsi="Times New Roman"/>
              </w:rPr>
              <w:t xml:space="preserve"> created or under improved management for conservation and sustainable use (</w:t>
            </w:r>
            <w:r w:rsidRPr="00E200F6">
              <w:rPr>
                <w:rFonts w:ascii="Times New Roman" w:hAnsi="Times New Roman"/>
                <w:color w:val="000000"/>
              </w:rPr>
              <w:t>Hectares)</w:t>
            </w:r>
          </w:p>
        </w:tc>
        <w:tc>
          <w:tcPr>
            <w:tcW w:w="2859" w:type="dxa"/>
            <w:shd w:val="clear" w:color="auto" w:fill="auto"/>
          </w:tcPr>
          <w:p w14:paraId="7EAC49DE"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1AC5E818" w14:textId="77777777" w:rsidTr="007D741F">
        <w:trPr>
          <w:trHeight w:val="188"/>
        </w:trPr>
        <w:tc>
          <w:tcPr>
            <w:tcW w:w="446" w:type="dxa"/>
          </w:tcPr>
          <w:p w14:paraId="783B768F"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3</w:t>
            </w:r>
          </w:p>
        </w:tc>
        <w:tc>
          <w:tcPr>
            <w:tcW w:w="6335" w:type="dxa"/>
            <w:shd w:val="clear" w:color="auto" w:fill="auto"/>
          </w:tcPr>
          <w:p w14:paraId="1C40414A"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rPr>
              <w:t xml:space="preserve">Area of </w:t>
            </w:r>
            <w:r w:rsidRPr="00E200F6">
              <w:rPr>
                <w:rFonts w:ascii="Times New Roman" w:hAnsi="Times New Roman"/>
                <w:b/>
              </w:rPr>
              <w:t>land restored (</w:t>
            </w:r>
            <w:r w:rsidRPr="00E200F6">
              <w:rPr>
                <w:rFonts w:ascii="Times New Roman" w:hAnsi="Times New Roman"/>
                <w:color w:val="000000"/>
              </w:rPr>
              <w:t>Hectares)</w:t>
            </w:r>
          </w:p>
        </w:tc>
        <w:tc>
          <w:tcPr>
            <w:tcW w:w="2859" w:type="dxa"/>
            <w:shd w:val="clear" w:color="auto" w:fill="auto"/>
          </w:tcPr>
          <w:p w14:paraId="681578BD"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2A48D779" w14:textId="77777777" w:rsidTr="007D741F">
        <w:trPr>
          <w:trHeight w:val="449"/>
        </w:trPr>
        <w:tc>
          <w:tcPr>
            <w:tcW w:w="446" w:type="dxa"/>
          </w:tcPr>
          <w:p w14:paraId="356596BE"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4</w:t>
            </w:r>
          </w:p>
        </w:tc>
        <w:tc>
          <w:tcPr>
            <w:tcW w:w="6335" w:type="dxa"/>
            <w:shd w:val="clear" w:color="auto" w:fill="auto"/>
          </w:tcPr>
          <w:p w14:paraId="1554CF71"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rPr>
              <w:t xml:space="preserve">Area of </w:t>
            </w:r>
            <w:r w:rsidRPr="00E200F6">
              <w:rPr>
                <w:rFonts w:ascii="Times New Roman" w:hAnsi="Times New Roman"/>
                <w:b/>
              </w:rPr>
              <w:t>landscapes under improved practices</w:t>
            </w:r>
            <w:r w:rsidRPr="00E200F6">
              <w:rPr>
                <w:rFonts w:ascii="Times New Roman" w:hAnsi="Times New Roman"/>
              </w:rPr>
              <w:t xml:space="preserve"> (excluding protected </w:t>
            </w:r>
            <w:proofErr w:type="gramStart"/>
            <w:r w:rsidRPr="00E200F6">
              <w:rPr>
                <w:rFonts w:ascii="Times New Roman" w:hAnsi="Times New Roman"/>
              </w:rPr>
              <w:t>areas)(</w:t>
            </w:r>
            <w:proofErr w:type="gramEnd"/>
            <w:r w:rsidRPr="00E200F6">
              <w:rPr>
                <w:rFonts w:ascii="Times New Roman" w:hAnsi="Times New Roman"/>
                <w:color w:val="000000"/>
              </w:rPr>
              <w:t>Hectares)</w:t>
            </w:r>
          </w:p>
        </w:tc>
        <w:tc>
          <w:tcPr>
            <w:tcW w:w="2859" w:type="dxa"/>
            <w:shd w:val="clear" w:color="auto" w:fill="auto"/>
          </w:tcPr>
          <w:p w14:paraId="71A6E269"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2DAE5B60" w14:textId="77777777" w:rsidTr="007D741F">
        <w:trPr>
          <w:trHeight w:val="476"/>
        </w:trPr>
        <w:tc>
          <w:tcPr>
            <w:tcW w:w="446" w:type="dxa"/>
          </w:tcPr>
          <w:p w14:paraId="477F0437"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5</w:t>
            </w:r>
          </w:p>
        </w:tc>
        <w:tc>
          <w:tcPr>
            <w:tcW w:w="6335" w:type="dxa"/>
            <w:shd w:val="clear" w:color="auto" w:fill="auto"/>
          </w:tcPr>
          <w:p w14:paraId="6ED181DA"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rPr>
              <w:t xml:space="preserve">Area of </w:t>
            </w:r>
            <w:r w:rsidRPr="00E200F6">
              <w:rPr>
                <w:rFonts w:ascii="Times New Roman" w:hAnsi="Times New Roman"/>
                <w:b/>
              </w:rPr>
              <w:t>marine habitat under improved practices</w:t>
            </w:r>
            <w:r w:rsidRPr="00E200F6">
              <w:rPr>
                <w:rFonts w:ascii="Times New Roman" w:hAnsi="Times New Roman"/>
              </w:rPr>
              <w:t xml:space="preserve"> (excluding protected areas) (</w:t>
            </w:r>
            <w:r w:rsidRPr="00E200F6">
              <w:rPr>
                <w:rFonts w:ascii="Times New Roman" w:hAnsi="Times New Roman"/>
                <w:color w:val="000000"/>
              </w:rPr>
              <w:t>Hectares)</w:t>
            </w:r>
          </w:p>
        </w:tc>
        <w:tc>
          <w:tcPr>
            <w:tcW w:w="2859" w:type="dxa"/>
            <w:shd w:val="clear" w:color="auto" w:fill="auto"/>
          </w:tcPr>
          <w:p w14:paraId="766F7A29"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CW1"/>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5423A2DB" w14:textId="77777777" w:rsidTr="007D741F">
        <w:trPr>
          <w:trHeight w:val="143"/>
        </w:trPr>
        <w:tc>
          <w:tcPr>
            <w:tcW w:w="446" w:type="dxa"/>
            <w:shd w:val="clear" w:color="auto" w:fill="F2F2F2"/>
          </w:tcPr>
          <w:p w14:paraId="14F43BAF" w14:textId="77777777" w:rsidR="00C6169A" w:rsidRPr="00E200F6" w:rsidRDefault="00C6169A" w:rsidP="00C6169A">
            <w:pPr>
              <w:pStyle w:val="NoSpacing"/>
              <w:jc w:val="center"/>
              <w:rPr>
                <w:rFonts w:ascii="Times New Roman" w:hAnsi="Times New Roman"/>
              </w:rPr>
            </w:pPr>
          </w:p>
        </w:tc>
        <w:tc>
          <w:tcPr>
            <w:tcW w:w="6335" w:type="dxa"/>
            <w:shd w:val="clear" w:color="auto" w:fill="F2F2F2"/>
          </w:tcPr>
          <w:p w14:paraId="78A258D3" w14:textId="77777777" w:rsidR="00C6169A" w:rsidRPr="00E200F6" w:rsidRDefault="00C6169A" w:rsidP="00C6169A">
            <w:pPr>
              <w:pStyle w:val="NoSpacing"/>
              <w:shd w:val="clear" w:color="auto" w:fill="FFFFFF"/>
              <w:rPr>
                <w:rFonts w:ascii="Times New Roman" w:hAnsi="Times New Roman"/>
              </w:rPr>
            </w:pPr>
            <w:r w:rsidRPr="00E200F6">
              <w:rPr>
                <w:rFonts w:ascii="Times New Roman" w:hAnsi="Times New Roman"/>
                <w:noProof/>
              </w:rPr>
              <w:t>Total</w:t>
            </w:r>
            <w:r w:rsidRPr="00E200F6">
              <w:rPr>
                <w:rFonts w:ascii="Times New Roman" w:hAnsi="Times New Roman"/>
              </w:rPr>
              <w:t xml:space="preserve"> area under improved management (</w:t>
            </w:r>
            <w:r w:rsidRPr="00E200F6">
              <w:rPr>
                <w:rFonts w:ascii="Times New Roman" w:hAnsi="Times New Roman"/>
                <w:color w:val="000000"/>
              </w:rPr>
              <w:t>Hectares)</w:t>
            </w:r>
          </w:p>
        </w:tc>
        <w:tc>
          <w:tcPr>
            <w:tcW w:w="2859" w:type="dxa"/>
            <w:shd w:val="clear" w:color="auto" w:fill="F2F2F2"/>
          </w:tcPr>
          <w:p w14:paraId="073695F6"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CW1"/>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6761061D" w14:textId="77777777" w:rsidTr="007D741F">
        <w:trPr>
          <w:trHeight w:val="314"/>
        </w:trPr>
        <w:tc>
          <w:tcPr>
            <w:tcW w:w="446" w:type="dxa"/>
          </w:tcPr>
          <w:p w14:paraId="762B9701"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6</w:t>
            </w:r>
          </w:p>
        </w:tc>
        <w:tc>
          <w:tcPr>
            <w:tcW w:w="6335" w:type="dxa"/>
            <w:shd w:val="clear" w:color="auto" w:fill="auto"/>
          </w:tcPr>
          <w:p w14:paraId="014CED57"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b/>
              </w:rPr>
              <w:t>Greenhouse Gas Emissions Mitigated</w:t>
            </w:r>
            <w:r w:rsidRPr="00E200F6">
              <w:rPr>
                <w:rFonts w:ascii="Times New Roman" w:hAnsi="Times New Roman"/>
              </w:rPr>
              <w:t xml:space="preserve"> (metric tons of CO2e)  </w:t>
            </w:r>
          </w:p>
        </w:tc>
        <w:tc>
          <w:tcPr>
            <w:tcW w:w="2859" w:type="dxa"/>
            <w:shd w:val="clear" w:color="auto" w:fill="auto"/>
          </w:tcPr>
          <w:p w14:paraId="7F39CC56"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2E5ED7D6" w14:textId="77777777" w:rsidTr="007D741F">
        <w:tc>
          <w:tcPr>
            <w:tcW w:w="446" w:type="dxa"/>
          </w:tcPr>
          <w:p w14:paraId="10346A1E"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7</w:t>
            </w:r>
          </w:p>
        </w:tc>
        <w:tc>
          <w:tcPr>
            <w:tcW w:w="6335" w:type="dxa"/>
            <w:shd w:val="clear" w:color="auto" w:fill="auto"/>
          </w:tcPr>
          <w:p w14:paraId="45D7C3BC"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b/>
              </w:rPr>
              <w:t>Number of shared water ecosystems</w:t>
            </w:r>
            <w:r w:rsidRPr="00E200F6">
              <w:rPr>
                <w:rFonts w:ascii="Times New Roman" w:hAnsi="Times New Roman"/>
              </w:rPr>
              <w:t xml:space="preserve"> (fresh or marine) under new or improved cooperative management</w:t>
            </w:r>
          </w:p>
        </w:tc>
        <w:tc>
          <w:tcPr>
            <w:tcW w:w="2859" w:type="dxa"/>
            <w:shd w:val="clear" w:color="auto" w:fill="auto"/>
          </w:tcPr>
          <w:p w14:paraId="017CDE0A"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2528039E" w14:textId="77777777" w:rsidTr="007D741F">
        <w:trPr>
          <w:trHeight w:val="287"/>
        </w:trPr>
        <w:tc>
          <w:tcPr>
            <w:tcW w:w="446" w:type="dxa"/>
          </w:tcPr>
          <w:p w14:paraId="078AFB0C" w14:textId="77777777" w:rsidR="00C6169A" w:rsidRPr="00E200F6" w:rsidRDefault="00C6169A" w:rsidP="00C6169A">
            <w:pPr>
              <w:jc w:val="center"/>
              <w:rPr>
                <w:rFonts w:ascii="Times New Roman" w:hAnsi="Times New Roman"/>
              </w:rPr>
            </w:pPr>
            <w:r w:rsidRPr="00E200F6">
              <w:rPr>
                <w:rFonts w:ascii="Times New Roman" w:hAnsi="Times New Roman"/>
              </w:rPr>
              <w:t>8</w:t>
            </w:r>
          </w:p>
        </w:tc>
        <w:tc>
          <w:tcPr>
            <w:tcW w:w="6335" w:type="dxa"/>
            <w:shd w:val="clear" w:color="auto" w:fill="auto"/>
          </w:tcPr>
          <w:p w14:paraId="79CDB337" w14:textId="77777777" w:rsidR="00C6169A" w:rsidRPr="00E200F6" w:rsidRDefault="00C6169A" w:rsidP="00C6169A">
            <w:pPr>
              <w:shd w:val="clear" w:color="auto" w:fill="FFFFFF"/>
              <w:rPr>
                <w:rFonts w:ascii="Times New Roman" w:hAnsi="Times New Roman"/>
                <w:color w:val="000000"/>
              </w:rPr>
            </w:pPr>
            <w:r w:rsidRPr="00E200F6">
              <w:rPr>
                <w:rFonts w:ascii="Times New Roman" w:hAnsi="Times New Roman"/>
              </w:rPr>
              <w:t xml:space="preserve">Globally over-exploited </w:t>
            </w:r>
            <w:r w:rsidRPr="00E200F6">
              <w:rPr>
                <w:rFonts w:ascii="Times New Roman" w:hAnsi="Times New Roman"/>
                <w:b/>
              </w:rPr>
              <w:t>marine fisheries</w:t>
            </w:r>
            <w:r w:rsidRPr="00E200F6">
              <w:rPr>
                <w:rFonts w:ascii="Times New Roman" w:hAnsi="Times New Roman"/>
              </w:rPr>
              <w:t xml:space="preserve"> moved to more sustainable levels (metric tons)</w:t>
            </w:r>
          </w:p>
        </w:tc>
        <w:tc>
          <w:tcPr>
            <w:tcW w:w="2859" w:type="dxa"/>
            <w:shd w:val="clear" w:color="auto" w:fill="auto"/>
          </w:tcPr>
          <w:p w14:paraId="636141D9"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3654273C" w14:textId="77777777" w:rsidTr="007D741F">
        <w:tc>
          <w:tcPr>
            <w:tcW w:w="446" w:type="dxa"/>
          </w:tcPr>
          <w:p w14:paraId="0B1F7974"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9</w:t>
            </w:r>
          </w:p>
        </w:tc>
        <w:tc>
          <w:tcPr>
            <w:tcW w:w="6335" w:type="dxa"/>
            <w:shd w:val="clear" w:color="auto" w:fill="auto"/>
          </w:tcPr>
          <w:p w14:paraId="5182FB55"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b/>
              </w:rPr>
              <w:t>Reduction</w:t>
            </w:r>
            <w:r w:rsidRPr="00E200F6">
              <w:rPr>
                <w:rFonts w:ascii="Times New Roman" w:hAnsi="Times New Roman"/>
              </w:rPr>
              <w:t xml:space="preserve">, disposal/destruction, phase out, </w:t>
            </w:r>
            <w:r w:rsidRPr="00E200F6">
              <w:rPr>
                <w:rFonts w:ascii="Times New Roman" w:hAnsi="Times New Roman"/>
                <w:b/>
              </w:rPr>
              <w:t>elimination</w:t>
            </w:r>
            <w:r w:rsidRPr="00E200F6">
              <w:rPr>
                <w:rFonts w:ascii="Times New Roman" w:hAnsi="Times New Roman"/>
              </w:rPr>
              <w:t xml:space="preserve"> and avoidance of </w:t>
            </w:r>
            <w:r w:rsidRPr="00E200F6">
              <w:rPr>
                <w:rFonts w:ascii="Times New Roman" w:hAnsi="Times New Roman"/>
                <w:b/>
              </w:rPr>
              <w:t>chemicals of global concern</w:t>
            </w:r>
            <w:r w:rsidRPr="00E200F6">
              <w:rPr>
                <w:rFonts w:ascii="Times New Roman" w:hAnsi="Times New Roman"/>
              </w:rPr>
              <w:t xml:space="preserve"> and their waste in the environment and in processes, materials </w:t>
            </w:r>
            <w:r w:rsidRPr="00E200F6">
              <w:rPr>
                <w:rFonts w:ascii="Times New Roman" w:hAnsi="Times New Roman"/>
                <w:noProof/>
              </w:rPr>
              <w:t>and</w:t>
            </w:r>
            <w:r w:rsidRPr="00E200F6">
              <w:rPr>
                <w:rFonts w:ascii="Times New Roman" w:hAnsi="Times New Roman"/>
              </w:rPr>
              <w:t xml:space="preserve"> products (metric tons of toxic chemicals reduced)</w:t>
            </w:r>
          </w:p>
        </w:tc>
        <w:tc>
          <w:tcPr>
            <w:tcW w:w="2859" w:type="dxa"/>
            <w:shd w:val="clear" w:color="auto" w:fill="auto"/>
          </w:tcPr>
          <w:p w14:paraId="28F0BB74"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71CC522A" w14:textId="77777777" w:rsidTr="007D741F">
        <w:trPr>
          <w:trHeight w:val="485"/>
        </w:trPr>
        <w:tc>
          <w:tcPr>
            <w:tcW w:w="446" w:type="dxa"/>
            <w:tcBorders>
              <w:bottom w:val="single" w:sz="4" w:space="0" w:color="auto"/>
            </w:tcBorders>
          </w:tcPr>
          <w:p w14:paraId="5571F752" w14:textId="77777777" w:rsidR="00C6169A" w:rsidRPr="00E200F6" w:rsidRDefault="00C6169A" w:rsidP="00C6169A">
            <w:pPr>
              <w:pStyle w:val="NoSpacing"/>
              <w:jc w:val="center"/>
              <w:rPr>
                <w:rFonts w:ascii="Times New Roman" w:hAnsi="Times New Roman"/>
              </w:rPr>
            </w:pPr>
            <w:r w:rsidRPr="00E200F6">
              <w:rPr>
                <w:rFonts w:ascii="Times New Roman" w:hAnsi="Times New Roman"/>
              </w:rPr>
              <w:t>10</w:t>
            </w:r>
          </w:p>
        </w:tc>
        <w:tc>
          <w:tcPr>
            <w:tcW w:w="6335" w:type="dxa"/>
            <w:tcBorders>
              <w:bottom w:val="single" w:sz="4" w:space="0" w:color="auto"/>
            </w:tcBorders>
            <w:shd w:val="clear" w:color="auto" w:fill="auto"/>
          </w:tcPr>
          <w:p w14:paraId="1029EC6B" w14:textId="77777777" w:rsidR="00C6169A" w:rsidRPr="00E200F6" w:rsidRDefault="00C6169A" w:rsidP="00C6169A">
            <w:pPr>
              <w:pStyle w:val="NoSpacing"/>
              <w:shd w:val="clear" w:color="auto" w:fill="FFFFFF"/>
              <w:rPr>
                <w:rFonts w:ascii="Times New Roman" w:hAnsi="Times New Roman"/>
                <w:color w:val="000000"/>
              </w:rPr>
            </w:pPr>
            <w:r w:rsidRPr="00E200F6">
              <w:rPr>
                <w:rFonts w:ascii="Times New Roman" w:hAnsi="Times New Roman"/>
              </w:rPr>
              <w:t xml:space="preserve">Reduction, avoidance of emissions of </w:t>
            </w:r>
            <w:r w:rsidRPr="00E200F6">
              <w:rPr>
                <w:rFonts w:ascii="Times New Roman" w:hAnsi="Times New Roman"/>
                <w:b/>
              </w:rPr>
              <w:t>POPs to air</w:t>
            </w:r>
            <w:r w:rsidRPr="00E200F6">
              <w:rPr>
                <w:rFonts w:ascii="Times New Roman" w:hAnsi="Times New Roman"/>
              </w:rPr>
              <w:t xml:space="preserve"> from </w:t>
            </w:r>
            <w:r w:rsidRPr="00E200F6">
              <w:rPr>
                <w:rFonts w:ascii="Times New Roman" w:hAnsi="Times New Roman"/>
                <w:noProof/>
              </w:rPr>
              <w:t>point</w:t>
            </w:r>
            <w:r w:rsidRPr="00E200F6">
              <w:rPr>
                <w:rFonts w:ascii="Times New Roman" w:hAnsi="Times New Roman"/>
              </w:rPr>
              <w:t xml:space="preserve"> and non-point sources (grams of toxic equivalent </w:t>
            </w:r>
            <w:proofErr w:type="spellStart"/>
            <w:r w:rsidRPr="00E200F6">
              <w:rPr>
                <w:rFonts w:ascii="Times New Roman" w:hAnsi="Times New Roman"/>
              </w:rPr>
              <w:t>gTEQ</w:t>
            </w:r>
            <w:proofErr w:type="spellEnd"/>
            <w:r w:rsidRPr="00E200F6">
              <w:rPr>
                <w:rFonts w:ascii="Times New Roman" w:hAnsi="Times New Roman"/>
              </w:rPr>
              <w:t>)</w:t>
            </w:r>
          </w:p>
        </w:tc>
        <w:tc>
          <w:tcPr>
            <w:tcW w:w="2859" w:type="dxa"/>
            <w:tcBorders>
              <w:bottom w:val="single" w:sz="4" w:space="0" w:color="auto"/>
            </w:tcBorders>
            <w:shd w:val="clear" w:color="auto" w:fill="auto"/>
          </w:tcPr>
          <w:p w14:paraId="335F805E" w14:textId="77777777" w:rsidR="00C6169A" w:rsidRPr="00E200F6" w:rsidRDefault="00C6169A" w:rsidP="00C6169A">
            <w:pPr>
              <w:jc w:val="center"/>
              <w:rPr>
                <w:rFonts w:ascii="Times New Roman" w:hAnsi="Times New Roman"/>
                <w:color w:val="000000"/>
              </w:rPr>
            </w:pPr>
            <w:r w:rsidRPr="00E200F6">
              <w:rPr>
                <w:rFonts w:ascii="Times New Roman" w:hAnsi="Times New Roman"/>
                <w:color w:val="000000"/>
              </w:rPr>
              <w:fldChar w:fldCharType="begin">
                <w:ffData>
                  <w:name w:val="F_GEB_BD_target"/>
                  <w:enabled/>
                  <w:calcOnExit w:val="0"/>
                  <w:textInput/>
                </w:ffData>
              </w:fldChar>
            </w:r>
            <w:r w:rsidRPr="00E200F6">
              <w:rPr>
                <w:rFonts w:ascii="Times New Roman" w:hAnsi="Times New Roman"/>
                <w:color w:val="000000"/>
              </w:rPr>
              <w:instrText xml:space="preserve"> FORMTEXT </w:instrText>
            </w:r>
            <w:r w:rsidRPr="00E200F6">
              <w:rPr>
                <w:rFonts w:ascii="Times New Roman" w:hAnsi="Times New Roman"/>
                <w:color w:val="000000"/>
              </w:rPr>
            </w:r>
            <w:r w:rsidRPr="00E200F6">
              <w:rPr>
                <w:rFonts w:ascii="Times New Roman" w:hAnsi="Times New Roman"/>
                <w:color w:val="000000"/>
              </w:rPr>
              <w:fldChar w:fldCharType="separate"/>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noProof/>
                <w:color w:val="000000"/>
              </w:rPr>
              <w:t> </w:t>
            </w:r>
            <w:r w:rsidRPr="00E200F6">
              <w:rPr>
                <w:rFonts w:ascii="Times New Roman" w:hAnsi="Times New Roman"/>
                <w:color w:val="000000"/>
              </w:rPr>
              <w:fldChar w:fldCharType="end"/>
            </w:r>
          </w:p>
        </w:tc>
      </w:tr>
      <w:tr w:rsidR="00C6169A" w:rsidRPr="00E200F6" w14:paraId="315BB264" w14:textId="77777777" w:rsidTr="00C6169A">
        <w:trPr>
          <w:trHeight w:val="530"/>
        </w:trPr>
        <w:tc>
          <w:tcPr>
            <w:tcW w:w="446" w:type="dxa"/>
            <w:tcBorders>
              <w:bottom w:val="single" w:sz="4" w:space="0" w:color="auto"/>
            </w:tcBorders>
          </w:tcPr>
          <w:p w14:paraId="4679020E" w14:textId="77777777" w:rsidR="00C6169A" w:rsidRPr="00E200F6" w:rsidRDefault="00C6169A" w:rsidP="00C6169A">
            <w:pPr>
              <w:jc w:val="center"/>
              <w:rPr>
                <w:rFonts w:ascii="Times New Roman" w:hAnsi="Times New Roman"/>
              </w:rPr>
            </w:pPr>
            <w:r w:rsidRPr="00E200F6">
              <w:rPr>
                <w:rFonts w:ascii="Times New Roman" w:hAnsi="Times New Roman"/>
              </w:rPr>
              <w:t>11</w:t>
            </w:r>
          </w:p>
        </w:tc>
        <w:tc>
          <w:tcPr>
            <w:tcW w:w="6335" w:type="dxa"/>
            <w:tcBorders>
              <w:bottom w:val="single" w:sz="4" w:space="0" w:color="auto"/>
            </w:tcBorders>
            <w:shd w:val="clear" w:color="auto" w:fill="auto"/>
          </w:tcPr>
          <w:p w14:paraId="2B50A309" w14:textId="77777777" w:rsidR="00C6169A" w:rsidRPr="00E200F6" w:rsidRDefault="00C6169A" w:rsidP="00C6169A">
            <w:pPr>
              <w:shd w:val="clear" w:color="auto" w:fill="FFFFFF"/>
              <w:rPr>
                <w:rFonts w:ascii="Times New Roman" w:hAnsi="Times New Roman"/>
                <w:color w:val="000000"/>
              </w:rPr>
            </w:pPr>
            <w:r w:rsidRPr="00E200F6">
              <w:rPr>
                <w:rFonts w:ascii="Times New Roman" w:hAnsi="Times New Roman"/>
              </w:rPr>
              <w:t xml:space="preserve">Number of </w:t>
            </w:r>
            <w:r w:rsidRPr="00E200F6">
              <w:rPr>
                <w:rFonts w:ascii="Times New Roman" w:hAnsi="Times New Roman"/>
                <w:b/>
              </w:rPr>
              <w:t>direct beneficiaries disaggregated by gender</w:t>
            </w:r>
            <w:r w:rsidRPr="00E200F6">
              <w:rPr>
                <w:rFonts w:ascii="Times New Roman" w:hAnsi="Times New Roman"/>
              </w:rPr>
              <w:t xml:space="preserve"> as </w:t>
            </w:r>
            <w:r w:rsidRPr="00E200F6">
              <w:rPr>
                <w:rFonts w:ascii="Times New Roman" w:hAnsi="Times New Roman"/>
                <w:noProof/>
              </w:rPr>
              <w:t>co-benefit</w:t>
            </w:r>
            <w:r w:rsidRPr="00E200F6">
              <w:rPr>
                <w:rFonts w:ascii="Times New Roman" w:hAnsi="Times New Roman"/>
              </w:rPr>
              <w:t xml:space="preserve"> of GEF investment</w:t>
            </w:r>
          </w:p>
        </w:tc>
        <w:tc>
          <w:tcPr>
            <w:tcW w:w="2859" w:type="dxa"/>
            <w:tcBorders>
              <w:bottom w:val="single" w:sz="4" w:space="0" w:color="auto"/>
            </w:tcBorders>
            <w:shd w:val="clear" w:color="auto" w:fill="auto"/>
          </w:tcPr>
          <w:p w14:paraId="4F8B62D7" w14:textId="46183A81" w:rsidR="00C6169A" w:rsidRPr="00E200F6" w:rsidRDefault="00A83720" w:rsidP="00A83720">
            <w:pPr>
              <w:shd w:val="clear" w:color="auto" w:fill="FFFFFF"/>
              <w:rPr>
                <w:rFonts w:ascii="Times New Roman" w:hAnsi="Times New Roman"/>
                <w:color w:val="000000"/>
              </w:rPr>
            </w:pPr>
            <w:r w:rsidRPr="00E200F6">
              <w:rPr>
                <w:rFonts w:ascii="Times New Roman" w:hAnsi="Times New Roman"/>
              </w:rPr>
              <w:t xml:space="preserve">30 (12 female, 18 male) </w:t>
            </w:r>
          </w:p>
        </w:tc>
      </w:tr>
    </w:tbl>
    <w:p w14:paraId="25D76977" w14:textId="77777777" w:rsidR="00267524" w:rsidRPr="00E200F6" w:rsidRDefault="00427548" w:rsidP="007D741F">
      <w:pPr>
        <w:pStyle w:val="GEFQuestion"/>
        <w:ind w:left="-180"/>
        <w:rPr>
          <w:color w:val="000000"/>
          <w:sz w:val="20"/>
          <w:szCs w:val="20"/>
        </w:rPr>
      </w:pPr>
      <w:r w:rsidRPr="00E200F6">
        <w:rPr>
          <w:color w:val="000000"/>
          <w:szCs w:val="22"/>
        </w:rPr>
        <w:t xml:space="preserve">Provide </w:t>
      </w:r>
      <w:r w:rsidRPr="00E200F6">
        <w:rPr>
          <w:noProof/>
          <w:color w:val="000000"/>
          <w:szCs w:val="22"/>
        </w:rPr>
        <w:t>additional</w:t>
      </w:r>
      <w:r w:rsidRPr="00E200F6">
        <w:rPr>
          <w:color w:val="000000"/>
          <w:szCs w:val="22"/>
        </w:rPr>
        <w:t xml:space="preserve"> explanation on targets,</w:t>
      </w:r>
      <w:r w:rsidR="00CB7A8D" w:rsidRPr="00E200F6">
        <w:rPr>
          <w:color w:val="000000"/>
          <w:szCs w:val="22"/>
        </w:rPr>
        <w:t xml:space="preserve"> </w:t>
      </w:r>
      <w:r w:rsidR="00CA0C88" w:rsidRPr="00E200F6">
        <w:rPr>
          <w:color w:val="000000"/>
          <w:szCs w:val="22"/>
        </w:rPr>
        <w:t xml:space="preserve">other </w:t>
      </w:r>
      <w:r w:rsidRPr="00E200F6">
        <w:rPr>
          <w:color w:val="000000"/>
          <w:szCs w:val="22"/>
        </w:rPr>
        <w:t xml:space="preserve">methodologies used, and other focal area specifics (i.e., Aichi targets in BD) including justification </w:t>
      </w:r>
      <w:r w:rsidR="00BC1A65" w:rsidRPr="00E200F6">
        <w:rPr>
          <w:color w:val="000000"/>
          <w:szCs w:val="22"/>
        </w:rPr>
        <w:t>where</w:t>
      </w:r>
      <w:r w:rsidRPr="00E200F6">
        <w:rPr>
          <w:color w:val="000000"/>
          <w:szCs w:val="22"/>
        </w:rPr>
        <w:t xml:space="preserve"> </w:t>
      </w:r>
      <w:r w:rsidR="00CA0C88" w:rsidRPr="00E200F6">
        <w:rPr>
          <w:color w:val="000000"/>
          <w:szCs w:val="22"/>
        </w:rPr>
        <w:t>core indicator</w:t>
      </w:r>
      <w:r w:rsidRPr="00E200F6">
        <w:rPr>
          <w:color w:val="000000"/>
          <w:szCs w:val="22"/>
        </w:rPr>
        <w:t xml:space="preserve"> targets</w:t>
      </w:r>
      <w:r w:rsidR="00BC1A65" w:rsidRPr="00E200F6">
        <w:rPr>
          <w:color w:val="000000"/>
          <w:szCs w:val="22"/>
        </w:rPr>
        <w:t xml:space="preserve"> are not provided.</w:t>
      </w:r>
      <w:r w:rsidRPr="00E200F6">
        <w:rPr>
          <w:color w:val="000000"/>
          <w:szCs w:val="22"/>
        </w:rPr>
        <w:t xml:space="preserve"> </w:t>
      </w:r>
      <w:r w:rsidRPr="00E200F6">
        <w:rPr>
          <w:color w:val="000000"/>
          <w:sz w:val="20"/>
          <w:szCs w:val="20"/>
        </w:rPr>
        <w:fldChar w:fldCharType="begin">
          <w:ffData>
            <w:name w:val="D_GA_01"/>
            <w:enabled/>
            <w:calcOnExit/>
            <w:textInput>
              <w:type w:val="number"/>
              <w:format w:val="#,##0"/>
            </w:textInput>
          </w:ffData>
        </w:fldChar>
      </w:r>
      <w:r w:rsidRPr="00E200F6">
        <w:rPr>
          <w:color w:val="000000"/>
          <w:sz w:val="20"/>
          <w:szCs w:val="20"/>
        </w:rPr>
        <w:instrText xml:space="preserve"> FORMTEXT </w:instrText>
      </w:r>
      <w:r w:rsidRPr="00E200F6">
        <w:rPr>
          <w:color w:val="000000"/>
          <w:sz w:val="20"/>
          <w:szCs w:val="20"/>
        </w:rPr>
      </w:r>
      <w:r w:rsidRPr="00E200F6">
        <w:rPr>
          <w:color w:val="000000"/>
          <w:sz w:val="20"/>
          <w:szCs w:val="20"/>
        </w:rPr>
        <w:fldChar w:fldCharType="separate"/>
      </w:r>
      <w:r w:rsidRPr="00E200F6">
        <w:rPr>
          <w:noProof/>
          <w:color w:val="000000"/>
          <w:sz w:val="20"/>
          <w:szCs w:val="20"/>
        </w:rPr>
        <w:t> </w:t>
      </w:r>
      <w:r w:rsidRPr="00E200F6">
        <w:rPr>
          <w:noProof/>
          <w:color w:val="000000"/>
          <w:sz w:val="20"/>
          <w:szCs w:val="20"/>
        </w:rPr>
        <w:t> </w:t>
      </w:r>
      <w:r w:rsidRPr="00E200F6">
        <w:rPr>
          <w:noProof/>
          <w:color w:val="000000"/>
          <w:sz w:val="20"/>
          <w:szCs w:val="20"/>
        </w:rPr>
        <w:t> </w:t>
      </w:r>
      <w:r w:rsidRPr="00E200F6">
        <w:rPr>
          <w:noProof/>
          <w:color w:val="000000"/>
          <w:sz w:val="20"/>
          <w:szCs w:val="20"/>
        </w:rPr>
        <w:t> </w:t>
      </w:r>
      <w:r w:rsidRPr="00E200F6">
        <w:rPr>
          <w:noProof/>
          <w:color w:val="000000"/>
          <w:sz w:val="20"/>
          <w:szCs w:val="20"/>
        </w:rPr>
        <w:t> </w:t>
      </w:r>
      <w:r w:rsidRPr="00E200F6">
        <w:rPr>
          <w:color w:val="000000"/>
          <w:sz w:val="20"/>
          <w:szCs w:val="20"/>
        </w:rPr>
        <w:fldChar w:fldCharType="end"/>
      </w:r>
    </w:p>
    <w:p w14:paraId="53F5CA7A" w14:textId="77777777" w:rsidR="006948EF" w:rsidRPr="00E200F6" w:rsidRDefault="00267524" w:rsidP="005C5123">
      <w:pPr>
        <w:pStyle w:val="GEFQuestion"/>
        <w:numPr>
          <w:ilvl w:val="0"/>
          <w:numId w:val="1"/>
        </w:numPr>
        <w:ind w:hanging="540"/>
        <w:rPr>
          <w:b/>
        </w:rPr>
      </w:pPr>
      <w:r w:rsidRPr="00E200F6">
        <w:rPr>
          <w:color w:val="000000"/>
          <w:sz w:val="20"/>
          <w:szCs w:val="20"/>
        </w:rPr>
        <w:br w:type="page"/>
      </w:r>
      <w:r w:rsidRPr="00E200F6">
        <w:rPr>
          <w:b/>
          <w:color w:val="000000"/>
          <w:sz w:val="20"/>
          <w:szCs w:val="20"/>
        </w:rPr>
        <w:lastRenderedPageBreak/>
        <w:t xml:space="preserve"> </w:t>
      </w:r>
      <w:r w:rsidR="006948EF" w:rsidRPr="00E200F6">
        <w:rPr>
          <w:b/>
          <w:smallCaps/>
        </w:rPr>
        <w:t>Project Taxonomy</w:t>
      </w:r>
    </w:p>
    <w:p w14:paraId="176598C4" w14:textId="4D948A07" w:rsidR="00820228" w:rsidRPr="00E200F6" w:rsidRDefault="00ED2D8E" w:rsidP="00ED2D8E">
      <w:pPr>
        <w:ind w:left="-180"/>
        <w:rPr>
          <w:rFonts w:ascii="Times New Roman" w:hAnsi="Times New Roman"/>
        </w:rPr>
      </w:pPr>
      <w:r w:rsidRPr="00E200F6">
        <w:rPr>
          <w:rFonts w:ascii="Times New Roman" w:hAnsi="Times New Roman"/>
        </w:rPr>
        <w:t>Please update the table below for</w:t>
      </w:r>
      <w:r w:rsidR="00820228" w:rsidRPr="00E200F6">
        <w:rPr>
          <w:rFonts w:ascii="Times New Roman" w:hAnsi="Times New Roman"/>
        </w:rPr>
        <w:t xml:space="preserve"> the taxonomic information provided at PIF stage</w:t>
      </w:r>
      <w:r w:rsidRPr="00E200F6">
        <w:rPr>
          <w:rFonts w:ascii="Times New Roman" w:hAnsi="Times New Roman"/>
        </w:rPr>
        <w:t>. Use the GEF Taxonomy Worksheet provided in Annex G to find the most</w:t>
      </w:r>
      <w:r w:rsidR="00820228" w:rsidRPr="00E200F6">
        <w:rPr>
          <w:rFonts w:ascii="Times New Roman" w:hAnsi="Times New Roman"/>
        </w:rPr>
        <w:t xml:space="preserve"> relevant keywords/topics/themes that best describe the project.</w:t>
      </w:r>
      <w:r w:rsidRPr="00E200F6">
        <w:rPr>
          <w:rFonts w:ascii="Times New Roman" w:hAnsi="Times New Roman"/>
        </w:rPr>
        <w:t xml:space="preserve"> </w:t>
      </w:r>
    </w:p>
    <w:tbl>
      <w:tblPr>
        <w:tblW w:w="507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902"/>
        <w:gridCol w:w="2732"/>
        <w:gridCol w:w="2521"/>
      </w:tblGrid>
      <w:tr w:rsidR="00837E7E" w:rsidRPr="00E200F6" w14:paraId="7DCC17DE" w14:textId="77777777" w:rsidTr="009E19DB">
        <w:tc>
          <w:tcPr>
            <w:tcW w:w="1212" w:type="pct"/>
            <w:shd w:val="clear" w:color="auto" w:fill="F2F2F2"/>
          </w:tcPr>
          <w:p w14:paraId="10EEE56C" w14:textId="77777777" w:rsidR="00837E7E" w:rsidRPr="00E200F6" w:rsidRDefault="00837E7E" w:rsidP="00EA029F">
            <w:pPr>
              <w:keepNext/>
              <w:shd w:val="clear" w:color="auto" w:fill="FFFFFF"/>
              <w:rPr>
                <w:rFonts w:ascii="Times New Roman" w:hAnsi="Times New Roman"/>
                <w:sz w:val="20"/>
                <w:szCs w:val="20"/>
                <w:lang w:val="en-GB"/>
              </w:rPr>
            </w:pPr>
            <w:r w:rsidRPr="00E200F6">
              <w:rPr>
                <w:rFonts w:ascii="Times New Roman" w:hAnsi="Times New Roman"/>
                <w:sz w:val="20"/>
                <w:szCs w:val="20"/>
                <w:lang w:val="en-GB"/>
              </w:rPr>
              <w:t>Level 1</w:t>
            </w:r>
          </w:p>
        </w:tc>
        <w:tc>
          <w:tcPr>
            <w:tcW w:w="1348" w:type="pct"/>
            <w:shd w:val="clear" w:color="auto" w:fill="F2F2F2"/>
          </w:tcPr>
          <w:p w14:paraId="37E41163" w14:textId="77777777" w:rsidR="00837E7E" w:rsidRPr="00E200F6" w:rsidRDefault="00837E7E" w:rsidP="00EA029F">
            <w:pPr>
              <w:keepNext/>
              <w:shd w:val="clear" w:color="auto" w:fill="FFFFFF"/>
              <w:jc w:val="center"/>
              <w:rPr>
                <w:rFonts w:ascii="Times New Roman" w:hAnsi="Times New Roman"/>
                <w:sz w:val="20"/>
                <w:szCs w:val="20"/>
                <w:lang w:val="en-GB"/>
              </w:rPr>
            </w:pPr>
            <w:r w:rsidRPr="00E200F6">
              <w:rPr>
                <w:rFonts w:ascii="Times New Roman" w:hAnsi="Times New Roman"/>
                <w:sz w:val="20"/>
                <w:szCs w:val="20"/>
                <w:lang w:val="en-GB"/>
              </w:rPr>
              <w:t>Level 2</w:t>
            </w:r>
          </w:p>
        </w:tc>
        <w:tc>
          <w:tcPr>
            <w:tcW w:w="1269" w:type="pct"/>
            <w:shd w:val="clear" w:color="auto" w:fill="F2F2F2"/>
          </w:tcPr>
          <w:p w14:paraId="437BE2CC" w14:textId="77777777" w:rsidR="00837E7E" w:rsidRPr="00E200F6" w:rsidRDefault="00837E7E" w:rsidP="00EA029F">
            <w:pPr>
              <w:keepNext/>
              <w:shd w:val="clear" w:color="auto" w:fill="FFFFFF"/>
              <w:jc w:val="center"/>
              <w:rPr>
                <w:rFonts w:ascii="Times New Roman" w:hAnsi="Times New Roman"/>
                <w:sz w:val="20"/>
                <w:szCs w:val="20"/>
                <w:lang w:val="en-GB"/>
              </w:rPr>
            </w:pPr>
            <w:r w:rsidRPr="00E200F6">
              <w:rPr>
                <w:rFonts w:ascii="Times New Roman" w:hAnsi="Times New Roman"/>
                <w:sz w:val="20"/>
                <w:szCs w:val="20"/>
                <w:lang w:val="en-GB"/>
              </w:rPr>
              <w:t>Level 3</w:t>
            </w:r>
          </w:p>
        </w:tc>
        <w:tc>
          <w:tcPr>
            <w:tcW w:w="1171" w:type="pct"/>
            <w:shd w:val="clear" w:color="auto" w:fill="F2F2F2"/>
          </w:tcPr>
          <w:p w14:paraId="02B8922A" w14:textId="77777777" w:rsidR="00837E7E" w:rsidRPr="00E200F6" w:rsidRDefault="00837E7E" w:rsidP="00EA029F">
            <w:pPr>
              <w:keepNext/>
              <w:shd w:val="clear" w:color="auto" w:fill="FFFFFF"/>
              <w:jc w:val="center"/>
              <w:rPr>
                <w:rFonts w:ascii="Times New Roman" w:hAnsi="Times New Roman"/>
                <w:sz w:val="20"/>
                <w:szCs w:val="20"/>
                <w:lang w:val="en-GB"/>
              </w:rPr>
            </w:pPr>
            <w:r w:rsidRPr="00E200F6">
              <w:rPr>
                <w:rFonts w:ascii="Times New Roman" w:hAnsi="Times New Roman"/>
                <w:sz w:val="20"/>
                <w:szCs w:val="20"/>
                <w:lang w:val="en-GB"/>
              </w:rPr>
              <w:t>Level 4</w:t>
            </w:r>
          </w:p>
        </w:tc>
      </w:tr>
      <w:tr w:rsidR="00837E7E" w:rsidRPr="00E200F6" w14:paraId="6DF92458" w14:textId="77777777" w:rsidTr="009E19DB">
        <w:tc>
          <w:tcPr>
            <w:tcW w:w="1212" w:type="pct"/>
            <w:shd w:val="clear" w:color="auto" w:fill="auto"/>
          </w:tcPr>
          <w:p w14:paraId="19BC8BDA"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Influencing Models</w:t>
            </w:r>
          </w:p>
        </w:tc>
        <w:tc>
          <w:tcPr>
            <w:tcW w:w="1348" w:type="pct"/>
            <w:shd w:val="clear" w:color="auto" w:fill="auto"/>
          </w:tcPr>
          <w:p w14:paraId="714DD979"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color w:val="000000"/>
                <w:sz w:val="20"/>
                <w:szCs w:val="20"/>
                <w:lang w:val="en-GB"/>
              </w:rPr>
              <w:t>Strengthen institutional capacity and decision-making</w:t>
            </w:r>
          </w:p>
        </w:tc>
        <w:tc>
          <w:tcPr>
            <w:tcW w:w="1269" w:type="pct"/>
            <w:shd w:val="clear" w:color="auto" w:fill="auto"/>
          </w:tcPr>
          <w:p w14:paraId="529CE866" w14:textId="77777777" w:rsidR="00837E7E" w:rsidRPr="00E200F6" w:rsidRDefault="00837E7E" w:rsidP="00EA029F">
            <w:pPr>
              <w:shd w:val="clear" w:color="auto" w:fill="FFFFFF"/>
              <w:jc w:val="center"/>
              <w:rPr>
                <w:rFonts w:ascii="Times New Roman" w:hAnsi="Times New Roman"/>
                <w:sz w:val="20"/>
                <w:szCs w:val="20"/>
                <w:lang w:val="en-GB"/>
              </w:rPr>
            </w:pPr>
          </w:p>
        </w:tc>
        <w:tc>
          <w:tcPr>
            <w:tcW w:w="1171" w:type="pct"/>
            <w:shd w:val="clear" w:color="auto" w:fill="auto"/>
          </w:tcPr>
          <w:p w14:paraId="688C6B31" w14:textId="77777777" w:rsidR="00837E7E" w:rsidRPr="00E200F6" w:rsidRDefault="00837E7E" w:rsidP="00EA029F">
            <w:pPr>
              <w:shd w:val="clear" w:color="auto" w:fill="FFFFFF"/>
              <w:jc w:val="center"/>
              <w:rPr>
                <w:rFonts w:ascii="Times New Roman" w:hAnsi="Times New Roman"/>
                <w:sz w:val="20"/>
                <w:szCs w:val="20"/>
                <w:lang w:val="en-GB"/>
              </w:rPr>
            </w:pPr>
          </w:p>
        </w:tc>
      </w:tr>
      <w:tr w:rsidR="00837E7E" w:rsidRPr="00E200F6" w14:paraId="6CFBD96D" w14:textId="77777777" w:rsidTr="009E19DB">
        <w:tc>
          <w:tcPr>
            <w:tcW w:w="1212" w:type="pct"/>
            <w:shd w:val="clear" w:color="auto" w:fill="auto"/>
          </w:tcPr>
          <w:p w14:paraId="09F4333E"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Stakeholders</w:t>
            </w:r>
          </w:p>
        </w:tc>
        <w:tc>
          <w:tcPr>
            <w:tcW w:w="1348" w:type="pct"/>
            <w:shd w:val="clear" w:color="auto" w:fill="auto"/>
          </w:tcPr>
          <w:p w14:paraId="785E7AF5"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color w:val="000000"/>
                <w:sz w:val="20"/>
                <w:szCs w:val="20"/>
                <w:lang w:val="en-GB"/>
              </w:rPr>
              <w:t>Type of Engagement</w:t>
            </w:r>
          </w:p>
        </w:tc>
        <w:tc>
          <w:tcPr>
            <w:tcW w:w="1269" w:type="pct"/>
            <w:shd w:val="clear" w:color="auto" w:fill="auto"/>
          </w:tcPr>
          <w:p w14:paraId="5B9FF400"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color w:val="000000"/>
                <w:sz w:val="20"/>
                <w:szCs w:val="20"/>
                <w:lang w:val="en-GB"/>
              </w:rPr>
              <w:t>Partnership</w:t>
            </w:r>
          </w:p>
        </w:tc>
        <w:tc>
          <w:tcPr>
            <w:tcW w:w="1171" w:type="pct"/>
            <w:shd w:val="clear" w:color="auto" w:fill="auto"/>
          </w:tcPr>
          <w:p w14:paraId="22608C87" w14:textId="77777777" w:rsidR="00837E7E" w:rsidRPr="00E200F6" w:rsidRDefault="00837E7E" w:rsidP="00EA029F">
            <w:pPr>
              <w:shd w:val="clear" w:color="auto" w:fill="FFFFFF"/>
              <w:jc w:val="center"/>
              <w:rPr>
                <w:rFonts w:ascii="Times New Roman" w:hAnsi="Times New Roman"/>
                <w:sz w:val="20"/>
                <w:szCs w:val="20"/>
                <w:lang w:val="en-GB"/>
              </w:rPr>
            </w:pPr>
          </w:p>
        </w:tc>
      </w:tr>
      <w:tr w:rsidR="00837E7E" w:rsidRPr="00E200F6" w14:paraId="616070B7" w14:textId="77777777" w:rsidTr="009E19DB">
        <w:trPr>
          <w:trHeight w:val="108"/>
        </w:trPr>
        <w:tc>
          <w:tcPr>
            <w:tcW w:w="1212" w:type="pct"/>
            <w:vMerge w:val="restart"/>
            <w:shd w:val="clear" w:color="auto" w:fill="auto"/>
          </w:tcPr>
          <w:p w14:paraId="14D12841"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Capacity, Knowledge and Research</w:t>
            </w:r>
          </w:p>
        </w:tc>
        <w:tc>
          <w:tcPr>
            <w:tcW w:w="1348" w:type="pct"/>
            <w:shd w:val="clear" w:color="auto" w:fill="auto"/>
          </w:tcPr>
          <w:p w14:paraId="3702109E" w14:textId="77777777" w:rsidR="00837E7E" w:rsidRPr="00E200F6" w:rsidRDefault="00837E7E" w:rsidP="00EA029F">
            <w:pPr>
              <w:shd w:val="clear" w:color="auto" w:fill="FFFFFF"/>
              <w:jc w:val="center"/>
              <w:rPr>
                <w:rFonts w:ascii="Times New Roman" w:hAnsi="Times New Roman"/>
                <w:color w:val="000000"/>
                <w:sz w:val="20"/>
                <w:szCs w:val="20"/>
                <w:lang w:val="en-GB"/>
              </w:rPr>
            </w:pPr>
            <w:r w:rsidRPr="00E200F6">
              <w:rPr>
                <w:rFonts w:ascii="Times New Roman" w:hAnsi="Times New Roman"/>
                <w:bCs/>
                <w:color w:val="000000"/>
                <w:sz w:val="20"/>
                <w:szCs w:val="20"/>
                <w:lang w:val="en-GB"/>
              </w:rPr>
              <w:t>Capacity Development</w:t>
            </w:r>
          </w:p>
        </w:tc>
        <w:tc>
          <w:tcPr>
            <w:tcW w:w="1269" w:type="pct"/>
            <w:shd w:val="clear" w:color="auto" w:fill="auto"/>
          </w:tcPr>
          <w:p w14:paraId="6544506B" w14:textId="77777777" w:rsidR="00837E7E" w:rsidRPr="00E200F6" w:rsidRDefault="00837E7E" w:rsidP="00EA029F">
            <w:pPr>
              <w:shd w:val="clear" w:color="auto" w:fill="FFFFFF"/>
              <w:jc w:val="center"/>
              <w:rPr>
                <w:rFonts w:ascii="Times New Roman" w:hAnsi="Times New Roman"/>
                <w:color w:val="000000"/>
                <w:sz w:val="20"/>
                <w:szCs w:val="20"/>
                <w:lang w:val="en-GB"/>
              </w:rPr>
            </w:pPr>
          </w:p>
        </w:tc>
        <w:tc>
          <w:tcPr>
            <w:tcW w:w="1171" w:type="pct"/>
            <w:shd w:val="clear" w:color="auto" w:fill="auto"/>
          </w:tcPr>
          <w:p w14:paraId="08CDFC9B" w14:textId="77777777" w:rsidR="00837E7E" w:rsidRPr="00E200F6" w:rsidRDefault="00837E7E" w:rsidP="00EA029F">
            <w:pPr>
              <w:shd w:val="clear" w:color="auto" w:fill="FFFFFF"/>
              <w:jc w:val="center"/>
              <w:rPr>
                <w:rFonts w:ascii="Times New Roman" w:hAnsi="Times New Roman"/>
                <w:color w:val="000000"/>
                <w:sz w:val="20"/>
                <w:szCs w:val="20"/>
                <w:lang w:val="en-GB"/>
              </w:rPr>
            </w:pPr>
          </w:p>
        </w:tc>
      </w:tr>
      <w:tr w:rsidR="00837E7E" w:rsidRPr="00E200F6" w14:paraId="7464B068" w14:textId="77777777" w:rsidTr="009E19DB">
        <w:tc>
          <w:tcPr>
            <w:tcW w:w="1212" w:type="pct"/>
            <w:vMerge/>
            <w:shd w:val="clear" w:color="auto" w:fill="auto"/>
          </w:tcPr>
          <w:p w14:paraId="4BD11557" w14:textId="77777777" w:rsidR="00837E7E" w:rsidRPr="00E200F6" w:rsidRDefault="00837E7E" w:rsidP="00EA029F">
            <w:pPr>
              <w:shd w:val="clear" w:color="auto" w:fill="FFFFFF"/>
              <w:rPr>
                <w:rFonts w:ascii="Times New Roman" w:hAnsi="Times New Roman"/>
                <w:sz w:val="20"/>
                <w:szCs w:val="20"/>
                <w:lang w:val="en-GB"/>
              </w:rPr>
            </w:pPr>
          </w:p>
        </w:tc>
        <w:tc>
          <w:tcPr>
            <w:tcW w:w="1348" w:type="pct"/>
            <w:shd w:val="clear" w:color="auto" w:fill="auto"/>
          </w:tcPr>
          <w:p w14:paraId="2F2C83EC" w14:textId="77777777" w:rsidR="00837E7E" w:rsidRPr="00E200F6" w:rsidRDefault="00837E7E" w:rsidP="00EA029F">
            <w:pPr>
              <w:shd w:val="clear" w:color="auto" w:fill="FFFFFF"/>
              <w:jc w:val="center"/>
              <w:rPr>
                <w:rFonts w:ascii="Times New Roman" w:hAnsi="Times New Roman"/>
                <w:color w:val="000000"/>
                <w:sz w:val="20"/>
                <w:szCs w:val="20"/>
                <w:lang w:val="en-GB"/>
              </w:rPr>
            </w:pPr>
            <w:r w:rsidRPr="00E200F6">
              <w:rPr>
                <w:rFonts w:ascii="Times New Roman" w:hAnsi="Times New Roman"/>
                <w:bCs/>
                <w:color w:val="000000"/>
                <w:sz w:val="20"/>
                <w:szCs w:val="20"/>
                <w:lang w:val="en-GB"/>
              </w:rPr>
              <w:t>Knowledge and Learning</w:t>
            </w:r>
          </w:p>
        </w:tc>
        <w:tc>
          <w:tcPr>
            <w:tcW w:w="1269" w:type="pct"/>
            <w:shd w:val="clear" w:color="auto" w:fill="auto"/>
          </w:tcPr>
          <w:p w14:paraId="59CDBBFD" w14:textId="77777777" w:rsidR="00837E7E" w:rsidRPr="00E200F6" w:rsidRDefault="00837E7E" w:rsidP="00EA029F">
            <w:pPr>
              <w:shd w:val="clear" w:color="auto" w:fill="FFFFFF"/>
              <w:jc w:val="center"/>
              <w:rPr>
                <w:rFonts w:ascii="Times New Roman" w:hAnsi="Times New Roman"/>
                <w:color w:val="000000"/>
                <w:sz w:val="20"/>
                <w:szCs w:val="20"/>
                <w:lang w:val="en-GB"/>
              </w:rPr>
            </w:pPr>
            <w:r w:rsidRPr="00E200F6">
              <w:rPr>
                <w:rFonts w:ascii="Times New Roman" w:hAnsi="Times New Roman"/>
                <w:color w:val="000000"/>
                <w:sz w:val="20"/>
                <w:szCs w:val="20"/>
                <w:lang w:val="en-GB"/>
              </w:rPr>
              <w:t>Knowledge Management</w:t>
            </w:r>
          </w:p>
        </w:tc>
        <w:tc>
          <w:tcPr>
            <w:tcW w:w="1171" w:type="pct"/>
            <w:shd w:val="clear" w:color="auto" w:fill="auto"/>
          </w:tcPr>
          <w:p w14:paraId="44B1CF26" w14:textId="77777777" w:rsidR="00837E7E" w:rsidRPr="00E200F6" w:rsidRDefault="00837E7E" w:rsidP="00EA029F">
            <w:pPr>
              <w:shd w:val="clear" w:color="auto" w:fill="FFFFFF"/>
              <w:jc w:val="center"/>
              <w:rPr>
                <w:rFonts w:ascii="Times New Roman" w:hAnsi="Times New Roman"/>
                <w:color w:val="000000"/>
                <w:sz w:val="20"/>
                <w:szCs w:val="20"/>
                <w:lang w:val="en-GB"/>
              </w:rPr>
            </w:pPr>
          </w:p>
        </w:tc>
      </w:tr>
      <w:tr w:rsidR="00837E7E" w:rsidRPr="00E200F6" w14:paraId="57E1F789" w14:textId="77777777" w:rsidTr="009E19DB">
        <w:tc>
          <w:tcPr>
            <w:tcW w:w="1212" w:type="pct"/>
            <w:shd w:val="clear" w:color="auto" w:fill="auto"/>
          </w:tcPr>
          <w:p w14:paraId="55D06A2F"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Gender Equality</w:t>
            </w:r>
          </w:p>
        </w:tc>
        <w:tc>
          <w:tcPr>
            <w:tcW w:w="1348" w:type="pct"/>
            <w:shd w:val="clear" w:color="auto" w:fill="auto"/>
          </w:tcPr>
          <w:p w14:paraId="37867633"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color w:val="000000"/>
                <w:sz w:val="20"/>
                <w:szCs w:val="20"/>
                <w:lang w:val="en-GB"/>
              </w:rPr>
              <w:t>Gender Mainstreaming</w:t>
            </w:r>
          </w:p>
        </w:tc>
        <w:tc>
          <w:tcPr>
            <w:tcW w:w="1269" w:type="pct"/>
            <w:shd w:val="clear" w:color="auto" w:fill="auto"/>
          </w:tcPr>
          <w:p w14:paraId="3C71564C"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color w:val="000000"/>
                <w:sz w:val="20"/>
                <w:szCs w:val="20"/>
                <w:lang w:val="en-GB"/>
              </w:rPr>
              <w:t>Sex-disaggregated indicators</w:t>
            </w:r>
          </w:p>
        </w:tc>
        <w:tc>
          <w:tcPr>
            <w:tcW w:w="1171" w:type="pct"/>
            <w:shd w:val="clear" w:color="auto" w:fill="auto"/>
          </w:tcPr>
          <w:p w14:paraId="63087E4B" w14:textId="77777777" w:rsidR="00837E7E" w:rsidRPr="00E200F6" w:rsidRDefault="00837E7E" w:rsidP="00EA029F">
            <w:pPr>
              <w:shd w:val="clear" w:color="auto" w:fill="FFFFFF"/>
              <w:jc w:val="center"/>
              <w:rPr>
                <w:rFonts w:ascii="Times New Roman" w:hAnsi="Times New Roman"/>
                <w:sz w:val="20"/>
                <w:szCs w:val="20"/>
                <w:lang w:val="en-GB"/>
              </w:rPr>
            </w:pPr>
          </w:p>
        </w:tc>
      </w:tr>
      <w:tr w:rsidR="00837E7E" w:rsidRPr="00E200F6" w14:paraId="47C80C58" w14:textId="77777777" w:rsidTr="009E19DB">
        <w:tc>
          <w:tcPr>
            <w:tcW w:w="1212" w:type="pct"/>
            <w:vMerge w:val="restart"/>
            <w:shd w:val="clear" w:color="auto" w:fill="auto"/>
          </w:tcPr>
          <w:p w14:paraId="12E21904"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Focal Area/Theme</w:t>
            </w:r>
          </w:p>
        </w:tc>
        <w:tc>
          <w:tcPr>
            <w:tcW w:w="1348" w:type="pct"/>
            <w:vMerge w:val="restart"/>
            <w:shd w:val="clear" w:color="auto" w:fill="auto"/>
          </w:tcPr>
          <w:p w14:paraId="06E6648E"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color w:val="000000"/>
                <w:sz w:val="20"/>
                <w:szCs w:val="20"/>
                <w:lang w:val="en-GB"/>
              </w:rPr>
              <w:t>Climate Change</w:t>
            </w:r>
          </w:p>
        </w:tc>
        <w:tc>
          <w:tcPr>
            <w:tcW w:w="1269" w:type="pct"/>
            <w:shd w:val="clear" w:color="auto" w:fill="auto"/>
          </w:tcPr>
          <w:p w14:paraId="4FAC549B"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color w:val="000000"/>
                <w:sz w:val="20"/>
                <w:szCs w:val="20"/>
                <w:lang w:val="en-GB"/>
              </w:rPr>
              <w:t>Climate Change Adaptation</w:t>
            </w:r>
          </w:p>
        </w:tc>
        <w:tc>
          <w:tcPr>
            <w:tcW w:w="1171" w:type="pct"/>
            <w:shd w:val="clear" w:color="auto" w:fill="auto"/>
          </w:tcPr>
          <w:p w14:paraId="2136A0EB"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color w:val="000000"/>
                <w:sz w:val="20"/>
                <w:szCs w:val="20"/>
                <w:lang w:val="en-GB"/>
              </w:rPr>
              <w:t>Climate Finance</w:t>
            </w:r>
          </w:p>
        </w:tc>
      </w:tr>
      <w:tr w:rsidR="00837E7E" w:rsidRPr="00E200F6" w14:paraId="5A009607" w14:textId="77777777" w:rsidTr="009E19DB">
        <w:tc>
          <w:tcPr>
            <w:tcW w:w="1212" w:type="pct"/>
            <w:vMerge/>
            <w:shd w:val="clear" w:color="auto" w:fill="auto"/>
          </w:tcPr>
          <w:p w14:paraId="608E75EA" w14:textId="77777777" w:rsidR="00837E7E" w:rsidRPr="00E200F6" w:rsidRDefault="00837E7E" w:rsidP="00EA029F">
            <w:pPr>
              <w:shd w:val="clear" w:color="auto" w:fill="FFFFFF"/>
              <w:rPr>
                <w:rFonts w:ascii="Times New Roman" w:hAnsi="Times New Roman"/>
                <w:sz w:val="20"/>
                <w:szCs w:val="20"/>
                <w:lang w:val="en-GB"/>
              </w:rPr>
            </w:pPr>
          </w:p>
        </w:tc>
        <w:tc>
          <w:tcPr>
            <w:tcW w:w="1348" w:type="pct"/>
            <w:vMerge/>
            <w:shd w:val="clear" w:color="auto" w:fill="auto"/>
          </w:tcPr>
          <w:p w14:paraId="544E8C11" w14:textId="77777777" w:rsidR="00837E7E" w:rsidRPr="00E200F6" w:rsidRDefault="00837E7E" w:rsidP="00EA029F">
            <w:pPr>
              <w:shd w:val="clear" w:color="auto" w:fill="FFFFFF"/>
              <w:jc w:val="center"/>
              <w:rPr>
                <w:rFonts w:ascii="Times New Roman" w:hAnsi="Times New Roman"/>
                <w:sz w:val="20"/>
                <w:szCs w:val="20"/>
                <w:lang w:val="en-GB"/>
              </w:rPr>
            </w:pPr>
          </w:p>
        </w:tc>
        <w:tc>
          <w:tcPr>
            <w:tcW w:w="1269" w:type="pct"/>
            <w:shd w:val="clear" w:color="auto" w:fill="auto"/>
          </w:tcPr>
          <w:p w14:paraId="64603DE4"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bCs/>
                <w:sz w:val="20"/>
                <w:szCs w:val="20"/>
                <w:lang w:val="en-GB"/>
              </w:rPr>
              <w:t>Climate Change Mitigation</w:t>
            </w:r>
          </w:p>
        </w:tc>
        <w:tc>
          <w:tcPr>
            <w:tcW w:w="1171" w:type="pct"/>
            <w:shd w:val="clear" w:color="auto" w:fill="auto"/>
          </w:tcPr>
          <w:p w14:paraId="5B334C3D" w14:textId="77777777" w:rsidR="00837E7E" w:rsidRPr="00E200F6" w:rsidRDefault="00837E7E" w:rsidP="00EA029F">
            <w:pPr>
              <w:shd w:val="clear" w:color="auto" w:fill="FFFFFF"/>
              <w:jc w:val="center"/>
              <w:rPr>
                <w:rFonts w:ascii="Times New Roman" w:hAnsi="Times New Roman"/>
                <w:sz w:val="20"/>
                <w:szCs w:val="20"/>
                <w:lang w:val="en-GB"/>
              </w:rPr>
            </w:pPr>
            <w:r w:rsidRPr="00E200F6">
              <w:rPr>
                <w:rFonts w:ascii="Times New Roman" w:hAnsi="Times New Roman"/>
                <w:iCs/>
                <w:color w:val="000000"/>
                <w:sz w:val="20"/>
                <w:szCs w:val="20"/>
                <w:lang w:val="en-GB"/>
              </w:rPr>
              <w:t>Financing</w:t>
            </w:r>
          </w:p>
        </w:tc>
      </w:tr>
      <w:tr w:rsidR="00837E7E" w:rsidRPr="00E200F6" w14:paraId="4FD6ACF6" w14:textId="77777777" w:rsidTr="009E19DB">
        <w:tc>
          <w:tcPr>
            <w:tcW w:w="1212" w:type="pct"/>
            <w:vMerge/>
            <w:shd w:val="clear" w:color="auto" w:fill="auto"/>
          </w:tcPr>
          <w:p w14:paraId="63886A86" w14:textId="77777777" w:rsidR="00837E7E" w:rsidRPr="00E200F6" w:rsidRDefault="00837E7E" w:rsidP="00EA029F">
            <w:pPr>
              <w:shd w:val="clear" w:color="auto" w:fill="FFFFFF"/>
              <w:rPr>
                <w:rFonts w:ascii="Times New Roman" w:hAnsi="Times New Roman"/>
                <w:sz w:val="20"/>
                <w:szCs w:val="20"/>
                <w:lang w:val="en-GB"/>
              </w:rPr>
            </w:pPr>
          </w:p>
        </w:tc>
        <w:tc>
          <w:tcPr>
            <w:tcW w:w="1348" w:type="pct"/>
            <w:vMerge/>
            <w:shd w:val="clear" w:color="auto" w:fill="auto"/>
          </w:tcPr>
          <w:p w14:paraId="036B8AAC" w14:textId="77777777" w:rsidR="00837E7E" w:rsidRPr="00E200F6" w:rsidRDefault="00837E7E" w:rsidP="00EA029F">
            <w:pPr>
              <w:shd w:val="clear" w:color="auto" w:fill="FFFFFF"/>
              <w:jc w:val="center"/>
              <w:rPr>
                <w:rFonts w:ascii="Times New Roman" w:hAnsi="Times New Roman"/>
                <w:sz w:val="20"/>
                <w:szCs w:val="20"/>
                <w:lang w:val="en-GB"/>
              </w:rPr>
            </w:pPr>
          </w:p>
        </w:tc>
        <w:tc>
          <w:tcPr>
            <w:tcW w:w="1269" w:type="pct"/>
            <w:shd w:val="clear" w:color="auto" w:fill="auto"/>
          </w:tcPr>
          <w:p w14:paraId="4FB3A2DA" w14:textId="77777777" w:rsidR="00837E7E" w:rsidRPr="00E200F6" w:rsidRDefault="00837E7E" w:rsidP="00EA029F">
            <w:pPr>
              <w:shd w:val="clear" w:color="auto" w:fill="FFFFFF"/>
              <w:jc w:val="center"/>
              <w:rPr>
                <w:rFonts w:ascii="Times New Roman" w:hAnsi="Times New Roman"/>
                <w:bCs/>
                <w:sz w:val="20"/>
                <w:szCs w:val="20"/>
                <w:lang w:val="en-GB"/>
              </w:rPr>
            </w:pPr>
            <w:r w:rsidRPr="00E200F6">
              <w:rPr>
                <w:rFonts w:ascii="Times New Roman" w:hAnsi="Times New Roman"/>
                <w:bCs/>
                <w:sz w:val="20"/>
                <w:szCs w:val="20"/>
                <w:lang w:val="en-GB"/>
              </w:rPr>
              <w:t>United Nations Framework on Climate Change</w:t>
            </w:r>
          </w:p>
        </w:tc>
        <w:tc>
          <w:tcPr>
            <w:tcW w:w="1171" w:type="pct"/>
            <w:shd w:val="clear" w:color="auto" w:fill="auto"/>
          </w:tcPr>
          <w:p w14:paraId="397B7224" w14:textId="77777777" w:rsidR="00837E7E" w:rsidRPr="00E200F6" w:rsidRDefault="00837E7E" w:rsidP="00EA029F">
            <w:pPr>
              <w:shd w:val="clear" w:color="auto" w:fill="FFFFFF"/>
              <w:jc w:val="center"/>
              <w:rPr>
                <w:rFonts w:ascii="Times New Roman" w:hAnsi="Times New Roman"/>
                <w:iCs/>
                <w:color w:val="000000"/>
                <w:sz w:val="20"/>
                <w:szCs w:val="20"/>
                <w:lang w:val="en-GB"/>
              </w:rPr>
            </w:pPr>
            <w:r w:rsidRPr="00E200F6">
              <w:rPr>
                <w:rFonts w:ascii="Times New Roman" w:hAnsi="Times New Roman"/>
                <w:iCs/>
                <w:color w:val="000000"/>
                <w:sz w:val="20"/>
                <w:szCs w:val="20"/>
                <w:lang w:val="en-GB"/>
              </w:rPr>
              <w:t>Nationally Determined Contribution</w:t>
            </w:r>
          </w:p>
        </w:tc>
      </w:tr>
      <w:tr w:rsidR="00837E7E" w:rsidRPr="00E200F6" w14:paraId="19B57168" w14:textId="77777777" w:rsidTr="009E19DB">
        <w:tc>
          <w:tcPr>
            <w:tcW w:w="1212" w:type="pct"/>
            <w:vMerge w:val="restart"/>
            <w:shd w:val="clear" w:color="auto" w:fill="auto"/>
          </w:tcPr>
          <w:p w14:paraId="79B64A0E" w14:textId="77777777" w:rsidR="00837E7E" w:rsidRPr="00E200F6" w:rsidRDefault="00837E7E" w:rsidP="00EA029F">
            <w:pPr>
              <w:shd w:val="clear" w:color="auto" w:fill="FFFFFF"/>
              <w:rPr>
                <w:rFonts w:ascii="Times New Roman" w:hAnsi="Times New Roman"/>
                <w:sz w:val="20"/>
                <w:szCs w:val="20"/>
                <w:lang w:val="en-GB"/>
              </w:rPr>
            </w:pPr>
            <w:r w:rsidRPr="00E200F6">
              <w:rPr>
                <w:rFonts w:ascii="Times New Roman" w:hAnsi="Times New Roman"/>
                <w:sz w:val="20"/>
                <w:szCs w:val="20"/>
                <w:lang w:val="en-GB"/>
              </w:rPr>
              <w:t>Rio Marker</w:t>
            </w:r>
          </w:p>
        </w:tc>
        <w:tc>
          <w:tcPr>
            <w:tcW w:w="1348" w:type="pct"/>
            <w:shd w:val="clear" w:color="auto" w:fill="auto"/>
          </w:tcPr>
          <w:p w14:paraId="6144027B" w14:textId="77777777" w:rsidR="00837E7E" w:rsidRPr="00E200F6" w:rsidRDefault="00837E7E" w:rsidP="00EA029F">
            <w:pPr>
              <w:shd w:val="clear" w:color="auto" w:fill="FFFFFF"/>
              <w:jc w:val="center"/>
              <w:rPr>
                <w:rFonts w:ascii="Times New Roman" w:hAnsi="Times New Roman"/>
                <w:color w:val="000000"/>
                <w:sz w:val="20"/>
                <w:szCs w:val="20"/>
                <w:lang w:val="en-GB"/>
              </w:rPr>
            </w:pPr>
            <w:r w:rsidRPr="00E200F6">
              <w:rPr>
                <w:rFonts w:ascii="Times New Roman" w:hAnsi="Times New Roman"/>
                <w:color w:val="000000"/>
                <w:sz w:val="20"/>
                <w:szCs w:val="20"/>
                <w:lang w:val="en-GB"/>
              </w:rPr>
              <w:t>Climate Change Mitigation 2</w:t>
            </w:r>
          </w:p>
        </w:tc>
        <w:tc>
          <w:tcPr>
            <w:tcW w:w="1269" w:type="pct"/>
            <w:shd w:val="clear" w:color="auto" w:fill="auto"/>
          </w:tcPr>
          <w:p w14:paraId="09200B38" w14:textId="77777777" w:rsidR="00837E7E" w:rsidRPr="00E200F6" w:rsidRDefault="00837E7E" w:rsidP="00EA029F">
            <w:pPr>
              <w:shd w:val="clear" w:color="auto" w:fill="FFFFFF"/>
              <w:jc w:val="center"/>
              <w:rPr>
                <w:rFonts w:ascii="Times New Roman" w:hAnsi="Times New Roman"/>
                <w:color w:val="000000"/>
                <w:sz w:val="20"/>
                <w:szCs w:val="20"/>
                <w:lang w:val="en-GB"/>
              </w:rPr>
            </w:pPr>
          </w:p>
        </w:tc>
        <w:tc>
          <w:tcPr>
            <w:tcW w:w="1171" w:type="pct"/>
            <w:shd w:val="clear" w:color="auto" w:fill="auto"/>
          </w:tcPr>
          <w:p w14:paraId="2D5B115A" w14:textId="77777777" w:rsidR="00837E7E" w:rsidRPr="00E200F6" w:rsidRDefault="00837E7E" w:rsidP="00EA029F">
            <w:pPr>
              <w:shd w:val="clear" w:color="auto" w:fill="FFFFFF"/>
              <w:jc w:val="center"/>
              <w:rPr>
                <w:rFonts w:ascii="Times New Roman" w:hAnsi="Times New Roman"/>
                <w:color w:val="000000"/>
                <w:sz w:val="20"/>
                <w:szCs w:val="20"/>
                <w:lang w:val="en-GB"/>
              </w:rPr>
            </w:pPr>
          </w:p>
        </w:tc>
      </w:tr>
      <w:tr w:rsidR="00837E7E" w:rsidRPr="00E200F6" w14:paraId="3672177B" w14:textId="77777777" w:rsidTr="009E19DB">
        <w:tc>
          <w:tcPr>
            <w:tcW w:w="1212" w:type="pct"/>
            <w:vMerge/>
            <w:shd w:val="clear" w:color="auto" w:fill="auto"/>
          </w:tcPr>
          <w:p w14:paraId="60CC4FBD" w14:textId="77777777" w:rsidR="00837E7E" w:rsidRPr="00E200F6" w:rsidRDefault="00837E7E" w:rsidP="00EA029F">
            <w:pPr>
              <w:shd w:val="clear" w:color="auto" w:fill="FFFFFF"/>
              <w:rPr>
                <w:rFonts w:ascii="Times New Roman" w:hAnsi="Times New Roman"/>
                <w:sz w:val="20"/>
                <w:szCs w:val="20"/>
                <w:lang w:val="en-GB"/>
              </w:rPr>
            </w:pPr>
          </w:p>
        </w:tc>
        <w:tc>
          <w:tcPr>
            <w:tcW w:w="1348" w:type="pct"/>
            <w:shd w:val="clear" w:color="auto" w:fill="auto"/>
          </w:tcPr>
          <w:p w14:paraId="191BDEE7" w14:textId="77777777" w:rsidR="00837E7E" w:rsidRPr="00E200F6" w:rsidRDefault="00837E7E" w:rsidP="00EA029F">
            <w:pPr>
              <w:shd w:val="clear" w:color="auto" w:fill="FFFFFF"/>
              <w:jc w:val="center"/>
              <w:rPr>
                <w:rFonts w:ascii="Times New Roman" w:hAnsi="Times New Roman"/>
                <w:color w:val="000000"/>
                <w:sz w:val="20"/>
                <w:szCs w:val="20"/>
                <w:lang w:val="en-GB"/>
              </w:rPr>
            </w:pPr>
            <w:r w:rsidRPr="00E200F6">
              <w:rPr>
                <w:rFonts w:ascii="Times New Roman" w:hAnsi="Times New Roman"/>
                <w:color w:val="000000"/>
                <w:sz w:val="20"/>
                <w:szCs w:val="20"/>
                <w:lang w:val="en-GB"/>
              </w:rPr>
              <w:t>Climate Change Adaptation 1</w:t>
            </w:r>
          </w:p>
        </w:tc>
        <w:tc>
          <w:tcPr>
            <w:tcW w:w="1269" w:type="pct"/>
            <w:shd w:val="clear" w:color="auto" w:fill="auto"/>
          </w:tcPr>
          <w:p w14:paraId="5D430434" w14:textId="77777777" w:rsidR="00837E7E" w:rsidRPr="00E200F6" w:rsidRDefault="00837E7E" w:rsidP="00EA029F">
            <w:pPr>
              <w:shd w:val="clear" w:color="auto" w:fill="FFFFFF"/>
              <w:jc w:val="center"/>
              <w:rPr>
                <w:rFonts w:ascii="Times New Roman" w:hAnsi="Times New Roman"/>
                <w:color w:val="000000"/>
                <w:sz w:val="20"/>
                <w:szCs w:val="20"/>
                <w:lang w:val="en-GB"/>
              </w:rPr>
            </w:pPr>
          </w:p>
        </w:tc>
        <w:tc>
          <w:tcPr>
            <w:tcW w:w="1171" w:type="pct"/>
            <w:shd w:val="clear" w:color="auto" w:fill="auto"/>
          </w:tcPr>
          <w:p w14:paraId="6F05393F" w14:textId="77777777" w:rsidR="00837E7E" w:rsidRPr="00E200F6" w:rsidRDefault="00837E7E" w:rsidP="00EA029F">
            <w:pPr>
              <w:shd w:val="clear" w:color="auto" w:fill="FFFFFF"/>
              <w:jc w:val="center"/>
              <w:rPr>
                <w:rFonts w:ascii="Times New Roman" w:hAnsi="Times New Roman"/>
                <w:color w:val="000000"/>
                <w:sz w:val="20"/>
                <w:szCs w:val="20"/>
                <w:lang w:val="en-GB"/>
              </w:rPr>
            </w:pPr>
          </w:p>
        </w:tc>
      </w:tr>
    </w:tbl>
    <w:p w14:paraId="56801FD5" w14:textId="49C3C764" w:rsidR="00837E7E" w:rsidRPr="00E200F6" w:rsidRDefault="00837E7E" w:rsidP="00ED2D8E">
      <w:pPr>
        <w:ind w:left="-180"/>
        <w:rPr>
          <w:rFonts w:ascii="Times New Roman" w:hAnsi="Times New Roman"/>
        </w:rPr>
      </w:pPr>
    </w:p>
    <w:p w14:paraId="14CA5BDA" w14:textId="7CA118B5" w:rsidR="00427548" w:rsidRPr="00E200F6" w:rsidRDefault="00427548" w:rsidP="006A6BA3">
      <w:pPr>
        <w:tabs>
          <w:tab w:val="num" w:pos="360"/>
          <w:tab w:val="center" w:pos="4320"/>
          <w:tab w:val="right" w:pos="8640"/>
        </w:tabs>
        <w:spacing w:after="0" w:line="240" w:lineRule="auto"/>
        <w:rPr>
          <w:rFonts w:ascii="Times New Roman" w:eastAsia="Times New Roman" w:hAnsi="Times New Roman"/>
          <w:b/>
          <w:caps/>
          <w:color w:val="000000"/>
          <w:u w:val="single"/>
          <w:lang w:val="x-none" w:eastAsia="x-none"/>
        </w:rPr>
      </w:pPr>
    </w:p>
    <w:p w14:paraId="323270BF" w14:textId="77777777" w:rsidR="00591870" w:rsidRPr="00E200F6" w:rsidRDefault="00591870" w:rsidP="002E45A4">
      <w:pPr>
        <w:tabs>
          <w:tab w:val="num" w:pos="360"/>
          <w:tab w:val="center" w:pos="4320"/>
          <w:tab w:val="right" w:pos="8640"/>
        </w:tabs>
        <w:spacing w:after="0" w:line="240" w:lineRule="auto"/>
        <w:rPr>
          <w:rFonts w:ascii="Times New Roman" w:eastAsia="Times New Roman" w:hAnsi="Times New Roman"/>
          <w:b/>
          <w:caps/>
          <w:color w:val="000000"/>
          <w:u w:val="single"/>
          <w:lang w:val="x-none" w:eastAsia="x-none"/>
        </w:rPr>
      </w:pPr>
      <w:r w:rsidRPr="00E200F6">
        <w:rPr>
          <w:rFonts w:ascii="Times New Roman" w:eastAsia="Times New Roman" w:hAnsi="Times New Roman"/>
          <w:b/>
          <w:caps/>
          <w:color w:val="000000"/>
          <w:u w:val="single"/>
          <w:lang w:val="x-none" w:eastAsia="x-none"/>
        </w:rPr>
        <w:t>part ii:  project justification</w:t>
      </w:r>
    </w:p>
    <w:p w14:paraId="541C0BDA" w14:textId="77777777" w:rsidR="00591870" w:rsidRPr="00E200F6" w:rsidRDefault="00591870" w:rsidP="002E45A4">
      <w:pPr>
        <w:tabs>
          <w:tab w:val="num" w:pos="360"/>
          <w:tab w:val="center" w:pos="4320"/>
          <w:tab w:val="right" w:pos="8640"/>
        </w:tabs>
        <w:spacing w:after="0" w:line="240" w:lineRule="auto"/>
        <w:rPr>
          <w:rFonts w:ascii="Times New Roman" w:eastAsia="Times New Roman" w:hAnsi="Times New Roman"/>
          <w:b/>
          <w:caps/>
          <w:color w:val="000000"/>
          <w:lang w:val="x-none" w:eastAsia="x-none"/>
        </w:rPr>
      </w:pPr>
    </w:p>
    <w:p w14:paraId="52FF9A70" w14:textId="77777777" w:rsidR="00591870" w:rsidRPr="00E200F6" w:rsidRDefault="00591870" w:rsidP="002E45A4">
      <w:pPr>
        <w:tabs>
          <w:tab w:val="num" w:pos="360"/>
          <w:tab w:val="center" w:pos="4320"/>
          <w:tab w:val="right" w:pos="8640"/>
        </w:tabs>
        <w:spacing w:after="0" w:line="240" w:lineRule="auto"/>
        <w:rPr>
          <w:rFonts w:ascii="Times New Roman" w:eastAsia="Times New Roman" w:hAnsi="Times New Roman"/>
          <w:b/>
          <w:caps/>
          <w:color w:val="000000"/>
          <w:lang w:eastAsia="x-none"/>
        </w:rPr>
      </w:pPr>
      <w:r w:rsidRPr="00E200F6">
        <w:rPr>
          <w:rFonts w:ascii="Times New Roman" w:eastAsia="Times New Roman" w:hAnsi="Times New Roman"/>
          <w:b/>
          <w:smallCaps/>
          <w:color w:val="000000"/>
          <w:lang w:val="x-none" w:eastAsia="x-none"/>
        </w:rPr>
        <w:t xml:space="preserve">describe any changes in alignment with the project design </w:t>
      </w:r>
      <w:r w:rsidR="0052782E" w:rsidRPr="00E200F6">
        <w:rPr>
          <w:rFonts w:ascii="Times New Roman" w:eastAsia="Times New Roman" w:hAnsi="Times New Roman"/>
          <w:b/>
          <w:smallCaps/>
          <w:color w:val="000000"/>
          <w:lang w:eastAsia="x-none"/>
        </w:rPr>
        <w:t>with</w:t>
      </w:r>
      <w:r w:rsidRPr="00E200F6">
        <w:rPr>
          <w:rFonts w:ascii="Times New Roman" w:eastAsia="Times New Roman" w:hAnsi="Times New Roman"/>
          <w:b/>
          <w:smallCaps/>
          <w:color w:val="000000"/>
          <w:lang w:val="x-none" w:eastAsia="x-none"/>
        </w:rPr>
        <w:t xml:space="preserve"> the original </w:t>
      </w:r>
      <w:r w:rsidRPr="00E200F6">
        <w:rPr>
          <w:rFonts w:ascii="Times New Roman" w:eastAsia="Times New Roman" w:hAnsi="Times New Roman"/>
          <w:b/>
          <w:smallCaps/>
          <w:noProof/>
          <w:color w:val="000000"/>
          <w:lang w:val="x-none" w:eastAsia="x-none"/>
        </w:rPr>
        <w:t>pif</w:t>
      </w:r>
      <w:r w:rsidR="004B0F40" w:rsidRPr="00E200F6">
        <w:rPr>
          <w:rFonts w:ascii="Times New Roman" w:eastAsia="Times New Roman" w:hAnsi="Times New Roman"/>
          <w:b/>
          <w:smallCaps/>
          <w:color w:val="000000"/>
          <w:lang w:eastAsia="x-none"/>
        </w:rPr>
        <w:t xml:space="preserve"> </w:t>
      </w:r>
      <w:r w:rsidRPr="00E200F6">
        <w:rPr>
          <w:rFonts w:ascii="Times New Roman" w:eastAsia="Times New Roman" w:hAnsi="Times New Roman"/>
          <w:b/>
          <w:caps/>
          <w:color w:val="000000"/>
          <w:lang w:val="x-none" w:eastAsia="x-none"/>
        </w:rPr>
        <w:t xml:space="preserve"> </w:t>
      </w:r>
    </w:p>
    <w:p w14:paraId="32D49846" w14:textId="77777777" w:rsidR="007F7CA5" w:rsidRPr="00E200F6" w:rsidRDefault="007F7CA5" w:rsidP="002E45A4">
      <w:pPr>
        <w:pStyle w:val="GEFQuestion"/>
        <w:ind w:left="0"/>
      </w:pPr>
      <w:r w:rsidRPr="00E200F6">
        <w:t>1</w:t>
      </w:r>
      <w:r w:rsidR="00FE75F6" w:rsidRPr="00E200F6">
        <w:t>a</w:t>
      </w:r>
      <w:r w:rsidRPr="00E200F6">
        <w:t xml:space="preserve">. </w:t>
      </w:r>
      <w:r w:rsidRPr="00E200F6">
        <w:rPr>
          <w:i/>
        </w:rPr>
        <w:t>Project Description</w:t>
      </w:r>
      <w:r w:rsidRPr="00E200F6">
        <w:t>. Elaborate on: 1) the global environmental and/or adaptation problems, root causes and barriers that need to be addressed</w:t>
      </w:r>
      <w:r w:rsidR="00820228" w:rsidRPr="00E200F6">
        <w:t xml:space="preserve"> (systems description)</w:t>
      </w:r>
      <w:r w:rsidRPr="00E200F6">
        <w:t xml:space="preserve">; </w:t>
      </w:r>
      <w:r w:rsidR="004532E1" w:rsidRPr="00E200F6">
        <w:t>2) the baseline scenario and any associated baseline projects</w:t>
      </w:r>
      <w:r w:rsidR="004532E1" w:rsidRPr="00E200F6">
        <w:rPr>
          <w:shd w:val="clear" w:color="auto" w:fill="FFFFFF"/>
        </w:rPr>
        <w:t xml:space="preserve">; </w:t>
      </w:r>
      <w:r w:rsidR="00F14D40" w:rsidRPr="00E200F6">
        <w:rPr>
          <w:shd w:val="clear" w:color="auto" w:fill="FFFFFF"/>
        </w:rPr>
        <w:t>3) the proposed alternative scenario with a brief description of expected outcomes and components of the project; 4) alignment with GEF focal area and/or Impact Program strategies;</w:t>
      </w:r>
      <w:r w:rsidRPr="00E200F6">
        <w:rPr>
          <w:shd w:val="clear" w:color="auto" w:fill="FFFFFF"/>
        </w:rPr>
        <w:t xml:space="preserve"> </w:t>
      </w:r>
      <w:r w:rsidR="000B754B" w:rsidRPr="00E200F6">
        <w:rPr>
          <w:shd w:val="clear" w:color="auto" w:fill="FFFFFF"/>
        </w:rPr>
        <w:t>5</w:t>
      </w:r>
      <w:r w:rsidRPr="00E200F6">
        <w:rPr>
          <w:shd w:val="clear" w:color="auto" w:fill="FFFFFF"/>
        </w:rPr>
        <w:t xml:space="preserve">) incremental/additional cost reasoning and expected </w:t>
      </w:r>
      <w:r w:rsidRPr="00E200F6">
        <w:t xml:space="preserve">contributions from the baseline, the GEFTF, LDCF, SCCF, and co-financing; </w:t>
      </w:r>
      <w:r w:rsidR="000B754B" w:rsidRPr="00E200F6">
        <w:t>6</w:t>
      </w:r>
      <w:r w:rsidRPr="00E200F6">
        <w:t xml:space="preserve">) global environmental benefits (GEFTF) and/or </w:t>
      </w:r>
      <w:r w:rsidR="00EB1128" w:rsidRPr="00E200F6">
        <w:t>adaptation benefits (LDCF/SCCF)</w:t>
      </w:r>
      <w:r w:rsidRPr="00E200F6">
        <w:t xml:space="preserve">; and </w:t>
      </w:r>
      <w:r w:rsidR="000B754B" w:rsidRPr="00E200F6">
        <w:t>7</w:t>
      </w:r>
      <w:r w:rsidRPr="00E200F6">
        <w:t xml:space="preserve">) innovativeness, sustainability and potential for scaling up. </w:t>
      </w:r>
      <w:r w:rsidRPr="00E200F6">
        <w:t> </w:t>
      </w:r>
    </w:p>
    <w:p w14:paraId="20E28A40" w14:textId="77777777" w:rsidR="00081204" w:rsidRPr="00E200F6" w:rsidRDefault="00081204" w:rsidP="00081204">
      <w:pPr>
        <w:pStyle w:val="GEFFieldtoFillout"/>
        <w:ind w:left="0"/>
        <w:rPr>
          <w:b/>
          <w:i/>
        </w:rPr>
      </w:pPr>
    </w:p>
    <w:p w14:paraId="2DDE8468" w14:textId="77777777" w:rsidR="00081204" w:rsidRPr="00E200F6" w:rsidRDefault="00081204" w:rsidP="00081204">
      <w:pPr>
        <w:pStyle w:val="GEFFieldtoFillout"/>
        <w:ind w:left="0"/>
        <w:rPr>
          <w:b/>
          <w:i/>
        </w:rPr>
      </w:pPr>
      <w:r w:rsidRPr="00E200F6">
        <w:rPr>
          <w:b/>
          <w:i/>
        </w:rPr>
        <w:t>A.0 Describe any changes in alignment with the project design with the original PIF</w:t>
      </w:r>
    </w:p>
    <w:p w14:paraId="4C8A4460" w14:textId="77777777" w:rsidR="00081204" w:rsidRPr="00E200F6" w:rsidRDefault="00081204" w:rsidP="00081204">
      <w:pPr>
        <w:pStyle w:val="GEFFieldtoFillout"/>
        <w:ind w:left="0"/>
        <w:rPr>
          <w:b/>
          <w:i/>
        </w:rPr>
      </w:pPr>
    </w:p>
    <w:p w14:paraId="3AA532C1" w14:textId="424A22F0" w:rsidR="00886B24" w:rsidRPr="00E200F6" w:rsidRDefault="00AA68DE" w:rsidP="00886B24">
      <w:pPr>
        <w:pStyle w:val="GEFFieldtoFillout"/>
        <w:ind w:left="0"/>
        <w:jc w:val="both"/>
      </w:pPr>
      <w:r w:rsidRPr="00E200F6">
        <w:t xml:space="preserve">A.0.1 </w:t>
      </w:r>
      <w:r w:rsidR="00886B24" w:rsidRPr="00E200F6">
        <w:t xml:space="preserve">Changes in the project design have been made as compared to the original Project Identification Form (PIF). </w:t>
      </w:r>
      <w:r w:rsidR="004C2D5C" w:rsidRPr="00E200F6">
        <w:t>T</w:t>
      </w:r>
      <w:r w:rsidR="00886B24" w:rsidRPr="00E200F6">
        <w:t>wo sectors, AFOLU and Waste, were included during the PIF stage under Component 1. However, during the inception workshop</w:t>
      </w:r>
      <w:r w:rsidR="00886B24" w:rsidRPr="00E200F6">
        <w:rPr>
          <w:rStyle w:val="FootnoteReference"/>
        </w:rPr>
        <w:footnoteReference w:id="3"/>
      </w:r>
      <w:r w:rsidR="00886B24" w:rsidRPr="00E200F6">
        <w:t xml:space="preserve"> a significant number of stakeholders, including </w:t>
      </w:r>
      <w:r w:rsidR="004C2D5C" w:rsidRPr="00E200F6">
        <w:t xml:space="preserve">the </w:t>
      </w:r>
      <w:r w:rsidR="00886B24" w:rsidRPr="00E200F6">
        <w:t xml:space="preserve">representatives from </w:t>
      </w:r>
      <w:r w:rsidR="004C2D5C" w:rsidRPr="00E200F6">
        <w:t xml:space="preserve">the </w:t>
      </w:r>
      <w:r w:rsidR="00886B24" w:rsidRPr="00E200F6">
        <w:t>Department of Environment (DoE) and Ministry of Environment, Forests and Climate Change recommended to include Energy and IPPU sectors because the focus of NDC quantified mitigation contributions is on energy and IPPU sectors. Robust data was not readily available for the other se</w:t>
      </w:r>
      <w:r w:rsidR="006A6BA3" w:rsidRPr="00E200F6">
        <w:t>ctors to set quantified targets</w:t>
      </w:r>
      <w:r w:rsidR="00886B24" w:rsidRPr="00E200F6">
        <w:rPr>
          <w:rStyle w:val="FootnoteReference"/>
        </w:rPr>
        <w:footnoteReference w:id="4"/>
      </w:r>
      <w:r w:rsidR="00886B24" w:rsidRPr="00E200F6">
        <w:t xml:space="preserve">. As a result, the project has been adjusted to focus on the four following sectors: AFOLU, Waste, Energy and IPPU. As there is no additional funding available to support the process for Energy </w:t>
      </w:r>
      <w:r w:rsidR="00886B24" w:rsidRPr="00E200F6">
        <w:lastRenderedPageBreak/>
        <w:t>and IPPU sectors</w:t>
      </w:r>
      <w:r w:rsidR="004C2D5C" w:rsidRPr="00E200F6">
        <w:t>,</w:t>
      </w:r>
      <w:r w:rsidR="00886B24" w:rsidRPr="00E200F6">
        <w:t xml:space="preserve"> coordination with other projects will be important. The GEF </w:t>
      </w:r>
      <w:r w:rsidR="006C3FA9" w:rsidRPr="00E200F6">
        <w:t xml:space="preserve">Biennial Update Report (BUR) </w:t>
      </w:r>
      <w:r w:rsidR="00886B24" w:rsidRPr="00E200F6">
        <w:t xml:space="preserve">project can contribute to the process of involvement of national stakeholders for the four sectors under the Component 1. DoE under </w:t>
      </w:r>
      <w:proofErr w:type="spellStart"/>
      <w:r w:rsidR="00886B24" w:rsidRPr="00E200F6">
        <w:t>MoEFCC</w:t>
      </w:r>
      <w:proofErr w:type="spellEnd"/>
      <w:r w:rsidR="00886B24" w:rsidRPr="00E200F6">
        <w:t xml:space="preserve"> is also prioritizing use of GCF funds to support other activities. </w:t>
      </w:r>
    </w:p>
    <w:p w14:paraId="6E98DBF2" w14:textId="77777777" w:rsidR="00886B24" w:rsidRPr="00E200F6" w:rsidRDefault="00886B24" w:rsidP="00886B24">
      <w:pPr>
        <w:pStyle w:val="GEFFieldtoFillout"/>
        <w:ind w:left="0"/>
        <w:jc w:val="both"/>
      </w:pPr>
    </w:p>
    <w:p w14:paraId="32AB8AA3" w14:textId="5A6B2B62" w:rsidR="00A83720" w:rsidRPr="00E200F6" w:rsidRDefault="00886B24" w:rsidP="009C35E7">
      <w:pPr>
        <w:pStyle w:val="GEFFieldtoFillout"/>
        <w:ind w:left="0"/>
        <w:jc w:val="both"/>
      </w:pPr>
      <w:r w:rsidRPr="00E200F6">
        <w:t xml:space="preserve">In addition, there have been some minor adjustments to the wording of the project objective and logical framework as mentioned below </w:t>
      </w:r>
      <w:proofErr w:type="gramStart"/>
      <w:r w:rsidRPr="00E200F6">
        <w:t>in order to</w:t>
      </w:r>
      <w:proofErr w:type="gramEnd"/>
      <w:r w:rsidRPr="00E200F6">
        <w:t xml:space="preserve"> articulate more precisely some of the conceptual distinctions between the components. The wording has been adjusted to reflect the following theme by component:  Component 1- coordination and GHG reporting issues to meet the </w:t>
      </w:r>
      <w:r w:rsidR="00B22894" w:rsidRPr="00B22894">
        <w:t>Transparency, Accuracy, Consistency, Comparability and Completeness (TACCC</w:t>
      </w:r>
      <w:r w:rsidR="00B22894">
        <w:t>)</w:t>
      </w:r>
      <w:r w:rsidR="00B22894" w:rsidRPr="00B22894">
        <w:t xml:space="preserve"> </w:t>
      </w:r>
      <w:r w:rsidRPr="00E200F6">
        <w:t xml:space="preserve">principle of GHG reporting, which will eventually help to achieve the ETF requirement of Paris agreement; Component 2- technical capacity building of DoE for MRV of climate-change mitigation activities; Component 3- measurement and tracking capacity development of DoE for the support received on NDC prioritized climate-change adaptation activities. </w:t>
      </w:r>
      <w:r w:rsidR="007329F2" w:rsidRPr="00E200F6">
        <w:t xml:space="preserve">In addition, to streamline the government’s requirements, one output (previously 1.1.3 Established collaboration and coordination mechanism among national entities involved in AFOLU, Energy, IPPU and Waste sectors for data sharing) </w:t>
      </w:r>
      <w:r w:rsidR="009C35E7" w:rsidRPr="00E200F6">
        <w:t>has been integrated into Output 1.2.1 Strengthened multi-sectoral collaboration and coordination mechanism focusing on AFOLU, Energy, IPPU and Waste sectors</w:t>
      </w:r>
      <w:r w:rsidR="009C35E7" w:rsidRPr="00E200F6" w:rsidDel="00EF6F51">
        <w:t xml:space="preserve"> </w:t>
      </w:r>
      <w:r w:rsidR="009C35E7" w:rsidRPr="00E200F6">
        <w:t>for national and international reporting</w:t>
      </w:r>
      <w:r w:rsidR="007329F2" w:rsidRPr="00E200F6">
        <w:t xml:space="preserve">. </w:t>
      </w:r>
      <w:r w:rsidRPr="00E200F6">
        <w:t>Indicators have been added for each project output.</w:t>
      </w:r>
      <w:r w:rsidR="00A83720" w:rsidRPr="00E200F6">
        <w:t xml:space="preserve"> </w:t>
      </w:r>
    </w:p>
    <w:p w14:paraId="2AC5CBA3" w14:textId="02F46AAB" w:rsidR="003C3CFC" w:rsidRPr="00E200F6" w:rsidRDefault="003C3CFC" w:rsidP="00A83720">
      <w:pPr>
        <w:pStyle w:val="GEFFieldtoFillout"/>
        <w:ind w:left="0"/>
        <w:jc w:val="both"/>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245"/>
      </w:tblGrid>
      <w:tr w:rsidR="00AE6EF0" w:rsidRPr="00E200F6" w14:paraId="57FFBD84" w14:textId="77777777" w:rsidTr="00CE196A">
        <w:tc>
          <w:tcPr>
            <w:tcW w:w="5387" w:type="dxa"/>
            <w:shd w:val="clear" w:color="auto" w:fill="BFBFBF"/>
          </w:tcPr>
          <w:p w14:paraId="0121F739" w14:textId="77777777"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sz w:val="20"/>
                <w:szCs w:val="20"/>
              </w:rPr>
              <w:t>Approved PIF</w:t>
            </w:r>
          </w:p>
        </w:tc>
        <w:tc>
          <w:tcPr>
            <w:tcW w:w="5245" w:type="dxa"/>
            <w:shd w:val="clear" w:color="auto" w:fill="BFBFBF"/>
          </w:tcPr>
          <w:p w14:paraId="0F15F25E" w14:textId="77777777"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Current CEO Endorsement document </w:t>
            </w:r>
          </w:p>
        </w:tc>
      </w:tr>
      <w:tr w:rsidR="00AE6EF0" w:rsidRPr="00E200F6" w14:paraId="31F126C6" w14:textId="77777777" w:rsidTr="00D9156C">
        <w:tc>
          <w:tcPr>
            <w:tcW w:w="5387" w:type="dxa"/>
            <w:shd w:val="clear" w:color="auto" w:fill="auto"/>
          </w:tcPr>
          <w:p w14:paraId="09164D3B" w14:textId="0AF1C4C7" w:rsidR="00AE6EF0" w:rsidRPr="00E200F6" w:rsidRDefault="00AE6EF0" w:rsidP="00D9156C">
            <w:pPr>
              <w:jc w:val="both"/>
              <w:rPr>
                <w:rFonts w:ascii="Times New Roman" w:eastAsia="Times New Roman" w:hAnsi="Times New Roman"/>
                <w:sz w:val="20"/>
                <w:szCs w:val="20"/>
              </w:rPr>
            </w:pPr>
            <w:r w:rsidRPr="00E200F6">
              <w:rPr>
                <w:rFonts w:ascii="Times New Roman" w:eastAsia="Times New Roman" w:hAnsi="Times New Roman"/>
                <w:sz w:val="20"/>
                <w:szCs w:val="20"/>
              </w:rPr>
              <w:t xml:space="preserve">Objective: Strengthened institutional and human capacities to meet the Enhanced Transparency Framework (ETF) requirement and track the progress against priority actions identified in Bangladesh’s </w:t>
            </w:r>
            <w:r w:rsidR="001A367B" w:rsidRPr="00E200F6">
              <w:rPr>
                <w:rFonts w:ascii="Times New Roman" w:eastAsia="Times New Roman" w:hAnsi="Times New Roman"/>
                <w:sz w:val="20"/>
                <w:szCs w:val="20"/>
              </w:rPr>
              <w:t xml:space="preserve">Nationally Determined Contribution (NDC) </w:t>
            </w:r>
            <w:r w:rsidRPr="00E200F6">
              <w:rPr>
                <w:rFonts w:ascii="Times New Roman" w:eastAsia="Times New Roman" w:hAnsi="Times New Roman"/>
                <w:sz w:val="20"/>
                <w:szCs w:val="20"/>
              </w:rPr>
              <w:t>for agriculture, forestry and land use (AFOLU) and waste sectors.</w:t>
            </w:r>
          </w:p>
        </w:tc>
        <w:tc>
          <w:tcPr>
            <w:tcW w:w="5245" w:type="dxa"/>
            <w:shd w:val="clear" w:color="auto" w:fill="auto"/>
          </w:tcPr>
          <w:p w14:paraId="379D8B2E" w14:textId="0018EFE2"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Objective: </w:t>
            </w:r>
            <w:r w:rsidR="000635EC" w:rsidRPr="00E200F6">
              <w:rPr>
                <w:rFonts w:ascii="Times New Roman" w:eastAsia="Times New Roman" w:hAnsi="Times New Roman"/>
                <w:sz w:val="20"/>
                <w:szCs w:val="20"/>
              </w:rPr>
              <w:t xml:space="preserve">Strengthened institutional and human capacities in Bangladesh to meet the Enhanced Transparency Framework (ETF) of Paris Agreement, and track the progress against priority mitigations and adaptations actions identified in the NDC focusing on agriculture, forestry and land use (AFOLU), </w:t>
            </w:r>
            <w:r w:rsidR="00244B09" w:rsidRPr="00E200F6">
              <w:rPr>
                <w:rFonts w:ascii="Times New Roman" w:eastAsia="Times New Roman" w:hAnsi="Times New Roman"/>
                <w:sz w:val="20"/>
                <w:szCs w:val="20"/>
              </w:rPr>
              <w:t>e</w:t>
            </w:r>
            <w:r w:rsidR="000635EC" w:rsidRPr="00E200F6">
              <w:rPr>
                <w:rFonts w:ascii="Times New Roman" w:eastAsia="Times New Roman" w:hAnsi="Times New Roman"/>
                <w:sz w:val="20"/>
                <w:szCs w:val="20"/>
              </w:rPr>
              <w:t xml:space="preserve">nergy, </w:t>
            </w:r>
            <w:r w:rsidR="000D5FC3" w:rsidRPr="00E200F6">
              <w:rPr>
                <w:rFonts w:ascii="Times New Roman" w:eastAsia="Times New Roman" w:hAnsi="Times New Roman"/>
                <w:sz w:val="20"/>
                <w:szCs w:val="20"/>
              </w:rPr>
              <w:t>i</w:t>
            </w:r>
            <w:r w:rsidR="000635EC" w:rsidRPr="00E200F6">
              <w:rPr>
                <w:rFonts w:ascii="Times New Roman" w:eastAsia="Times New Roman" w:hAnsi="Times New Roman"/>
                <w:sz w:val="20"/>
                <w:szCs w:val="20"/>
              </w:rPr>
              <w:t xml:space="preserve">ndustrial </w:t>
            </w:r>
            <w:r w:rsidR="000D5FC3" w:rsidRPr="00E200F6">
              <w:rPr>
                <w:rFonts w:ascii="Times New Roman" w:eastAsia="Times New Roman" w:hAnsi="Times New Roman"/>
                <w:sz w:val="20"/>
                <w:szCs w:val="20"/>
              </w:rPr>
              <w:t>p</w:t>
            </w:r>
            <w:r w:rsidR="000635EC" w:rsidRPr="00E200F6">
              <w:rPr>
                <w:rFonts w:ascii="Times New Roman" w:eastAsia="Times New Roman" w:hAnsi="Times New Roman"/>
                <w:sz w:val="20"/>
                <w:szCs w:val="20"/>
              </w:rPr>
              <w:t xml:space="preserve">rocesses and </w:t>
            </w:r>
            <w:r w:rsidR="000D5FC3" w:rsidRPr="00E200F6">
              <w:rPr>
                <w:rFonts w:ascii="Times New Roman" w:eastAsia="Times New Roman" w:hAnsi="Times New Roman"/>
                <w:sz w:val="20"/>
                <w:szCs w:val="20"/>
              </w:rPr>
              <w:t>p</w:t>
            </w:r>
            <w:r w:rsidR="000635EC" w:rsidRPr="00E200F6">
              <w:rPr>
                <w:rFonts w:ascii="Times New Roman" w:eastAsia="Times New Roman" w:hAnsi="Times New Roman"/>
                <w:sz w:val="20"/>
                <w:szCs w:val="20"/>
              </w:rPr>
              <w:t xml:space="preserve">roduct </w:t>
            </w:r>
            <w:r w:rsidR="000D5FC3" w:rsidRPr="00E200F6">
              <w:rPr>
                <w:rFonts w:ascii="Times New Roman" w:eastAsia="Times New Roman" w:hAnsi="Times New Roman"/>
                <w:sz w:val="20"/>
                <w:szCs w:val="20"/>
              </w:rPr>
              <w:t>u</w:t>
            </w:r>
            <w:r w:rsidR="000635EC" w:rsidRPr="00E200F6">
              <w:rPr>
                <w:rFonts w:ascii="Times New Roman" w:eastAsia="Times New Roman" w:hAnsi="Times New Roman"/>
                <w:sz w:val="20"/>
                <w:szCs w:val="20"/>
              </w:rPr>
              <w:t xml:space="preserve">se (IPPU) and </w:t>
            </w:r>
            <w:r w:rsidR="00244B09" w:rsidRPr="00E200F6">
              <w:rPr>
                <w:rFonts w:ascii="Times New Roman" w:eastAsia="Times New Roman" w:hAnsi="Times New Roman"/>
                <w:sz w:val="20"/>
                <w:szCs w:val="20"/>
              </w:rPr>
              <w:t>w</w:t>
            </w:r>
            <w:r w:rsidR="000635EC" w:rsidRPr="00E200F6">
              <w:rPr>
                <w:rFonts w:ascii="Times New Roman" w:eastAsia="Times New Roman" w:hAnsi="Times New Roman"/>
                <w:sz w:val="20"/>
                <w:szCs w:val="20"/>
              </w:rPr>
              <w:t>aste sectors</w:t>
            </w:r>
            <w:r w:rsidR="00B06E16" w:rsidRPr="00E200F6">
              <w:rPr>
                <w:rFonts w:ascii="Times New Roman" w:eastAsia="Times New Roman" w:hAnsi="Times New Roman"/>
                <w:sz w:val="20"/>
                <w:szCs w:val="20"/>
              </w:rPr>
              <w:t>.</w:t>
            </w:r>
          </w:p>
        </w:tc>
      </w:tr>
      <w:tr w:rsidR="00AE6EF0" w:rsidRPr="00E200F6" w14:paraId="6C4C08FB" w14:textId="77777777" w:rsidTr="00D9156C">
        <w:tc>
          <w:tcPr>
            <w:tcW w:w="5387" w:type="dxa"/>
            <w:shd w:val="clear" w:color="auto" w:fill="auto"/>
          </w:tcPr>
          <w:p w14:paraId="0B694337" w14:textId="77777777"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color w:val="000000"/>
                <w:sz w:val="20"/>
                <w:szCs w:val="20"/>
              </w:rPr>
              <w:t>Component 1: Institutional arrangements to meet the Enhanced Transparency Framework and monitoring of NDC activities.</w:t>
            </w:r>
          </w:p>
        </w:tc>
        <w:tc>
          <w:tcPr>
            <w:tcW w:w="5245" w:type="dxa"/>
            <w:shd w:val="clear" w:color="auto" w:fill="auto"/>
          </w:tcPr>
          <w:p w14:paraId="60443AD1" w14:textId="77777777" w:rsidR="00AE6EF0" w:rsidRPr="00E200F6" w:rsidRDefault="00AE6EF0" w:rsidP="00D9156C">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Component 1: Strengthened national</w:t>
            </w:r>
          </w:p>
          <w:p w14:paraId="472B89A3" w14:textId="6DC8DF5F" w:rsidR="00AE6EF0" w:rsidRPr="00E200F6" w:rsidRDefault="00AE6EF0" w:rsidP="00940CEF">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institutional arrangements and capacities to</w:t>
            </w:r>
            <w:r w:rsidR="00940CEF"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 xml:space="preserve">enhance MRV transparency in line with NDC activities. </w:t>
            </w:r>
          </w:p>
        </w:tc>
      </w:tr>
      <w:tr w:rsidR="00AE6EF0" w:rsidRPr="00E200F6" w14:paraId="5A87B3E3" w14:textId="77777777" w:rsidTr="00D9156C">
        <w:tc>
          <w:tcPr>
            <w:tcW w:w="5387" w:type="dxa"/>
            <w:shd w:val="clear" w:color="auto" w:fill="auto"/>
          </w:tcPr>
          <w:p w14:paraId="3C016C10" w14:textId="77777777"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sz w:val="20"/>
                <w:szCs w:val="20"/>
              </w:rPr>
              <w:t>Project Outcome 1.1 Institutional arrangements to integrate Agriculture, Forestry and Other Land Use (AFOLU) and waste sectors information and data to comply with ETF processes and reports enhanced.</w:t>
            </w:r>
          </w:p>
        </w:tc>
        <w:tc>
          <w:tcPr>
            <w:tcW w:w="5245" w:type="dxa"/>
            <w:shd w:val="clear" w:color="auto" w:fill="auto"/>
          </w:tcPr>
          <w:p w14:paraId="1D9B646D" w14:textId="77777777" w:rsidR="002C6772" w:rsidRPr="00E200F6" w:rsidRDefault="00AE6EF0" w:rsidP="002C6772">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Outcome 1.1 </w:t>
            </w:r>
            <w:r w:rsidR="002C6772" w:rsidRPr="00E200F6">
              <w:rPr>
                <w:rFonts w:ascii="Times New Roman" w:eastAsia="Times New Roman" w:hAnsi="Times New Roman"/>
                <w:sz w:val="20"/>
                <w:szCs w:val="20"/>
              </w:rPr>
              <w:t>Institutional arrangements for data</w:t>
            </w:r>
          </w:p>
          <w:p w14:paraId="6D686F6E" w14:textId="77777777" w:rsidR="00AE6EF0" w:rsidRPr="00E200F6" w:rsidRDefault="002C6772" w:rsidP="002C6772">
            <w:pPr>
              <w:rPr>
                <w:rFonts w:ascii="Times New Roman" w:eastAsia="Times New Roman" w:hAnsi="Times New Roman"/>
                <w:sz w:val="20"/>
                <w:szCs w:val="20"/>
              </w:rPr>
            </w:pPr>
            <w:r w:rsidRPr="00E200F6">
              <w:rPr>
                <w:rFonts w:ascii="Times New Roman" w:eastAsia="Times New Roman" w:hAnsi="Times New Roman"/>
                <w:sz w:val="20"/>
                <w:szCs w:val="20"/>
              </w:rPr>
              <w:t>collection and sharing, archiving and reporting strengthened focusing on AFOLU, Energy, IPPU and Waste sectors</w:t>
            </w:r>
            <w:r w:rsidR="00B06E16" w:rsidRPr="00E200F6">
              <w:rPr>
                <w:rFonts w:ascii="Times New Roman" w:eastAsia="Times New Roman" w:hAnsi="Times New Roman"/>
                <w:sz w:val="20"/>
                <w:szCs w:val="20"/>
              </w:rPr>
              <w:t>.</w:t>
            </w:r>
          </w:p>
        </w:tc>
      </w:tr>
      <w:tr w:rsidR="00B06E16" w:rsidRPr="00E200F6" w14:paraId="2A0F7781" w14:textId="77777777" w:rsidTr="00D9156C">
        <w:tc>
          <w:tcPr>
            <w:tcW w:w="5387" w:type="dxa"/>
            <w:shd w:val="clear" w:color="auto" w:fill="auto"/>
          </w:tcPr>
          <w:p w14:paraId="230CFF15" w14:textId="77777777" w:rsidR="00B06E16" w:rsidRPr="00E200F6" w:rsidRDefault="00B06E16"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1.1.1 Capacity gaps and needs of DoE for meeting the requirements of the ETF identified with </w:t>
            </w:r>
            <w:proofErr w:type="gramStart"/>
            <w:r w:rsidRPr="00E200F6">
              <w:rPr>
                <w:rFonts w:ascii="Times New Roman" w:eastAsia="Times New Roman" w:hAnsi="Times New Roman"/>
                <w:color w:val="000000"/>
                <w:sz w:val="20"/>
                <w:szCs w:val="20"/>
              </w:rPr>
              <w:t>particular focus</w:t>
            </w:r>
            <w:proofErr w:type="gramEnd"/>
            <w:r w:rsidRPr="00E200F6">
              <w:rPr>
                <w:rFonts w:ascii="Times New Roman" w:eastAsia="Times New Roman" w:hAnsi="Times New Roman"/>
                <w:color w:val="000000"/>
                <w:sz w:val="20"/>
                <w:szCs w:val="20"/>
              </w:rPr>
              <w:t xml:space="preserve"> on AFOLU and waste sectors.</w:t>
            </w:r>
          </w:p>
        </w:tc>
        <w:tc>
          <w:tcPr>
            <w:tcW w:w="5245" w:type="dxa"/>
            <w:shd w:val="clear" w:color="auto" w:fill="auto"/>
          </w:tcPr>
          <w:p w14:paraId="44A28685" w14:textId="527F2BDD" w:rsidR="00B06E16" w:rsidRPr="00E200F6" w:rsidRDefault="002C6772" w:rsidP="00940CEF">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1.1.1 </w:t>
            </w:r>
            <w:r w:rsidRPr="00E200F6">
              <w:rPr>
                <w:rFonts w:ascii="Times New Roman" w:eastAsia="Times New Roman" w:hAnsi="Times New Roman"/>
                <w:sz w:val="20"/>
                <w:szCs w:val="20"/>
              </w:rPr>
              <w:t xml:space="preserve">Capacity gaps and needs of DoE for meeting the requirements of the ETF identified focusing on AFOLU, Energy, IPPU and Waste sectors.  </w:t>
            </w:r>
          </w:p>
        </w:tc>
      </w:tr>
      <w:tr w:rsidR="00E167D8" w:rsidRPr="00E200F6" w14:paraId="3B1F6E08" w14:textId="77777777" w:rsidTr="00D9156C">
        <w:tc>
          <w:tcPr>
            <w:tcW w:w="5387" w:type="dxa"/>
            <w:shd w:val="clear" w:color="auto" w:fill="auto"/>
          </w:tcPr>
          <w:p w14:paraId="2E686BE0" w14:textId="77777777" w:rsidR="00E167D8" w:rsidRPr="00E200F6" w:rsidRDefault="00E167D8"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1.1.2 </w:t>
            </w:r>
            <w:r w:rsidRPr="00E200F6">
              <w:rPr>
                <w:rFonts w:ascii="Times New Roman" w:eastAsia="Times New Roman" w:hAnsi="Times New Roman"/>
                <w:sz w:val="20"/>
                <w:szCs w:val="20"/>
              </w:rPr>
              <w:t xml:space="preserve">Systematic and updated documentation and archiving system established in DoE with </w:t>
            </w:r>
            <w:proofErr w:type="gramStart"/>
            <w:r w:rsidRPr="00E200F6">
              <w:rPr>
                <w:rFonts w:ascii="Times New Roman" w:eastAsia="Times New Roman" w:hAnsi="Times New Roman"/>
                <w:sz w:val="20"/>
                <w:szCs w:val="20"/>
              </w:rPr>
              <w:t>particular focus</w:t>
            </w:r>
            <w:proofErr w:type="gramEnd"/>
            <w:r w:rsidRPr="00E200F6">
              <w:rPr>
                <w:rFonts w:ascii="Times New Roman" w:eastAsia="Times New Roman" w:hAnsi="Times New Roman"/>
                <w:sz w:val="20"/>
                <w:szCs w:val="20"/>
              </w:rPr>
              <w:t xml:space="preserve"> on ETF requirements for the AFOLU and waste sectors.</w:t>
            </w:r>
          </w:p>
        </w:tc>
        <w:tc>
          <w:tcPr>
            <w:tcW w:w="5245" w:type="dxa"/>
            <w:shd w:val="clear" w:color="auto" w:fill="auto"/>
          </w:tcPr>
          <w:p w14:paraId="76FF4C4F" w14:textId="77777777" w:rsidR="00E167D8" w:rsidRPr="00E200F6" w:rsidRDefault="00E167D8" w:rsidP="00B06E16">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1.1.2. </w:t>
            </w:r>
            <w:r w:rsidR="002C6772" w:rsidRPr="00E200F6">
              <w:rPr>
                <w:rFonts w:ascii="Times New Roman" w:eastAsia="Times New Roman" w:hAnsi="Times New Roman"/>
                <w:sz w:val="20"/>
                <w:szCs w:val="20"/>
              </w:rPr>
              <w:t xml:space="preserve">Systematic and updated documentation and archiving system established in DoE with a </w:t>
            </w:r>
            <w:proofErr w:type="gramStart"/>
            <w:r w:rsidR="002C6772" w:rsidRPr="00E200F6">
              <w:rPr>
                <w:rFonts w:ascii="Times New Roman" w:eastAsia="Times New Roman" w:hAnsi="Times New Roman"/>
                <w:sz w:val="20"/>
                <w:szCs w:val="20"/>
              </w:rPr>
              <w:t>particular focus</w:t>
            </w:r>
            <w:proofErr w:type="gramEnd"/>
            <w:r w:rsidR="002C6772" w:rsidRPr="00E200F6">
              <w:rPr>
                <w:rFonts w:ascii="Times New Roman" w:eastAsia="Times New Roman" w:hAnsi="Times New Roman"/>
                <w:sz w:val="20"/>
                <w:szCs w:val="20"/>
              </w:rPr>
              <w:t xml:space="preserve"> on ETF requirements for the AFOLU, Energy, IPPU and Waste sectors</w:t>
            </w:r>
            <w:r w:rsidRPr="00E200F6">
              <w:rPr>
                <w:rFonts w:ascii="Times New Roman" w:eastAsia="Times New Roman" w:hAnsi="Times New Roman"/>
                <w:sz w:val="20"/>
                <w:szCs w:val="20"/>
              </w:rPr>
              <w:t>.</w:t>
            </w:r>
          </w:p>
        </w:tc>
      </w:tr>
      <w:tr w:rsidR="00E167D8" w:rsidRPr="00E200F6" w14:paraId="779CF0B0" w14:textId="77777777" w:rsidTr="00D9156C">
        <w:tc>
          <w:tcPr>
            <w:tcW w:w="5387" w:type="dxa"/>
            <w:shd w:val="clear" w:color="auto" w:fill="auto"/>
          </w:tcPr>
          <w:p w14:paraId="1D27AAAF" w14:textId="2F0B9332" w:rsidR="00E167D8" w:rsidRPr="00E200F6" w:rsidRDefault="00E167D8" w:rsidP="00544955">
            <w:pPr>
              <w:rPr>
                <w:rFonts w:ascii="Times New Roman" w:eastAsia="Times New Roman" w:hAnsi="Times New Roman"/>
                <w:sz w:val="20"/>
                <w:szCs w:val="20"/>
              </w:rPr>
            </w:pPr>
            <w:r w:rsidRPr="00E200F6">
              <w:rPr>
                <w:rFonts w:ascii="Times New Roman" w:eastAsia="Times New Roman" w:hAnsi="Times New Roman"/>
                <w:sz w:val="20"/>
                <w:szCs w:val="20"/>
              </w:rPr>
              <w:t>Project output 1.1.</w:t>
            </w:r>
            <w:r w:rsidR="00544955" w:rsidRPr="00E200F6">
              <w:rPr>
                <w:rFonts w:ascii="Times New Roman" w:eastAsia="Times New Roman" w:hAnsi="Times New Roman"/>
                <w:sz w:val="20"/>
                <w:szCs w:val="20"/>
              </w:rPr>
              <w:t xml:space="preserve">3 </w:t>
            </w:r>
            <w:r w:rsidRPr="00E200F6">
              <w:rPr>
                <w:rFonts w:ascii="Times New Roman" w:eastAsia="Times New Roman" w:hAnsi="Times New Roman"/>
                <w:sz w:val="20"/>
                <w:szCs w:val="20"/>
              </w:rPr>
              <w:t>National ETF monitoring and reporting road maps prepared and adopted involving AFOLU and waste sectors.</w:t>
            </w:r>
          </w:p>
        </w:tc>
        <w:tc>
          <w:tcPr>
            <w:tcW w:w="5245" w:type="dxa"/>
            <w:shd w:val="clear" w:color="auto" w:fill="auto"/>
          </w:tcPr>
          <w:p w14:paraId="15CBAC95" w14:textId="065B1422" w:rsidR="002C6772" w:rsidRPr="00E200F6" w:rsidRDefault="00E167D8" w:rsidP="002C6772">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sz w:val="20"/>
                <w:szCs w:val="20"/>
              </w:rPr>
              <w:t>Project output 1.1.</w:t>
            </w:r>
            <w:r w:rsidR="00544955" w:rsidRPr="00E200F6">
              <w:rPr>
                <w:rFonts w:ascii="Times New Roman" w:eastAsia="Times New Roman" w:hAnsi="Times New Roman"/>
                <w:sz w:val="20"/>
                <w:szCs w:val="20"/>
              </w:rPr>
              <w:t xml:space="preserve">3 </w:t>
            </w:r>
            <w:r w:rsidR="002C6772" w:rsidRPr="00E200F6">
              <w:rPr>
                <w:rFonts w:ascii="Times New Roman" w:eastAsia="Times New Roman" w:hAnsi="Times New Roman"/>
                <w:color w:val="000000"/>
                <w:sz w:val="20"/>
                <w:szCs w:val="20"/>
              </w:rPr>
              <w:t xml:space="preserve">National ETF monitoring and reporting </w:t>
            </w:r>
            <w:r w:rsidR="002C6772" w:rsidRPr="00E200F6">
              <w:rPr>
                <w:rFonts w:ascii="Times New Roman" w:eastAsia="Times New Roman" w:hAnsi="Times New Roman"/>
                <w:noProof/>
                <w:color w:val="000000"/>
                <w:sz w:val="20"/>
                <w:szCs w:val="20"/>
              </w:rPr>
              <w:t>roadmaps</w:t>
            </w:r>
            <w:r w:rsidR="002C6772" w:rsidRPr="00E200F6">
              <w:rPr>
                <w:rFonts w:ascii="Times New Roman" w:eastAsia="Times New Roman" w:hAnsi="Times New Roman"/>
                <w:color w:val="000000"/>
                <w:sz w:val="20"/>
                <w:szCs w:val="20"/>
              </w:rPr>
              <w:t xml:space="preserve"> prepared and adopted involving AFOLU, Energy, IPPU and Waste sectors.</w:t>
            </w:r>
          </w:p>
          <w:p w14:paraId="41A87BAA" w14:textId="77777777" w:rsidR="00E167D8" w:rsidRPr="00E200F6" w:rsidRDefault="00E167D8" w:rsidP="00B06E16">
            <w:pPr>
              <w:spacing w:after="0" w:line="240" w:lineRule="auto"/>
              <w:rPr>
                <w:rFonts w:ascii="Times New Roman" w:eastAsia="Times New Roman" w:hAnsi="Times New Roman"/>
                <w:sz w:val="20"/>
                <w:szCs w:val="20"/>
              </w:rPr>
            </w:pPr>
          </w:p>
        </w:tc>
      </w:tr>
      <w:tr w:rsidR="00E167D8" w:rsidRPr="00E200F6" w14:paraId="1224D000" w14:textId="77777777" w:rsidTr="00E167D8">
        <w:trPr>
          <w:trHeight w:val="727"/>
        </w:trPr>
        <w:tc>
          <w:tcPr>
            <w:tcW w:w="5387" w:type="dxa"/>
            <w:shd w:val="clear" w:color="auto" w:fill="auto"/>
          </w:tcPr>
          <w:p w14:paraId="5ACA7829" w14:textId="3C31C893" w:rsidR="00E167D8" w:rsidRPr="00E200F6" w:rsidRDefault="00E167D8"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1.2.1 Strengthened multi-sectoral </w:t>
            </w:r>
            <w:r w:rsidR="00544955" w:rsidRPr="00E200F6">
              <w:rPr>
                <w:rFonts w:ascii="Times New Roman" w:eastAsia="Times New Roman" w:hAnsi="Times New Roman"/>
                <w:sz w:val="20"/>
                <w:szCs w:val="20"/>
              </w:rPr>
              <w:t xml:space="preserve">collaboration and </w:t>
            </w:r>
            <w:r w:rsidRPr="00E200F6">
              <w:rPr>
                <w:rFonts w:ascii="Times New Roman" w:eastAsia="Times New Roman" w:hAnsi="Times New Roman"/>
                <w:sz w:val="20"/>
                <w:szCs w:val="20"/>
              </w:rPr>
              <w:t xml:space="preserve">coordination mechanism focusing on AFOLU and waste sector for national and international reporting. </w:t>
            </w:r>
          </w:p>
        </w:tc>
        <w:tc>
          <w:tcPr>
            <w:tcW w:w="5245" w:type="dxa"/>
            <w:shd w:val="clear" w:color="auto" w:fill="auto"/>
          </w:tcPr>
          <w:p w14:paraId="2470B036" w14:textId="77777777" w:rsidR="00E167D8" w:rsidRPr="00E200F6" w:rsidRDefault="00E167D8" w:rsidP="00B06E16">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1.2.1 </w:t>
            </w:r>
            <w:r w:rsidR="002C6772" w:rsidRPr="00E200F6">
              <w:rPr>
                <w:rFonts w:ascii="Times New Roman" w:eastAsia="Times New Roman" w:hAnsi="Times New Roman"/>
                <w:color w:val="000000"/>
                <w:sz w:val="20"/>
                <w:szCs w:val="20"/>
              </w:rPr>
              <w:t>Strengthened multi-sectoral coordination mechanism focusing on AFOLU, Energy, IPPU and Waste sector for national and international reporting</w:t>
            </w:r>
            <w:r w:rsidRPr="00E200F6">
              <w:rPr>
                <w:rFonts w:ascii="Times New Roman" w:eastAsia="Times New Roman" w:hAnsi="Times New Roman"/>
                <w:sz w:val="20"/>
                <w:szCs w:val="20"/>
              </w:rPr>
              <w:t>.</w:t>
            </w:r>
          </w:p>
        </w:tc>
      </w:tr>
      <w:tr w:rsidR="001933CC" w:rsidRPr="00E200F6" w14:paraId="4C8894FE" w14:textId="77777777" w:rsidTr="00D9156C">
        <w:tc>
          <w:tcPr>
            <w:tcW w:w="5387" w:type="dxa"/>
            <w:shd w:val="clear" w:color="auto" w:fill="auto"/>
          </w:tcPr>
          <w:p w14:paraId="294C554F" w14:textId="77777777" w:rsidR="001933CC" w:rsidRPr="00E200F6" w:rsidRDefault="001933CC" w:rsidP="00D9156C">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1.2.2 AFOLU and waste sectors lessons learned at the national level are replicated at the division level.  </w:t>
            </w:r>
          </w:p>
          <w:p w14:paraId="70719236" w14:textId="77777777" w:rsidR="001933CC" w:rsidRPr="00E200F6" w:rsidRDefault="001933CC" w:rsidP="00F278E9">
            <w:pPr>
              <w:rPr>
                <w:rFonts w:ascii="Times New Roman" w:eastAsia="Times New Roman" w:hAnsi="Times New Roman"/>
                <w:sz w:val="20"/>
                <w:szCs w:val="20"/>
              </w:rPr>
            </w:pPr>
          </w:p>
        </w:tc>
        <w:tc>
          <w:tcPr>
            <w:tcW w:w="5245" w:type="dxa"/>
            <w:shd w:val="clear" w:color="auto" w:fill="auto"/>
          </w:tcPr>
          <w:p w14:paraId="50030BA4" w14:textId="77777777" w:rsidR="002C6772" w:rsidRPr="00E200F6" w:rsidRDefault="001933CC" w:rsidP="002C6772">
            <w:pPr>
              <w:spacing w:after="0" w:line="240" w:lineRule="auto"/>
              <w:rPr>
                <w:rFonts w:ascii="Times New Roman" w:hAnsi="Times New Roman"/>
                <w:sz w:val="20"/>
                <w:szCs w:val="20"/>
                <w:lang w:val="en-AU"/>
              </w:rPr>
            </w:pPr>
            <w:r w:rsidRPr="00E200F6">
              <w:rPr>
                <w:rFonts w:ascii="Times New Roman" w:eastAsia="Times New Roman" w:hAnsi="Times New Roman"/>
                <w:sz w:val="20"/>
                <w:szCs w:val="20"/>
              </w:rPr>
              <w:lastRenderedPageBreak/>
              <w:t xml:space="preserve">Project output </w:t>
            </w:r>
            <w:r w:rsidRPr="00E200F6">
              <w:rPr>
                <w:rFonts w:ascii="Times New Roman" w:eastAsia="Times New Roman" w:hAnsi="Times New Roman"/>
                <w:color w:val="000000"/>
                <w:sz w:val="20"/>
                <w:szCs w:val="20"/>
              </w:rPr>
              <w:t xml:space="preserve">1.2.2 </w:t>
            </w:r>
            <w:r w:rsidR="002C6772" w:rsidRPr="00E200F6">
              <w:rPr>
                <w:rFonts w:ascii="Times New Roman" w:eastAsia="Times New Roman" w:hAnsi="Times New Roman"/>
                <w:color w:val="000000"/>
                <w:sz w:val="20"/>
                <w:szCs w:val="20"/>
              </w:rPr>
              <w:t>AFOLU and Waste sector l</w:t>
            </w:r>
            <w:r w:rsidR="002C6772" w:rsidRPr="00E200F6">
              <w:rPr>
                <w:rFonts w:ascii="Times New Roman" w:hAnsi="Times New Roman"/>
                <w:sz w:val="20"/>
                <w:szCs w:val="20"/>
              </w:rPr>
              <w:t xml:space="preserve">essons </w:t>
            </w:r>
            <w:proofErr w:type="gramStart"/>
            <w:r w:rsidR="002C6772" w:rsidRPr="00E200F6">
              <w:rPr>
                <w:rFonts w:ascii="Times New Roman" w:hAnsi="Times New Roman"/>
                <w:sz w:val="20"/>
                <w:szCs w:val="20"/>
              </w:rPr>
              <w:t>learned</w:t>
            </w:r>
            <w:proofErr w:type="gramEnd"/>
            <w:r w:rsidR="002C6772" w:rsidRPr="00E200F6">
              <w:rPr>
                <w:rFonts w:ascii="Times New Roman" w:hAnsi="Times New Roman"/>
                <w:sz w:val="20"/>
                <w:szCs w:val="20"/>
              </w:rPr>
              <w:t xml:space="preserve"> and best practices scaled out through </w:t>
            </w:r>
            <w:r w:rsidR="002C6772" w:rsidRPr="00E200F6">
              <w:rPr>
                <w:rFonts w:ascii="Times New Roman" w:hAnsi="Times New Roman"/>
                <w:noProof/>
                <w:sz w:val="20"/>
                <w:szCs w:val="20"/>
              </w:rPr>
              <w:t>exchange</w:t>
            </w:r>
          </w:p>
          <w:p w14:paraId="1FE26D52" w14:textId="11C60634" w:rsidR="001933CC" w:rsidRPr="00E200F6" w:rsidRDefault="009F01DC" w:rsidP="002C6772">
            <w:pPr>
              <w:spacing w:after="0" w:line="240" w:lineRule="auto"/>
              <w:rPr>
                <w:rFonts w:ascii="Times New Roman" w:eastAsia="Times New Roman" w:hAnsi="Times New Roman"/>
                <w:sz w:val="20"/>
                <w:szCs w:val="20"/>
              </w:rPr>
            </w:pPr>
            <w:proofErr w:type="spellStart"/>
            <w:r w:rsidRPr="00E200F6">
              <w:rPr>
                <w:rFonts w:ascii="Times New Roman" w:hAnsi="Times New Roman"/>
                <w:sz w:val="20"/>
                <w:szCs w:val="20"/>
              </w:rPr>
              <w:lastRenderedPageBreak/>
              <w:t>programme</w:t>
            </w:r>
            <w:proofErr w:type="spellEnd"/>
            <w:r w:rsidRPr="00E200F6">
              <w:rPr>
                <w:rFonts w:ascii="Times New Roman" w:hAnsi="Times New Roman"/>
                <w:sz w:val="20"/>
                <w:szCs w:val="20"/>
              </w:rPr>
              <w:t xml:space="preserve"> </w:t>
            </w:r>
            <w:r w:rsidR="002C6772" w:rsidRPr="00E200F6">
              <w:rPr>
                <w:rFonts w:ascii="Times New Roman" w:hAnsi="Times New Roman"/>
                <w:sz w:val="20"/>
                <w:szCs w:val="20"/>
              </w:rPr>
              <w:t>for relevant stakeholders of Energy and IPPU sector</w:t>
            </w:r>
            <w:r w:rsidR="00555916" w:rsidRPr="00E200F6">
              <w:rPr>
                <w:rFonts w:ascii="Times New Roman" w:eastAsia="Times New Roman" w:hAnsi="Times New Roman"/>
                <w:color w:val="000000"/>
                <w:sz w:val="20"/>
                <w:szCs w:val="20"/>
              </w:rPr>
              <w:t xml:space="preserve">. </w:t>
            </w:r>
          </w:p>
        </w:tc>
      </w:tr>
      <w:tr w:rsidR="0024720D" w:rsidRPr="00E200F6" w14:paraId="244FA7FF" w14:textId="77777777" w:rsidTr="00D9156C">
        <w:tc>
          <w:tcPr>
            <w:tcW w:w="5387" w:type="dxa"/>
            <w:shd w:val="clear" w:color="auto" w:fill="auto"/>
          </w:tcPr>
          <w:p w14:paraId="766582DA" w14:textId="679576D8" w:rsidR="0024720D" w:rsidRPr="00E200F6" w:rsidRDefault="006B34C9" w:rsidP="00D9156C">
            <w:pPr>
              <w:spacing w:after="0" w:line="240" w:lineRule="auto"/>
              <w:rPr>
                <w:rFonts w:ascii="Times New Roman" w:eastAsia="Times New Roman" w:hAnsi="Times New Roman"/>
                <w:sz w:val="20"/>
                <w:szCs w:val="20"/>
              </w:rPr>
            </w:pPr>
            <w:r w:rsidRPr="00E200F6">
              <w:rPr>
                <w:rFonts w:ascii="Times New Roman" w:eastAsia="Times New Roman" w:hAnsi="Times New Roman"/>
                <w:color w:val="000000"/>
                <w:sz w:val="20"/>
                <w:szCs w:val="20"/>
              </w:rPr>
              <w:lastRenderedPageBreak/>
              <w:t xml:space="preserve">Project outcome 2.1 Reporting on inventories of emissions sources and sinks and emissions reduction activities with particular focus on AFOLU and waste </w:t>
            </w:r>
            <w:proofErr w:type="gramStart"/>
            <w:r w:rsidRPr="00E200F6">
              <w:rPr>
                <w:rFonts w:ascii="Times New Roman" w:eastAsia="Times New Roman" w:hAnsi="Times New Roman"/>
                <w:noProof/>
                <w:color w:val="000000"/>
                <w:sz w:val="20"/>
                <w:szCs w:val="20"/>
              </w:rPr>
              <w:t>sector,</w:t>
            </w:r>
            <w:r w:rsidRPr="00E200F6">
              <w:rPr>
                <w:rFonts w:ascii="Times New Roman" w:eastAsia="Times New Roman" w:hAnsi="Times New Roman"/>
                <w:color w:val="000000"/>
                <w:sz w:val="20"/>
                <w:szCs w:val="20"/>
              </w:rPr>
              <w:t xml:space="preserve"> and</w:t>
            </w:r>
            <w:proofErr w:type="gramEnd"/>
            <w:r w:rsidRPr="00E200F6">
              <w:rPr>
                <w:rFonts w:ascii="Times New Roman" w:eastAsia="Times New Roman" w:hAnsi="Times New Roman"/>
                <w:color w:val="000000"/>
                <w:sz w:val="20"/>
                <w:szCs w:val="20"/>
              </w:rPr>
              <w:t xml:space="preserve"> monitoring of mitigation activities strengthened.</w:t>
            </w:r>
          </w:p>
        </w:tc>
        <w:tc>
          <w:tcPr>
            <w:tcW w:w="5245" w:type="dxa"/>
            <w:shd w:val="clear" w:color="auto" w:fill="auto"/>
          </w:tcPr>
          <w:p w14:paraId="78828447" w14:textId="7EE74759" w:rsidR="0024720D" w:rsidRPr="00E200F6" w:rsidRDefault="0024720D" w:rsidP="0024720D">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color w:val="000000"/>
                <w:sz w:val="20"/>
                <w:szCs w:val="20"/>
              </w:rPr>
              <w:t xml:space="preserve">Project </w:t>
            </w:r>
            <w:r w:rsidR="006B34C9" w:rsidRPr="00E200F6">
              <w:rPr>
                <w:rFonts w:ascii="Times New Roman" w:eastAsia="Times New Roman" w:hAnsi="Times New Roman"/>
                <w:color w:val="000000"/>
                <w:sz w:val="20"/>
                <w:szCs w:val="20"/>
              </w:rPr>
              <w:t xml:space="preserve">outcome </w:t>
            </w:r>
            <w:r w:rsidRPr="00E200F6">
              <w:rPr>
                <w:rFonts w:ascii="Times New Roman" w:eastAsia="Times New Roman" w:hAnsi="Times New Roman"/>
                <w:color w:val="000000"/>
                <w:sz w:val="20"/>
                <w:szCs w:val="20"/>
              </w:rPr>
              <w:t xml:space="preserve">2.1 Reporting on inventories of emissions sources and sinks with a </w:t>
            </w:r>
            <w:proofErr w:type="gramStart"/>
            <w:r w:rsidRPr="00E200F6">
              <w:rPr>
                <w:rFonts w:ascii="Times New Roman" w:eastAsia="Times New Roman" w:hAnsi="Times New Roman"/>
                <w:noProof/>
                <w:color w:val="000000"/>
                <w:sz w:val="20"/>
                <w:szCs w:val="20"/>
              </w:rPr>
              <w:t>particular</w:t>
            </w:r>
            <w:r w:rsidRPr="00E200F6">
              <w:rPr>
                <w:rFonts w:ascii="Times New Roman" w:eastAsia="Times New Roman" w:hAnsi="Times New Roman"/>
                <w:color w:val="000000"/>
                <w:sz w:val="20"/>
                <w:szCs w:val="20"/>
              </w:rPr>
              <w:t xml:space="preserve"> focus</w:t>
            </w:r>
            <w:proofErr w:type="gramEnd"/>
            <w:r w:rsidRPr="00E200F6">
              <w:rPr>
                <w:rFonts w:ascii="Times New Roman" w:eastAsia="Times New Roman" w:hAnsi="Times New Roman"/>
                <w:color w:val="000000"/>
                <w:sz w:val="20"/>
                <w:szCs w:val="20"/>
              </w:rPr>
              <w:t xml:space="preserve"> on AFOLU, Energy, IPPU and Waste sectors, and monitoring of mitigation activities strengthened.</w:t>
            </w:r>
          </w:p>
          <w:p w14:paraId="2F59D511" w14:textId="77777777" w:rsidR="0024720D" w:rsidRPr="00E200F6" w:rsidRDefault="0024720D" w:rsidP="002C6772">
            <w:pPr>
              <w:spacing w:after="0" w:line="240" w:lineRule="auto"/>
              <w:rPr>
                <w:rFonts w:ascii="Times New Roman" w:eastAsia="Times New Roman" w:hAnsi="Times New Roman"/>
                <w:sz w:val="20"/>
                <w:szCs w:val="20"/>
              </w:rPr>
            </w:pPr>
          </w:p>
        </w:tc>
      </w:tr>
      <w:tr w:rsidR="002C6772" w:rsidRPr="00E200F6" w14:paraId="5C37F77B" w14:textId="77777777" w:rsidTr="00D9156C">
        <w:tc>
          <w:tcPr>
            <w:tcW w:w="5387" w:type="dxa"/>
            <w:shd w:val="clear" w:color="auto" w:fill="auto"/>
          </w:tcPr>
          <w:p w14:paraId="2EC8A293" w14:textId="77777777" w:rsidR="002C6772" w:rsidRPr="00E200F6" w:rsidRDefault="002C6772" w:rsidP="00D9156C">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2.1.2 </w:t>
            </w:r>
            <w:r w:rsidRPr="00E200F6">
              <w:rPr>
                <w:rFonts w:ascii="Times New Roman" w:eastAsia="Times New Roman" w:hAnsi="Times New Roman"/>
                <w:sz w:val="20"/>
                <w:szCs w:val="20"/>
              </w:rPr>
              <w:t>Established GIS unit at DoE with necessary hardware, institutional source software and network in DoE.</w:t>
            </w:r>
          </w:p>
        </w:tc>
        <w:tc>
          <w:tcPr>
            <w:tcW w:w="5245" w:type="dxa"/>
            <w:shd w:val="clear" w:color="auto" w:fill="auto"/>
          </w:tcPr>
          <w:p w14:paraId="6211B41F" w14:textId="77777777" w:rsidR="002C6772" w:rsidRPr="00E200F6" w:rsidRDefault="002C6772" w:rsidP="002C6772">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2.1.2 Strengthened</w:t>
            </w:r>
            <w:r w:rsidRPr="00E200F6">
              <w:rPr>
                <w:rFonts w:ascii="Times New Roman" w:eastAsia="Times New Roman" w:hAnsi="Times New Roman"/>
                <w:sz w:val="20"/>
                <w:szCs w:val="20"/>
              </w:rPr>
              <w:t xml:space="preserve"> GIS unit at DoE with necessary hardware, institutional source software and network in DoE for land use change analysis.</w:t>
            </w:r>
          </w:p>
        </w:tc>
      </w:tr>
      <w:tr w:rsidR="00564A59" w:rsidRPr="00E200F6" w14:paraId="34343243" w14:textId="77777777" w:rsidTr="00D9156C">
        <w:tc>
          <w:tcPr>
            <w:tcW w:w="5387" w:type="dxa"/>
            <w:shd w:val="clear" w:color="auto" w:fill="auto"/>
          </w:tcPr>
          <w:p w14:paraId="6A1E0AF0" w14:textId="77777777" w:rsidR="00564A59" w:rsidRPr="00E200F6" w:rsidRDefault="00775567" w:rsidP="00D9156C">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Project output 3.1.2 Nationally appropriate indicators, monitoring and reporting framework developed for NDC priority adaptation activities in the AFOLU sectors.</w:t>
            </w:r>
          </w:p>
        </w:tc>
        <w:tc>
          <w:tcPr>
            <w:tcW w:w="5245" w:type="dxa"/>
            <w:shd w:val="clear" w:color="auto" w:fill="auto"/>
          </w:tcPr>
          <w:p w14:paraId="1D96908D" w14:textId="77777777" w:rsidR="00564A59" w:rsidRPr="00E200F6" w:rsidRDefault="00775567" w:rsidP="002C6772">
            <w:pPr>
              <w:spacing w:after="0" w:line="240" w:lineRule="auto"/>
              <w:rPr>
                <w:rFonts w:ascii="Times New Roman" w:eastAsia="Times New Roman" w:hAnsi="Times New Roman"/>
                <w:sz w:val="20"/>
                <w:szCs w:val="20"/>
              </w:rPr>
            </w:pPr>
            <w:r w:rsidRPr="00E200F6">
              <w:rPr>
                <w:rFonts w:ascii="Times New Roman" w:eastAsia="Times New Roman" w:hAnsi="Times New Roman"/>
                <w:sz w:val="20"/>
                <w:szCs w:val="20"/>
              </w:rPr>
              <w:t>3.1.2 Nationally appropriate indicators, monitoring and reporting framework developed for NDC priority adaptation activities.</w:t>
            </w:r>
          </w:p>
        </w:tc>
      </w:tr>
      <w:tr w:rsidR="00AE6EF0" w:rsidRPr="00E200F6" w14:paraId="105B7FCD" w14:textId="77777777" w:rsidTr="00D9156C">
        <w:tc>
          <w:tcPr>
            <w:tcW w:w="5387" w:type="dxa"/>
            <w:shd w:val="clear" w:color="auto" w:fill="auto"/>
          </w:tcPr>
          <w:p w14:paraId="5179014A" w14:textId="77777777" w:rsidR="00AE6EF0" w:rsidRPr="00E200F6" w:rsidRDefault="00AE6EF0" w:rsidP="00F278E9">
            <w:pPr>
              <w:rPr>
                <w:rFonts w:ascii="Times New Roman" w:eastAsia="Times New Roman" w:hAnsi="Times New Roman"/>
                <w:color w:val="000000"/>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3.1.3 Established adaptation information management system (AIMS).</w:t>
            </w:r>
          </w:p>
        </w:tc>
        <w:tc>
          <w:tcPr>
            <w:tcW w:w="5245" w:type="dxa"/>
            <w:shd w:val="clear" w:color="auto" w:fill="auto"/>
          </w:tcPr>
          <w:p w14:paraId="2A3362A1" w14:textId="77777777" w:rsidR="00AE6EF0" w:rsidRPr="00E200F6" w:rsidRDefault="00AE6EF0"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3.1.3 Information systems upgraded to integrate and </w:t>
            </w:r>
            <w:r w:rsidRPr="00E200F6">
              <w:rPr>
                <w:rFonts w:ascii="Times New Roman" w:eastAsia="Times New Roman" w:hAnsi="Times New Roman"/>
                <w:noProof/>
                <w:color w:val="000000"/>
                <w:sz w:val="20"/>
                <w:szCs w:val="20"/>
              </w:rPr>
              <w:t>analy</w:t>
            </w:r>
            <w:r w:rsidR="000014D7" w:rsidRPr="00E200F6">
              <w:rPr>
                <w:rFonts w:ascii="Times New Roman" w:eastAsia="Times New Roman" w:hAnsi="Times New Roman"/>
                <w:noProof/>
                <w:color w:val="000000"/>
                <w:sz w:val="20"/>
                <w:szCs w:val="20"/>
              </w:rPr>
              <w:t>z</w:t>
            </w:r>
            <w:r w:rsidRPr="00E200F6">
              <w:rPr>
                <w:rFonts w:ascii="Times New Roman" w:eastAsia="Times New Roman" w:hAnsi="Times New Roman"/>
                <w:noProof/>
                <w:color w:val="000000"/>
                <w:sz w:val="20"/>
                <w:szCs w:val="20"/>
              </w:rPr>
              <w:t>e</w:t>
            </w:r>
            <w:r w:rsidRPr="00E200F6">
              <w:rPr>
                <w:rFonts w:ascii="Times New Roman" w:eastAsia="Times New Roman" w:hAnsi="Times New Roman"/>
                <w:color w:val="000000"/>
                <w:sz w:val="20"/>
                <w:szCs w:val="20"/>
              </w:rPr>
              <w:t xml:space="preserve"> adaptation</w:t>
            </w:r>
            <w:r w:rsidR="002C6772" w:rsidRPr="00E200F6">
              <w:rPr>
                <w:rFonts w:ascii="Times New Roman" w:eastAsia="Times New Roman" w:hAnsi="Times New Roman"/>
                <w:color w:val="000000"/>
                <w:sz w:val="20"/>
                <w:szCs w:val="20"/>
              </w:rPr>
              <w:t xml:space="preserve"> support</w:t>
            </w:r>
            <w:r w:rsidRPr="00E200F6">
              <w:rPr>
                <w:rFonts w:ascii="Times New Roman" w:eastAsia="Times New Roman" w:hAnsi="Times New Roman"/>
                <w:color w:val="000000"/>
                <w:sz w:val="20"/>
                <w:szCs w:val="20"/>
              </w:rPr>
              <w:t>-related data.</w:t>
            </w:r>
          </w:p>
        </w:tc>
      </w:tr>
      <w:tr w:rsidR="00775567" w:rsidRPr="00E200F6" w14:paraId="501FB02C" w14:textId="77777777" w:rsidTr="00D9156C">
        <w:tc>
          <w:tcPr>
            <w:tcW w:w="5387" w:type="dxa"/>
            <w:shd w:val="clear" w:color="auto" w:fill="auto"/>
          </w:tcPr>
          <w:p w14:paraId="21428FA0" w14:textId="74E8BE80" w:rsidR="00775567" w:rsidRPr="00E200F6" w:rsidRDefault="00775567"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3.1.4 Enhanced capacity of relevant national entities through training </w:t>
            </w:r>
            <w:proofErr w:type="spellStart"/>
            <w:r w:rsidR="009F01DC" w:rsidRPr="00E200F6">
              <w:rPr>
                <w:rFonts w:ascii="Times New Roman" w:eastAsia="Times New Roman" w:hAnsi="Times New Roman"/>
                <w:sz w:val="20"/>
                <w:szCs w:val="20"/>
              </w:rPr>
              <w:t>programme</w:t>
            </w:r>
            <w:proofErr w:type="spellEnd"/>
            <w:r w:rsidR="009F01DC" w:rsidRPr="00E200F6">
              <w:rPr>
                <w:rFonts w:ascii="Times New Roman" w:eastAsia="Times New Roman" w:hAnsi="Times New Roman"/>
                <w:sz w:val="20"/>
                <w:szCs w:val="20"/>
              </w:rPr>
              <w:t xml:space="preserve"> </w:t>
            </w:r>
            <w:r w:rsidRPr="00E200F6">
              <w:rPr>
                <w:rFonts w:ascii="Times New Roman" w:eastAsia="Times New Roman" w:hAnsi="Times New Roman"/>
                <w:sz w:val="20"/>
                <w:szCs w:val="20"/>
              </w:rPr>
              <w:t>at different levels on monitoring and reporting processes for NDC priority adaptation activities in the AFOLU sectors.</w:t>
            </w:r>
          </w:p>
        </w:tc>
        <w:tc>
          <w:tcPr>
            <w:tcW w:w="5245" w:type="dxa"/>
            <w:shd w:val="clear" w:color="auto" w:fill="auto"/>
          </w:tcPr>
          <w:p w14:paraId="118CB0CA" w14:textId="1FE11B87" w:rsidR="00775567" w:rsidRPr="00E200F6" w:rsidRDefault="00775567" w:rsidP="00775567">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3.1.4 Enhanced capacity of relevant national entities through the </w:t>
            </w:r>
            <w:r w:rsidRPr="00E200F6">
              <w:rPr>
                <w:rFonts w:ascii="Times New Roman" w:eastAsia="Times New Roman" w:hAnsi="Times New Roman"/>
                <w:noProof/>
                <w:color w:val="000000"/>
                <w:sz w:val="20"/>
                <w:szCs w:val="20"/>
              </w:rPr>
              <w:t>training</w:t>
            </w:r>
            <w:r w:rsidRPr="00E200F6">
              <w:rPr>
                <w:rFonts w:ascii="Times New Roman" w:eastAsia="Times New Roman" w:hAnsi="Times New Roman"/>
                <w:color w:val="000000"/>
                <w:sz w:val="20"/>
                <w:szCs w:val="20"/>
              </w:rPr>
              <w:t xml:space="preserve"> </w:t>
            </w:r>
            <w:proofErr w:type="spellStart"/>
            <w:r w:rsidR="005F5136" w:rsidRPr="00E200F6">
              <w:rPr>
                <w:rFonts w:ascii="Times New Roman" w:eastAsia="Times New Roman" w:hAnsi="Times New Roman"/>
                <w:color w:val="000000"/>
                <w:sz w:val="20"/>
                <w:szCs w:val="20"/>
              </w:rPr>
              <w:t>programme</w:t>
            </w:r>
            <w:proofErr w:type="spellEnd"/>
            <w:r w:rsidR="005F5136" w:rsidRPr="00E200F6">
              <w:rPr>
                <w:rFonts w:ascii="Times New Roman" w:eastAsia="Times New Roman" w:hAnsi="Times New Roman"/>
                <w:color w:val="000000"/>
                <w:sz w:val="20"/>
                <w:szCs w:val="20"/>
              </w:rPr>
              <w:t xml:space="preserve"> </w:t>
            </w:r>
            <w:r w:rsidRPr="00E200F6">
              <w:rPr>
                <w:rFonts w:ascii="Times New Roman" w:eastAsia="Times New Roman" w:hAnsi="Times New Roman"/>
                <w:color w:val="000000"/>
                <w:sz w:val="20"/>
                <w:szCs w:val="20"/>
              </w:rPr>
              <w:t>at different levels on monitoring and reporting processes for NDC priority adaptation activities.</w:t>
            </w:r>
          </w:p>
          <w:p w14:paraId="5D66E9AE" w14:textId="77777777" w:rsidR="00775567" w:rsidRPr="00E200F6" w:rsidRDefault="00775567" w:rsidP="00F278E9">
            <w:pPr>
              <w:rPr>
                <w:rFonts w:ascii="Times New Roman" w:eastAsia="Times New Roman" w:hAnsi="Times New Roman"/>
                <w:sz w:val="20"/>
                <w:szCs w:val="20"/>
              </w:rPr>
            </w:pPr>
          </w:p>
        </w:tc>
      </w:tr>
      <w:tr w:rsidR="00775567" w:rsidRPr="00E200F6" w14:paraId="268FF8CD" w14:textId="77777777" w:rsidTr="00D9156C">
        <w:tc>
          <w:tcPr>
            <w:tcW w:w="5387" w:type="dxa"/>
            <w:shd w:val="clear" w:color="auto" w:fill="auto"/>
          </w:tcPr>
          <w:p w14:paraId="6AB65A67" w14:textId="77777777" w:rsidR="00775567" w:rsidRPr="00E200F6" w:rsidRDefault="00775567" w:rsidP="00F278E9">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3.1.5 </w:t>
            </w:r>
            <w:r w:rsidRPr="00E200F6">
              <w:rPr>
                <w:rFonts w:ascii="Times New Roman" w:eastAsia="Times New Roman" w:hAnsi="Times New Roman"/>
                <w:sz w:val="20"/>
                <w:szCs w:val="20"/>
              </w:rPr>
              <w:t>National reports prepared and submitted on priority adaptation activities in the AFOLU sectors consistent with latest UNFCC guidance.</w:t>
            </w:r>
          </w:p>
        </w:tc>
        <w:tc>
          <w:tcPr>
            <w:tcW w:w="5245" w:type="dxa"/>
            <w:shd w:val="clear" w:color="auto" w:fill="auto"/>
          </w:tcPr>
          <w:p w14:paraId="70B71A20" w14:textId="604BA0D4" w:rsidR="00775567" w:rsidRPr="00E200F6" w:rsidRDefault="00775567" w:rsidP="00775567">
            <w:pPr>
              <w:spacing w:after="0" w:line="240" w:lineRule="auto"/>
              <w:rPr>
                <w:rFonts w:ascii="Times New Roman" w:eastAsia="Times New Roman" w:hAnsi="Times New Roman"/>
                <w:color w:val="000000"/>
                <w:sz w:val="20"/>
                <w:szCs w:val="20"/>
              </w:rPr>
            </w:pPr>
            <w:r w:rsidRPr="00E200F6">
              <w:rPr>
                <w:rFonts w:ascii="Times New Roman" w:eastAsia="Times New Roman" w:hAnsi="Times New Roman"/>
                <w:sz w:val="20"/>
                <w:szCs w:val="20"/>
              </w:rPr>
              <w:t xml:space="preserve">Project output </w:t>
            </w:r>
            <w:r w:rsidRPr="00E200F6">
              <w:rPr>
                <w:rFonts w:ascii="Times New Roman" w:eastAsia="Times New Roman" w:hAnsi="Times New Roman"/>
                <w:color w:val="000000"/>
                <w:sz w:val="20"/>
                <w:szCs w:val="20"/>
              </w:rPr>
              <w:t xml:space="preserve">3.1.5 National reports prepared and submitted on priority adaptation activities consistent with </w:t>
            </w:r>
            <w:r w:rsidR="00D07683" w:rsidRPr="00E200F6">
              <w:rPr>
                <w:rFonts w:ascii="Times New Roman" w:eastAsia="Times New Roman" w:hAnsi="Times New Roman"/>
                <w:color w:val="000000"/>
                <w:sz w:val="20"/>
                <w:szCs w:val="20"/>
              </w:rPr>
              <w:t xml:space="preserve">the </w:t>
            </w:r>
            <w:r w:rsidRPr="00E200F6">
              <w:rPr>
                <w:rFonts w:ascii="Times New Roman" w:eastAsia="Times New Roman" w:hAnsi="Times New Roman"/>
                <w:noProof/>
                <w:color w:val="000000"/>
                <w:sz w:val="20"/>
                <w:szCs w:val="20"/>
              </w:rPr>
              <w:t>latest</w:t>
            </w:r>
            <w:r w:rsidRPr="00E200F6">
              <w:rPr>
                <w:rFonts w:ascii="Times New Roman" w:eastAsia="Times New Roman" w:hAnsi="Times New Roman"/>
                <w:color w:val="000000"/>
                <w:sz w:val="20"/>
                <w:szCs w:val="20"/>
              </w:rPr>
              <w:t xml:space="preserve"> UNFCCC guidance.</w:t>
            </w:r>
          </w:p>
          <w:p w14:paraId="3B722F5E" w14:textId="77777777" w:rsidR="00775567" w:rsidRPr="00E200F6" w:rsidRDefault="00775567" w:rsidP="00775567">
            <w:pPr>
              <w:spacing w:after="0" w:line="240" w:lineRule="auto"/>
              <w:rPr>
                <w:rFonts w:ascii="Times New Roman" w:eastAsia="Times New Roman" w:hAnsi="Times New Roman"/>
                <w:sz w:val="20"/>
                <w:szCs w:val="20"/>
              </w:rPr>
            </w:pPr>
          </w:p>
        </w:tc>
      </w:tr>
    </w:tbl>
    <w:p w14:paraId="7C48872B" w14:textId="77777777" w:rsidR="00AE6EF0" w:rsidRPr="00E200F6" w:rsidRDefault="00AE6EF0" w:rsidP="00E83F69">
      <w:pPr>
        <w:pStyle w:val="GEFFieldtoFillout"/>
        <w:ind w:left="0"/>
        <w:jc w:val="both"/>
      </w:pPr>
    </w:p>
    <w:p w14:paraId="05766D64" w14:textId="77777777" w:rsidR="0030719E" w:rsidRPr="00E200F6" w:rsidRDefault="0030719E" w:rsidP="0030719E">
      <w:pPr>
        <w:pStyle w:val="GEFFieldtoFillout"/>
        <w:ind w:left="0"/>
        <w:rPr>
          <w:b/>
          <w:i/>
        </w:rPr>
      </w:pPr>
      <w:r w:rsidRPr="00E200F6">
        <w:rPr>
          <w:b/>
          <w:i/>
        </w:rPr>
        <w:t xml:space="preserve">A.1. Global environmental and/or adaptation problems, </w:t>
      </w:r>
      <w:bookmarkStart w:id="7" w:name="_Hlk534313764"/>
      <w:r w:rsidRPr="00E200F6">
        <w:rPr>
          <w:b/>
          <w:i/>
        </w:rPr>
        <w:t xml:space="preserve">root causes and barriers </w:t>
      </w:r>
      <w:bookmarkEnd w:id="7"/>
      <w:r w:rsidRPr="00E200F6">
        <w:rPr>
          <w:b/>
          <w:i/>
        </w:rPr>
        <w:t>that need to be addressed</w:t>
      </w:r>
    </w:p>
    <w:p w14:paraId="2B4F570B" w14:textId="77777777" w:rsidR="0030719E" w:rsidRPr="00E200F6" w:rsidRDefault="0030719E" w:rsidP="0030719E">
      <w:pPr>
        <w:pStyle w:val="GEFFieldtoFillout"/>
        <w:ind w:left="0"/>
        <w:rPr>
          <w:b/>
          <w:i/>
        </w:rPr>
      </w:pPr>
    </w:p>
    <w:p w14:paraId="1DCAFFF0" w14:textId="77777777" w:rsidR="0030719E" w:rsidRPr="00E200F6" w:rsidRDefault="0030719E" w:rsidP="0030719E">
      <w:pPr>
        <w:pStyle w:val="GEFFieldtoFillout"/>
        <w:ind w:left="0"/>
        <w:jc w:val="both"/>
      </w:pPr>
      <w:r w:rsidRPr="00E200F6">
        <w:t xml:space="preserve">A.1.1 The international community as stated in the Paris Agreement in 2015 agreed on </w:t>
      </w:r>
      <w:r w:rsidR="00FE2D24" w:rsidRPr="00E200F6">
        <w:t>global</w:t>
      </w:r>
      <w:r w:rsidRPr="00E200F6">
        <w:t xml:space="preserve"> efforts to keep global warming below 2°C with an extended desire to keep warming closer to 1.5°C</w:t>
      </w:r>
      <w:r w:rsidR="00FE2D24" w:rsidRPr="00E200F6">
        <w:rPr>
          <w:rStyle w:val="FootnoteReference"/>
        </w:rPr>
        <w:footnoteReference w:id="5"/>
      </w:r>
      <w:r w:rsidRPr="00E200F6">
        <w:t xml:space="preserve">. </w:t>
      </w:r>
      <w:proofErr w:type="gramStart"/>
      <w:r w:rsidRPr="00E200F6">
        <w:t>Subsequent to</w:t>
      </w:r>
      <w:proofErr w:type="gramEnd"/>
      <w:r w:rsidRPr="00E200F6">
        <w:t xml:space="preserve"> this global effort, regardless of the level of economic development and technical capacity, countries across the world committed to </w:t>
      </w:r>
      <w:r w:rsidRPr="00E200F6">
        <w:rPr>
          <w:noProof/>
        </w:rPr>
        <w:t>contribut</w:t>
      </w:r>
      <w:r w:rsidR="000014D7" w:rsidRPr="00E200F6">
        <w:rPr>
          <w:noProof/>
        </w:rPr>
        <w:t>ing</w:t>
      </w:r>
      <w:r w:rsidRPr="00E200F6">
        <w:t xml:space="preserve"> towards Greenhouse Gas (GHG) emissions reduction and adaptation as mentioned in their Nationally Determined Contribution (NDC). Article 4 of the Paris Agreement calls for a robust domestic measuring, reporting, and verification (MRV) systems to assess and track the domestic climate change actions and policies impacts on the </w:t>
      </w:r>
      <w:r w:rsidRPr="00E200F6">
        <w:rPr>
          <w:noProof/>
        </w:rPr>
        <w:t>implementation</w:t>
      </w:r>
      <w:r w:rsidR="000014D7" w:rsidRPr="00E200F6">
        <w:rPr>
          <w:noProof/>
        </w:rPr>
        <w:t xml:space="preserve"> of</w:t>
      </w:r>
      <w:r w:rsidRPr="00E200F6">
        <w:t xml:space="preserve"> NDC. According to this article, every country (except for least developed countries), shall report the progress of NDC mitigation commitment implementation as well as adaptation efforts and international support received on a biennial basis</w:t>
      </w:r>
      <w:r w:rsidR="00FE2D24" w:rsidRPr="00E200F6">
        <w:rPr>
          <w:rStyle w:val="FootnoteReference"/>
        </w:rPr>
        <w:footnoteReference w:id="6"/>
      </w:r>
      <w:r w:rsidRPr="00E200F6">
        <w:t xml:space="preserve">. </w:t>
      </w:r>
    </w:p>
    <w:p w14:paraId="0FC963D8" w14:textId="77777777" w:rsidR="0030719E" w:rsidRPr="00E200F6" w:rsidRDefault="0030719E" w:rsidP="0030719E">
      <w:pPr>
        <w:pStyle w:val="GEFFieldtoFillout"/>
        <w:ind w:left="0"/>
        <w:jc w:val="both"/>
      </w:pPr>
    </w:p>
    <w:p w14:paraId="3C081E26" w14:textId="77777777" w:rsidR="0030719E" w:rsidRPr="00E200F6" w:rsidRDefault="0030719E" w:rsidP="0030719E">
      <w:pPr>
        <w:pStyle w:val="GEFFieldtoFillout"/>
        <w:ind w:left="0"/>
        <w:jc w:val="both"/>
      </w:pPr>
      <w:r w:rsidRPr="00E200F6">
        <w:t>A.1.2 Article 13 of the Paris Agreement calls for an enhanced transparency framework (ETF) aiming to build mutual trust and confidence and promote the effective implementation of the actions identified under the NDCs. The ETF demands extensive and immediate progress in the countries’ domestic MRV systems to track the achievement of the de-carbonization strategies mentioned in the NDC</w:t>
      </w:r>
      <w:r w:rsidR="00CA6929" w:rsidRPr="00E200F6">
        <w:rPr>
          <w:rStyle w:val="FootnoteReference"/>
        </w:rPr>
        <w:footnoteReference w:id="7"/>
      </w:r>
      <w:r w:rsidRPr="00E200F6">
        <w:t xml:space="preserve">. ETF requirement </w:t>
      </w:r>
      <w:r w:rsidRPr="00E200F6">
        <w:rPr>
          <w:noProof/>
        </w:rPr>
        <w:t>demand</w:t>
      </w:r>
      <w:r w:rsidR="000014D7" w:rsidRPr="00E200F6">
        <w:rPr>
          <w:noProof/>
        </w:rPr>
        <w:t>s</w:t>
      </w:r>
      <w:r w:rsidRPr="00E200F6">
        <w:t xml:space="preserve"> the countries move from </w:t>
      </w:r>
      <w:r w:rsidRPr="00E200F6">
        <w:rPr>
          <w:noProof/>
        </w:rPr>
        <w:t>exis</w:t>
      </w:r>
      <w:r w:rsidR="000014D7" w:rsidRPr="00E200F6">
        <w:rPr>
          <w:noProof/>
        </w:rPr>
        <w:t>ti</w:t>
      </w:r>
      <w:r w:rsidRPr="00E200F6">
        <w:rPr>
          <w:noProof/>
        </w:rPr>
        <w:t>ng</w:t>
      </w:r>
      <w:r w:rsidRPr="00E200F6">
        <w:t xml:space="preserve"> disintegrated GHG inventory data management to integrated and robust data management system</w:t>
      </w:r>
      <w:r w:rsidR="00CA6929" w:rsidRPr="00E200F6">
        <w:t>,</w:t>
      </w:r>
      <w:r w:rsidRPr="00E200F6">
        <w:t xml:space="preserve"> </w:t>
      </w:r>
      <w:r w:rsidR="00CA6929" w:rsidRPr="00E200F6">
        <w:t>b</w:t>
      </w:r>
      <w:r w:rsidRPr="00E200F6">
        <w:t>ecause the success of the Paris Agreement centers on enhanced transparency of action and support received by the individual country, as well as building mutual trust and confidence amongst the Parties. Hence to fulfill the ETF requirement, Parties should develop new transparen</w:t>
      </w:r>
      <w:r w:rsidR="00CA6929" w:rsidRPr="00E200F6">
        <w:t>t</w:t>
      </w:r>
      <w:r w:rsidRPr="00E200F6">
        <w:t xml:space="preserve"> </w:t>
      </w:r>
      <w:r w:rsidR="00CA6929" w:rsidRPr="00E200F6">
        <w:t>GHG inventory data management</w:t>
      </w:r>
      <w:r w:rsidRPr="00E200F6">
        <w:t xml:space="preserve"> structures, </w:t>
      </w:r>
      <w:r w:rsidR="00C14EFC" w:rsidRPr="00E200F6">
        <w:t>adopt</w:t>
      </w:r>
      <w:r w:rsidRPr="00E200F6">
        <w:t xml:space="preserve"> consistent </w:t>
      </w:r>
      <w:r w:rsidR="00C14EFC" w:rsidRPr="00E200F6">
        <w:t xml:space="preserve">GHG </w:t>
      </w:r>
      <w:r w:rsidRPr="00E200F6">
        <w:rPr>
          <w:noProof/>
        </w:rPr>
        <w:t>me</w:t>
      </w:r>
      <w:r w:rsidR="00C14EFC" w:rsidRPr="00E200F6">
        <w:rPr>
          <w:noProof/>
        </w:rPr>
        <w:t>asur</w:t>
      </w:r>
      <w:r w:rsidR="000014D7" w:rsidRPr="00E200F6">
        <w:rPr>
          <w:noProof/>
        </w:rPr>
        <w:t>e</w:t>
      </w:r>
      <w:r w:rsidR="00C14EFC" w:rsidRPr="00E200F6">
        <w:rPr>
          <w:noProof/>
        </w:rPr>
        <w:t>ment</w:t>
      </w:r>
      <w:r w:rsidRPr="00E200F6">
        <w:t xml:space="preserve"> and reporting methodologies, and integrat</w:t>
      </w:r>
      <w:r w:rsidR="00C14EFC" w:rsidRPr="00E200F6">
        <w:t>ed</w:t>
      </w:r>
      <w:r w:rsidRPr="00E200F6">
        <w:t xml:space="preserve"> data and information flows of mitigation and </w:t>
      </w:r>
      <w:r w:rsidRPr="00E200F6">
        <w:rPr>
          <w:noProof/>
        </w:rPr>
        <w:t>adaptation</w:t>
      </w:r>
      <w:r w:rsidRPr="00E200F6">
        <w:t xml:space="preserve"> actions. Such </w:t>
      </w:r>
      <w:r w:rsidR="000014D7" w:rsidRPr="00E200F6">
        <w:t xml:space="preserve">a </w:t>
      </w:r>
      <w:r w:rsidRPr="00E200F6">
        <w:rPr>
          <w:noProof/>
        </w:rPr>
        <w:t>transition</w:t>
      </w:r>
      <w:r w:rsidRPr="00E200F6">
        <w:t xml:space="preserve"> towards </w:t>
      </w:r>
      <w:r w:rsidRPr="00E200F6">
        <w:lastRenderedPageBreak/>
        <w:t xml:space="preserve">integrated and robust data and information sourcing and management system presents a significant barrier for </w:t>
      </w:r>
      <w:r w:rsidR="003E3E3A" w:rsidRPr="00E200F6">
        <w:t xml:space="preserve">a country like </w:t>
      </w:r>
      <w:r w:rsidRPr="00E200F6">
        <w:t>Bangladesh</w:t>
      </w:r>
      <w:r w:rsidR="003E3E3A" w:rsidRPr="00E200F6">
        <w:t xml:space="preserve">, where preparation of previous national communications </w:t>
      </w:r>
      <w:r w:rsidR="003E3E3A" w:rsidRPr="00E200F6">
        <w:rPr>
          <w:noProof/>
        </w:rPr>
        <w:t>w</w:t>
      </w:r>
      <w:r w:rsidR="000014D7" w:rsidRPr="00E200F6">
        <w:rPr>
          <w:noProof/>
        </w:rPr>
        <w:t>as</w:t>
      </w:r>
      <w:r w:rsidR="003E3E3A" w:rsidRPr="00E200F6">
        <w:t xml:space="preserve"> </w:t>
      </w:r>
      <w:r w:rsidR="003E3E3A" w:rsidRPr="00E200F6">
        <w:rPr>
          <w:noProof/>
        </w:rPr>
        <w:t>project</w:t>
      </w:r>
      <w:r w:rsidR="000014D7" w:rsidRPr="00E200F6">
        <w:rPr>
          <w:noProof/>
        </w:rPr>
        <w:t>-</w:t>
      </w:r>
      <w:r w:rsidR="003E3E3A" w:rsidRPr="00E200F6">
        <w:rPr>
          <w:noProof/>
        </w:rPr>
        <w:t>based</w:t>
      </w:r>
      <w:r w:rsidR="00395F99" w:rsidRPr="00E200F6">
        <w:t xml:space="preserve"> </w:t>
      </w:r>
      <w:r w:rsidR="003E3E3A" w:rsidRPr="00E200F6">
        <w:rPr>
          <w:rStyle w:val="FootnoteReference"/>
        </w:rPr>
        <w:footnoteReference w:id="8"/>
      </w:r>
      <w:r w:rsidR="0056652C" w:rsidRPr="00E200F6">
        <w:rPr>
          <w:vertAlign w:val="superscript"/>
        </w:rPr>
        <w:t>,</w:t>
      </w:r>
      <w:r w:rsidR="008F674D" w:rsidRPr="00E200F6">
        <w:rPr>
          <w:rStyle w:val="FootnoteReference"/>
        </w:rPr>
        <w:footnoteReference w:id="9"/>
      </w:r>
      <w:r w:rsidRPr="00E200F6">
        <w:t>.</w:t>
      </w:r>
    </w:p>
    <w:p w14:paraId="1E7978FD" w14:textId="77777777" w:rsidR="0030719E" w:rsidRPr="00E200F6" w:rsidRDefault="0030719E" w:rsidP="0030719E">
      <w:pPr>
        <w:pStyle w:val="GEFFieldtoFillout"/>
        <w:ind w:left="0"/>
        <w:jc w:val="both"/>
      </w:pPr>
    </w:p>
    <w:p w14:paraId="35234BF1" w14:textId="7FEB5389" w:rsidR="0030719E" w:rsidRPr="00E200F6" w:rsidRDefault="0030719E" w:rsidP="003146D5">
      <w:pPr>
        <w:pStyle w:val="GEFFieldtoFillout"/>
        <w:ind w:left="0"/>
        <w:jc w:val="both"/>
      </w:pPr>
      <w:r w:rsidRPr="00E200F6">
        <w:t xml:space="preserve">A.1.3 </w:t>
      </w:r>
      <w:r w:rsidR="00A211DE" w:rsidRPr="00E200F6">
        <w:t xml:space="preserve">Bangladesh’s NDC set quantified target only for </w:t>
      </w:r>
      <w:r w:rsidR="00810751" w:rsidRPr="00E200F6">
        <w:t>P</w:t>
      </w:r>
      <w:r w:rsidR="00A211DE" w:rsidRPr="00E200F6">
        <w:t xml:space="preserve">ower, </w:t>
      </w:r>
      <w:r w:rsidR="00810751" w:rsidRPr="00E200F6">
        <w:t>T</w:t>
      </w:r>
      <w:r w:rsidR="00A211DE" w:rsidRPr="00E200F6">
        <w:t xml:space="preserve">ransport, and </w:t>
      </w:r>
      <w:r w:rsidR="00810751" w:rsidRPr="00E200F6">
        <w:t>I</w:t>
      </w:r>
      <w:r w:rsidR="00A211DE" w:rsidRPr="00E200F6">
        <w:t>ndustry</w:t>
      </w:r>
      <w:r w:rsidR="003146D5" w:rsidRPr="00E200F6">
        <w:t>. But,</w:t>
      </w:r>
      <w:r w:rsidR="00A211DE" w:rsidRPr="00E200F6">
        <w:t xml:space="preserve"> it is </w:t>
      </w:r>
      <w:r w:rsidR="003146D5" w:rsidRPr="00E200F6">
        <w:rPr>
          <w:noProof/>
        </w:rPr>
        <w:t>explicit</w:t>
      </w:r>
      <w:r w:rsidR="00A211DE" w:rsidRPr="00E200F6">
        <w:rPr>
          <w:noProof/>
        </w:rPr>
        <w:t>ly</w:t>
      </w:r>
      <w:r w:rsidR="00A211DE" w:rsidRPr="00E200F6">
        <w:t xml:space="preserve"> mentioned that </w:t>
      </w:r>
      <w:r w:rsidR="003146D5" w:rsidRPr="00E200F6">
        <w:t>“</w:t>
      </w:r>
      <w:r w:rsidR="003146D5" w:rsidRPr="00E200F6">
        <w:rPr>
          <w:i/>
        </w:rPr>
        <w:t xml:space="preserve">quantified mitigation target is more challenging and not included in the NDC for </w:t>
      </w:r>
      <w:r w:rsidR="00A211DE" w:rsidRPr="00E200F6">
        <w:rPr>
          <w:i/>
        </w:rPr>
        <w:t xml:space="preserve">other sectors </w:t>
      </w:r>
      <w:r w:rsidR="003146D5" w:rsidRPr="00E200F6">
        <w:rPr>
          <w:i/>
        </w:rPr>
        <w:t xml:space="preserve">as robust data-set is not readily available. Yet, Bangladesh will carry out more work in </w:t>
      </w:r>
      <w:r w:rsidR="00866198" w:rsidRPr="00E200F6">
        <w:rPr>
          <w:i/>
        </w:rPr>
        <w:t xml:space="preserve">the </w:t>
      </w:r>
      <w:r w:rsidR="003146D5" w:rsidRPr="00E200F6">
        <w:rPr>
          <w:i/>
          <w:noProof/>
        </w:rPr>
        <w:t>future</w:t>
      </w:r>
      <w:r w:rsidR="003146D5" w:rsidRPr="00E200F6">
        <w:rPr>
          <w:i/>
        </w:rPr>
        <w:t xml:space="preserve">, under the umbrella of the Bangladesh Climate Change Strategy and Action Plan </w:t>
      </w:r>
      <w:r w:rsidR="00B106BC" w:rsidRPr="00E200F6">
        <w:rPr>
          <w:i/>
        </w:rPr>
        <w:t>(</w:t>
      </w:r>
      <w:r w:rsidR="003146D5" w:rsidRPr="00E200F6">
        <w:rPr>
          <w:i/>
        </w:rPr>
        <w:t>BCCSAP</w:t>
      </w:r>
      <w:r w:rsidR="00B106BC" w:rsidRPr="00E200F6">
        <w:rPr>
          <w:i/>
        </w:rPr>
        <w:t>) 2009</w:t>
      </w:r>
      <w:r w:rsidR="003146D5" w:rsidRPr="00E200F6">
        <w:rPr>
          <w:i/>
        </w:rPr>
        <w:t>, to improve analysis in other sectors.</w:t>
      </w:r>
      <w:r w:rsidR="00B106BC" w:rsidRPr="00E200F6">
        <w:rPr>
          <w:i/>
        </w:rPr>
        <w:t xml:space="preserve"> </w:t>
      </w:r>
      <w:r w:rsidR="003146D5" w:rsidRPr="00E200F6">
        <w:rPr>
          <w:i/>
        </w:rPr>
        <w:t>Bangladesh will also continue to consider mitigation actions in these sectors, despite their</w:t>
      </w:r>
      <w:r w:rsidR="00B106BC" w:rsidRPr="00E200F6">
        <w:rPr>
          <w:i/>
        </w:rPr>
        <w:t xml:space="preserve"> </w:t>
      </w:r>
      <w:r w:rsidR="003146D5" w:rsidRPr="00E200F6">
        <w:rPr>
          <w:i/>
        </w:rPr>
        <w:t>contribution currently not being quantified in the NDC</w:t>
      </w:r>
      <w:r w:rsidR="00B106BC" w:rsidRPr="00E200F6">
        <w:t>”</w:t>
      </w:r>
      <w:r w:rsidR="00810751" w:rsidRPr="00E200F6">
        <w:rPr>
          <w:rStyle w:val="FootnoteReference"/>
        </w:rPr>
        <w:footnoteReference w:id="10"/>
      </w:r>
      <w:r w:rsidR="003146D5" w:rsidRPr="00E200F6">
        <w:t xml:space="preserve">. </w:t>
      </w:r>
      <w:r w:rsidRPr="00E200F6">
        <w:t xml:space="preserve">This project aims to enhance the efficiency of tracking the national actions </w:t>
      </w:r>
      <w:r w:rsidR="00395F99" w:rsidRPr="00E200F6">
        <w:t xml:space="preserve">on </w:t>
      </w:r>
      <w:r w:rsidRPr="00E200F6">
        <w:t>climate change mitigation and adaptation actions focusing on AFOLU</w:t>
      </w:r>
      <w:r w:rsidR="004B75F6" w:rsidRPr="00E200F6">
        <w:t>, Energy, IPPU</w:t>
      </w:r>
      <w:r w:rsidRPr="00E200F6">
        <w:t xml:space="preserve"> and Waste sector. This project </w:t>
      </w:r>
      <w:r w:rsidR="00E95802" w:rsidRPr="00E200F6">
        <w:t xml:space="preserve">originally </w:t>
      </w:r>
      <w:r w:rsidRPr="00E200F6">
        <w:t xml:space="preserve">focused on AFOLU sector because this is the most complex sector with high </w:t>
      </w:r>
      <w:r w:rsidRPr="00E200F6">
        <w:rPr>
          <w:noProof/>
        </w:rPr>
        <w:t>uncertainty</w:t>
      </w:r>
      <w:r w:rsidRPr="00E200F6">
        <w:t xml:space="preserve"> for estimating removal and emission of GHG</w:t>
      </w:r>
      <w:r w:rsidR="000014D7" w:rsidRPr="00E200F6">
        <w:rPr>
          <w:noProof/>
        </w:rPr>
        <w:t>,</w:t>
      </w:r>
      <w:r w:rsidRPr="00E200F6">
        <w:rPr>
          <w:noProof/>
        </w:rPr>
        <w:t xml:space="preserve"> and</w:t>
      </w:r>
      <w:r w:rsidRPr="00E200F6">
        <w:t xml:space="preserve"> most extensive data is required to track the mitigation and </w:t>
      </w:r>
      <w:r w:rsidRPr="00E200F6">
        <w:rPr>
          <w:noProof/>
        </w:rPr>
        <w:t>adap</w:t>
      </w:r>
      <w:r w:rsidR="000014D7" w:rsidRPr="00E200F6">
        <w:rPr>
          <w:noProof/>
        </w:rPr>
        <w:t>t</w:t>
      </w:r>
      <w:r w:rsidRPr="00E200F6">
        <w:rPr>
          <w:noProof/>
        </w:rPr>
        <w:t>ation</w:t>
      </w:r>
      <w:r w:rsidRPr="00E200F6">
        <w:t xml:space="preserve"> actions</w:t>
      </w:r>
      <w:r w:rsidRPr="00E200F6">
        <w:rPr>
          <w:rStyle w:val="FootnoteReference"/>
        </w:rPr>
        <w:footnoteReference w:id="11"/>
      </w:r>
      <w:r w:rsidRPr="00E200F6">
        <w:t>.</w:t>
      </w:r>
      <w:r w:rsidR="00810751" w:rsidRPr="00E200F6">
        <w:t xml:space="preserve"> Besides</w:t>
      </w:r>
      <w:r w:rsidR="00E95802" w:rsidRPr="00E200F6">
        <w:t>,</w:t>
      </w:r>
      <w:r w:rsidR="00810751" w:rsidRPr="00E200F6">
        <w:t xml:space="preserve"> as mentioned in the NDC, robust data </w:t>
      </w:r>
      <w:r w:rsidR="00810751" w:rsidRPr="00E200F6">
        <w:rPr>
          <w:noProof/>
        </w:rPr>
        <w:t>set</w:t>
      </w:r>
      <w:r w:rsidR="00810751" w:rsidRPr="00E200F6">
        <w:t xml:space="preserve"> as well as </w:t>
      </w:r>
      <w:r w:rsidR="00810751" w:rsidRPr="00E200F6">
        <w:rPr>
          <w:noProof/>
        </w:rPr>
        <w:t>data</w:t>
      </w:r>
      <w:r w:rsidR="00810751" w:rsidRPr="00E200F6">
        <w:t xml:space="preserve"> management system is absent for AFOLU. </w:t>
      </w:r>
      <w:r w:rsidR="00A15173" w:rsidRPr="00E200F6">
        <w:t>On the other hand</w:t>
      </w:r>
      <w:r w:rsidR="00810751" w:rsidRPr="00E200F6">
        <w:t xml:space="preserve">, </w:t>
      </w:r>
      <w:r w:rsidR="000014D7" w:rsidRPr="00E200F6">
        <w:t xml:space="preserve">the </w:t>
      </w:r>
      <w:r w:rsidRPr="00E200F6">
        <w:rPr>
          <w:noProof/>
        </w:rPr>
        <w:t>Waste</w:t>
      </w:r>
      <w:r w:rsidRPr="00E200F6">
        <w:t xml:space="preserve"> sector is also considered for this project because GHG emission from this sector is </w:t>
      </w:r>
      <w:r w:rsidRPr="00E200F6">
        <w:rPr>
          <w:noProof/>
        </w:rPr>
        <w:t>stead</w:t>
      </w:r>
      <w:r w:rsidR="000014D7" w:rsidRPr="00E200F6">
        <w:rPr>
          <w:noProof/>
        </w:rPr>
        <w:t>i</w:t>
      </w:r>
      <w:r w:rsidRPr="00E200F6">
        <w:rPr>
          <w:noProof/>
        </w:rPr>
        <w:t>ly</w:t>
      </w:r>
      <w:r w:rsidRPr="00E200F6">
        <w:t xml:space="preserve"> increasing due to </w:t>
      </w:r>
      <w:r w:rsidR="000014D7" w:rsidRPr="00E200F6">
        <w:t xml:space="preserve">an </w:t>
      </w:r>
      <w:r w:rsidRPr="00E200F6">
        <w:rPr>
          <w:noProof/>
        </w:rPr>
        <w:t>increase</w:t>
      </w:r>
      <w:r w:rsidRPr="00E200F6">
        <w:t xml:space="preserve"> of wastes generation as reflected in the </w:t>
      </w:r>
      <w:r w:rsidRPr="00E200F6">
        <w:rPr>
          <w:noProof/>
        </w:rPr>
        <w:t>in</w:t>
      </w:r>
      <w:r w:rsidR="000014D7" w:rsidRPr="00E200F6">
        <w:rPr>
          <w:noProof/>
        </w:rPr>
        <w:t>i</w:t>
      </w:r>
      <w:r w:rsidRPr="00E200F6">
        <w:rPr>
          <w:noProof/>
        </w:rPr>
        <w:t>tial</w:t>
      </w:r>
      <w:r w:rsidRPr="00E200F6">
        <w:t xml:space="preserve"> and second national communication</w:t>
      </w:r>
      <w:r w:rsidRPr="00E200F6">
        <w:rPr>
          <w:rStyle w:val="FootnoteReference"/>
        </w:rPr>
        <w:footnoteReference w:id="12"/>
      </w:r>
      <w:r w:rsidR="003C3CFC" w:rsidRPr="00E200F6">
        <w:t>,</w:t>
      </w:r>
      <w:r w:rsidRPr="00E200F6">
        <w:rPr>
          <w:rStyle w:val="FootnoteReference"/>
        </w:rPr>
        <w:footnoteReference w:id="13"/>
      </w:r>
      <w:r w:rsidRPr="00E200F6">
        <w:t xml:space="preserve">. Besides, there is a lack of waste generation data collection and management system. Similar issues </w:t>
      </w:r>
      <w:r w:rsidR="003C3CFC" w:rsidRPr="00E200F6">
        <w:t xml:space="preserve">such as limited </w:t>
      </w:r>
      <w:r w:rsidRPr="00E200F6">
        <w:t>accessibility</w:t>
      </w:r>
      <w:r w:rsidR="003C3CFC" w:rsidRPr="00E200F6">
        <w:t xml:space="preserve"> and documentation of data</w:t>
      </w:r>
      <w:r w:rsidRPr="00E200F6">
        <w:t xml:space="preserve">, </w:t>
      </w:r>
      <w:r w:rsidR="000014D7" w:rsidRPr="00E200F6">
        <w:t xml:space="preserve">the </w:t>
      </w:r>
      <w:r w:rsidRPr="00E200F6">
        <w:rPr>
          <w:noProof/>
        </w:rPr>
        <w:t>absence</w:t>
      </w:r>
      <w:r w:rsidRPr="00E200F6">
        <w:t xml:space="preserve"> of integrated and robust data management system for </w:t>
      </w:r>
      <w:r w:rsidR="003C3CFC" w:rsidRPr="00E200F6">
        <w:t xml:space="preserve">all </w:t>
      </w:r>
      <w:r w:rsidRPr="00E200F6">
        <w:t xml:space="preserve">sectors </w:t>
      </w:r>
      <w:r w:rsidR="00DF3357" w:rsidRPr="00E200F6">
        <w:t xml:space="preserve">are </w:t>
      </w:r>
      <w:r w:rsidR="003C3CFC" w:rsidRPr="00E200F6">
        <w:rPr>
          <w:noProof/>
        </w:rPr>
        <w:t>major</w:t>
      </w:r>
      <w:r w:rsidR="003C3CFC" w:rsidRPr="00E200F6">
        <w:t xml:space="preserve"> barriers</w:t>
      </w:r>
      <w:r w:rsidRPr="00E200F6">
        <w:t xml:space="preserve"> to fulfill the ETF requirement</w:t>
      </w:r>
      <w:r w:rsidR="003C3CFC" w:rsidRPr="00E200F6">
        <w:t>s</w:t>
      </w:r>
      <w:r w:rsidRPr="00E200F6">
        <w:t>.</w:t>
      </w:r>
      <w:r w:rsidR="00F5600A" w:rsidRPr="00E200F6">
        <w:t xml:space="preserve"> That is why during the inception workshop all the participants suggested to include four sectors: AFOLU, Energy, IPPU, and Waste for this CBIT project. The justification for inclusion of the two additional sectors and associated resources support is provided in the section A.0.1, </w:t>
      </w:r>
      <w:r w:rsidRPr="00E200F6">
        <w:t xml:space="preserve">which </w:t>
      </w:r>
      <w:r w:rsidR="00F5600A" w:rsidRPr="00E200F6">
        <w:t>in the long run</w:t>
      </w:r>
      <w:r w:rsidRPr="00E200F6">
        <w:t xml:space="preserve"> </w:t>
      </w:r>
      <w:r w:rsidR="00F5600A" w:rsidRPr="00E200F6">
        <w:t xml:space="preserve">will </w:t>
      </w:r>
      <w:r w:rsidR="003C3CFC" w:rsidRPr="00E200F6">
        <w:rPr>
          <w:noProof/>
        </w:rPr>
        <w:t xml:space="preserve">contribute to </w:t>
      </w:r>
      <w:r w:rsidRPr="00E200F6">
        <w:rPr>
          <w:noProof/>
        </w:rPr>
        <w:t>integral</w:t>
      </w:r>
      <w:r w:rsidRPr="00E200F6">
        <w:t>, climate resilient and low-carbon development in the country</w:t>
      </w:r>
      <w:r w:rsidR="00110FEC" w:rsidRPr="00E200F6">
        <w:t xml:space="preserve"> through capacity development of DoE for tracking the climate mitigation activities and adaptation support received in the country</w:t>
      </w:r>
      <w:r w:rsidRPr="00E200F6">
        <w:t xml:space="preserve">. </w:t>
      </w:r>
    </w:p>
    <w:p w14:paraId="262521B6" w14:textId="77777777" w:rsidR="0030719E" w:rsidRPr="00E200F6" w:rsidRDefault="0030719E" w:rsidP="0030719E">
      <w:pPr>
        <w:pStyle w:val="GEFFieldtoFillout"/>
        <w:ind w:left="0"/>
        <w:jc w:val="both"/>
      </w:pPr>
    </w:p>
    <w:p w14:paraId="798B0FB1" w14:textId="6C2266BB" w:rsidR="0030719E" w:rsidRPr="00E200F6" w:rsidRDefault="0030719E" w:rsidP="0030719E">
      <w:pPr>
        <w:pStyle w:val="GEFFieldtoFillout"/>
        <w:ind w:left="0"/>
        <w:jc w:val="both"/>
      </w:pPr>
      <w:r w:rsidRPr="00E200F6">
        <w:t xml:space="preserve">A.1.4 To date, Bangladesh </w:t>
      </w:r>
      <w:r w:rsidR="00E95802" w:rsidRPr="00E200F6">
        <w:t xml:space="preserve">has </w:t>
      </w:r>
      <w:r w:rsidRPr="00E200F6">
        <w:t xml:space="preserve">not prepared any Biennial Update Report (BUR) to monitor, report, and verify their mitigation and adaptation actions, as well as policies and corresponding finance in a concise and robust manner. The current processes of policy and action formulation to track the progress of mitigation and adaptation actions are not based on </w:t>
      </w:r>
      <w:r w:rsidR="00DF3357" w:rsidRPr="00E200F6">
        <w:t xml:space="preserve">the </w:t>
      </w:r>
      <w:r w:rsidRPr="00E200F6">
        <w:rPr>
          <w:noProof/>
        </w:rPr>
        <w:t>integrated</w:t>
      </w:r>
      <w:r w:rsidRPr="00E200F6">
        <w:t xml:space="preserve"> and robust data management system. This is seen as the key barrier in ensuring that Bangladesh meets its NDC actions. Other root causes and barriers are: (</w:t>
      </w:r>
      <w:proofErr w:type="spellStart"/>
      <w:r w:rsidRPr="00E200F6">
        <w:t>i</w:t>
      </w:r>
      <w:proofErr w:type="spellEnd"/>
      <w:r w:rsidRPr="00E200F6">
        <w:t xml:space="preserve">) limited institutional and technical capacity to face new transparency framework under the Paris Agreement; (ii) </w:t>
      </w:r>
      <w:r w:rsidR="008759C3">
        <w:t>inadequate</w:t>
      </w:r>
      <w:r w:rsidR="004716BC" w:rsidRPr="00E200F6">
        <w:t xml:space="preserve"> permanent institutional structure for data sharing, data archiving and update on regular basis of GHG emission data involving relevant ministries, </w:t>
      </w:r>
      <w:r w:rsidRPr="00E200F6">
        <w:t xml:space="preserve">(iii) </w:t>
      </w:r>
      <w:r w:rsidR="008F7783">
        <w:t>limited</w:t>
      </w:r>
      <w:r w:rsidR="004716BC" w:rsidRPr="00E200F6">
        <w:t xml:space="preserve"> coordination system amongst relevant Ministries for collecting data and information needed to report progress against NDC migration and </w:t>
      </w:r>
      <w:r w:rsidR="004716BC" w:rsidRPr="00E200F6">
        <w:rPr>
          <w:noProof/>
        </w:rPr>
        <w:t>adaptation</w:t>
      </w:r>
      <w:r w:rsidR="004716BC" w:rsidRPr="00E200F6">
        <w:t xml:space="preserve"> actions, </w:t>
      </w:r>
      <w:r w:rsidR="00432DCB" w:rsidRPr="00E200F6">
        <w:t xml:space="preserve">and </w:t>
      </w:r>
      <w:r w:rsidRPr="00E200F6">
        <w:t xml:space="preserve">(iv) limited experience with MRV systems for emissions from the AFOLU and wastes sectors. </w:t>
      </w:r>
      <w:r w:rsidR="007D742D" w:rsidRPr="00E200F6">
        <w:t xml:space="preserve">Besides the </w:t>
      </w:r>
      <w:r w:rsidR="007D742D" w:rsidRPr="00E200F6">
        <w:rPr>
          <w:noProof/>
        </w:rPr>
        <w:t>above</w:t>
      </w:r>
      <w:r w:rsidR="00DF3357" w:rsidRPr="00E200F6">
        <w:rPr>
          <w:noProof/>
        </w:rPr>
        <w:t>-</w:t>
      </w:r>
      <w:r w:rsidR="007D742D" w:rsidRPr="00E200F6">
        <w:rPr>
          <w:noProof/>
        </w:rPr>
        <w:t>mentioned</w:t>
      </w:r>
      <w:r w:rsidR="007D742D" w:rsidRPr="00E200F6">
        <w:t xml:space="preserve"> root causes, the NDC roadmap and action plan</w:t>
      </w:r>
      <w:r w:rsidR="007D742D" w:rsidRPr="00E200F6">
        <w:rPr>
          <w:rStyle w:val="FootnoteReference"/>
        </w:rPr>
        <w:footnoteReference w:id="14"/>
      </w:r>
      <w:r w:rsidRPr="00E200F6">
        <w:t xml:space="preserve"> </w:t>
      </w:r>
      <w:r w:rsidR="006127E4" w:rsidRPr="00E200F6">
        <w:t xml:space="preserve">identified some of the existing </w:t>
      </w:r>
      <w:r w:rsidR="006127E4" w:rsidRPr="00E200F6">
        <w:rPr>
          <w:noProof/>
        </w:rPr>
        <w:t>chall</w:t>
      </w:r>
      <w:r w:rsidR="00DF3357" w:rsidRPr="00E200F6">
        <w:rPr>
          <w:noProof/>
        </w:rPr>
        <w:t>e</w:t>
      </w:r>
      <w:r w:rsidR="006127E4" w:rsidRPr="00E200F6">
        <w:rPr>
          <w:noProof/>
        </w:rPr>
        <w:t>nges</w:t>
      </w:r>
      <w:r w:rsidR="006127E4" w:rsidRPr="00E200F6">
        <w:t xml:space="preserve"> to track the mitigation actions</w:t>
      </w:r>
      <w:r w:rsidR="00D9410F" w:rsidRPr="00E200F6">
        <w:t xml:space="preserve">, </w:t>
      </w:r>
      <w:r w:rsidR="00D9410F" w:rsidRPr="00E200F6">
        <w:rPr>
          <w:noProof/>
        </w:rPr>
        <w:t>w</w:t>
      </w:r>
      <w:r w:rsidR="00DF3357" w:rsidRPr="00E200F6">
        <w:rPr>
          <w:noProof/>
        </w:rPr>
        <w:t>hich</w:t>
      </w:r>
      <w:r w:rsidR="00D9410F" w:rsidRPr="00E200F6">
        <w:t xml:space="preserve"> are- (</w:t>
      </w:r>
      <w:proofErr w:type="spellStart"/>
      <w:r w:rsidR="00D9410F" w:rsidRPr="00E200F6">
        <w:t>i</w:t>
      </w:r>
      <w:proofErr w:type="spellEnd"/>
      <w:r w:rsidR="00D9410F" w:rsidRPr="00E200F6">
        <w:t xml:space="preserve">) lack of consistent archiving of data on mitigation, e.g. from national communication and other reports, and (ii) </w:t>
      </w:r>
      <w:r w:rsidR="00450065">
        <w:t>inadequate</w:t>
      </w:r>
      <w:r w:rsidR="00D9410F" w:rsidRPr="00E200F6">
        <w:t xml:space="preserve"> robust data, and most of the cases reliance on </w:t>
      </w:r>
      <w:r w:rsidR="00D9410F" w:rsidRPr="00E200F6">
        <w:rPr>
          <w:noProof/>
        </w:rPr>
        <w:t>extrapolation</w:t>
      </w:r>
      <w:r w:rsidR="00D9410F" w:rsidRPr="00E200F6">
        <w:t xml:space="preserve"> and interpolation instead of IPCC guideline followed GHG inventory data.  </w:t>
      </w:r>
      <w:r w:rsidR="008A5092" w:rsidRPr="00E200F6">
        <w:t>M</w:t>
      </w:r>
      <w:r w:rsidRPr="00E200F6">
        <w:t>ore detail root causes and barriers</w:t>
      </w:r>
      <w:r w:rsidR="008A5092" w:rsidRPr="00E200F6">
        <w:t xml:space="preserve"> have been mentioned in the PIF</w:t>
      </w:r>
      <w:r w:rsidRPr="00E200F6">
        <w:t xml:space="preserve">, </w:t>
      </w:r>
      <w:r w:rsidR="008A5092" w:rsidRPr="00E200F6">
        <w:t>which have not changed so much during the preparation of this document.</w:t>
      </w:r>
    </w:p>
    <w:p w14:paraId="66E5EB90" w14:textId="77777777" w:rsidR="0030719E" w:rsidRPr="00E200F6" w:rsidRDefault="0030719E" w:rsidP="0030719E">
      <w:pPr>
        <w:pStyle w:val="GEFFieldtoFillout"/>
        <w:ind w:left="0"/>
        <w:jc w:val="both"/>
      </w:pPr>
    </w:p>
    <w:p w14:paraId="1D8AF3AB" w14:textId="74C52AA0" w:rsidR="0030719E" w:rsidRPr="00E200F6" w:rsidRDefault="00E95802" w:rsidP="0030719E">
      <w:pPr>
        <w:pStyle w:val="GEFFieldtoFillout"/>
        <w:ind w:left="0"/>
        <w:jc w:val="both"/>
      </w:pPr>
      <w:r w:rsidRPr="00E200F6">
        <w:lastRenderedPageBreak/>
        <w:t>D</w:t>
      </w:r>
      <w:r w:rsidR="0030719E" w:rsidRPr="00E200F6">
        <w:t>uring the inception workshop</w:t>
      </w:r>
      <w:r w:rsidRPr="00E200F6">
        <w:rPr>
          <w:rStyle w:val="FootnoteReference"/>
        </w:rPr>
        <w:footnoteReference w:id="15"/>
      </w:r>
      <w:r w:rsidRPr="00E200F6">
        <w:t>, participants</w:t>
      </w:r>
      <w:r w:rsidR="0030719E" w:rsidRPr="00E200F6">
        <w:t xml:space="preserve"> point out the capacity gap of DoE related to ETF </w:t>
      </w:r>
      <w:r w:rsidR="0030719E" w:rsidRPr="00E200F6">
        <w:rPr>
          <w:noProof/>
        </w:rPr>
        <w:t>requir</w:t>
      </w:r>
      <w:r w:rsidR="00DF3357" w:rsidRPr="00E200F6">
        <w:rPr>
          <w:noProof/>
        </w:rPr>
        <w:t>e</w:t>
      </w:r>
      <w:r w:rsidR="0030719E" w:rsidRPr="00E200F6">
        <w:rPr>
          <w:noProof/>
        </w:rPr>
        <w:t>ments</w:t>
      </w:r>
      <w:r w:rsidR="0030719E" w:rsidRPr="00E200F6">
        <w:t xml:space="preserve"> like- completeness, uncertainty </w:t>
      </w:r>
      <w:r w:rsidR="0030719E" w:rsidRPr="00E200F6">
        <w:rPr>
          <w:noProof/>
        </w:rPr>
        <w:t>measur</w:t>
      </w:r>
      <w:r w:rsidR="00DF3357" w:rsidRPr="00E200F6">
        <w:rPr>
          <w:noProof/>
        </w:rPr>
        <w:t>e</w:t>
      </w:r>
      <w:r w:rsidR="0030719E" w:rsidRPr="00E200F6">
        <w:rPr>
          <w:noProof/>
        </w:rPr>
        <w:t>ment</w:t>
      </w:r>
      <w:r w:rsidR="0030719E" w:rsidRPr="00E200F6">
        <w:t xml:space="preserve">, accuracy, and standardization </w:t>
      </w:r>
      <w:r w:rsidR="0030719E" w:rsidRPr="00E200F6">
        <w:rPr>
          <w:noProof/>
        </w:rPr>
        <w:t>etc.</w:t>
      </w:r>
      <w:r w:rsidR="0030719E" w:rsidRPr="00E200F6">
        <w:t xml:space="preserve">, which currently affecting the data-sharing, analyses, reporting, and </w:t>
      </w:r>
      <w:r w:rsidR="0030719E" w:rsidRPr="00E200F6">
        <w:rPr>
          <w:noProof/>
        </w:rPr>
        <w:t>ver</w:t>
      </w:r>
      <w:r w:rsidR="00DF3357" w:rsidRPr="00E200F6">
        <w:rPr>
          <w:noProof/>
        </w:rPr>
        <w:t>i</w:t>
      </w:r>
      <w:r w:rsidR="0030719E" w:rsidRPr="00E200F6">
        <w:rPr>
          <w:noProof/>
        </w:rPr>
        <w:t>fication</w:t>
      </w:r>
      <w:r w:rsidR="0030719E" w:rsidRPr="00E200F6">
        <w:t xml:space="preserve">. Therefore, this project activities </w:t>
      </w:r>
      <w:proofErr w:type="gramStart"/>
      <w:r w:rsidR="0030719E" w:rsidRPr="00E200F6">
        <w:t>has</w:t>
      </w:r>
      <w:proofErr w:type="gramEnd"/>
      <w:r w:rsidR="0030719E" w:rsidRPr="00E200F6">
        <w:t xml:space="preserve"> increased focus on building technological and technical capacities to close those gaps, as reflected in significant portions of the budget allocation towards ETF-related requirements like establishing national environment database, interoperability national environmental monitoring system, GIS unit </w:t>
      </w:r>
      <w:r w:rsidR="0030719E" w:rsidRPr="00E200F6">
        <w:rPr>
          <w:noProof/>
        </w:rPr>
        <w:t>etc.</w:t>
      </w:r>
      <w:r w:rsidR="0030719E" w:rsidRPr="00E200F6">
        <w:t>, and training (including training of trainers, training materials on land use change analysis, GHG inventory preparation, statistical analysis, etc.).</w:t>
      </w:r>
      <w:r w:rsidR="00D221A8" w:rsidRPr="00E200F6">
        <w:t xml:space="preserve"> As a developing country, and one of the next eleven emerging market middle income economies with </w:t>
      </w:r>
      <w:r w:rsidR="00D221A8" w:rsidRPr="00E200F6">
        <w:rPr>
          <w:noProof/>
        </w:rPr>
        <w:t>a constant</w:t>
      </w:r>
      <w:r w:rsidR="00D221A8" w:rsidRPr="00E200F6">
        <w:t xml:space="preserve"> GDP growth rate of over 6.5 for the last seven year; the country wants to ensure the growth of the economy in a sustainable way, to bring opportunities towards a more equitable </w:t>
      </w:r>
      <w:r w:rsidR="00D221A8" w:rsidRPr="00E200F6">
        <w:rPr>
          <w:noProof/>
        </w:rPr>
        <w:t>society</w:t>
      </w:r>
      <w:r w:rsidR="00D221A8" w:rsidRPr="00E200F6">
        <w:t xml:space="preserve"> development, giving special attention to the most vulnerable. Hence, the country is focusing on low GHG emissions economic development, but at the same time wants to build and enhance resiliency against the adverse effects of climate change and variability</w:t>
      </w:r>
      <w:r w:rsidR="00D221A8" w:rsidRPr="00E200F6">
        <w:rPr>
          <w:rStyle w:val="FootnoteReference"/>
        </w:rPr>
        <w:footnoteReference w:id="16"/>
      </w:r>
      <w:r w:rsidR="00D221A8" w:rsidRPr="00E200F6">
        <w:rPr>
          <w:vertAlign w:val="superscript"/>
        </w:rPr>
        <w:t>,</w:t>
      </w:r>
      <w:r w:rsidR="00D221A8" w:rsidRPr="00E200F6">
        <w:rPr>
          <w:rStyle w:val="FootnoteReference"/>
        </w:rPr>
        <w:footnoteReference w:id="17"/>
      </w:r>
      <w:r w:rsidR="00D221A8" w:rsidRPr="00E200F6">
        <w:t>, which are aligned to the Paris Agreement, SDG 10 (reduced inequality), SDG 11 (sustainable cities and communities), SDG 12 (responsible consumption and production), and SDG 13 (climate actions).</w:t>
      </w:r>
    </w:p>
    <w:p w14:paraId="76B2A05D" w14:textId="77777777" w:rsidR="0030719E" w:rsidRPr="00E200F6" w:rsidRDefault="0030719E" w:rsidP="00081204">
      <w:pPr>
        <w:pStyle w:val="GEFFieldtoFillout"/>
        <w:ind w:left="0"/>
      </w:pPr>
    </w:p>
    <w:p w14:paraId="3DBF074C" w14:textId="77777777" w:rsidR="00D33A1C" w:rsidRPr="00E200F6" w:rsidRDefault="002C2464" w:rsidP="002E45A4">
      <w:pPr>
        <w:pStyle w:val="GEFFieldtoFillout"/>
        <w:ind w:left="0"/>
        <w:rPr>
          <w:b/>
          <w:i/>
        </w:rPr>
      </w:pPr>
      <w:r w:rsidRPr="00E200F6">
        <w:rPr>
          <w:b/>
          <w:i/>
        </w:rPr>
        <w:t>A.2. The baseline scenario and baseline projects</w:t>
      </w:r>
    </w:p>
    <w:p w14:paraId="6487BDA8" w14:textId="77777777" w:rsidR="002C2464" w:rsidRPr="00E200F6" w:rsidRDefault="002C2464" w:rsidP="002E45A4">
      <w:pPr>
        <w:pStyle w:val="GEFFieldtoFillout"/>
        <w:ind w:left="0"/>
      </w:pPr>
    </w:p>
    <w:p w14:paraId="4683C812" w14:textId="7ECC1050" w:rsidR="00432AA2" w:rsidRPr="00E200F6" w:rsidRDefault="002C2464" w:rsidP="005368B0">
      <w:pPr>
        <w:jc w:val="both"/>
        <w:rPr>
          <w:rFonts w:ascii="Times New Roman" w:hAnsi="Times New Roman"/>
          <w:noProof/>
        </w:rPr>
      </w:pPr>
      <w:r w:rsidRPr="00E200F6">
        <w:rPr>
          <w:rFonts w:ascii="Times New Roman" w:eastAsia="Times New Roman" w:hAnsi="Times New Roman"/>
          <w:color w:val="000000"/>
        </w:rPr>
        <w:t>A.2.1</w:t>
      </w:r>
      <w:r w:rsidRPr="00E200F6">
        <w:rPr>
          <w:rFonts w:ascii="Times New Roman" w:hAnsi="Times New Roman"/>
        </w:rPr>
        <w:t xml:space="preserve"> </w:t>
      </w:r>
      <w:r w:rsidR="00432AA2" w:rsidRPr="00E200F6">
        <w:rPr>
          <w:rFonts w:ascii="Times New Roman" w:hAnsi="Times New Roman"/>
        </w:rPr>
        <w:t xml:space="preserve">Bangladesh has prominently placed climate change mitigation and adaptation in its current National Development Planning documents, making it the foundation of every strategic action to be performed. To better address the climate change mitigation and </w:t>
      </w:r>
      <w:r w:rsidR="00432AA2" w:rsidRPr="00E200F6">
        <w:rPr>
          <w:rFonts w:ascii="Times New Roman" w:hAnsi="Times New Roman"/>
          <w:noProof/>
        </w:rPr>
        <w:t>adaptation</w:t>
      </w:r>
      <w:r w:rsidR="00432AA2" w:rsidRPr="00E200F6">
        <w:rPr>
          <w:rFonts w:ascii="Times New Roman" w:hAnsi="Times New Roman"/>
        </w:rPr>
        <w:t xml:space="preserve"> activities on May 14, </w:t>
      </w:r>
      <w:r w:rsidR="00432AA2" w:rsidRPr="00E200F6">
        <w:rPr>
          <w:rFonts w:ascii="Times New Roman" w:hAnsi="Times New Roman"/>
          <w:noProof/>
        </w:rPr>
        <w:t>2018</w:t>
      </w:r>
      <w:r w:rsidR="00432AA2" w:rsidRPr="00E200F6">
        <w:rPr>
          <w:rFonts w:ascii="Times New Roman" w:hAnsi="Times New Roman"/>
        </w:rPr>
        <w:t xml:space="preserve"> cabinet changed the name of the ‘Ministry of Environment and Forest</w:t>
      </w:r>
      <w:r w:rsidR="0086729C" w:rsidRPr="00E200F6">
        <w:rPr>
          <w:rFonts w:ascii="Times New Roman" w:hAnsi="Times New Roman"/>
        </w:rPr>
        <w:t xml:space="preserve"> (</w:t>
      </w:r>
      <w:proofErr w:type="spellStart"/>
      <w:r w:rsidR="0086729C" w:rsidRPr="00E200F6">
        <w:rPr>
          <w:rFonts w:ascii="Times New Roman" w:hAnsi="Times New Roman"/>
          <w:noProof/>
        </w:rPr>
        <w:t>MoEF</w:t>
      </w:r>
      <w:proofErr w:type="spellEnd"/>
      <w:r w:rsidR="0086729C" w:rsidRPr="00E200F6">
        <w:rPr>
          <w:rFonts w:ascii="Times New Roman" w:hAnsi="Times New Roman"/>
        </w:rPr>
        <w:t>)</w:t>
      </w:r>
      <w:r w:rsidR="00432AA2" w:rsidRPr="00E200F6">
        <w:rPr>
          <w:rFonts w:ascii="Times New Roman" w:hAnsi="Times New Roman"/>
        </w:rPr>
        <w:t>’ to ‘</w:t>
      </w:r>
      <w:r w:rsidR="00432AA2" w:rsidRPr="00E200F6">
        <w:rPr>
          <w:rFonts w:ascii="Times New Roman" w:hAnsi="Times New Roman"/>
          <w:noProof/>
        </w:rPr>
        <w:t>Ministry</w:t>
      </w:r>
      <w:r w:rsidR="00432AA2" w:rsidRPr="00E200F6">
        <w:rPr>
          <w:rFonts w:ascii="Times New Roman" w:hAnsi="Times New Roman"/>
        </w:rPr>
        <w:t xml:space="preserve"> of Environment, Forest and Climate Change</w:t>
      </w:r>
      <w:r w:rsidR="0086729C" w:rsidRPr="00E200F6">
        <w:rPr>
          <w:rFonts w:ascii="Times New Roman" w:hAnsi="Times New Roman"/>
        </w:rPr>
        <w:t xml:space="preserve"> (</w:t>
      </w:r>
      <w:proofErr w:type="spellStart"/>
      <w:r w:rsidR="0086729C" w:rsidRPr="00E200F6">
        <w:rPr>
          <w:rFonts w:ascii="Times New Roman" w:hAnsi="Times New Roman"/>
        </w:rPr>
        <w:t>MoEFCC</w:t>
      </w:r>
      <w:proofErr w:type="spellEnd"/>
      <w:r w:rsidR="0086729C" w:rsidRPr="00E200F6">
        <w:rPr>
          <w:rFonts w:ascii="Times New Roman" w:hAnsi="Times New Roman"/>
        </w:rPr>
        <w:t>)</w:t>
      </w:r>
      <w:r w:rsidR="00432AA2" w:rsidRPr="00E200F6">
        <w:rPr>
          <w:rFonts w:ascii="Times New Roman" w:hAnsi="Times New Roman"/>
          <w:noProof/>
        </w:rPr>
        <w:t>’</w:t>
      </w:r>
      <w:r w:rsidR="00432AA2" w:rsidRPr="00E200F6">
        <w:rPr>
          <w:rStyle w:val="FootnoteReference"/>
          <w:rFonts w:ascii="Times New Roman" w:hAnsi="Times New Roman"/>
          <w:noProof/>
        </w:rPr>
        <w:footnoteReference w:id="18"/>
      </w:r>
      <w:r w:rsidR="00432AA2" w:rsidRPr="00E200F6">
        <w:rPr>
          <w:rFonts w:ascii="Times New Roman" w:hAnsi="Times New Roman"/>
          <w:noProof/>
        </w:rPr>
        <w:t>.</w:t>
      </w:r>
      <w:r w:rsidR="005368B0" w:rsidRPr="00E200F6">
        <w:rPr>
          <w:rFonts w:ascii="Times New Roman" w:hAnsi="Times New Roman"/>
          <w:noProof/>
        </w:rPr>
        <w:t xml:space="preserve"> ‘Climate Changes and The Protection of The Environment’ is one of the key pri</w:t>
      </w:r>
      <w:r w:rsidR="00866198" w:rsidRPr="00E200F6">
        <w:rPr>
          <w:rFonts w:ascii="Times New Roman" w:hAnsi="Times New Roman"/>
          <w:noProof/>
        </w:rPr>
        <w:t>o</w:t>
      </w:r>
      <w:r w:rsidR="005368B0" w:rsidRPr="00E200F6">
        <w:rPr>
          <w:rFonts w:ascii="Times New Roman" w:hAnsi="Times New Roman"/>
          <w:noProof/>
        </w:rPr>
        <w:t>rity areas as mentioned in the el</w:t>
      </w:r>
      <w:r w:rsidR="00866198" w:rsidRPr="00E200F6">
        <w:rPr>
          <w:rFonts w:ascii="Times New Roman" w:hAnsi="Times New Roman"/>
          <w:noProof/>
        </w:rPr>
        <w:t>ec</w:t>
      </w:r>
      <w:r w:rsidR="005368B0" w:rsidRPr="00E200F6">
        <w:rPr>
          <w:rFonts w:ascii="Times New Roman" w:hAnsi="Times New Roman"/>
          <w:noProof/>
        </w:rPr>
        <w:t>tion manifesto 2018 of the newly elected government. Under the section 3.23 with  ‘Climate Changes and The Protection of The Environment’ heading, the election manifesto mentioned about some mitigation activities covering AFOLU sector like: (i) increasing the area of productive forest to 20% against 13.</w:t>
      </w:r>
      <w:r w:rsidR="003D682B">
        <w:rPr>
          <w:rFonts w:ascii="Times New Roman" w:hAnsi="Times New Roman"/>
          <w:noProof/>
        </w:rPr>
        <w:t>22</w:t>
      </w:r>
      <w:r w:rsidR="005368B0" w:rsidRPr="00E200F6">
        <w:rPr>
          <w:rFonts w:ascii="Times New Roman" w:hAnsi="Times New Roman"/>
          <w:noProof/>
        </w:rPr>
        <w:t>% of 2015, and (ii) growing 500-metre wide green belts along the coastal lines. The proposed GEF-CBIT project will de</w:t>
      </w:r>
      <w:r w:rsidR="00866198" w:rsidRPr="00E200F6">
        <w:rPr>
          <w:rFonts w:ascii="Times New Roman" w:hAnsi="Times New Roman"/>
          <w:noProof/>
        </w:rPr>
        <w:t>v</w:t>
      </w:r>
      <w:r w:rsidR="005368B0" w:rsidRPr="00E200F6">
        <w:rPr>
          <w:rFonts w:ascii="Times New Roman" w:hAnsi="Times New Roman"/>
          <w:noProof/>
        </w:rPr>
        <w:t xml:space="preserve">elop the capacity of DoE to monitor such climate change mitigation activities of the AFOLU sector. </w:t>
      </w:r>
      <w:r w:rsidR="00432AA2" w:rsidRPr="00E200F6">
        <w:rPr>
          <w:rFonts w:ascii="Times New Roman" w:hAnsi="Times New Roman"/>
          <w:noProof/>
        </w:rPr>
        <w:t>Besides, the</w:t>
      </w:r>
      <w:r w:rsidR="00432AA2" w:rsidRPr="00E200F6">
        <w:rPr>
          <w:rFonts w:ascii="Times New Roman" w:hAnsi="Times New Roman"/>
        </w:rPr>
        <w:t xml:space="preserve"> Country’s commitment to contribute </w:t>
      </w:r>
      <w:r w:rsidR="00432AA2" w:rsidRPr="00E200F6">
        <w:rPr>
          <w:rFonts w:ascii="Times New Roman" w:hAnsi="Times New Roman"/>
          <w:noProof/>
        </w:rPr>
        <w:t>to</w:t>
      </w:r>
      <w:r w:rsidR="00432AA2" w:rsidRPr="00E200F6">
        <w:rPr>
          <w:rFonts w:ascii="Times New Roman" w:hAnsi="Times New Roman"/>
        </w:rPr>
        <w:t xml:space="preserve"> climate change mitigation and </w:t>
      </w:r>
      <w:r w:rsidR="00432AA2" w:rsidRPr="00E200F6">
        <w:rPr>
          <w:rFonts w:ascii="Times New Roman" w:hAnsi="Times New Roman"/>
          <w:noProof/>
        </w:rPr>
        <w:t>adaptation</w:t>
      </w:r>
      <w:r w:rsidR="00432AA2" w:rsidRPr="00E200F6">
        <w:rPr>
          <w:rFonts w:ascii="Times New Roman" w:hAnsi="Times New Roman"/>
        </w:rPr>
        <w:t xml:space="preserve"> is reflected in its </w:t>
      </w:r>
      <w:r w:rsidR="00E95802" w:rsidRPr="00E200F6">
        <w:rPr>
          <w:rFonts w:ascii="Times New Roman" w:hAnsi="Times New Roman"/>
        </w:rPr>
        <w:t>four-climate</w:t>
      </w:r>
      <w:r w:rsidR="00BF72D6" w:rsidRPr="00E200F6">
        <w:rPr>
          <w:rFonts w:ascii="Times New Roman" w:hAnsi="Times New Roman"/>
        </w:rPr>
        <w:t xml:space="preserve"> </w:t>
      </w:r>
      <w:r w:rsidR="00BF72D6" w:rsidRPr="00E200F6">
        <w:rPr>
          <w:rFonts w:ascii="Times New Roman" w:hAnsi="Times New Roman"/>
          <w:noProof/>
        </w:rPr>
        <w:t>change</w:t>
      </w:r>
      <w:r w:rsidR="00674184" w:rsidRPr="00E200F6">
        <w:rPr>
          <w:rFonts w:ascii="Times New Roman" w:hAnsi="Times New Roman"/>
          <w:noProof/>
        </w:rPr>
        <w:t>-</w:t>
      </w:r>
      <w:r w:rsidR="00BF72D6" w:rsidRPr="00E200F6">
        <w:rPr>
          <w:rFonts w:ascii="Times New Roman" w:hAnsi="Times New Roman"/>
          <w:noProof/>
        </w:rPr>
        <w:t>related</w:t>
      </w:r>
      <w:r w:rsidR="00BF72D6" w:rsidRPr="00E200F6">
        <w:rPr>
          <w:rFonts w:ascii="Times New Roman" w:hAnsi="Times New Roman"/>
        </w:rPr>
        <w:t xml:space="preserve"> </w:t>
      </w:r>
      <w:r w:rsidR="00432AA2" w:rsidRPr="00E200F6">
        <w:rPr>
          <w:rFonts w:ascii="Times New Roman" w:hAnsi="Times New Roman"/>
        </w:rPr>
        <w:t>key national documents as mentioned below:</w:t>
      </w:r>
    </w:p>
    <w:p w14:paraId="489F45E9" w14:textId="480276FB" w:rsidR="00432AA2" w:rsidRPr="00E200F6" w:rsidRDefault="00432AA2" w:rsidP="00473C42">
      <w:pPr>
        <w:pStyle w:val="ListParagraph"/>
        <w:numPr>
          <w:ilvl w:val="0"/>
          <w:numId w:val="3"/>
        </w:numPr>
      </w:pPr>
      <w:r w:rsidRPr="00E200F6">
        <w:t>Bangladesh Climate Change Strategy and Action Plan (BCCSAP) 2009</w:t>
      </w:r>
      <w:r w:rsidR="004919CC" w:rsidRPr="00E200F6">
        <w:t>: The BCCSAP aims to address a range of climate change issues including adaptation, GHG mitigation, and low-carbon development. The BCCSAP has 6 pillars covering (1) food security, social protection, health, (2) comprehensive disaster management, (3) infrastructures, (4) research and knowledge management, (5) mitigation and low carbon development, and (6) capacity building and institutional strengthening. The proposed CBIT project will contribute to BCCSP activities covering pillars</w:t>
      </w:r>
      <w:r w:rsidR="007A7431" w:rsidRPr="00E200F6">
        <w:t xml:space="preserve"> 4, 5</w:t>
      </w:r>
      <w:r w:rsidR="00BF72D6" w:rsidRPr="00E200F6">
        <w:t xml:space="preserve"> and 6</w:t>
      </w:r>
      <w:r w:rsidR="004919CC" w:rsidRPr="00E200F6">
        <w:t xml:space="preserve"> to operationalize a monitoring and evaluation </w:t>
      </w:r>
      <w:r w:rsidR="00BF72D6" w:rsidRPr="00E200F6">
        <w:t>system</w:t>
      </w:r>
      <w:r w:rsidR="004919CC" w:rsidRPr="00E200F6">
        <w:t xml:space="preserve"> for climate change mitigation and adaptation</w:t>
      </w:r>
      <w:r w:rsidR="00BF72D6" w:rsidRPr="00E200F6">
        <w:t xml:space="preserve"> activities</w:t>
      </w:r>
      <w:r w:rsidR="004919CC" w:rsidRPr="00E200F6">
        <w:t>.</w:t>
      </w:r>
      <w:r w:rsidRPr="00E200F6">
        <w:rPr>
          <w:rStyle w:val="FootnoteReference"/>
          <w:szCs w:val="22"/>
        </w:rPr>
        <w:footnoteReference w:id="19"/>
      </w:r>
      <w:r w:rsidR="004919CC" w:rsidRPr="00E200F6">
        <w:t xml:space="preserve"> </w:t>
      </w:r>
    </w:p>
    <w:p w14:paraId="2149E0A6" w14:textId="77777777" w:rsidR="00432AA2" w:rsidRPr="00E200F6" w:rsidRDefault="00432AA2" w:rsidP="009C2012">
      <w:pPr>
        <w:pStyle w:val="ListParagraph"/>
        <w:numPr>
          <w:ilvl w:val="0"/>
          <w:numId w:val="3"/>
        </w:numPr>
      </w:pPr>
      <w:r w:rsidRPr="00E200F6">
        <w:t>Nationally Determined Contribution (NDC)</w:t>
      </w:r>
      <w:r w:rsidR="004919CC" w:rsidRPr="00E200F6">
        <w:t xml:space="preserve"> 2015</w:t>
      </w:r>
      <w:r w:rsidRPr="00E200F6">
        <w:t xml:space="preserve">: The NDC committed unconditional 5% emission reduction (12 million </w:t>
      </w:r>
      <w:r w:rsidRPr="00E200F6">
        <w:rPr>
          <w:noProof/>
        </w:rPr>
        <w:t>tonnes</w:t>
      </w:r>
      <w:r w:rsidRPr="00E200F6">
        <w:t xml:space="preserve"> CO</w:t>
      </w:r>
      <w:r w:rsidRPr="00E200F6">
        <w:rPr>
          <w:vertAlign w:val="subscript"/>
        </w:rPr>
        <w:t>2eq</w:t>
      </w:r>
      <w:r w:rsidRPr="00E200F6">
        <w:t>) from industry, transport and energy consumption</w:t>
      </w:r>
      <w:r w:rsidR="005503E1" w:rsidRPr="00E200F6">
        <w:t>. While the AFOLU and wastes sector is a major source of emission (together around 70% in total national emission reported in the second national commission</w:t>
      </w:r>
      <w:r w:rsidR="005503E1" w:rsidRPr="00E200F6">
        <w:rPr>
          <w:rStyle w:val="FootnoteReference"/>
          <w:szCs w:val="22"/>
        </w:rPr>
        <w:footnoteReference w:id="20"/>
      </w:r>
      <w:r w:rsidR="005503E1" w:rsidRPr="00E200F6">
        <w:t xml:space="preserve">) and a key category for GHG emission reduction, because of lack of relevant robust GHG data and data management system the country not quantified emission reduction target for the AFOLU and wastes sector in the NDC.  It is anticipated that with improved capacity for monitoring and reporting that quantified emission </w:t>
      </w:r>
      <w:r w:rsidR="005503E1" w:rsidRPr="00E200F6">
        <w:lastRenderedPageBreak/>
        <w:t xml:space="preserve">reductions measures or targets might also be able to be considered for the AFOLU and waste sectors in the </w:t>
      </w:r>
      <w:r w:rsidR="005503E1" w:rsidRPr="00E200F6">
        <w:rPr>
          <w:noProof/>
        </w:rPr>
        <w:t>future</w:t>
      </w:r>
      <w:r w:rsidR="005503E1" w:rsidRPr="00E200F6">
        <w:t xml:space="preserve"> </w:t>
      </w:r>
      <w:r w:rsidRPr="00E200F6">
        <w:rPr>
          <w:rStyle w:val="FootnoteReference"/>
          <w:szCs w:val="22"/>
        </w:rPr>
        <w:footnoteReference w:id="21"/>
      </w:r>
      <w:r w:rsidRPr="00E200F6">
        <w:t xml:space="preserve">. </w:t>
      </w:r>
    </w:p>
    <w:p w14:paraId="2A3C1473" w14:textId="77777777" w:rsidR="00900706" w:rsidRPr="00E200F6" w:rsidRDefault="005503E1" w:rsidP="00AE1278">
      <w:pPr>
        <w:pStyle w:val="ListParagraph"/>
        <w:numPr>
          <w:ilvl w:val="0"/>
          <w:numId w:val="3"/>
        </w:numPr>
      </w:pPr>
      <w:r w:rsidRPr="00E200F6">
        <w:t xml:space="preserve">Bangladesh </w:t>
      </w:r>
      <w:bookmarkStart w:id="8" w:name="_Hlk1386220"/>
      <w:r w:rsidRPr="00E200F6">
        <w:t xml:space="preserve">Country Investment Plan for </w:t>
      </w:r>
      <w:bookmarkStart w:id="9" w:name="_Hlk1386260"/>
      <w:r w:rsidRPr="00E200F6">
        <w:t>Environment</w:t>
      </w:r>
      <w:bookmarkEnd w:id="8"/>
      <w:r w:rsidRPr="00E200F6">
        <w:t>, Forestry and Climate Change</w:t>
      </w:r>
      <w:r w:rsidR="004919CC" w:rsidRPr="00E200F6">
        <w:t xml:space="preserve"> </w:t>
      </w:r>
      <w:bookmarkEnd w:id="9"/>
      <w:r w:rsidR="004919CC" w:rsidRPr="00E200F6">
        <w:t>(2016-2021) (EFCC CIP) 2017</w:t>
      </w:r>
      <w:r w:rsidRPr="00E200F6">
        <w:t xml:space="preserve">: </w:t>
      </w:r>
      <w:r w:rsidR="004919CC" w:rsidRPr="00E200F6">
        <w:t xml:space="preserve">The EFCC CIP is a strategic tool of the country to translate the policies into investment programmes link to measurable results. The EFCC CIP also reflects the measures and targets submitted by the country to </w:t>
      </w:r>
      <w:r w:rsidR="004919CC" w:rsidRPr="00E200F6">
        <w:rPr>
          <w:noProof/>
        </w:rPr>
        <w:t>the</w:t>
      </w:r>
      <w:r w:rsidR="004919CC" w:rsidRPr="00E200F6">
        <w:t xml:space="preserve"> UNFCCC, as well as 10 of the UN’s 17 </w:t>
      </w:r>
      <w:bookmarkStart w:id="10" w:name="_Hlk1386296"/>
      <w:r w:rsidR="004919CC" w:rsidRPr="00E200F6">
        <w:t>SDGs</w:t>
      </w:r>
      <w:bookmarkEnd w:id="10"/>
      <w:r w:rsidR="004919CC" w:rsidRPr="00E200F6">
        <w:t xml:space="preserve">. </w:t>
      </w:r>
      <w:r w:rsidR="008B2442" w:rsidRPr="00E200F6">
        <w:t xml:space="preserve">Among the four </w:t>
      </w:r>
      <w:r w:rsidR="008B2442" w:rsidRPr="00E200F6">
        <w:rPr>
          <w:noProof/>
        </w:rPr>
        <w:t>pillar</w:t>
      </w:r>
      <w:r w:rsidR="00674184" w:rsidRPr="00E200F6">
        <w:rPr>
          <w:noProof/>
        </w:rPr>
        <w:t>s</w:t>
      </w:r>
      <w:r w:rsidR="008B2442" w:rsidRPr="00E200F6">
        <w:t xml:space="preserve"> identified by EFCC CIP, pillar 3- </w:t>
      </w:r>
      <w:r w:rsidR="008B2442" w:rsidRPr="00E200F6">
        <w:rPr>
          <w:noProof/>
        </w:rPr>
        <w:t>Adaptation</w:t>
      </w:r>
      <w:r w:rsidR="008B2442" w:rsidRPr="00E200F6">
        <w:t xml:space="preserve"> and resilience to, and mitigation of, Climate Change as well as pillar 4-Environmental governance, Gender, and Human &amp; Institutional Capacity Development are directly related with this project. Under </w:t>
      </w:r>
      <w:r w:rsidR="008B2442" w:rsidRPr="00E200F6">
        <w:rPr>
          <w:noProof/>
        </w:rPr>
        <w:t>pillar</w:t>
      </w:r>
      <w:r w:rsidR="008B2442" w:rsidRPr="00E200F6">
        <w:t xml:space="preserve"> 3, the two programme area</w:t>
      </w:r>
      <w:r w:rsidR="00E95802" w:rsidRPr="00E200F6">
        <w:t>s</w:t>
      </w:r>
      <w:r w:rsidR="008B2442" w:rsidRPr="00E200F6">
        <w:t xml:space="preserve"> out of four, are mitigation and low carbon development (Programme 3.3</w:t>
      </w:r>
      <w:r w:rsidR="008B2442" w:rsidRPr="00E200F6">
        <w:rPr>
          <w:noProof/>
        </w:rPr>
        <w:t>),</w:t>
      </w:r>
      <w:r w:rsidR="008B2442" w:rsidRPr="00E200F6">
        <w:t xml:space="preserve"> and increased resilience at the community level (Programme 3.4). </w:t>
      </w:r>
      <w:r w:rsidR="00900706" w:rsidRPr="00E200F6">
        <w:t xml:space="preserve">On the other hand, one of the key </w:t>
      </w:r>
      <w:r w:rsidR="00900706" w:rsidRPr="00E200F6">
        <w:rPr>
          <w:noProof/>
        </w:rPr>
        <w:t>programme</w:t>
      </w:r>
      <w:r w:rsidR="00674184" w:rsidRPr="00E200F6">
        <w:rPr>
          <w:noProof/>
        </w:rPr>
        <w:t>s</w:t>
      </w:r>
      <w:r w:rsidR="00900706" w:rsidRPr="00E200F6">
        <w:t xml:space="preserve"> of pillar 4 is improving organization capacity and processes for evidence-based decision making (programme 4.3)</w:t>
      </w:r>
      <w:r w:rsidR="00991FD0" w:rsidRPr="00E200F6">
        <w:rPr>
          <w:rStyle w:val="FootnoteReference"/>
          <w:szCs w:val="22"/>
        </w:rPr>
        <w:footnoteReference w:id="22"/>
      </w:r>
      <w:r w:rsidR="00900706" w:rsidRPr="00E200F6">
        <w:t xml:space="preserve">. This project is expected to contribute to this programme by </w:t>
      </w:r>
      <w:r w:rsidR="00900706" w:rsidRPr="00E200F6">
        <w:rPr>
          <w:noProof/>
        </w:rPr>
        <w:t>developing</w:t>
      </w:r>
      <w:r w:rsidR="00900706" w:rsidRPr="00E200F6">
        <w:t xml:space="preserve"> the technical and human </w:t>
      </w:r>
      <w:r w:rsidR="00900706" w:rsidRPr="00E200F6">
        <w:rPr>
          <w:noProof/>
        </w:rPr>
        <w:t>cap</w:t>
      </w:r>
      <w:r w:rsidR="00674184" w:rsidRPr="00E200F6">
        <w:rPr>
          <w:noProof/>
        </w:rPr>
        <w:t>a</w:t>
      </w:r>
      <w:r w:rsidR="00900706" w:rsidRPr="00E200F6">
        <w:rPr>
          <w:noProof/>
        </w:rPr>
        <w:t>city</w:t>
      </w:r>
      <w:r w:rsidR="00900706" w:rsidRPr="00E200F6">
        <w:t xml:space="preserve"> of DoE related to tracking the climate change mitigation and adaptation actions.</w:t>
      </w:r>
    </w:p>
    <w:p w14:paraId="5DE958F1" w14:textId="28D832FC" w:rsidR="00D73AB0" w:rsidRPr="00E200F6" w:rsidRDefault="00991FD0">
      <w:pPr>
        <w:pStyle w:val="ListParagraph"/>
        <w:numPr>
          <w:ilvl w:val="0"/>
          <w:numId w:val="3"/>
        </w:numPr>
      </w:pPr>
      <w:bookmarkStart w:id="11" w:name="_Hlk534915290"/>
      <w:r w:rsidRPr="00E200F6">
        <w:t>Roadmap and Action Plan for Implementing Bangladesh NDC</w:t>
      </w:r>
      <w:bookmarkEnd w:id="11"/>
      <w:r w:rsidRPr="00E200F6">
        <w:t>, 2018</w:t>
      </w:r>
      <w:r w:rsidR="00D44ABD" w:rsidRPr="00E200F6">
        <w:t xml:space="preserve">: The NDC roadmap and action plan also mention about the mitigation action identified by the BCCSAP </w:t>
      </w:r>
      <w:r w:rsidR="00E95802" w:rsidRPr="00E200F6">
        <w:t>taking place</w:t>
      </w:r>
      <w:r w:rsidR="00D44ABD" w:rsidRPr="00E200F6">
        <w:t xml:space="preserve"> in other sectors in addition to the quantified GHG target in the NDC. Such mitigation actions cover the AFOLU and waste sector like-(</w:t>
      </w:r>
      <w:proofErr w:type="spellStart"/>
      <w:r w:rsidR="00D44ABD" w:rsidRPr="00E200F6">
        <w:t>i</w:t>
      </w:r>
      <w:proofErr w:type="spellEnd"/>
      <w:r w:rsidR="00D44ABD" w:rsidRPr="00E200F6">
        <w:t xml:space="preserve">) reduce emissions in the agriculture sector through energy efficiency, water and </w:t>
      </w:r>
      <w:r w:rsidR="00D44ABD" w:rsidRPr="00E200F6">
        <w:rPr>
          <w:noProof/>
        </w:rPr>
        <w:t>fertili</w:t>
      </w:r>
      <w:r w:rsidR="00674184" w:rsidRPr="00E200F6">
        <w:rPr>
          <w:noProof/>
        </w:rPr>
        <w:t>z</w:t>
      </w:r>
      <w:r w:rsidR="00D44ABD" w:rsidRPr="00E200F6">
        <w:rPr>
          <w:noProof/>
        </w:rPr>
        <w:t>er</w:t>
      </w:r>
      <w:r w:rsidR="00D44ABD" w:rsidRPr="00E200F6">
        <w:t xml:space="preserve"> management, (ii) capture methane emissions from landfill sites of waste disposal, and (iii) scale up </w:t>
      </w:r>
      <w:r w:rsidR="00D44ABD" w:rsidRPr="00E200F6">
        <w:rPr>
          <w:noProof/>
        </w:rPr>
        <w:t>afforestation</w:t>
      </w:r>
      <w:r w:rsidR="00D44ABD" w:rsidRPr="00E200F6">
        <w:t xml:space="preserve"> and </w:t>
      </w:r>
      <w:r w:rsidR="00D44ABD" w:rsidRPr="00E200F6">
        <w:rPr>
          <w:noProof/>
        </w:rPr>
        <w:t>reforestation</w:t>
      </w:r>
      <w:r w:rsidR="00D44ABD" w:rsidRPr="00E200F6">
        <w:t xml:space="preserve">. The NDC roadmap and action plan clearly mention about the </w:t>
      </w:r>
      <w:r w:rsidR="00D44ABD" w:rsidRPr="00E200F6">
        <w:rPr>
          <w:noProof/>
        </w:rPr>
        <w:t>chall</w:t>
      </w:r>
      <w:r w:rsidR="00674184" w:rsidRPr="00E200F6">
        <w:rPr>
          <w:noProof/>
        </w:rPr>
        <w:t>en</w:t>
      </w:r>
      <w:r w:rsidR="00D44ABD" w:rsidRPr="00E200F6">
        <w:rPr>
          <w:noProof/>
        </w:rPr>
        <w:t>ges</w:t>
      </w:r>
      <w:r w:rsidR="00D44ABD" w:rsidRPr="00E200F6">
        <w:t xml:space="preserve"> like lack of </w:t>
      </w:r>
      <w:r w:rsidR="00D44ABD" w:rsidRPr="00E200F6">
        <w:rPr>
          <w:noProof/>
        </w:rPr>
        <w:t>arch</w:t>
      </w:r>
      <w:r w:rsidR="00674184" w:rsidRPr="00E200F6">
        <w:rPr>
          <w:noProof/>
        </w:rPr>
        <w:t>i</w:t>
      </w:r>
      <w:r w:rsidR="00D44ABD" w:rsidRPr="00E200F6">
        <w:rPr>
          <w:noProof/>
        </w:rPr>
        <w:t>ving</w:t>
      </w:r>
      <w:r w:rsidR="00D44ABD" w:rsidRPr="00E200F6">
        <w:t xml:space="preserve"> of GHG data,</w:t>
      </w:r>
      <w:r w:rsidR="00BF72D6" w:rsidRPr="00E200F6">
        <w:t xml:space="preserve"> </w:t>
      </w:r>
      <w:r w:rsidR="00674184" w:rsidRPr="00E200F6">
        <w:t xml:space="preserve">the </w:t>
      </w:r>
      <w:r w:rsidR="00BF72D6" w:rsidRPr="00E200F6">
        <w:rPr>
          <w:noProof/>
        </w:rPr>
        <w:t>absence</w:t>
      </w:r>
      <w:r w:rsidR="00BF72D6" w:rsidRPr="00E200F6">
        <w:t xml:space="preserve"> of a system of regular updating the GHG emission data,</w:t>
      </w:r>
      <w:r w:rsidR="00D44ABD" w:rsidRPr="00E200F6">
        <w:t xml:space="preserve"> and robust data to track such mitigation action. To overcome such challenges, the NDC roadmap and action plan </w:t>
      </w:r>
      <w:r w:rsidR="00BF72D6" w:rsidRPr="00E200F6">
        <w:t>recommended</w:t>
      </w:r>
      <w:r w:rsidR="00D44ABD" w:rsidRPr="00E200F6">
        <w:t xml:space="preserve"> (</w:t>
      </w:r>
      <w:proofErr w:type="spellStart"/>
      <w:r w:rsidR="00D44ABD" w:rsidRPr="00E200F6">
        <w:t>i</w:t>
      </w:r>
      <w:proofErr w:type="spellEnd"/>
      <w:r w:rsidR="00D44ABD" w:rsidRPr="00E200F6">
        <w:t xml:space="preserve">) setting up institutional arrangement, (ii) initiation of a system of electronic data archiving in </w:t>
      </w:r>
      <w:proofErr w:type="spellStart"/>
      <w:r w:rsidR="00D44ABD" w:rsidRPr="00E200F6">
        <w:t>MoEFCC</w:t>
      </w:r>
      <w:proofErr w:type="spellEnd"/>
      <w:r w:rsidR="00D44ABD" w:rsidRPr="00E200F6">
        <w:t xml:space="preserve"> and DoE to keep all the mitigation related data in one place  GHG inventory data collection, (iii) comprehensive review of data across all sectors by </w:t>
      </w:r>
      <w:proofErr w:type="spellStart"/>
      <w:r w:rsidR="00D44ABD" w:rsidRPr="00E200F6">
        <w:t>MoEFCC</w:t>
      </w:r>
      <w:proofErr w:type="spellEnd"/>
      <w:r w:rsidR="00D44ABD" w:rsidRPr="00E200F6">
        <w:t xml:space="preserve"> to identify the gaps and develop more robust data, and (iv) seeking international support by </w:t>
      </w:r>
      <w:proofErr w:type="spellStart"/>
      <w:r w:rsidR="00D44ABD" w:rsidRPr="00E200F6">
        <w:t>MoEFCC</w:t>
      </w:r>
      <w:proofErr w:type="spellEnd"/>
      <w:r w:rsidR="00D44ABD" w:rsidRPr="00E200F6">
        <w:t xml:space="preserve"> for a capacity building project to develop the capacity of </w:t>
      </w:r>
      <w:r w:rsidR="00D44ABD" w:rsidRPr="00E200F6">
        <w:rPr>
          <w:noProof/>
        </w:rPr>
        <w:t>its</w:t>
      </w:r>
      <w:r w:rsidR="00D44ABD" w:rsidRPr="00E200F6">
        <w:t xml:space="preserve"> agencies on GHG inventory methodologies and mitigation </w:t>
      </w:r>
      <w:r w:rsidR="00D44ABD" w:rsidRPr="00E200F6">
        <w:rPr>
          <w:noProof/>
        </w:rPr>
        <w:t>modeling</w:t>
      </w:r>
      <w:r w:rsidR="00D44ABD" w:rsidRPr="00E200F6">
        <w:t xml:space="preserve"> </w:t>
      </w:r>
      <w:r w:rsidR="00D9410F" w:rsidRPr="00E200F6">
        <w:rPr>
          <w:rStyle w:val="FootnoteReference"/>
          <w:szCs w:val="22"/>
        </w:rPr>
        <w:footnoteReference w:id="23"/>
      </w:r>
      <w:r w:rsidR="00D44ABD" w:rsidRPr="00E200F6">
        <w:t>.</w:t>
      </w:r>
      <w:r w:rsidR="00BF72D6" w:rsidRPr="00E200F6">
        <w:t xml:space="preserve"> The proposed CBIT project will contribute towards above mentioned four recommendation of NDC roadmap and action plan, 2018. </w:t>
      </w:r>
      <w:r w:rsidRPr="00E200F6">
        <w:t xml:space="preserve"> </w:t>
      </w:r>
    </w:p>
    <w:p w14:paraId="5C05F53C" w14:textId="6B5B58BD" w:rsidR="00D73AB0" w:rsidRPr="00E200F6" w:rsidRDefault="00D73AB0">
      <w:pPr>
        <w:pStyle w:val="ListParagraph"/>
        <w:numPr>
          <w:ilvl w:val="0"/>
          <w:numId w:val="3"/>
        </w:numPr>
        <w:rPr>
          <w:szCs w:val="22"/>
        </w:rPr>
      </w:pPr>
      <w:bookmarkStart w:id="12" w:name="_Hlk1387047"/>
      <w:r w:rsidRPr="00E200F6">
        <w:rPr>
          <w:lang w:eastAsia="en-AU"/>
        </w:rPr>
        <w:t>Bangladesh Climate Change Trust Fund (BCCTF</w:t>
      </w:r>
      <w:bookmarkEnd w:id="12"/>
      <w:r w:rsidRPr="00E200F6">
        <w:rPr>
          <w:lang w:eastAsia="en-AU"/>
        </w:rPr>
        <w:t xml:space="preserve">): The Bangladesh Climate Change Trust Fund (BCCTF) is the </w:t>
      </w:r>
      <w:r w:rsidRPr="00E200F6">
        <w:rPr>
          <w:noProof/>
          <w:lang w:eastAsia="en-AU"/>
        </w:rPr>
        <w:t>first</w:t>
      </w:r>
      <w:r w:rsidR="00674184" w:rsidRPr="00E200F6">
        <w:rPr>
          <w:noProof/>
          <w:lang w:eastAsia="en-AU"/>
        </w:rPr>
        <w:t>-</w:t>
      </w:r>
      <w:r w:rsidRPr="00E200F6">
        <w:rPr>
          <w:noProof/>
          <w:lang w:eastAsia="en-AU"/>
        </w:rPr>
        <w:t>ever</w:t>
      </w:r>
      <w:r w:rsidRPr="00E200F6">
        <w:rPr>
          <w:lang w:eastAsia="en-AU"/>
        </w:rPr>
        <w:t xml:space="preserve"> national climate fund established by a </w:t>
      </w:r>
      <w:bookmarkStart w:id="13" w:name="_Hlk1387071"/>
      <w:r w:rsidRPr="00E200F6">
        <w:rPr>
          <w:lang w:eastAsia="en-AU"/>
        </w:rPr>
        <w:t>Least Developed Country (LDC</w:t>
      </w:r>
      <w:bookmarkEnd w:id="13"/>
      <w:r w:rsidRPr="00E200F6">
        <w:rPr>
          <w:lang w:eastAsia="en-AU"/>
        </w:rPr>
        <w:t xml:space="preserve">) and is an example to other countries for </w:t>
      </w:r>
      <w:r w:rsidRPr="00E200F6">
        <w:rPr>
          <w:noProof/>
          <w:lang w:eastAsia="en-AU"/>
        </w:rPr>
        <w:t>institutionali</w:t>
      </w:r>
      <w:r w:rsidR="00674184" w:rsidRPr="00E200F6">
        <w:rPr>
          <w:noProof/>
          <w:lang w:eastAsia="en-AU"/>
        </w:rPr>
        <w:t>z</w:t>
      </w:r>
      <w:r w:rsidRPr="00E200F6">
        <w:rPr>
          <w:noProof/>
          <w:lang w:eastAsia="en-AU"/>
        </w:rPr>
        <w:t>ing</w:t>
      </w:r>
      <w:r w:rsidRPr="00E200F6">
        <w:rPr>
          <w:lang w:eastAsia="en-AU"/>
        </w:rPr>
        <w:t xml:space="preserve"> national climate finance. The BCCTF funds </w:t>
      </w:r>
      <w:r w:rsidR="005F5136" w:rsidRPr="00E200F6">
        <w:rPr>
          <w:lang w:eastAsia="en-AU"/>
        </w:rPr>
        <w:t xml:space="preserve">programmes </w:t>
      </w:r>
      <w:r w:rsidRPr="00E200F6">
        <w:rPr>
          <w:lang w:eastAsia="en-AU"/>
        </w:rPr>
        <w:t xml:space="preserve">and projects from the national budget to help communities recover and become resilient to climate change </w:t>
      </w:r>
      <w:r w:rsidR="00E95802" w:rsidRPr="00E200F6">
        <w:rPr>
          <w:lang w:eastAsia="en-AU"/>
        </w:rPr>
        <w:t>impacts and</w:t>
      </w:r>
      <w:r w:rsidRPr="00E200F6">
        <w:rPr>
          <w:lang w:eastAsia="en-AU"/>
        </w:rPr>
        <w:t xml:space="preserve"> contributed to climate change mitigation. Operational since 2010, the fund is currently managed by the Bangladesh Climate Change Trust (BCCT) and the </w:t>
      </w:r>
      <w:r w:rsidRPr="00E200F6">
        <w:rPr>
          <w:noProof/>
          <w:lang w:eastAsia="en-AU"/>
        </w:rPr>
        <w:t>government</w:t>
      </w:r>
      <w:r w:rsidRPr="00E200F6">
        <w:rPr>
          <w:lang w:eastAsia="en-AU"/>
        </w:rPr>
        <w:t xml:space="preserve"> and has allocated $400 million. To manage this trust fund</w:t>
      </w:r>
      <w:r w:rsidR="00A7186B" w:rsidRPr="00E200F6">
        <w:rPr>
          <w:lang w:eastAsia="en-AU"/>
        </w:rPr>
        <w:t>,</w:t>
      </w:r>
      <w:r w:rsidRPr="00E200F6">
        <w:rPr>
          <w:lang w:eastAsia="en-AU"/>
        </w:rPr>
        <w:t xml:space="preserve"> the government has also enacted </w:t>
      </w:r>
      <w:r w:rsidR="00A7186B" w:rsidRPr="00E200F6">
        <w:rPr>
          <w:lang w:eastAsia="en-AU"/>
        </w:rPr>
        <w:t xml:space="preserve">the </w:t>
      </w:r>
      <w:r w:rsidRPr="00E200F6">
        <w:rPr>
          <w:lang w:eastAsia="en-AU"/>
        </w:rPr>
        <w:t>Climate Change Trust Act 2010</w:t>
      </w:r>
      <w:r w:rsidRPr="00E200F6">
        <w:rPr>
          <w:rStyle w:val="FootnoteReference"/>
          <w:lang w:val="en-AU" w:eastAsia="en-AU"/>
        </w:rPr>
        <w:footnoteReference w:id="24"/>
      </w:r>
      <w:r w:rsidRPr="00E200F6">
        <w:rPr>
          <w:lang w:eastAsia="en-AU"/>
        </w:rPr>
        <w:t xml:space="preserve">. One of the key </w:t>
      </w:r>
      <w:r w:rsidRPr="00E200F6">
        <w:rPr>
          <w:noProof/>
          <w:lang w:eastAsia="en-AU"/>
        </w:rPr>
        <w:t>objective</w:t>
      </w:r>
      <w:r w:rsidR="00674184" w:rsidRPr="00E200F6">
        <w:rPr>
          <w:noProof/>
          <w:lang w:eastAsia="en-AU"/>
        </w:rPr>
        <w:t>s</w:t>
      </w:r>
      <w:r w:rsidRPr="00E200F6">
        <w:rPr>
          <w:lang w:eastAsia="en-AU"/>
        </w:rPr>
        <w:t xml:space="preserve"> of the BCCT </w:t>
      </w:r>
      <w:r w:rsidRPr="00E200F6">
        <w:rPr>
          <w:noProof/>
          <w:lang w:eastAsia="en-AU"/>
        </w:rPr>
        <w:t>is contribut</w:t>
      </w:r>
      <w:r w:rsidR="00674184" w:rsidRPr="00E200F6">
        <w:rPr>
          <w:noProof/>
          <w:lang w:eastAsia="en-AU"/>
        </w:rPr>
        <w:t>ing</w:t>
      </w:r>
      <w:r w:rsidRPr="00E200F6">
        <w:rPr>
          <w:lang w:eastAsia="en-AU"/>
        </w:rPr>
        <w:t xml:space="preserve"> towards national efforts of climate change adaptation, mitigation, technology transfer, as well as finance &amp; investment.</w:t>
      </w:r>
      <w:r w:rsidRPr="00E200F6">
        <w:rPr>
          <w:sz w:val="24"/>
          <w:szCs w:val="24"/>
          <w:lang w:eastAsia="en-AU"/>
        </w:rPr>
        <w:t xml:space="preserve"> </w:t>
      </w:r>
      <w:r w:rsidRPr="00E200F6">
        <w:rPr>
          <w:lang w:eastAsia="en-AU"/>
        </w:rPr>
        <w:t>BCCT</w:t>
      </w:r>
      <w:r w:rsidR="00AD2871" w:rsidRPr="00E200F6">
        <w:rPr>
          <w:lang w:eastAsia="en-AU"/>
        </w:rPr>
        <w:t xml:space="preserve"> </w:t>
      </w:r>
      <w:r w:rsidRPr="00E200F6">
        <w:rPr>
          <w:lang w:eastAsia="en-AU"/>
        </w:rPr>
        <w:t xml:space="preserve">considers projects that fit with the priority actions and </w:t>
      </w:r>
      <w:r w:rsidR="005F5136" w:rsidRPr="00E200F6">
        <w:rPr>
          <w:lang w:eastAsia="en-AU"/>
        </w:rPr>
        <w:t xml:space="preserve">programmes </w:t>
      </w:r>
      <w:r w:rsidRPr="00E200F6">
        <w:rPr>
          <w:lang w:eastAsia="en-AU"/>
        </w:rPr>
        <w:t>of BCCSAP 2009.</w:t>
      </w:r>
      <w:r w:rsidRPr="00E200F6">
        <w:t xml:space="preserve"> </w:t>
      </w:r>
      <w:r w:rsidRPr="00E200F6">
        <w:rPr>
          <w:lang w:eastAsia="en-AU"/>
        </w:rPr>
        <w:t xml:space="preserve">Establishing BCCT and developing its institutional arrangements demonstrate the commitment of the Bangladesh government to the issues of climate change. </w:t>
      </w:r>
      <w:r w:rsidRPr="00E200F6">
        <w:rPr>
          <w:noProof/>
          <w:lang w:eastAsia="en-AU"/>
        </w:rPr>
        <w:t>Institutionali</w:t>
      </w:r>
      <w:r w:rsidR="00674184" w:rsidRPr="00E200F6">
        <w:rPr>
          <w:noProof/>
          <w:lang w:eastAsia="en-AU"/>
        </w:rPr>
        <w:t>z</w:t>
      </w:r>
      <w:r w:rsidRPr="00E200F6">
        <w:rPr>
          <w:noProof/>
          <w:lang w:eastAsia="en-AU"/>
        </w:rPr>
        <w:t>ing</w:t>
      </w:r>
      <w:r w:rsidRPr="00E200F6">
        <w:rPr>
          <w:lang w:eastAsia="en-AU"/>
        </w:rPr>
        <w:t xml:space="preserve"> climate finance at the national level has </w:t>
      </w:r>
      <w:r w:rsidR="00D47002" w:rsidRPr="00E200F6">
        <w:rPr>
          <w:lang w:eastAsia="en-AU"/>
        </w:rPr>
        <w:t>led</w:t>
      </w:r>
      <w:r w:rsidRPr="00E200F6">
        <w:rPr>
          <w:lang w:eastAsia="en-AU"/>
        </w:rPr>
        <w:t xml:space="preserve"> to </w:t>
      </w:r>
      <w:r w:rsidRPr="00E200F6">
        <w:rPr>
          <w:noProof/>
          <w:lang w:eastAsia="en-AU"/>
        </w:rPr>
        <w:t>organi</w:t>
      </w:r>
      <w:r w:rsidR="00674184" w:rsidRPr="00E200F6">
        <w:rPr>
          <w:noProof/>
          <w:lang w:eastAsia="en-AU"/>
        </w:rPr>
        <w:t>z</w:t>
      </w:r>
      <w:r w:rsidRPr="00E200F6">
        <w:rPr>
          <w:noProof/>
          <w:lang w:eastAsia="en-AU"/>
        </w:rPr>
        <w:t>ational</w:t>
      </w:r>
      <w:r w:rsidRPr="00E200F6">
        <w:rPr>
          <w:lang w:eastAsia="en-AU"/>
        </w:rPr>
        <w:t xml:space="preserve"> capacity and experience required for effective fund management. It is time now to move it forward, for which this GEF-CBIT project will support </w:t>
      </w:r>
      <w:r w:rsidR="00D47002" w:rsidRPr="00E200F6">
        <w:rPr>
          <w:lang w:eastAsia="en-AU"/>
        </w:rPr>
        <w:t>extensively</w:t>
      </w:r>
      <w:r w:rsidRPr="00E200F6">
        <w:rPr>
          <w:lang w:eastAsia="en-AU"/>
        </w:rPr>
        <w:t xml:space="preserve">. </w:t>
      </w:r>
    </w:p>
    <w:p w14:paraId="214A99DD" w14:textId="77777777" w:rsidR="002C2464" w:rsidRPr="00E200F6" w:rsidRDefault="00432AA2" w:rsidP="00432AA2">
      <w:pPr>
        <w:pStyle w:val="GEFFieldtoFillout"/>
        <w:ind w:left="0"/>
        <w:jc w:val="both"/>
        <w:rPr>
          <w:noProof/>
        </w:rPr>
      </w:pPr>
      <w:r w:rsidRPr="00E200F6">
        <w:t xml:space="preserve">A.2.2 </w:t>
      </w:r>
      <w:proofErr w:type="gramStart"/>
      <w:r w:rsidRPr="00E200F6">
        <w:t>A number of</w:t>
      </w:r>
      <w:proofErr w:type="gramEnd"/>
      <w:r w:rsidRPr="00E200F6">
        <w:t xml:space="preserve"> </w:t>
      </w:r>
      <w:r w:rsidRPr="00E200F6">
        <w:rPr>
          <w:noProof/>
        </w:rPr>
        <w:t xml:space="preserve">baseline projects have been identified that can address climate change mitigation and adaptation activities mentioned in the NDC. The identified projects can support NDC’s priority activities to be operationalized, including forest cover change monitoring and emissions factors development of the forest sector. Please see </w:t>
      </w:r>
      <w:r w:rsidR="00AD2871" w:rsidRPr="00E200F6">
        <w:rPr>
          <w:noProof/>
        </w:rPr>
        <w:t xml:space="preserve">the </w:t>
      </w:r>
      <w:r w:rsidR="00E418B1" w:rsidRPr="00E200F6">
        <w:rPr>
          <w:noProof/>
        </w:rPr>
        <w:t>appendix</w:t>
      </w:r>
      <w:r w:rsidRPr="00E200F6">
        <w:rPr>
          <w:noProof/>
        </w:rPr>
        <w:t xml:space="preserve"> </w:t>
      </w:r>
      <w:r w:rsidR="00916BBF" w:rsidRPr="00E200F6">
        <w:rPr>
          <w:noProof/>
        </w:rPr>
        <w:t>13</w:t>
      </w:r>
      <w:r w:rsidRPr="00E200F6">
        <w:rPr>
          <w:noProof/>
        </w:rPr>
        <w:t xml:space="preserve"> of th</w:t>
      </w:r>
      <w:r w:rsidR="00AD2871" w:rsidRPr="00E200F6">
        <w:rPr>
          <w:noProof/>
        </w:rPr>
        <w:t>is</w:t>
      </w:r>
      <w:r w:rsidRPr="00E200F6">
        <w:rPr>
          <w:noProof/>
        </w:rPr>
        <w:t xml:space="preserve"> document for a detailed list of relevant projects pertaining to this CBIT project.</w:t>
      </w:r>
      <w:r w:rsidR="003A7B8E" w:rsidRPr="00E200F6">
        <w:rPr>
          <w:noProof/>
        </w:rPr>
        <w:t xml:space="preserve"> The baseline scenario has been updated in this document as well as in the project document to reflect changing circumstances and nationally prioritizing the climate change issue. The baseline situation will be updated again during </w:t>
      </w:r>
      <w:r w:rsidR="00674184" w:rsidRPr="00E200F6">
        <w:rPr>
          <w:noProof/>
        </w:rPr>
        <w:t xml:space="preserve">the </w:t>
      </w:r>
      <w:r w:rsidR="003A7B8E" w:rsidRPr="00E200F6">
        <w:rPr>
          <w:noProof/>
        </w:rPr>
        <w:t xml:space="preserve">project’s inception, and throughout the </w:t>
      </w:r>
      <w:r w:rsidR="003A7B8E" w:rsidRPr="00E200F6">
        <w:rPr>
          <w:noProof/>
        </w:rPr>
        <w:lastRenderedPageBreak/>
        <w:t>project’s implementation as part of the process of institutional coordination, formal inter-ministerial collaboration, and stakeholder engagement.</w:t>
      </w:r>
    </w:p>
    <w:p w14:paraId="45FD7872" w14:textId="77777777" w:rsidR="00E81FCD" w:rsidRPr="00E200F6" w:rsidRDefault="00E81FCD" w:rsidP="00432AA2">
      <w:pPr>
        <w:pStyle w:val="GEFFieldtoFillout"/>
        <w:ind w:left="0"/>
        <w:jc w:val="both"/>
        <w:rPr>
          <w:noProof/>
        </w:rPr>
      </w:pPr>
    </w:p>
    <w:p w14:paraId="280279FE" w14:textId="77777777" w:rsidR="00E81FCD" w:rsidRPr="00E200F6" w:rsidRDefault="00FA6BC0" w:rsidP="00432AA2">
      <w:pPr>
        <w:pStyle w:val="GEFFieldtoFillout"/>
        <w:ind w:left="0"/>
        <w:jc w:val="both"/>
        <w:rPr>
          <w:b/>
          <w:i/>
          <w:shd w:val="clear" w:color="auto" w:fill="FFFFFF"/>
        </w:rPr>
      </w:pPr>
      <w:r w:rsidRPr="00E200F6">
        <w:rPr>
          <w:b/>
          <w:i/>
          <w:shd w:val="clear" w:color="auto" w:fill="FFFFFF"/>
        </w:rPr>
        <w:t xml:space="preserve">A. 3. </w:t>
      </w:r>
      <w:r w:rsidR="00B84DD8" w:rsidRPr="00E200F6">
        <w:rPr>
          <w:b/>
          <w:i/>
          <w:noProof/>
          <w:shd w:val="clear" w:color="auto" w:fill="FFFFFF"/>
        </w:rPr>
        <w:t>P</w:t>
      </w:r>
      <w:r w:rsidRPr="00E200F6">
        <w:rPr>
          <w:b/>
          <w:i/>
          <w:noProof/>
          <w:shd w:val="clear" w:color="auto" w:fill="FFFFFF"/>
        </w:rPr>
        <w:t>roposed</w:t>
      </w:r>
      <w:r w:rsidRPr="00E200F6">
        <w:rPr>
          <w:b/>
          <w:i/>
          <w:shd w:val="clear" w:color="auto" w:fill="FFFFFF"/>
        </w:rPr>
        <w:t xml:space="preserve"> alternative scenario with a brief description of expected outcomes and components of the project</w:t>
      </w:r>
    </w:p>
    <w:p w14:paraId="020ED12E" w14:textId="77777777" w:rsidR="00442660" w:rsidRPr="00E200F6" w:rsidRDefault="00961B50" w:rsidP="00442660">
      <w:pPr>
        <w:pStyle w:val="GEFFieldtoFillout"/>
        <w:ind w:left="0"/>
        <w:jc w:val="both"/>
        <w:rPr>
          <w:shd w:val="clear" w:color="auto" w:fill="FFFFFF"/>
        </w:rPr>
      </w:pPr>
      <w:r w:rsidRPr="00E200F6">
        <w:rPr>
          <w:shd w:val="clear" w:color="auto" w:fill="FFFFFF"/>
        </w:rPr>
        <w:t xml:space="preserve">  </w:t>
      </w:r>
    </w:p>
    <w:p w14:paraId="0D7B8544" w14:textId="708E2EF7" w:rsidR="00961B50" w:rsidRPr="00E200F6" w:rsidRDefault="00961B50" w:rsidP="00442660">
      <w:pPr>
        <w:pStyle w:val="GEFFieldtoFillout"/>
        <w:ind w:left="0"/>
        <w:jc w:val="both"/>
        <w:rPr>
          <w:shd w:val="clear" w:color="auto" w:fill="FFFFFF"/>
        </w:rPr>
      </w:pPr>
      <w:r w:rsidRPr="00E200F6">
        <w:rPr>
          <w:shd w:val="clear" w:color="auto" w:fill="FFFFFF"/>
        </w:rPr>
        <w:t>A. 3.</w:t>
      </w:r>
      <w:r w:rsidR="0064599A" w:rsidRPr="00E200F6">
        <w:rPr>
          <w:shd w:val="clear" w:color="auto" w:fill="FFFFFF"/>
        </w:rPr>
        <w:t>1</w:t>
      </w:r>
      <w:r w:rsidRPr="00E200F6">
        <w:rPr>
          <w:shd w:val="clear" w:color="auto" w:fill="FFFFFF"/>
        </w:rPr>
        <w:t xml:space="preserve"> </w:t>
      </w:r>
      <w:r w:rsidR="002B6A63" w:rsidRPr="00E200F6">
        <w:rPr>
          <w:shd w:val="clear" w:color="auto" w:fill="FFFFFF"/>
        </w:rPr>
        <w:t xml:space="preserve">This project will target </w:t>
      </w:r>
      <w:r w:rsidR="00C524A0" w:rsidRPr="00E200F6">
        <w:rPr>
          <w:shd w:val="clear" w:color="auto" w:fill="FFFFFF"/>
        </w:rPr>
        <w:t xml:space="preserve">strengthening </w:t>
      </w:r>
      <w:r w:rsidR="002B6A63" w:rsidRPr="00E200F6">
        <w:rPr>
          <w:shd w:val="clear" w:color="auto" w:fill="FFFFFF"/>
        </w:rPr>
        <w:t xml:space="preserve">capacity building activities under three components, and in three key areas. The overarching theme of the three components are: </w:t>
      </w:r>
      <w:r w:rsidR="002B6A63" w:rsidRPr="00E200F6">
        <w:t>Component 1- coordination and GHG reporting issues to meet the TACCC principle</w:t>
      </w:r>
      <w:r w:rsidR="004F22F8" w:rsidRPr="00E200F6">
        <w:t>s</w:t>
      </w:r>
      <w:r w:rsidR="002B6A63" w:rsidRPr="00E200F6">
        <w:t xml:space="preserve"> f</w:t>
      </w:r>
      <w:r w:rsidR="004F22F8" w:rsidRPr="00E200F6">
        <w:t>or</w:t>
      </w:r>
      <w:r w:rsidR="002B6A63" w:rsidRPr="00E200F6">
        <w:t xml:space="preserve"> GHG reporting, which will eventually help to achieve the ETF requirement</w:t>
      </w:r>
      <w:r w:rsidR="004F22F8" w:rsidRPr="00E200F6">
        <w:t>s</w:t>
      </w:r>
      <w:r w:rsidR="002B6A63" w:rsidRPr="00E200F6">
        <w:t xml:space="preserve"> of Paris agreement; Component 2- technical capacity building of DoE for MRV of climate-change mitigation activities; Component 3- measurement and tracking capacity development of DoE for the finance received and expensed for NDC prioritized climate-change adaptation activities. </w:t>
      </w:r>
      <w:r w:rsidR="002B6A63" w:rsidRPr="00E200F6">
        <w:rPr>
          <w:shd w:val="clear" w:color="auto" w:fill="FFFFFF"/>
        </w:rPr>
        <w:t>The targeted outputs of the first two components for a permanent GHG data platform and reporting capacity focusing on AFOLU</w:t>
      </w:r>
      <w:r w:rsidR="00687A26" w:rsidRPr="00E200F6">
        <w:rPr>
          <w:shd w:val="clear" w:color="auto" w:fill="FFFFFF"/>
        </w:rPr>
        <w:t>, Energy, IPPU</w:t>
      </w:r>
      <w:r w:rsidR="002B6A63" w:rsidRPr="00E200F6">
        <w:rPr>
          <w:shd w:val="clear" w:color="auto" w:fill="FFFFFF"/>
        </w:rPr>
        <w:t xml:space="preserve"> and waste sectors will directly help the preparation of national GHG inventory by providing updated activity and emission factors data with a permanent archiving system, through regular update of GHG database, bringing all the relevant stakeholders on a single platform for data collection, analysis and interpretation. Besides, the outputs of </w:t>
      </w:r>
      <w:r w:rsidR="002B6A63" w:rsidRPr="00E200F6">
        <w:rPr>
          <w:noProof/>
          <w:shd w:val="clear" w:color="auto" w:fill="FFFFFF"/>
        </w:rPr>
        <w:t>component</w:t>
      </w:r>
      <w:r w:rsidR="002B6A63" w:rsidRPr="00E200F6">
        <w:rPr>
          <w:shd w:val="clear" w:color="auto" w:fill="FFFFFF"/>
        </w:rPr>
        <w:t xml:space="preserve"> three will ensure the enhanced capacity of data and information collection on </w:t>
      </w:r>
      <w:r w:rsidR="00531181" w:rsidRPr="00E200F6">
        <w:rPr>
          <w:shd w:val="clear" w:color="auto" w:fill="FFFFFF"/>
        </w:rPr>
        <w:t xml:space="preserve">support </w:t>
      </w:r>
      <w:r w:rsidR="002B6A63" w:rsidRPr="00E200F6">
        <w:rPr>
          <w:shd w:val="clear" w:color="auto" w:fill="FFFFFF"/>
        </w:rPr>
        <w:t xml:space="preserve">received related adaptation to be reported in the national communication. Technical support for the preparation of data sharing </w:t>
      </w:r>
      <w:r w:rsidR="004F22F8" w:rsidRPr="00E200F6">
        <w:rPr>
          <w:shd w:val="clear" w:color="auto" w:fill="FFFFFF"/>
        </w:rPr>
        <w:t xml:space="preserve">and accessibility </w:t>
      </w:r>
      <w:r w:rsidR="002B6A63" w:rsidRPr="00E200F6">
        <w:rPr>
          <w:shd w:val="clear" w:color="auto" w:fill="FFFFFF"/>
        </w:rPr>
        <w:t>infrastructure involving the national entities is fundamental for building as well as to ensure the sustainability of the overall GHG inventory system</w:t>
      </w:r>
      <w:r w:rsidR="004F22F8" w:rsidRPr="00E200F6">
        <w:rPr>
          <w:shd w:val="clear" w:color="auto" w:fill="FFFFFF"/>
        </w:rPr>
        <w:t xml:space="preserve"> and monitoring climate change mitigation aspects at national and sub-national levels</w:t>
      </w:r>
      <w:r w:rsidR="002B6A63" w:rsidRPr="00E200F6">
        <w:rPr>
          <w:shd w:val="clear" w:color="auto" w:fill="FFFFFF"/>
        </w:rPr>
        <w:t xml:space="preserve">. </w:t>
      </w:r>
      <w:r w:rsidR="00687A26" w:rsidRPr="00E200F6">
        <w:rPr>
          <w:shd w:val="clear" w:color="auto" w:fill="FFFFFF"/>
        </w:rPr>
        <w:t xml:space="preserve">Besides FAO in collaboration with different </w:t>
      </w:r>
      <w:proofErr w:type="spellStart"/>
      <w:r w:rsidR="00687A26" w:rsidRPr="00E200F6">
        <w:rPr>
          <w:shd w:val="clear" w:color="auto" w:fill="FFFFFF"/>
        </w:rPr>
        <w:t>GoB</w:t>
      </w:r>
      <w:proofErr w:type="spellEnd"/>
      <w:r w:rsidR="00687A26" w:rsidRPr="00E200F6">
        <w:rPr>
          <w:shd w:val="clear" w:color="auto" w:fill="FFFFFF"/>
        </w:rPr>
        <w:t xml:space="preserve"> agencies is implementing </w:t>
      </w:r>
      <w:proofErr w:type="gramStart"/>
      <w:r w:rsidR="00687A26" w:rsidRPr="00E200F6">
        <w:rPr>
          <w:shd w:val="clear" w:color="auto" w:fill="FFFFFF"/>
        </w:rPr>
        <w:t>a number of</w:t>
      </w:r>
      <w:proofErr w:type="gramEnd"/>
      <w:r w:rsidR="00687A26" w:rsidRPr="00E200F6">
        <w:rPr>
          <w:shd w:val="clear" w:color="auto" w:fill="FFFFFF"/>
        </w:rPr>
        <w:t xml:space="preserve"> </w:t>
      </w:r>
      <w:r w:rsidR="00866198" w:rsidRPr="00E200F6">
        <w:rPr>
          <w:shd w:val="clear" w:color="auto" w:fill="FFFFFF"/>
        </w:rPr>
        <w:t xml:space="preserve">the </w:t>
      </w:r>
      <w:r w:rsidR="00687A26" w:rsidRPr="00E200F6">
        <w:rPr>
          <w:noProof/>
          <w:shd w:val="clear" w:color="auto" w:fill="FFFFFF"/>
        </w:rPr>
        <w:t>project</w:t>
      </w:r>
      <w:r w:rsidR="00687A26" w:rsidRPr="00E200F6">
        <w:rPr>
          <w:shd w:val="clear" w:color="auto" w:fill="FFFFFF"/>
        </w:rPr>
        <w:t xml:space="preserve"> as mentioned in the baseline project list, which will benefit from this platform to monitor their GHG mitigation </w:t>
      </w:r>
      <w:r w:rsidR="007A7431" w:rsidRPr="00E200F6">
        <w:rPr>
          <w:shd w:val="clear" w:color="auto" w:fill="FFFFFF"/>
        </w:rPr>
        <w:t>performances</w:t>
      </w:r>
      <w:r w:rsidR="00687A26" w:rsidRPr="00E200F6">
        <w:rPr>
          <w:shd w:val="clear" w:color="auto" w:fill="FFFFFF"/>
        </w:rPr>
        <w:t xml:space="preserve">. </w:t>
      </w:r>
    </w:p>
    <w:p w14:paraId="56B433FB" w14:textId="77777777" w:rsidR="00227937" w:rsidRPr="00E200F6" w:rsidRDefault="00227937" w:rsidP="00442660">
      <w:pPr>
        <w:pStyle w:val="GEFFieldtoFillout"/>
        <w:ind w:left="0"/>
        <w:jc w:val="both"/>
        <w:rPr>
          <w:noProof/>
        </w:rPr>
      </w:pPr>
    </w:p>
    <w:p w14:paraId="5A3B1074" w14:textId="77777777" w:rsidR="00333552" w:rsidRPr="00E200F6" w:rsidRDefault="00333552" w:rsidP="00D222D1">
      <w:pPr>
        <w:pStyle w:val="GEFQuestion"/>
        <w:ind w:left="0"/>
        <w:jc w:val="both"/>
        <w:rPr>
          <w:iCs/>
          <w:lang w:val="en-GB"/>
        </w:rPr>
      </w:pPr>
      <w:r w:rsidRPr="00E200F6">
        <w:rPr>
          <w:b/>
          <w:i/>
          <w:iCs/>
          <w:lang w:val="en-GB"/>
        </w:rPr>
        <w:t xml:space="preserve"> </w:t>
      </w:r>
      <w:r w:rsidRPr="00E200F6">
        <w:rPr>
          <w:i/>
          <w:iCs/>
          <w:u w:val="single"/>
          <w:lang w:val="en-GB"/>
        </w:rPr>
        <w:t>A.3.</w:t>
      </w:r>
      <w:r w:rsidR="00AA65A0" w:rsidRPr="00E200F6">
        <w:rPr>
          <w:i/>
          <w:iCs/>
          <w:u w:val="single"/>
          <w:lang w:val="en-GB"/>
        </w:rPr>
        <w:t>2</w:t>
      </w:r>
      <w:r w:rsidRPr="00E200F6">
        <w:rPr>
          <w:i/>
          <w:iCs/>
          <w:u w:val="single"/>
          <w:lang w:val="en-GB"/>
        </w:rPr>
        <w:t xml:space="preserve"> Component 1. Strengthened national institutional arrangements and capacities to enhance MRV transparency in line with NDC activitie</w:t>
      </w:r>
      <w:r w:rsidR="00AA65A0" w:rsidRPr="00E200F6">
        <w:rPr>
          <w:i/>
          <w:iCs/>
          <w:u w:val="single"/>
          <w:lang w:val="en-GB"/>
        </w:rPr>
        <w:t>s</w:t>
      </w:r>
      <w:r w:rsidRPr="00E200F6">
        <w:rPr>
          <w:iCs/>
          <w:lang w:val="en-GB"/>
        </w:rPr>
        <w:t>: Activities under this component will address barriers associated with institutional coordination and awareness to ensure that information and data from the AFOLU</w:t>
      </w:r>
      <w:r w:rsidR="00687A26" w:rsidRPr="00E200F6">
        <w:rPr>
          <w:iCs/>
          <w:lang w:val="en-GB"/>
        </w:rPr>
        <w:t>, IPPU, Energy</w:t>
      </w:r>
      <w:r w:rsidRPr="00E200F6">
        <w:rPr>
          <w:iCs/>
          <w:lang w:val="en-GB"/>
        </w:rPr>
        <w:t xml:space="preserve"> and </w:t>
      </w:r>
      <w:r w:rsidR="00687A26" w:rsidRPr="00E200F6">
        <w:rPr>
          <w:iCs/>
          <w:lang w:val="en-GB"/>
        </w:rPr>
        <w:t>W</w:t>
      </w:r>
      <w:r w:rsidRPr="00E200F6">
        <w:rPr>
          <w:iCs/>
          <w:lang w:val="en-GB"/>
        </w:rPr>
        <w:t xml:space="preserve">aste sectors is coordinated and integrated into national ETF processes and reports. </w:t>
      </w:r>
    </w:p>
    <w:p w14:paraId="57D42EB0" w14:textId="361231EB" w:rsidR="00333552" w:rsidRPr="00E200F6" w:rsidRDefault="00333552" w:rsidP="00EA121A">
      <w:pPr>
        <w:pStyle w:val="GEFQuestion"/>
        <w:ind w:left="0"/>
        <w:jc w:val="both"/>
        <w:rPr>
          <w:iCs/>
          <w:lang w:val="en-GB"/>
        </w:rPr>
      </w:pPr>
      <w:r w:rsidRPr="00E200F6">
        <w:rPr>
          <w:iCs/>
          <w:lang w:val="en-GB"/>
        </w:rPr>
        <w:t xml:space="preserve">Outcome 1.1. will support coordination, education and capacity building activities that include: </w:t>
      </w:r>
      <w:r w:rsidR="00EA121A" w:rsidRPr="00E200F6">
        <w:rPr>
          <w:iCs/>
          <w:lang w:val="en-GB"/>
        </w:rPr>
        <w:t xml:space="preserve">capacity gaps and needs identified </w:t>
      </w:r>
      <w:r w:rsidRPr="00E200F6">
        <w:rPr>
          <w:iCs/>
          <w:lang w:val="en-GB"/>
        </w:rPr>
        <w:t>for ETF reporting in the AFOLU</w:t>
      </w:r>
      <w:r w:rsidR="00933A4F" w:rsidRPr="00E200F6">
        <w:rPr>
          <w:iCs/>
          <w:lang w:val="en-GB"/>
        </w:rPr>
        <w:t>, Energy, Industrial processes,</w:t>
      </w:r>
      <w:r w:rsidRPr="00E200F6">
        <w:rPr>
          <w:iCs/>
          <w:lang w:val="en-GB"/>
        </w:rPr>
        <w:t xml:space="preserve"> and waste sectors </w:t>
      </w:r>
      <w:r w:rsidRPr="00E200F6">
        <w:rPr>
          <w:i/>
          <w:iCs/>
          <w:lang w:val="en-GB"/>
        </w:rPr>
        <w:t>(Output 1.1.1)</w:t>
      </w:r>
      <w:r w:rsidRPr="00E200F6">
        <w:rPr>
          <w:iCs/>
          <w:lang w:val="en-GB"/>
        </w:rPr>
        <w:t>; establishment of systematic and updated documentation, archiving system (O</w:t>
      </w:r>
      <w:r w:rsidRPr="00E200F6">
        <w:rPr>
          <w:i/>
          <w:iCs/>
          <w:lang w:val="en-GB"/>
        </w:rPr>
        <w:t>utput 1.1.2</w:t>
      </w:r>
      <w:r w:rsidRPr="00E200F6">
        <w:rPr>
          <w:iCs/>
          <w:lang w:val="en-GB"/>
        </w:rPr>
        <w:t>); national ETF monitoring and reporting road map will be prepared and adopted (</w:t>
      </w:r>
      <w:r w:rsidRPr="00E200F6">
        <w:rPr>
          <w:i/>
          <w:iCs/>
          <w:lang w:val="en-GB"/>
        </w:rPr>
        <w:t>Output 1.1.</w:t>
      </w:r>
      <w:r w:rsidR="000E576B" w:rsidRPr="00E200F6">
        <w:rPr>
          <w:i/>
          <w:iCs/>
          <w:lang w:val="en-GB"/>
        </w:rPr>
        <w:t>3</w:t>
      </w:r>
      <w:r w:rsidRPr="00E200F6">
        <w:rPr>
          <w:iCs/>
          <w:lang w:val="en-GB"/>
        </w:rPr>
        <w:t xml:space="preserve">). Under this </w:t>
      </w:r>
      <w:r w:rsidRPr="00E200F6">
        <w:rPr>
          <w:iCs/>
          <w:noProof/>
          <w:lang w:val="en-GB"/>
        </w:rPr>
        <w:t>Outcome</w:t>
      </w:r>
      <w:r w:rsidR="00674184" w:rsidRPr="00E200F6">
        <w:rPr>
          <w:iCs/>
          <w:noProof/>
          <w:lang w:val="en-GB"/>
        </w:rPr>
        <w:t>,</w:t>
      </w:r>
      <w:r w:rsidRPr="00E200F6">
        <w:rPr>
          <w:iCs/>
          <w:lang w:val="en-GB"/>
        </w:rPr>
        <w:t xml:space="preserve"> support will also be provided to relevant agencies from </w:t>
      </w:r>
      <w:proofErr w:type="spellStart"/>
      <w:r w:rsidRPr="00E200F6">
        <w:rPr>
          <w:iCs/>
          <w:lang w:val="en-GB"/>
        </w:rPr>
        <w:t>MoEF</w:t>
      </w:r>
      <w:proofErr w:type="spellEnd"/>
      <w:r w:rsidRPr="00E200F6">
        <w:rPr>
          <w:iCs/>
          <w:lang w:val="en-GB"/>
        </w:rPr>
        <w:t>, and other relevant agencies of different ministries to engage in global capacity building efforts in the lead up to the Paris Agreement commitment period. With Outcome 1.2, the proposed project will ensure the best practice</w:t>
      </w:r>
      <w:r w:rsidR="00371CC8" w:rsidRPr="00E200F6">
        <w:rPr>
          <w:iCs/>
          <w:lang w:val="en-GB"/>
        </w:rPr>
        <w:t>s for</w:t>
      </w:r>
      <w:r w:rsidRPr="00E200F6">
        <w:rPr>
          <w:iCs/>
          <w:lang w:val="en-GB"/>
        </w:rPr>
        <w:t xml:space="preserve"> ETF reporting process, information gathering, and </w:t>
      </w:r>
      <w:r w:rsidR="00371CC8" w:rsidRPr="00E200F6">
        <w:rPr>
          <w:iCs/>
          <w:lang w:val="en-GB"/>
        </w:rPr>
        <w:t xml:space="preserve">the implementation of the </w:t>
      </w:r>
      <w:r w:rsidRPr="00E200F6">
        <w:rPr>
          <w:iCs/>
          <w:lang w:val="en-GB"/>
        </w:rPr>
        <w:t>system infrastructure in the country. Activities under the Outcome 1.2 specifically targets Strengthened coordination mechanism of relevant stakeholders with DoE for the UNFCCC reporting</w:t>
      </w:r>
      <w:r w:rsidR="00EA121A" w:rsidRPr="00E200F6">
        <w:rPr>
          <w:iCs/>
          <w:lang w:val="en-GB"/>
        </w:rPr>
        <w:t xml:space="preserve"> </w:t>
      </w:r>
      <w:r w:rsidRPr="00E200F6">
        <w:rPr>
          <w:iCs/>
          <w:lang w:val="en-GB"/>
        </w:rPr>
        <w:t>(</w:t>
      </w:r>
      <w:r w:rsidRPr="00E200F6">
        <w:rPr>
          <w:i/>
          <w:iCs/>
          <w:lang w:val="en-GB"/>
        </w:rPr>
        <w:t>Outputs 1.2.1.</w:t>
      </w:r>
      <w:r w:rsidRPr="00E200F6">
        <w:rPr>
          <w:iCs/>
          <w:lang w:val="en-GB"/>
        </w:rPr>
        <w:t xml:space="preserve">) and replication of the experiences learned </w:t>
      </w:r>
      <w:r w:rsidR="00933A4F" w:rsidRPr="00E200F6">
        <w:rPr>
          <w:iCs/>
          <w:lang w:val="en-GB"/>
        </w:rPr>
        <w:t>from AFOLU and Waste sector</w:t>
      </w:r>
      <w:r w:rsidR="00371CC8" w:rsidRPr="00E200F6">
        <w:rPr>
          <w:iCs/>
          <w:lang w:val="en-GB"/>
        </w:rPr>
        <w:t>s</w:t>
      </w:r>
      <w:r w:rsidR="00933A4F" w:rsidRPr="00E200F6">
        <w:rPr>
          <w:iCs/>
          <w:lang w:val="en-GB"/>
        </w:rPr>
        <w:t xml:space="preserve"> </w:t>
      </w:r>
      <w:r w:rsidRPr="00E200F6">
        <w:rPr>
          <w:iCs/>
          <w:lang w:val="en-GB"/>
        </w:rPr>
        <w:t xml:space="preserve">to the </w:t>
      </w:r>
      <w:r w:rsidR="00933A4F" w:rsidRPr="00E200F6">
        <w:rPr>
          <w:iCs/>
          <w:lang w:val="en-GB"/>
        </w:rPr>
        <w:t xml:space="preserve">Energy </w:t>
      </w:r>
      <w:proofErr w:type="gramStart"/>
      <w:r w:rsidR="00933A4F" w:rsidRPr="00E200F6">
        <w:rPr>
          <w:iCs/>
          <w:lang w:val="en-GB"/>
        </w:rPr>
        <w:t>and</w:t>
      </w:r>
      <w:r w:rsidR="00687A26" w:rsidRPr="00E200F6">
        <w:rPr>
          <w:iCs/>
          <w:lang w:val="en-GB"/>
        </w:rPr>
        <w:t xml:space="preserve"> </w:t>
      </w:r>
      <w:r w:rsidR="00933A4F" w:rsidRPr="00E200F6">
        <w:rPr>
          <w:iCs/>
          <w:lang w:val="en-GB"/>
        </w:rPr>
        <w:t xml:space="preserve"> </w:t>
      </w:r>
      <w:r w:rsidR="00687A26" w:rsidRPr="00E200F6">
        <w:rPr>
          <w:iCs/>
          <w:lang w:val="en-GB"/>
        </w:rPr>
        <w:t>IPPU</w:t>
      </w:r>
      <w:proofErr w:type="gramEnd"/>
      <w:r w:rsidR="00687A26" w:rsidRPr="00E200F6">
        <w:rPr>
          <w:iCs/>
          <w:lang w:val="en-GB"/>
        </w:rPr>
        <w:t xml:space="preserve"> </w:t>
      </w:r>
      <w:r w:rsidR="00933A4F" w:rsidRPr="00E200F6">
        <w:rPr>
          <w:iCs/>
          <w:lang w:val="en-GB"/>
        </w:rPr>
        <w:t>s</w:t>
      </w:r>
      <w:r w:rsidR="00EA121A" w:rsidRPr="00E200F6">
        <w:rPr>
          <w:iCs/>
          <w:lang w:val="en-GB"/>
        </w:rPr>
        <w:t>ectors</w:t>
      </w:r>
      <w:r w:rsidRPr="00E200F6">
        <w:rPr>
          <w:iCs/>
          <w:lang w:val="en-GB"/>
        </w:rPr>
        <w:t xml:space="preserve"> (</w:t>
      </w:r>
      <w:r w:rsidRPr="00E200F6">
        <w:rPr>
          <w:i/>
          <w:iCs/>
          <w:lang w:val="en-GB"/>
        </w:rPr>
        <w:t>Outputs 1.2.2</w:t>
      </w:r>
      <w:r w:rsidRPr="00E200F6">
        <w:rPr>
          <w:iCs/>
          <w:lang w:val="en-GB"/>
        </w:rPr>
        <w:t>).</w:t>
      </w:r>
      <w:r w:rsidR="00EA121A" w:rsidRPr="00E200F6">
        <w:rPr>
          <w:iCs/>
          <w:lang w:val="en-GB"/>
        </w:rPr>
        <w:t xml:space="preserve"> </w:t>
      </w:r>
    </w:p>
    <w:p w14:paraId="020FF39A" w14:textId="77777777" w:rsidR="00D222D1" w:rsidRPr="00E200F6" w:rsidRDefault="00D222D1" w:rsidP="00B01644">
      <w:pPr>
        <w:pStyle w:val="GEFQuestion"/>
        <w:ind w:left="0"/>
        <w:jc w:val="both"/>
        <w:rPr>
          <w:b/>
          <w:i/>
          <w:iCs/>
          <w:lang w:val="en-GB"/>
        </w:rPr>
      </w:pPr>
    </w:p>
    <w:p w14:paraId="3901105F" w14:textId="77777777" w:rsidR="00333552" w:rsidRPr="00E200F6" w:rsidRDefault="00B01644" w:rsidP="00D222D1">
      <w:pPr>
        <w:pStyle w:val="GEFQuestion"/>
        <w:ind w:left="0"/>
        <w:jc w:val="both"/>
      </w:pPr>
      <w:r w:rsidRPr="00E200F6">
        <w:rPr>
          <w:i/>
          <w:iCs/>
          <w:u w:val="single"/>
          <w:lang w:val="en-GB"/>
        </w:rPr>
        <w:t>A.3.</w:t>
      </w:r>
      <w:r w:rsidR="00AA65A0" w:rsidRPr="00E200F6">
        <w:rPr>
          <w:i/>
          <w:iCs/>
          <w:u w:val="single"/>
          <w:lang w:val="en-GB"/>
        </w:rPr>
        <w:t>3</w:t>
      </w:r>
      <w:r w:rsidRPr="00E200F6">
        <w:rPr>
          <w:i/>
          <w:iCs/>
          <w:u w:val="single"/>
          <w:lang w:val="en-GB"/>
        </w:rPr>
        <w:t xml:space="preserve">. </w:t>
      </w:r>
      <w:r w:rsidR="00333552" w:rsidRPr="00E200F6">
        <w:rPr>
          <w:i/>
          <w:iCs/>
          <w:u w:val="single"/>
          <w:lang w:val="en-GB"/>
        </w:rPr>
        <w:t xml:space="preserve">Component 2: Strengthened technical capacity to assess the emissions and </w:t>
      </w:r>
      <w:proofErr w:type="gramStart"/>
      <w:r w:rsidR="00333552" w:rsidRPr="00E200F6">
        <w:rPr>
          <w:i/>
          <w:iCs/>
          <w:u w:val="single"/>
          <w:lang w:val="en-GB"/>
        </w:rPr>
        <w:t>removals, and</w:t>
      </w:r>
      <w:proofErr w:type="gramEnd"/>
      <w:r w:rsidR="00333552" w:rsidRPr="00E200F6">
        <w:rPr>
          <w:i/>
          <w:iCs/>
          <w:u w:val="single"/>
          <w:lang w:val="en-GB"/>
        </w:rPr>
        <w:t xml:space="preserve"> monitor mitigation activities of NDC</w:t>
      </w:r>
      <w:r w:rsidR="00333552" w:rsidRPr="00E200F6">
        <w:rPr>
          <w:iCs/>
          <w:lang w:val="en-GB"/>
        </w:rPr>
        <w:t xml:space="preserve">: Under this component, activities will be designed to address barriers for improved reporting of GHG </w:t>
      </w:r>
      <w:r w:rsidR="00333552" w:rsidRPr="00E200F6">
        <w:rPr>
          <w:iCs/>
        </w:rPr>
        <w:t xml:space="preserve">emissions and removals from the AFOLU and waste sectors and establish more advanced </w:t>
      </w:r>
      <w:r w:rsidR="00333552" w:rsidRPr="00E200F6">
        <w:rPr>
          <w:iCs/>
          <w:lang w:val="en-GB"/>
        </w:rPr>
        <w:t>measurement, monitoring and reporting systems for emissions reduction actions as specified in the NDC and BCCSAP. Activities implemented under this component will draw upon baseline projects and initiatives</w:t>
      </w:r>
      <w:r w:rsidR="00674184" w:rsidRPr="00E200F6">
        <w:rPr>
          <w:iCs/>
          <w:lang w:val="en-GB"/>
        </w:rPr>
        <w:t>, for example,</w:t>
      </w:r>
      <w:r w:rsidR="00333552" w:rsidRPr="00E200F6">
        <w:rPr>
          <w:iCs/>
          <w:lang w:val="en-GB"/>
        </w:rPr>
        <w:t xml:space="preserve"> GHG inventory data used for “</w:t>
      </w:r>
      <w:r w:rsidR="00333552" w:rsidRPr="00E200F6">
        <w:t>Third National Communication (TNC) to the UNFCCC" and forest reference emission level (</w:t>
      </w:r>
      <w:r w:rsidR="00333552" w:rsidRPr="00E200F6">
        <w:rPr>
          <w:noProof/>
        </w:rPr>
        <w:t>FREL</w:t>
      </w:r>
      <w:r w:rsidR="00333552" w:rsidRPr="00E200F6">
        <w:t xml:space="preserve">) will be archived in common data sharing platform. </w:t>
      </w:r>
      <w:r w:rsidR="00333552" w:rsidRPr="00E200F6">
        <w:rPr>
          <w:noProof/>
        </w:rPr>
        <w:t>Country</w:t>
      </w:r>
      <w:r w:rsidR="00674184" w:rsidRPr="00E200F6">
        <w:rPr>
          <w:noProof/>
        </w:rPr>
        <w:t>-</w:t>
      </w:r>
      <w:r w:rsidR="00333552" w:rsidRPr="00E200F6">
        <w:rPr>
          <w:noProof/>
        </w:rPr>
        <w:t>specific</w:t>
      </w:r>
      <w:r w:rsidR="00333552" w:rsidRPr="00E200F6">
        <w:t xml:space="preserve"> emission factors developed under the TNC and </w:t>
      </w:r>
      <w:r w:rsidR="00333552" w:rsidRPr="00E200F6">
        <w:rPr>
          <w:noProof/>
        </w:rPr>
        <w:t>FREL</w:t>
      </w:r>
      <w:r w:rsidR="00333552" w:rsidRPr="00E200F6">
        <w:t xml:space="preserve"> will be archived.</w:t>
      </w:r>
      <w:r w:rsidR="00333552" w:rsidRPr="00E200F6">
        <w:rPr>
          <w:iCs/>
          <w:lang w:val="en-GB"/>
        </w:rPr>
        <w:t xml:space="preserve"> Moreover, the data collection channel used for the TNC will be used as a baseline to develop a permanent institutional arrangement. </w:t>
      </w:r>
    </w:p>
    <w:p w14:paraId="78DDD38B" w14:textId="77777777" w:rsidR="00333552" w:rsidRPr="00E200F6" w:rsidRDefault="00333552" w:rsidP="00D222D1">
      <w:pPr>
        <w:pStyle w:val="GEFQuestion"/>
        <w:ind w:left="0"/>
        <w:jc w:val="both"/>
        <w:rPr>
          <w:iCs/>
          <w:szCs w:val="22"/>
          <w:lang w:val="en-GB"/>
        </w:rPr>
      </w:pPr>
      <w:r w:rsidRPr="00E200F6">
        <w:rPr>
          <w:iCs/>
          <w:szCs w:val="22"/>
          <w:lang w:val="en-GB"/>
        </w:rPr>
        <w:t>Under Outcome 2.1</w:t>
      </w:r>
      <w:r w:rsidR="00371CC8" w:rsidRPr="00E200F6">
        <w:rPr>
          <w:iCs/>
          <w:szCs w:val="22"/>
          <w:lang w:val="en-GB"/>
        </w:rPr>
        <w:t>,</w:t>
      </w:r>
      <w:r w:rsidRPr="00E200F6">
        <w:rPr>
          <w:iCs/>
          <w:szCs w:val="22"/>
          <w:lang w:val="en-GB"/>
        </w:rPr>
        <w:t xml:space="preserve"> the project will work towards regular, reliable and systematic archiving processes, including quality assurance and control for data and information produced and reported for sector-specific inventories of GHG source and sinks. Several datasets </w:t>
      </w:r>
      <w:r w:rsidRPr="00E200F6">
        <w:rPr>
          <w:iCs/>
          <w:noProof/>
          <w:szCs w:val="22"/>
          <w:lang w:val="en-GB"/>
        </w:rPr>
        <w:t>exit</w:t>
      </w:r>
      <w:r w:rsidRPr="00E200F6">
        <w:rPr>
          <w:iCs/>
          <w:szCs w:val="22"/>
          <w:lang w:val="en-GB"/>
        </w:rPr>
        <w:t xml:space="preserve"> for the AFOLU and waste sectors with different national entities with limited accessibility. Technical capacity on GHG reporting will be enhanced through land use change analysis and using open </w:t>
      </w:r>
      <w:r w:rsidRPr="00E200F6">
        <w:rPr>
          <w:iCs/>
          <w:noProof/>
          <w:szCs w:val="22"/>
          <w:lang w:val="en-GB"/>
        </w:rPr>
        <w:t>source geospatial</w:t>
      </w:r>
      <w:r w:rsidRPr="00E200F6">
        <w:rPr>
          <w:iCs/>
          <w:szCs w:val="22"/>
          <w:lang w:val="en-GB"/>
        </w:rPr>
        <w:t xml:space="preserve"> tools such as </w:t>
      </w:r>
      <w:r w:rsidRPr="00E200F6">
        <w:t xml:space="preserve">Open </w:t>
      </w:r>
      <w:proofErr w:type="spellStart"/>
      <w:r w:rsidRPr="00E200F6">
        <w:t>Foris</w:t>
      </w:r>
      <w:proofErr w:type="spellEnd"/>
      <w:r w:rsidRPr="00E200F6">
        <w:t xml:space="preserve">, Collect Earth, </w:t>
      </w:r>
      <w:r w:rsidRPr="00E200F6">
        <w:rPr>
          <w:iCs/>
          <w:szCs w:val="22"/>
          <w:lang w:val="en-GB"/>
        </w:rPr>
        <w:t xml:space="preserve">SEPAL, and interoperable platform can be developed using already existing spatial geodatabase system using </w:t>
      </w:r>
      <w:r w:rsidRPr="00E200F6">
        <w:rPr>
          <w:iCs/>
          <w:noProof/>
          <w:szCs w:val="22"/>
          <w:lang w:val="en-GB"/>
        </w:rPr>
        <w:t>Geonode</w:t>
      </w:r>
      <w:r w:rsidRPr="00E200F6">
        <w:rPr>
          <w:iCs/>
          <w:szCs w:val="22"/>
          <w:lang w:val="en-GB"/>
        </w:rPr>
        <w:t>.</w:t>
      </w:r>
      <w:r w:rsidRPr="00E200F6">
        <w:t xml:space="preserve"> Technology transfer to enhance </w:t>
      </w:r>
      <w:r w:rsidRPr="00E200F6">
        <w:rPr>
          <w:iCs/>
          <w:szCs w:val="22"/>
          <w:lang w:val="en-GB"/>
        </w:rPr>
        <w:t xml:space="preserve">measurement, monitoring </w:t>
      </w:r>
      <w:r w:rsidRPr="00E200F6">
        <w:rPr>
          <w:iCs/>
          <w:noProof/>
          <w:szCs w:val="22"/>
          <w:lang w:val="en-GB"/>
        </w:rPr>
        <w:t>and</w:t>
      </w:r>
      <w:r w:rsidRPr="00E200F6">
        <w:rPr>
          <w:iCs/>
          <w:szCs w:val="22"/>
          <w:lang w:val="en-GB"/>
        </w:rPr>
        <w:t xml:space="preserve"> reporting of mitigation activities in the AFOLU</w:t>
      </w:r>
      <w:r w:rsidR="00687A26" w:rsidRPr="00E200F6">
        <w:rPr>
          <w:iCs/>
          <w:szCs w:val="22"/>
          <w:lang w:val="en-GB"/>
        </w:rPr>
        <w:t>. Energy, IPPU</w:t>
      </w:r>
      <w:r w:rsidRPr="00E200F6">
        <w:rPr>
          <w:iCs/>
          <w:szCs w:val="22"/>
          <w:lang w:val="en-GB"/>
        </w:rPr>
        <w:t xml:space="preserve"> and </w:t>
      </w:r>
      <w:r w:rsidR="00687A26" w:rsidRPr="00E200F6">
        <w:rPr>
          <w:iCs/>
          <w:szCs w:val="22"/>
          <w:lang w:val="en-GB"/>
        </w:rPr>
        <w:t>W</w:t>
      </w:r>
      <w:r w:rsidRPr="00E200F6">
        <w:rPr>
          <w:iCs/>
          <w:szCs w:val="22"/>
          <w:lang w:val="en-GB"/>
        </w:rPr>
        <w:t>ast</w:t>
      </w:r>
      <w:r w:rsidR="00687A26" w:rsidRPr="00E200F6">
        <w:rPr>
          <w:iCs/>
          <w:szCs w:val="22"/>
          <w:lang w:val="en-GB"/>
        </w:rPr>
        <w:t>e</w:t>
      </w:r>
      <w:r w:rsidRPr="00E200F6">
        <w:rPr>
          <w:iCs/>
          <w:szCs w:val="22"/>
          <w:lang w:val="en-GB"/>
        </w:rPr>
        <w:t xml:space="preserve"> sectors</w:t>
      </w:r>
      <w:r w:rsidRPr="00E200F6">
        <w:t xml:space="preserve">, will also be a core element of capacity building activities under this output including collaborations to link FAO international partners with local research institutions and universities offering emissions measurement services and environmental science education </w:t>
      </w:r>
      <w:r w:rsidRPr="00E200F6">
        <w:rPr>
          <w:iCs/>
          <w:szCs w:val="22"/>
          <w:lang w:val="en-GB"/>
        </w:rPr>
        <w:t>(O</w:t>
      </w:r>
      <w:r w:rsidRPr="00E200F6">
        <w:rPr>
          <w:i/>
          <w:iCs/>
          <w:szCs w:val="22"/>
          <w:lang w:val="en-GB"/>
        </w:rPr>
        <w:t xml:space="preserve">utput 2.1.1 to </w:t>
      </w:r>
      <w:r w:rsidRPr="00E200F6">
        <w:rPr>
          <w:iCs/>
          <w:szCs w:val="22"/>
          <w:lang w:val="en-GB"/>
        </w:rPr>
        <w:t>O</w:t>
      </w:r>
      <w:r w:rsidRPr="00E200F6">
        <w:rPr>
          <w:i/>
          <w:iCs/>
          <w:szCs w:val="22"/>
          <w:lang w:val="en-GB"/>
        </w:rPr>
        <w:t>utput 2.1.4</w:t>
      </w:r>
      <w:r w:rsidRPr="00E200F6">
        <w:rPr>
          <w:iCs/>
          <w:szCs w:val="22"/>
          <w:lang w:val="en-GB"/>
        </w:rPr>
        <w:t xml:space="preserve">).  </w:t>
      </w:r>
    </w:p>
    <w:p w14:paraId="710973D4" w14:textId="77777777" w:rsidR="00333552" w:rsidRPr="00E200F6" w:rsidRDefault="00333552" w:rsidP="00B01644">
      <w:pPr>
        <w:pStyle w:val="GEFQuestion"/>
        <w:ind w:left="0"/>
        <w:jc w:val="both"/>
        <w:rPr>
          <w:iCs/>
          <w:lang w:val="en-GB"/>
        </w:rPr>
      </w:pPr>
      <w:r w:rsidRPr="00E200F6">
        <w:rPr>
          <w:iCs/>
          <w:szCs w:val="22"/>
          <w:lang w:val="en-GB"/>
        </w:rPr>
        <w:lastRenderedPageBreak/>
        <w:t xml:space="preserve">A dedicated, interoperable national environmental monitoring system involving </w:t>
      </w:r>
      <w:r w:rsidRPr="00E200F6">
        <w:rPr>
          <w:iCs/>
          <w:lang w:val="en-GB"/>
        </w:rPr>
        <w:t>investment in basic, but critical IT hardware and system infrastructure to store</w:t>
      </w:r>
      <w:r w:rsidR="00371CC8" w:rsidRPr="00E200F6">
        <w:rPr>
          <w:iCs/>
          <w:lang w:val="en-GB"/>
        </w:rPr>
        <w:t>,</w:t>
      </w:r>
      <w:r w:rsidRPr="00E200F6">
        <w:rPr>
          <w:iCs/>
          <w:lang w:val="en-GB"/>
        </w:rPr>
        <w:t xml:space="preserve"> manage </w:t>
      </w:r>
      <w:r w:rsidR="00371CC8" w:rsidRPr="00E200F6">
        <w:rPr>
          <w:iCs/>
          <w:lang w:val="en-GB"/>
        </w:rPr>
        <w:t xml:space="preserve">and make accessible </w:t>
      </w:r>
      <w:r w:rsidRPr="00E200F6">
        <w:rPr>
          <w:iCs/>
          <w:lang w:val="en-GB"/>
        </w:rPr>
        <w:t xml:space="preserve">existing and projected GHG and other environmental emissions data and information requirements and </w:t>
      </w:r>
      <w:r w:rsidRPr="00E200F6">
        <w:rPr>
          <w:iCs/>
          <w:szCs w:val="22"/>
          <w:lang w:val="en-GB"/>
        </w:rPr>
        <w:t>drawing together data and information from relevant agencies and projects will be established. These investments will be supplemented with training and capacity building activities for the DoE officials and other relevant agency officials to adhere to reporting protocols and data standards (O</w:t>
      </w:r>
      <w:r w:rsidRPr="00E200F6">
        <w:rPr>
          <w:i/>
          <w:iCs/>
          <w:szCs w:val="22"/>
          <w:lang w:val="en-GB"/>
        </w:rPr>
        <w:t xml:space="preserve">utput 2.1.2 to </w:t>
      </w:r>
      <w:r w:rsidRPr="00E200F6">
        <w:rPr>
          <w:iCs/>
          <w:szCs w:val="22"/>
          <w:lang w:val="en-GB"/>
        </w:rPr>
        <w:t>O</w:t>
      </w:r>
      <w:r w:rsidRPr="00E200F6">
        <w:rPr>
          <w:i/>
          <w:iCs/>
          <w:szCs w:val="22"/>
          <w:lang w:val="en-GB"/>
        </w:rPr>
        <w:t>utput 2.1.4</w:t>
      </w:r>
      <w:r w:rsidRPr="00E200F6">
        <w:rPr>
          <w:iCs/>
          <w:szCs w:val="22"/>
          <w:lang w:val="en-GB"/>
        </w:rPr>
        <w:t>)</w:t>
      </w:r>
      <w:r w:rsidRPr="00E200F6">
        <w:rPr>
          <w:iCs/>
          <w:lang w:val="en-GB"/>
        </w:rPr>
        <w:t xml:space="preserve">. </w:t>
      </w:r>
    </w:p>
    <w:p w14:paraId="12AD816E" w14:textId="77777777" w:rsidR="00D222D1" w:rsidRPr="00E200F6" w:rsidRDefault="00D222D1" w:rsidP="00AE4DBF">
      <w:pPr>
        <w:pStyle w:val="GEFQuestion"/>
        <w:ind w:left="0"/>
        <w:jc w:val="both"/>
        <w:rPr>
          <w:b/>
          <w:i/>
          <w:iCs/>
          <w:lang w:val="en-GB"/>
        </w:rPr>
      </w:pPr>
    </w:p>
    <w:p w14:paraId="254B24B7" w14:textId="77777777" w:rsidR="00333552" w:rsidRPr="00E200F6" w:rsidRDefault="00AE4DBF" w:rsidP="00AE4DBF">
      <w:pPr>
        <w:pStyle w:val="GEFQuestion"/>
        <w:ind w:left="0"/>
        <w:jc w:val="both"/>
        <w:rPr>
          <w:iCs/>
          <w:lang w:val="en-GB"/>
        </w:rPr>
      </w:pPr>
      <w:r w:rsidRPr="00E200F6">
        <w:rPr>
          <w:i/>
          <w:iCs/>
          <w:u w:val="single"/>
          <w:lang w:val="en-GB"/>
        </w:rPr>
        <w:t>A.3.</w:t>
      </w:r>
      <w:r w:rsidR="00AA65A0" w:rsidRPr="00E200F6">
        <w:rPr>
          <w:i/>
          <w:iCs/>
          <w:u w:val="single"/>
          <w:lang w:val="en-GB"/>
        </w:rPr>
        <w:t>4</w:t>
      </w:r>
      <w:r w:rsidRPr="00E200F6">
        <w:rPr>
          <w:i/>
          <w:iCs/>
          <w:u w:val="single"/>
          <w:lang w:val="en-GB"/>
        </w:rPr>
        <w:t xml:space="preserve">. </w:t>
      </w:r>
      <w:r w:rsidR="00333552" w:rsidRPr="00E200F6">
        <w:rPr>
          <w:i/>
          <w:iCs/>
          <w:u w:val="single"/>
          <w:lang w:val="en-GB"/>
        </w:rPr>
        <w:t xml:space="preserve">Component 3.  </w:t>
      </w:r>
      <w:r w:rsidRPr="00E200F6">
        <w:rPr>
          <w:i/>
          <w:iCs/>
          <w:u w:val="single"/>
          <w:lang w:val="en-GB"/>
        </w:rPr>
        <w:t xml:space="preserve">Strengthened capacity to monitor and </w:t>
      </w:r>
      <w:r w:rsidRPr="00E200F6">
        <w:rPr>
          <w:i/>
          <w:iCs/>
          <w:noProof/>
          <w:u w:val="single"/>
          <w:lang w:val="en-GB"/>
        </w:rPr>
        <w:t>report adaptation</w:t>
      </w:r>
      <w:r w:rsidRPr="00E200F6">
        <w:rPr>
          <w:i/>
          <w:iCs/>
          <w:u w:val="single"/>
          <w:lang w:val="en-GB"/>
        </w:rPr>
        <w:t xml:space="preserve"> activities in support of the NDC</w:t>
      </w:r>
      <w:r w:rsidR="00333552" w:rsidRPr="00E200F6">
        <w:rPr>
          <w:b/>
          <w:iCs/>
          <w:lang w:val="en-GB"/>
        </w:rPr>
        <w:t>:</w:t>
      </w:r>
      <w:r w:rsidR="00333552" w:rsidRPr="00E200F6">
        <w:rPr>
          <w:iCs/>
          <w:lang w:val="en-GB"/>
        </w:rPr>
        <w:t xml:space="preserve"> Under this component, activities will be designed to establish the basic frameworks and infrastructure for enhanced monitoring and reporting of </w:t>
      </w:r>
      <w:r w:rsidRPr="00E200F6">
        <w:rPr>
          <w:iCs/>
          <w:lang w:val="en-GB"/>
        </w:rPr>
        <w:t xml:space="preserve">support received for </w:t>
      </w:r>
      <w:r w:rsidR="00333552" w:rsidRPr="00E200F6">
        <w:rPr>
          <w:iCs/>
          <w:lang w:val="en-GB"/>
        </w:rPr>
        <w:t>adaptation activities. Activities under this component will be linked to the National Adaptation Plan of Action (NAPA) and supporting improved integration of the AFOLU</w:t>
      </w:r>
      <w:r w:rsidR="00687A26" w:rsidRPr="00E200F6">
        <w:rPr>
          <w:iCs/>
          <w:lang w:val="en-GB"/>
        </w:rPr>
        <w:t>, Energy, IPPU</w:t>
      </w:r>
      <w:r w:rsidR="00333552" w:rsidRPr="00E200F6">
        <w:rPr>
          <w:iCs/>
          <w:lang w:val="en-GB"/>
        </w:rPr>
        <w:t xml:space="preserve"> and </w:t>
      </w:r>
      <w:r w:rsidR="00687A26" w:rsidRPr="00E200F6">
        <w:rPr>
          <w:iCs/>
          <w:lang w:val="en-GB"/>
        </w:rPr>
        <w:t>W</w:t>
      </w:r>
      <w:r w:rsidR="00333552" w:rsidRPr="00E200F6">
        <w:rPr>
          <w:iCs/>
          <w:lang w:val="en-GB"/>
        </w:rPr>
        <w:t>aste sectors into national adaptation planning processes. This component will be designed to focus largely on the policy and institutional capacity building priorities identified in the NDC as well as specific activities to link adaptation in the AFOLU</w:t>
      </w:r>
      <w:r w:rsidR="00687A26" w:rsidRPr="00E200F6">
        <w:rPr>
          <w:iCs/>
          <w:lang w:val="en-GB"/>
        </w:rPr>
        <w:t>, Energy, IPPU, and Waste</w:t>
      </w:r>
      <w:r w:rsidR="00333552" w:rsidRPr="00E200F6">
        <w:rPr>
          <w:iCs/>
          <w:lang w:val="en-GB"/>
        </w:rPr>
        <w:t xml:space="preserve"> sector with </w:t>
      </w:r>
      <w:proofErr w:type="gramStart"/>
      <w:r w:rsidR="00687A26" w:rsidRPr="00E200F6">
        <w:rPr>
          <w:iCs/>
          <w:lang w:val="en-GB"/>
        </w:rPr>
        <w:t>particular focus</w:t>
      </w:r>
      <w:proofErr w:type="gramEnd"/>
      <w:r w:rsidR="00687A26" w:rsidRPr="00E200F6">
        <w:rPr>
          <w:iCs/>
          <w:lang w:val="en-GB"/>
        </w:rPr>
        <w:t xml:space="preserve"> on </w:t>
      </w:r>
      <w:r w:rsidR="00333552" w:rsidRPr="00E200F6">
        <w:rPr>
          <w:iCs/>
          <w:lang w:val="en-GB"/>
        </w:rPr>
        <w:t xml:space="preserve">the </w:t>
      </w:r>
      <w:r w:rsidR="00333552" w:rsidRPr="00E200F6">
        <w:rPr>
          <w:iCs/>
          <w:noProof/>
          <w:lang w:val="en-GB"/>
        </w:rPr>
        <w:t>ecosystem</w:t>
      </w:r>
      <w:r w:rsidR="00674184" w:rsidRPr="00E200F6">
        <w:rPr>
          <w:iCs/>
          <w:noProof/>
          <w:lang w:val="en-GB"/>
        </w:rPr>
        <w:t>-</w:t>
      </w:r>
      <w:r w:rsidR="00333552" w:rsidRPr="00E200F6">
        <w:rPr>
          <w:iCs/>
          <w:noProof/>
          <w:lang w:val="en-GB"/>
        </w:rPr>
        <w:t>based</w:t>
      </w:r>
      <w:r w:rsidR="00333552" w:rsidRPr="00E200F6">
        <w:rPr>
          <w:iCs/>
          <w:lang w:val="en-GB"/>
        </w:rPr>
        <w:t xml:space="preserve"> adaptation and forestry co-management adaptation priorities identified in the NDC.   </w:t>
      </w:r>
    </w:p>
    <w:p w14:paraId="4ECC4C75" w14:textId="5CFC76A0" w:rsidR="00333552" w:rsidRPr="00E200F6" w:rsidRDefault="00333552" w:rsidP="00D222D1">
      <w:pPr>
        <w:pStyle w:val="GEFQuestion"/>
        <w:ind w:left="0"/>
        <w:jc w:val="both"/>
        <w:rPr>
          <w:iCs/>
          <w:lang w:val="en-GB"/>
        </w:rPr>
      </w:pPr>
      <w:r w:rsidRPr="00E200F6">
        <w:rPr>
          <w:iCs/>
          <w:lang w:val="en-GB"/>
        </w:rPr>
        <w:t xml:space="preserve">Activities under Outcome 3.1 will be designed to address barriers to monitoring and reporting of priority NDC adaptation action. Based on a review of the NDC priority on policy and institutional capacity building, and relevant planning documents including the </w:t>
      </w:r>
      <w:r w:rsidR="00AE4DBF" w:rsidRPr="00E200F6">
        <w:rPr>
          <w:iCs/>
          <w:lang w:val="en-GB"/>
        </w:rPr>
        <w:t>BCCSAP</w:t>
      </w:r>
      <w:r w:rsidRPr="00E200F6">
        <w:rPr>
          <w:iCs/>
          <w:lang w:val="en-GB"/>
        </w:rPr>
        <w:t xml:space="preserve"> 2009</w:t>
      </w:r>
      <w:r w:rsidR="00AE4DBF" w:rsidRPr="00E200F6">
        <w:rPr>
          <w:iCs/>
          <w:lang w:val="en-GB"/>
        </w:rPr>
        <w:t xml:space="preserve">, </w:t>
      </w:r>
      <w:r w:rsidRPr="00E200F6">
        <w:rPr>
          <w:iCs/>
          <w:lang w:val="en-GB"/>
        </w:rPr>
        <w:t xml:space="preserve">7th </w:t>
      </w:r>
      <w:r w:rsidRPr="00E200F6">
        <w:rPr>
          <w:iCs/>
          <w:noProof/>
          <w:lang w:val="en-GB"/>
        </w:rPr>
        <w:t>five</w:t>
      </w:r>
      <w:r w:rsidR="00674184" w:rsidRPr="00E200F6">
        <w:rPr>
          <w:iCs/>
          <w:noProof/>
          <w:lang w:val="en-GB"/>
        </w:rPr>
        <w:t>-</w:t>
      </w:r>
      <w:r w:rsidRPr="00E200F6">
        <w:rPr>
          <w:iCs/>
          <w:noProof/>
          <w:lang w:val="en-GB"/>
        </w:rPr>
        <w:t>year</w:t>
      </w:r>
      <w:r w:rsidRPr="00E200F6">
        <w:rPr>
          <w:iCs/>
          <w:lang w:val="en-GB"/>
        </w:rPr>
        <w:t xml:space="preserve"> plan,</w:t>
      </w:r>
      <w:r w:rsidR="00AE4DBF" w:rsidRPr="00E200F6">
        <w:rPr>
          <w:iCs/>
          <w:lang w:val="en-GB"/>
        </w:rPr>
        <w:t xml:space="preserve"> and NDC implementation plan;</w:t>
      </w:r>
      <w:r w:rsidRPr="00E200F6">
        <w:rPr>
          <w:iCs/>
          <w:lang w:val="en-GB"/>
        </w:rPr>
        <w:t xml:space="preserve"> </w:t>
      </w:r>
      <w:r w:rsidRPr="00E200F6">
        <w:rPr>
          <w:iCs/>
          <w:noProof/>
          <w:lang w:val="en-GB"/>
        </w:rPr>
        <w:t>sector</w:t>
      </w:r>
      <w:r w:rsidR="00674184" w:rsidRPr="00E200F6">
        <w:rPr>
          <w:iCs/>
          <w:noProof/>
          <w:lang w:val="en-GB"/>
        </w:rPr>
        <w:t>-</w:t>
      </w:r>
      <w:r w:rsidRPr="00E200F6">
        <w:rPr>
          <w:iCs/>
          <w:noProof/>
          <w:lang w:val="en-GB"/>
        </w:rPr>
        <w:t>specific</w:t>
      </w:r>
      <w:r w:rsidRPr="00E200F6">
        <w:rPr>
          <w:iCs/>
          <w:lang w:val="en-GB"/>
        </w:rPr>
        <w:t xml:space="preserve"> indicators, methodologies, frameworks</w:t>
      </w:r>
      <w:r w:rsidR="00674184" w:rsidRPr="00E200F6">
        <w:rPr>
          <w:iCs/>
          <w:lang w:val="en-GB"/>
        </w:rPr>
        <w:t>,</w:t>
      </w:r>
      <w:r w:rsidRPr="00E200F6">
        <w:rPr>
          <w:iCs/>
          <w:lang w:val="en-GB"/>
        </w:rPr>
        <w:t xml:space="preserve"> </w:t>
      </w:r>
      <w:r w:rsidRPr="00E200F6">
        <w:rPr>
          <w:iCs/>
          <w:noProof/>
          <w:lang w:val="en-GB"/>
        </w:rPr>
        <w:t>and</w:t>
      </w:r>
      <w:r w:rsidRPr="00E200F6">
        <w:rPr>
          <w:iCs/>
          <w:lang w:val="en-GB"/>
        </w:rPr>
        <w:t xml:space="preserve"> interventions will be identified (O</w:t>
      </w:r>
      <w:r w:rsidRPr="00E200F6">
        <w:rPr>
          <w:i/>
          <w:iCs/>
          <w:lang w:val="en-GB"/>
        </w:rPr>
        <w:t>utputs 3.1.1 and 3.1.2</w:t>
      </w:r>
      <w:r w:rsidRPr="00E200F6">
        <w:rPr>
          <w:iCs/>
          <w:lang w:val="en-GB"/>
        </w:rPr>
        <w:t xml:space="preserve">). </w:t>
      </w:r>
      <w:r w:rsidR="00674184" w:rsidRPr="00E200F6">
        <w:rPr>
          <w:iCs/>
          <w:noProof/>
          <w:lang w:val="en-GB"/>
        </w:rPr>
        <w:t>The i</w:t>
      </w:r>
      <w:r w:rsidRPr="00E200F6">
        <w:rPr>
          <w:iCs/>
          <w:noProof/>
          <w:lang w:val="en-GB"/>
        </w:rPr>
        <w:t>nformation</w:t>
      </w:r>
      <w:r w:rsidRPr="00E200F6">
        <w:rPr>
          <w:iCs/>
          <w:lang w:val="en-GB"/>
        </w:rPr>
        <w:t xml:space="preserve"> </w:t>
      </w:r>
      <w:r w:rsidRPr="00E200F6">
        <w:rPr>
          <w:iCs/>
          <w:noProof/>
          <w:lang w:val="en-GB"/>
        </w:rPr>
        <w:t xml:space="preserve">system </w:t>
      </w:r>
      <w:r w:rsidR="00AE4DBF" w:rsidRPr="00E200F6">
        <w:rPr>
          <w:iCs/>
          <w:noProof/>
          <w:lang w:val="en-GB"/>
        </w:rPr>
        <w:t>w</w:t>
      </w:r>
      <w:r w:rsidRPr="00E200F6">
        <w:rPr>
          <w:iCs/>
          <w:noProof/>
          <w:lang w:val="en-GB"/>
        </w:rPr>
        <w:t>ill</w:t>
      </w:r>
      <w:r w:rsidRPr="00E200F6">
        <w:rPr>
          <w:iCs/>
          <w:lang w:val="en-GB"/>
        </w:rPr>
        <w:t xml:space="preserve"> </w:t>
      </w:r>
      <w:r w:rsidR="00AE4DBF" w:rsidRPr="00E200F6">
        <w:rPr>
          <w:iCs/>
          <w:lang w:val="en-GB"/>
        </w:rPr>
        <w:t xml:space="preserve">be upgraded to integrate and </w:t>
      </w:r>
      <w:r w:rsidR="00AE4DBF" w:rsidRPr="00E200F6">
        <w:rPr>
          <w:iCs/>
          <w:noProof/>
          <w:lang w:val="en-GB"/>
        </w:rPr>
        <w:t>analy</w:t>
      </w:r>
      <w:r w:rsidR="00674184" w:rsidRPr="00E200F6">
        <w:rPr>
          <w:iCs/>
          <w:noProof/>
          <w:lang w:val="en-GB"/>
        </w:rPr>
        <w:t>z</w:t>
      </w:r>
      <w:r w:rsidR="00AE4DBF" w:rsidRPr="00E200F6">
        <w:rPr>
          <w:iCs/>
          <w:noProof/>
          <w:lang w:val="en-GB"/>
        </w:rPr>
        <w:t>e</w:t>
      </w:r>
      <w:r w:rsidR="00AE4DBF" w:rsidRPr="00E200F6">
        <w:rPr>
          <w:iCs/>
          <w:lang w:val="en-GB"/>
        </w:rPr>
        <w:t xml:space="preserve"> adaptation related data involving relevant agencies and involving training programme (O</w:t>
      </w:r>
      <w:r w:rsidR="00AE4DBF" w:rsidRPr="00E200F6">
        <w:rPr>
          <w:i/>
          <w:iCs/>
          <w:lang w:val="en-GB"/>
        </w:rPr>
        <w:t>utputs 3.1.3 and 3.1.4</w:t>
      </w:r>
      <w:r w:rsidR="00AE4DBF" w:rsidRPr="00E200F6">
        <w:rPr>
          <w:iCs/>
          <w:lang w:val="en-GB"/>
        </w:rPr>
        <w:t>)</w:t>
      </w:r>
      <w:r w:rsidRPr="00E200F6">
        <w:rPr>
          <w:iCs/>
          <w:lang w:val="en-GB"/>
        </w:rPr>
        <w:t>. The final output under this Outcome</w:t>
      </w:r>
      <w:r w:rsidR="00E023AA" w:rsidRPr="00E200F6">
        <w:rPr>
          <w:iCs/>
          <w:lang w:val="en-GB"/>
        </w:rPr>
        <w:t xml:space="preserve"> will be </w:t>
      </w:r>
      <w:r w:rsidR="00D222D1" w:rsidRPr="00E200F6">
        <w:rPr>
          <w:iCs/>
          <w:lang w:val="en-GB"/>
        </w:rPr>
        <w:t>support provided to the national reporting on adaptation information</w:t>
      </w:r>
      <w:r w:rsidRPr="00E200F6">
        <w:rPr>
          <w:iCs/>
          <w:lang w:val="en-GB"/>
        </w:rPr>
        <w:t xml:space="preserve"> (</w:t>
      </w:r>
      <w:r w:rsidRPr="00E200F6">
        <w:rPr>
          <w:i/>
          <w:iCs/>
          <w:lang w:val="en-GB"/>
        </w:rPr>
        <w:t>Output 3.1.5</w:t>
      </w:r>
      <w:r w:rsidRPr="00E200F6">
        <w:rPr>
          <w:iCs/>
          <w:lang w:val="en-GB"/>
        </w:rPr>
        <w:t xml:space="preserve">). The budgetary allocation for this component is based upon projected costs associated with stocktaking existing, relevant M&amp;E systems, setting up adaptation </w:t>
      </w:r>
      <w:r w:rsidR="00D222D1" w:rsidRPr="00E200F6">
        <w:rPr>
          <w:iCs/>
          <w:lang w:val="en-GB"/>
        </w:rPr>
        <w:t>information system,</w:t>
      </w:r>
      <w:r w:rsidRPr="00E200F6">
        <w:rPr>
          <w:iCs/>
          <w:lang w:val="en-GB"/>
        </w:rPr>
        <w:t xml:space="preserve"> and knowledge management systems and building </w:t>
      </w:r>
      <w:r w:rsidRPr="00E200F6">
        <w:rPr>
          <w:iCs/>
          <w:noProof/>
          <w:lang w:val="en-GB"/>
        </w:rPr>
        <w:t>country</w:t>
      </w:r>
      <w:r w:rsidR="00674184" w:rsidRPr="00E200F6">
        <w:rPr>
          <w:iCs/>
          <w:noProof/>
          <w:lang w:val="en-GB"/>
        </w:rPr>
        <w:t>-</w:t>
      </w:r>
      <w:r w:rsidRPr="00E200F6">
        <w:rPr>
          <w:iCs/>
          <w:noProof/>
          <w:lang w:val="en-GB"/>
        </w:rPr>
        <w:t>specific</w:t>
      </w:r>
      <w:r w:rsidRPr="00E200F6">
        <w:rPr>
          <w:iCs/>
          <w:lang w:val="en-GB"/>
        </w:rPr>
        <w:t xml:space="preserve"> capacity to monitor, report and aggregate information from numerous relevant adaptation </w:t>
      </w:r>
      <w:r w:rsidR="005F5136" w:rsidRPr="00E200F6">
        <w:rPr>
          <w:iCs/>
          <w:lang w:val="en-GB"/>
        </w:rPr>
        <w:t xml:space="preserve">programmes </w:t>
      </w:r>
      <w:r w:rsidRPr="00E200F6">
        <w:rPr>
          <w:iCs/>
          <w:lang w:val="en-GB"/>
        </w:rPr>
        <w:t xml:space="preserve">at a national level. These activities involve investments in capacity building for indicator development, knowledge management system </w:t>
      </w:r>
      <w:r w:rsidR="00D222D1" w:rsidRPr="00E200F6">
        <w:rPr>
          <w:iCs/>
          <w:lang w:val="en-GB"/>
        </w:rPr>
        <w:t>development</w:t>
      </w:r>
      <w:r w:rsidRPr="00E200F6">
        <w:rPr>
          <w:iCs/>
          <w:lang w:val="en-GB"/>
        </w:rPr>
        <w:t>, and coordination as well as investments in hardware for database management and connectivity.</w:t>
      </w:r>
    </w:p>
    <w:p w14:paraId="0E9E0564" w14:textId="5C5FBF26" w:rsidR="00333552" w:rsidRPr="00E200F6" w:rsidRDefault="00D222D1" w:rsidP="00D222D1">
      <w:pPr>
        <w:pStyle w:val="GEFQuestion"/>
        <w:ind w:left="0"/>
        <w:jc w:val="both"/>
      </w:pPr>
      <w:r w:rsidRPr="00E200F6">
        <w:t xml:space="preserve">A.3.6. </w:t>
      </w:r>
      <w:bookmarkStart w:id="14" w:name="_Hlk1524113"/>
      <w:r w:rsidR="00333552" w:rsidRPr="00E200F6">
        <w:t xml:space="preserve">As the implementing entity of the proposed CBIT project, FAO will draw upon its deep </w:t>
      </w:r>
      <w:r w:rsidR="00564A59" w:rsidRPr="00E200F6">
        <w:t xml:space="preserve">technical expertise in data management, analysis in the context of climate change </w:t>
      </w:r>
      <w:proofErr w:type="gramStart"/>
      <w:r w:rsidR="00564A59" w:rsidRPr="00E200F6">
        <w:t>in particular where</w:t>
      </w:r>
      <w:proofErr w:type="gramEnd"/>
      <w:r w:rsidR="00564A59" w:rsidRPr="00E200F6">
        <w:t xml:space="preserve"> it is the most needed </w:t>
      </w:r>
      <w:proofErr w:type="spellStart"/>
      <w:r w:rsidR="00564A59" w:rsidRPr="00E200F6">
        <w:t>i.e</w:t>
      </w:r>
      <w:proofErr w:type="spellEnd"/>
      <w:r w:rsidR="00564A59" w:rsidRPr="00E200F6">
        <w:t xml:space="preserve"> the AFOLU sector. The wide range of tools, methods </w:t>
      </w:r>
      <w:r w:rsidR="00564A59" w:rsidRPr="00E200F6">
        <w:rPr>
          <w:noProof/>
        </w:rPr>
        <w:t>and</w:t>
      </w:r>
      <w:r w:rsidR="00564A59" w:rsidRPr="00E200F6">
        <w:t xml:space="preserve"> guidelines developed for emissions inventories, measuring and monitoring emissions, quality assurance protocols and adaptation planning and monitoring will contribute to </w:t>
      </w:r>
      <w:r w:rsidR="00564A59" w:rsidRPr="00E200F6">
        <w:rPr>
          <w:noProof/>
        </w:rPr>
        <w:t>enhanc</w:t>
      </w:r>
      <w:r w:rsidR="00866198" w:rsidRPr="00E200F6">
        <w:rPr>
          <w:noProof/>
        </w:rPr>
        <w:t>e</w:t>
      </w:r>
      <w:r w:rsidR="00564A59" w:rsidRPr="00E200F6">
        <w:t xml:space="preserve"> the adaptation and mitigation priority on individual and institutional capacity building.  </w:t>
      </w:r>
      <w:r w:rsidR="00333552" w:rsidRPr="00E200F6">
        <w:t xml:space="preserve">  </w:t>
      </w:r>
      <w:bookmarkEnd w:id="14"/>
    </w:p>
    <w:p w14:paraId="5F417B7B" w14:textId="77777777" w:rsidR="00A04540" w:rsidRPr="00E200F6" w:rsidRDefault="00A04540" w:rsidP="0052280A">
      <w:pPr>
        <w:spacing w:after="0"/>
        <w:rPr>
          <w:rFonts w:ascii="Times New Roman" w:hAnsi="Times New Roman"/>
        </w:rPr>
      </w:pPr>
    </w:p>
    <w:p w14:paraId="6E2B19B0" w14:textId="77777777" w:rsidR="00A04540" w:rsidRPr="00E200F6" w:rsidRDefault="00A04540" w:rsidP="00A04540">
      <w:pPr>
        <w:pStyle w:val="GEFQuestion"/>
        <w:ind w:left="0"/>
        <w:jc w:val="both"/>
        <w:rPr>
          <w:b/>
          <w:i/>
        </w:rPr>
      </w:pPr>
      <w:r w:rsidRPr="00E200F6">
        <w:rPr>
          <w:b/>
          <w:i/>
        </w:rPr>
        <w:t xml:space="preserve">A.4. </w:t>
      </w:r>
      <w:r w:rsidR="00CA6DE5" w:rsidRPr="00E200F6">
        <w:rPr>
          <w:b/>
          <w:i/>
        </w:rPr>
        <w:t>A</w:t>
      </w:r>
      <w:r w:rsidRPr="00E200F6">
        <w:rPr>
          <w:b/>
          <w:i/>
        </w:rPr>
        <w:t xml:space="preserve">lignment with </w:t>
      </w:r>
      <w:r w:rsidRPr="00E200F6">
        <w:rPr>
          <w:b/>
          <w:i/>
          <w:noProof/>
        </w:rPr>
        <w:t>GEF</w:t>
      </w:r>
      <w:r w:rsidRPr="00E200F6">
        <w:rPr>
          <w:b/>
          <w:i/>
        </w:rPr>
        <w:t xml:space="preserve"> focal area and Impact Program strategies</w:t>
      </w:r>
    </w:p>
    <w:p w14:paraId="06856662" w14:textId="77777777" w:rsidR="00CA6DE5" w:rsidRPr="00E200F6" w:rsidRDefault="00CA6DE5" w:rsidP="0052280A">
      <w:pPr>
        <w:spacing w:after="0"/>
        <w:rPr>
          <w:rFonts w:ascii="Times New Roman" w:hAnsi="Times New Roman"/>
        </w:rPr>
      </w:pPr>
    </w:p>
    <w:p w14:paraId="46B57160" w14:textId="12D1ED09" w:rsidR="0023110D" w:rsidRPr="00E200F6" w:rsidRDefault="00AA65A0" w:rsidP="00AA65A0">
      <w:pPr>
        <w:pStyle w:val="GEFFieldtoFillout"/>
        <w:ind w:left="0"/>
        <w:jc w:val="both"/>
        <w:rPr>
          <w:shd w:val="clear" w:color="auto" w:fill="FFFFFF"/>
        </w:rPr>
      </w:pPr>
      <w:r w:rsidRPr="00E200F6">
        <w:rPr>
          <w:shd w:val="clear" w:color="auto" w:fill="FFFFFF"/>
        </w:rPr>
        <w:t xml:space="preserve">A. 4.1 </w:t>
      </w:r>
      <w:r w:rsidR="00086961" w:rsidRPr="00E200F6">
        <w:rPr>
          <w:shd w:val="clear" w:color="auto" w:fill="FFFFFF"/>
        </w:rPr>
        <w:t>The project</w:t>
      </w:r>
      <w:r w:rsidRPr="00E200F6">
        <w:rPr>
          <w:shd w:val="clear" w:color="auto" w:fill="FFFFFF"/>
        </w:rPr>
        <w:t xml:space="preserve"> will support Bangladesh to establish an overarching structure for MRV of GHG mitigation focusing on AFOLU and waste sector</w:t>
      </w:r>
      <w:r w:rsidR="002A62D3" w:rsidRPr="00E200F6">
        <w:rPr>
          <w:shd w:val="clear" w:color="auto" w:fill="FFFFFF"/>
        </w:rPr>
        <w:t>s</w:t>
      </w:r>
      <w:r w:rsidRPr="00E200F6">
        <w:rPr>
          <w:shd w:val="clear" w:color="auto" w:fill="FFFFFF"/>
        </w:rPr>
        <w:t xml:space="preserve"> at first, and gradually across all sectors to ensure transparency </w:t>
      </w:r>
      <w:r w:rsidRPr="00E200F6">
        <w:rPr>
          <w:noProof/>
          <w:shd w:val="clear" w:color="auto" w:fill="FFFFFF"/>
        </w:rPr>
        <w:t>acco</w:t>
      </w:r>
      <w:r w:rsidR="00674184" w:rsidRPr="00E200F6">
        <w:rPr>
          <w:noProof/>
          <w:shd w:val="clear" w:color="auto" w:fill="FFFFFF"/>
        </w:rPr>
        <w:t>r</w:t>
      </w:r>
      <w:r w:rsidRPr="00E200F6">
        <w:rPr>
          <w:noProof/>
          <w:shd w:val="clear" w:color="auto" w:fill="FFFFFF"/>
        </w:rPr>
        <w:t>ding</w:t>
      </w:r>
      <w:r w:rsidRPr="00E200F6">
        <w:rPr>
          <w:shd w:val="clear" w:color="auto" w:fill="FFFFFF"/>
        </w:rPr>
        <w:t xml:space="preserve"> to the ETF requirement of Paris Agreement. </w:t>
      </w:r>
      <w:r w:rsidR="0023110D" w:rsidRPr="00E200F6">
        <w:rPr>
          <w:shd w:val="clear" w:color="auto" w:fill="FFFFFF"/>
        </w:rPr>
        <w:t xml:space="preserve">Such contribution of this project is in line with the </w:t>
      </w:r>
      <w:r w:rsidR="0023110D" w:rsidRPr="00E200F6">
        <w:t xml:space="preserve">Objective 3 (Foster enabling conditions for mainstreaming mitigation concerns into sustainable development strategies) of GEF-7 Climate Change Focal Area. </w:t>
      </w:r>
      <w:r w:rsidR="00086961" w:rsidRPr="00E200F6">
        <w:t>CBIT</w:t>
      </w:r>
      <w:r w:rsidR="00B25FEF" w:rsidRPr="00E200F6">
        <w:t xml:space="preserve"> is one of the key entry </w:t>
      </w:r>
      <w:r w:rsidR="00B25FEF" w:rsidRPr="00E200F6">
        <w:rPr>
          <w:noProof/>
        </w:rPr>
        <w:t>point</w:t>
      </w:r>
      <w:r w:rsidR="00674184" w:rsidRPr="00E200F6">
        <w:rPr>
          <w:noProof/>
        </w:rPr>
        <w:t>s</w:t>
      </w:r>
      <w:r w:rsidR="00B25FEF" w:rsidRPr="00E200F6">
        <w:t xml:space="preserve"> of </w:t>
      </w:r>
      <w:r w:rsidR="00B25FEF" w:rsidRPr="00E200F6">
        <w:rPr>
          <w:noProof/>
        </w:rPr>
        <w:t>Objective</w:t>
      </w:r>
      <w:r w:rsidR="00786279" w:rsidRPr="00E200F6">
        <w:t xml:space="preserve"> 3</w:t>
      </w:r>
      <w:r w:rsidR="00B25FEF" w:rsidRPr="00E200F6">
        <w:t xml:space="preserve"> </w:t>
      </w:r>
      <w:r w:rsidR="00786279" w:rsidRPr="00E200F6">
        <w:t>of GEF-7 Climate Change Focal Area.</w:t>
      </w:r>
      <w:r w:rsidR="00086961" w:rsidRPr="00E200F6">
        <w:t xml:space="preserve"> The proposed project will contribute towards the three aims of the </w:t>
      </w:r>
      <w:r w:rsidR="00282953" w:rsidRPr="00E200F6">
        <w:t xml:space="preserve">CBIT under GEF-7 Climate Change Focal Area, </w:t>
      </w:r>
      <w:proofErr w:type="spellStart"/>
      <w:r w:rsidR="00282953" w:rsidRPr="00E200F6">
        <w:t>i.e</w:t>
      </w:r>
      <w:proofErr w:type="spellEnd"/>
      <w:r w:rsidR="00282953" w:rsidRPr="00E200F6">
        <w:t>, (</w:t>
      </w:r>
      <w:proofErr w:type="spellStart"/>
      <w:r w:rsidR="00282953" w:rsidRPr="00E200F6">
        <w:t>i</w:t>
      </w:r>
      <w:proofErr w:type="spellEnd"/>
      <w:r w:rsidR="00282953" w:rsidRPr="00E200F6">
        <w:t xml:space="preserve">) strengthening national institutions for transparency-related activities in line with national priorities; (ii) providing relevant tools, training and assistance for meeting the provisions stipulated in Article 13 of the Agreement; and (iii) </w:t>
      </w:r>
      <w:proofErr w:type="gramStart"/>
      <w:r w:rsidR="00282953" w:rsidRPr="00E200F6">
        <w:t>providing assistance to</w:t>
      </w:r>
      <w:proofErr w:type="gramEnd"/>
      <w:r w:rsidR="00282953" w:rsidRPr="00E200F6">
        <w:t xml:space="preserve"> improve transparency over time</w:t>
      </w:r>
      <w:r w:rsidR="00282953" w:rsidRPr="00E200F6">
        <w:rPr>
          <w:rStyle w:val="FootnoteReference"/>
        </w:rPr>
        <w:footnoteReference w:id="25"/>
      </w:r>
      <w:r w:rsidR="00282953" w:rsidRPr="00E200F6">
        <w:t xml:space="preserve">. </w:t>
      </w:r>
      <w:r w:rsidR="00786279" w:rsidRPr="00E200F6">
        <w:t xml:space="preserve"> </w:t>
      </w:r>
    </w:p>
    <w:p w14:paraId="39CB5D6C" w14:textId="77777777" w:rsidR="0023110D" w:rsidRPr="00E200F6" w:rsidRDefault="0023110D" w:rsidP="00AA65A0">
      <w:pPr>
        <w:pStyle w:val="GEFFieldtoFillout"/>
        <w:ind w:left="0"/>
        <w:jc w:val="both"/>
        <w:rPr>
          <w:shd w:val="clear" w:color="auto" w:fill="FFFFFF"/>
        </w:rPr>
      </w:pPr>
    </w:p>
    <w:p w14:paraId="49CBC124" w14:textId="281797F8" w:rsidR="00AA65A0" w:rsidRPr="00E200F6" w:rsidRDefault="00282953" w:rsidP="00AA65A0">
      <w:pPr>
        <w:pStyle w:val="GEFFieldtoFillout"/>
        <w:ind w:left="0"/>
        <w:jc w:val="both"/>
        <w:rPr>
          <w:shd w:val="clear" w:color="auto" w:fill="FFFFFF"/>
        </w:rPr>
      </w:pPr>
      <w:r w:rsidRPr="00E200F6">
        <w:rPr>
          <w:shd w:val="clear" w:color="auto" w:fill="FFFFFF"/>
        </w:rPr>
        <w:t xml:space="preserve">A.4.2 </w:t>
      </w:r>
      <w:r w:rsidR="00AA65A0" w:rsidRPr="00E200F6">
        <w:rPr>
          <w:shd w:val="clear" w:color="auto" w:fill="FFFFFF"/>
        </w:rPr>
        <w:t xml:space="preserve">The proposed project’s most important contribution will be the </w:t>
      </w:r>
      <w:r w:rsidR="007A0605" w:rsidRPr="00E200F6">
        <w:rPr>
          <w:shd w:val="clear" w:color="auto" w:fill="FFFFFF"/>
        </w:rPr>
        <w:t>strengthen</w:t>
      </w:r>
      <w:r w:rsidR="00AA65A0" w:rsidRPr="00E200F6">
        <w:rPr>
          <w:shd w:val="clear" w:color="auto" w:fill="FFFFFF"/>
        </w:rPr>
        <w:t xml:space="preserve"> </w:t>
      </w:r>
      <w:r w:rsidR="0058618B" w:rsidRPr="00E200F6">
        <w:rPr>
          <w:shd w:val="clear" w:color="auto" w:fill="FFFFFF"/>
        </w:rPr>
        <w:t xml:space="preserve">of </w:t>
      </w:r>
      <w:r w:rsidR="00AA65A0" w:rsidRPr="00E200F6">
        <w:rPr>
          <w:shd w:val="clear" w:color="auto" w:fill="FFFFFF"/>
        </w:rPr>
        <w:t xml:space="preserve">capacities and formal collaboration at </w:t>
      </w:r>
      <w:r w:rsidR="00AA65A0" w:rsidRPr="00E200F6">
        <w:rPr>
          <w:noProof/>
          <w:shd w:val="clear" w:color="auto" w:fill="FFFFFF"/>
        </w:rPr>
        <w:t>an inter-sectoral and inter-ministerial level</w:t>
      </w:r>
      <w:r w:rsidR="001D6FC2" w:rsidRPr="00E200F6">
        <w:rPr>
          <w:noProof/>
          <w:shd w:val="clear" w:color="auto" w:fill="FFFFFF"/>
        </w:rPr>
        <w:t>s</w:t>
      </w:r>
      <w:r w:rsidR="00AA65A0" w:rsidRPr="00E200F6">
        <w:rPr>
          <w:shd w:val="clear" w:color="auto" w:fill="FFFFFF"/>
        </w:rPr>
        <w:t xml:space="preserve">. This </w:t>
      </w:r>
      <w:r w:rsidR="00AA65A0" w:rsidRPr="00E200F6">
        <w:rPr>
          <w:noProof/>
          <w:shd w:val="clear" w:color="auto" w:fill="FFFFFF"/>
        </w:rPr>
        <w:t>cross-sectoral</w:t>
      </w:r>
      <w:r w:rsidR="00AA65A0" w:rsidRPr="00E200F6">
        <w:rPr>
          <w:shd w:val="clear" w:color="auto" w:fill="FFFFFF"/>
        </w:rPr>
        <w:t xml:space="preserve"> work is fundamental to the country due to the mitigation activities mentioned for </w:t>
      </w:r>
      <w:r w:rsidR="00674184" w:rsidRPr="00E200F6">
        <w:rPr>
          <w:shd w:val="clear" w:color="auto" w:fill="FFFFFF"/>
        </w:rPr>
        <w:t xml:space="preserve">the </w:t>
      </w:r>
      <w:r w:rsidR="00AA65A0" w:rsidRPr="00E200F6">
        <w:rPr>
          <w:noProof/>
          <w:shd w:val="clear" w:color="auto" w:fill="FFFFFF"/>
        </w:rPr>
        <w:t>different</w:t>
      </w:r>
      <w:r w:rsidR="00AA65A0" w:rsidRPr="00E200F6">
        <w:rPr>
          <w:shd w:val="clear" w:color="auto" w:fill="FFFFFF"/>
        </w:rPr>
        <w:t xml:space="preserve"> sector</w:t>
      </w:r>
      <w:r w:rsidR="001D6FC2" w:rsidRPr="00E200F6">
        <w:rPr>
          <w:shd w:val="clear" w:color="auto" w:fill="FFFFFF"/>
        </w:rPr>
        <w:t>s</w:t>
      </w:r>
      <w:r w:rsidR="00AA65A0" w:rsidRPr="00E200F6">
        <w:rPr>
          <w:shd w:val="clear" w:color="auto" w:fill="FFFFFF"/>
        </w:rPr>
        <w:t xml:space="preserve"> in the BCCSAP, NDC </w:t>
      </w:r>
      <w:r w:rsidR="00AA65A0" w:rsidRPr="00E200F6">
        <w:rPr>
          <w:noProof/>
          <w:shd w:val="clear" w:color="auto" w:fill="FFFFFF"/>
        </w:rPr>
        <w:t>implem</w:t>
      </w:r>
      <w:r w:rsidR="00674184" w:rsidRPr="00E200F6">
        <w:rPr>
          <w:noProof/>
          <w:shd w:val="clear" w:color="auto" w:fill="FFFFFF"/>
        </w:rPr>
        <w:t>entat</w:t>
      </w:r>
      <w:r w:rsidR="00AA65A0" w:rsidRPr="00E200F6">
        <w:rPr>
          <w:noProof/>
          <w:shd w:val="clear" w:color="auto" w:fill="FFFFFF"/>
        </w:rPr>
        <w:t>ion</w:t>
      </w:r>
      <w:r w:rsidR="00AA65A0" w:rsidRPr="00E200F6">
        <w:rPr>
          <w:shd w:val="clear" w:color="auto" w:fill="FFFFFF"/>
        </w:rPr>
        <w:t xml:space="preserve"> road plan, and NDC, which seeks to ensure low carbon economy development approach.</w:t>
      </w:r>
      <w:r w:rsidRPr="00E200F6">
        <w:rPr>
          <w:shd w:val="clear" w:color="auto" w:fill="FFFFFF"/>
        </w:rPr>
        <w:t xml:space="preserve"> These outcomes are directly supportive </w:t>
      </w:r>
      <w:r w:rsidR="00674184" w:rsidRPr="00E200F6">
        <w:rPr>
          <w:noProof/>
          <w:shd w:val="clear" w:color="auto" w:fill="FFFFFF"/>
        </w:rPr>
        <w:t>of</w:t>
      </w:r>
      <w:r w:rsidRPr="00E200F6">
        <w:rPr>
          <w:shd w:val="clear" w:color="auto" w:fill="FFFFFF"/>
        </w:rPr>
        <w:t xml:space="preserve"> the first and second aim of the GEF-7 CBIT </w:t>
      </w:r>
      <w:r w:rsidR="000E21B0" w:rsidRPr="00E200F6">
        <w:rPr>
          <w:shd w:val="clear" w:color="auto" w:fill="FFFFFF"/>
        </w:rPr>
        <w:t>initiative mentioned in the preceding section. Besides, t</w:t>
      </w:r>
      <w:r w:rsidR="00AA65A0" w:rsidRPr="00E200F6">
        <w:rPr>
          <w:shd w:val="clear" w:color="auto" w:fill="FFFFFF"/>
        </w:rPr>
        <w:t xml:space="preserve">he objectives of the proposed project will strongly foster Bangladesh’s capacity in complying with its obligations under the Paris Agreement. In line with the need </w:t>
      </w:r>
      <w:r w:rsidR="00AA65A0" w:rsidRPr="00E200F6">
        <w:rPr>
          <w:shd w:val="clear" w:color="auto" w:fill="FFFFFF"/>
        </w:rPr>
        <w:lastRenderedPageBreak/>
        <w:t xml:space="preserve">for low carbon economy development ambition as mentioned in the pillar 5 of BCCSAP, CBIT support will ensure the country’s long-term climate policy planning </w:t>
      </w:r>
      <w:r w:rsidR="000E21B0" w:rsidRPr="00E200F6">
        <w:rPr>
          <w:shd w:val="clear" w:color="auto" w:fill="FFFFFF"/>
        </w:rPr>
        <w:t xml:space="preserve">and implementation tracking </w:t>
      </w:r>
      <w:r w:rsidR="00AA65A0" w:rsidRPr="00E200F6">
        <w:rPr>
          <w:shd w:val="clear" w:color="auto" w:fill="FFFFFF"/>
        </w:rPr>
        <w:t>capacity building, needed to sustain its low carbon national development</w:t>
      </w:r>
      <w:r w:rsidR="000E21B0" w:rsidRPr="00E200F6">
        <w:rPr>
          <w:shd w:val="clear" w:color="auto" w:fill="FFFFFF"/>
        </w:rPr>
        <w:t xml:space="preserve"> goal</w:t>
      </w:r>
      <w:r w:rsidR="00AA65A0" w:rsidRPr="00E200F6">
        <w:rPr>
          <w:shd w:val="clear" w:color="auto" w:fill="FFFFFF"/>
        </w:rPr>
        <w:t>.</w:t>
      </w:r>
      <w:r w:rsidR="000E21B0" w:rsidRPr="00E200F6">
        <w:rPr>
          <w:shd w:val="clear" w:color="auto" w:fill="FFFFFF"/>
        </w:rPr>
        <w:t xml:space="preserve"> I</w:t>
      </w:r>
      <w:r w:rsidR="00AA65A0" w:rsidRPr="00E200F6">
        <w:rPr>
          <w:shd w:val="clear" w:color="auto" w:fill="FFFFFF"/>
        </w:rPr>
        <w:t xml:space="preserve">t will give the country the </w:t>
      </w:r>
      <w:r w:rsidR="000E21B0" w:rsidRPr="00E200F6">
        <w:rPr>
          <w:noProof/>
          <w:shd w:val="clear" w:color="auto" w:fill="FFFFFF"/>
        </w:rPr>
        <w:t>opp</w:t>
      </w:r>
      <w:r w:rsidR="00674184" w:rsidRPr="00E200F6">
        <w:rPr>
          <w:noProof/>
          <w:shd w:val="clear" w:color="auto" w:fill="FFFFFF"/>
        </w:rPr>
        <w:t>o</w:t>
      </w:r>
      <w:r w:rsidR="000E21B0" w:rsidRPr="00E200F6">
        <w:rPr>
          <w:noProof/>
          <w:shd w:val="clear" w:color="auto" w:fill="FFFFFF"/>
        </w:rPr>
        <w:t>rtunity</w:t>
      </w:r>
      <w:r w:rsidR="00AA65A0" w:rsidRPr="00E200F6">
        <w:rPr>
          <w:shd w:val="clear" w:color="auto" w:fill="FFFFFF"/>
        </w:rPr>
        <w:t xml:space="preserve"> to report with clarity and transparency on the progress towards its NDC goals in line with the Paris Agreement Article 13</w:t>
      </w:r>
      <w:r w:rsidR="00AA65A0" w:rsidRPr="00E200F6">
        <w:rPr>
          <w:rStyle w:val="FootnoteReference"/>
          <w:shd w:val="clear" w:color="auto" w:fill="FFFFFF"/>
        </w:rPr>
        <w:footnoteReference w:id="26"/>
      </w:r>
      <w:r w:rsidR="00AA65A0" w:rsidRPr="00E200F6">
        <w:rPr>
          <w:shd w:val="clear" w:color="auto" w:fill="FFFFFF"/>
        </w:rPr>
        <w:t>.</w:t>
      </w:r>
      <w:r w:rsidR="000E21B0" w:rsidRPr="00E200F6">
        <w:rPr>
          <w:shd w:val="clear" w:color="auto" w:fill="FFFFFF"/>
        </w:rPr>
        <w:t xml:space="preserve"> </w:t>
      </w:r>
      <w:r w:rsidR="000E21B0" w:rsidRPr="00E200F6">
        <w:rPr>
          <w:noProof/>
          <w:shd w:val="clear" w:color="auto" w:fill="FFFFFF"/>
        </w:rPr>
        <w:t>Th</w:t>
      </w:r>
      <w:r w:rsidR="00674184" w:rsidRPr="00E200F6">
        <w:rPr>
          <w:noProof/>
          <w:shd w:val="clear" w:color="auto" w:fill="FFFFFF"/>
        </w:rPr>
        <w:t>is</w:t>
      </w:r>
      <w:r w:rsidR="000E21B0" w:rsidRPr="00E200F6">
        <w:rPr>
          <w:noProof/>
          <w:shd w:val="clear" w:color="auto" w:fill="FFFFFF"/>
        </w:rPr>
        <w:t xml:space="preserve"> outcome</w:t>
      </w:r>
      <w:r w:rsidR="000E21B0" w:rsidRPr="00E200F6">
        <w:rPr>
          <w:shd w:val="clear" w:color="auto" w:fill="FFFFFF"/>
        </w:rPr>
        <w:t xml:space="preserve"> is directly supportive </w:t>
      </w:r>
      <w:r w:rsidR="00674184" w:rsidRPr="00E200F6">
        <w:rPr>
          <w:noProof/>
          <w:shd w:val="clear" w:color="auto" w:fill="FFFFFF"/>
        </w:rPr>
        <w:t>of</w:t>
      </w:r>
      <w:r w:rsidR="000E21B0" w:rsidRPr="00E200F6">
        <w:rPr>
          <w:shd w:val="clear" w:color="auto" w:fill="FFFFFF"/>
        </w:rPr>
        <w:t xml:space="preserve"> the third aim of the GEF-7 CBIT initiative mentioned in the preceding section. </w:t>
      </w:r>
      <w:r w:rsidR="00AA65A0" w:rsidRPr="00E200F6">
        <w:rPr>
          <w:shd w:val="clear" w:color="auto" w:fill="FFFFFF"/>
        </w:rPr>
        <w:t xml:space="preserve"> Finally, the Paris Agreement reassures the need for knowledge sharing, which has recognized in the country as</w:t>
      </w:r>
      <w:r w:rsidR="00AA65A0" w:rsidRPr="00E200F6">
        <w:t xml:space="preserve"> ‘research and knowledge management (4</w:t>
      </w:r>
      <w:r w:rsidR="00AA65A0" w:rsidRPr="00E200F6">
        <w:rPr>
          <w:vertAlign w:val="superscript"/>
        </w:rPr>
        <w:t>th</w:t>
      </w:r>
      <w:r w:rsidR="00AA65A0" w:rsidRPr="00E200F6">
        <w:t xml:space="preserve"> pillar of BCCSAP)’</w:t>
      </w:r>
      <w:r w:rsidR="00AA65A0" w:rsidRPr="00E200F6">
        <w:rPr>
          <w:shd w:val="clear" w:color="auto" w:fill="FFFFFF"/>
        </w:rPr>
        <w:t xml:space="preserve"> pillar to ensure low carbon development and building climate resiliency. </w:t>
      </w:r>
      <w:r w:rsidR="000E21B0" w:rsidRPr="00E200F6">
        <w:rPr>
          <w:shd w:val="clear" w:color="auto" w:fill="FFFFFF"/>
        </w:rPr>
        <w:t xml:space="preserve">Proposed </w:t>
      </w:r>
      <w:r w:rsidR="00AA65A0" w:rsidRPr="00E200F6">
        <w:rPr>
          <w:shd w:val="clear" w:color="auto" w:fill="FFFFFF"/>
        </w:rPr>
        <w:t xml:space="preserve">GEF-CBIT </w:t>
      </w:r>
      <w:r w:rsidR="000E21B0" w:rsidRPr="00E200F6">
        <w:rPr>
          <w:shd w:val="clear" w:color="auto" w:fill="FFFFFF"/>
        </w:rPr>
        <w:t>project w</w:t>
      </w:r>
      <w:r w:rsidR="00AA65A0" w:rsidRPr="00E200F6">
        <w:rPr>
          <w:shd w:val="clear" w:color="auto" w:fill="FFFFFF"/>
        </w:rPr>
        <w:t xml:space="preserve">ill also support this pillar through the sharing of sectoral lessons learned. </w:t>
      </w:r>
    </w:p>
    <w:p w14:paraId="28BD51CE" w14:textId="77777777" w:rsidR="00CA6DE5" w:rsidRPr="00E200F6" w:rsidRDefault="00CA6DE5" w:rsidP="00CA6DE5">
      <w:pPr>
        <w:rPr>
          <w:rFonts w:ascii="Times New Roman" w:hAnsi="Times New Roman"/>
        </w:rPr>
      </w:pPr>
    </w:p>
    <w:p w14:paraId="01F80982" w14:textId="77777777" w:rsidR="00CA6DE5" w:rsidRPr="00E200F6" w:rsidRDefault="00CA6DE5" w:rsidP="0052280A">
      <w:pPr>
        <w:pStyle w:val="GEFQuestion"/>
        <w:spacing w:after="240"/>
        <w:ind w:left="0"/>
        <w:jc w:val="both"/>
        <w:rPr>
          <w:b/>
          <w:i/>
        </w:rPr>
      </w:pPr>
      <w:r w:rsidRPr="00E200F6">
        <w:rPr>
          <w:b/>
          <w:i/>
        </w:rPr>
        <w:t>A.5. Incremental/additional cost reasoning and expected contributions from the baseline, the GEFTF, LDCF, SCCF, and co-financing</w:t>
      </w:r>
    </w:p>
    <w:p w14:paraId="1B2253D2" w14:textId="5F9B9372" w:rsidR="00DB4836" w:rsidRPr="00E200F6" w:rsidRDefault="00DB4836" w:rsidP="00DB4836">
      <w:pPr>
        <w:pStyle w:val="GEFFieldtoFillout"/>
        <w:ind w:left="0"/>
        <w:jc w:val="both"/>
      </w:pPr>
      <w:proofErr w:type="gramStart"/>
      <w:r w:rsidRPr="00E200F6">
        <w:rPr>
          <w:shd w:val="clear" w:color="auto" w:fill="FFFFFF"/>
        </w:rPr>
        <w:t xml:space="preserve">A.5.1  </w:t>
      </w:r>
      <w:r w:rsidRPr="00E200F6">
        <w:t>Incremental</w:t>
      </w:r>
      <w:proofErr w:type="gramEnd"/>
      <w:r w:rsidRPr="00E200F6">
        <w:t xml:space="preserve">/ additional cost reasoning </w:t>
      </w:r>
      <w:r w:rsidRPr="00E200F6">
        <w:rPr>
          <w:noProof/>
        </w:rPr>
        <w:t>remain</w:t>
      </w:r>
      <w:r w:rsidR="00674184" w:rsidRPr="00E200F6">
        <w:rPr>
          <w:noProof/>
        </w:rPr>
        <w:t>s</w:t>
      </w:r>
      <w:r w:rsidRPr="00E200F6">
        <w:t xml:space="preserve"> unchanged from the PIF. </w:t>
      </w:r>
      <w:r w:rsidR="006F71AE" w:rsidRPr="00E200F6">
        <w:t xml:space="preserve">DoE under the </w:t>
      </w:r>
      <w:proofErr w:type="spellStart"/>
      <w:r w:rsidR="006F71AE" w:rsidRPr="00E200F6">
        <w:t>MoEFCC</w:t>
      </w:r>
      <w:proofErr w:type="spellEnd"/>
      <w:r w:rsidR="006F71AE" w:rsidRPr="00E200F6">
        <w:t xml:space="preserve"> will provide the needed </w:t>
      </w:r>
      <w:r w:rsidR="00444D8D" w:rsidRPr="00E200F6">
        <w:t>co-finance</w:t>
      </w:r>
      <w:r w:rsidR="006F71AE" w:rsidRPr="00E200F6">
        <w:t xml:space="preserve"> in kind</w:t>
      </w:r>
      <w:r w:rsidR="00444D8D" w:rsidRPr="00E200F6">
        <w:t xml:space="preserve">. </w:t>
      </w:r>
    </w:p>
    <w:p w14:paraId="0EF66ABF" w14:textId="77777777" w:rsidR="00983D54" w:rsidRPr="00E200F6" w:rsidRDefault="00983D54" w:rsidP="00DB4836">
      <w:pPr>
        <w:pStyle w:val="GEFFieldtoFillout"/>
        <w:ind w:left="0"/>
        <w:jc w:val="both"/>
        <w:rPr>
          <w:shd w:val="clear" w:color="auto" w:fill="FFFFFF"/>
        </w:rPr>
      </w:pPr>
    </w:p>
    <w:p w14:paraId="1E69D17E" w14:textId="77777777" w:rsidR="00CA6DE5" w:rsidRPr="00E200F6" w:rsidRDefault="00CA6DE5" w:rsidP="00CA6DE5">
      <w:pPr>
        <w:pStyle w:val="GEFQuestion"/>
        <w:ind w:left="0"/>
        <w:jc w:val="both"/>
        <w:rPr>
          <w:b/>
          <w:i/>
        </w:rPr>
      </w:pPr>
      <w:r w:rsidRPr="00E200F6">
        <w:rPr>
          <w:b/>
          <w:i/>
        </w:rPr>
        <w:t>A.6. Global environmental benefits (GEFTF) and/or adaptation benefits (LDCF/SCCF)</w:t>
      </w:r>
    </w:p>
    <w:p w14:paraId="5C9699C6" w14:textId="77777777" w:rsidR="00124806" w:rsidRPr="00E200F6" w:rsidRDefault="00124806" w:rsidP="00124806">
      <w:pPr>
        <w:pStyle w:val="GEFFieldtoFillout"/>
        <w:ind w:left="0"/>
        <w:jc w:val="both"/>
      </w:pPr>
    </w:p>
    <w:p w14:paraId="18963A51" w14:textId="77777777" w:rsidR="00124806" w:rsidRPr="00E200F6" w:rsidRDefault="00124806" w:rsidP="00124806">
      <w:pPr>
        <w:pStyle w:val="GEFFieldtoFillout"/>
        <w:ind w:left="0"/>
        <w:jc w:val="both"/>
      </w:pPr>
      <w:proofErr w:type="gramStart"/>
      <w:r w:rsidRPr="00E200F6">
        <w:t>A.6.1  No</w:t>
      </w:r>
      <w:proofErr w:type="gramEnd"/>
      <w:r w:rsidRPr="00E200F6">
        <w:t xml:space="preserve"> substantial change fr</w:t>
      </w:r>
      <w:r w:rsidR="001D6FC2" w:rsidRPr="00E200F6">
        <w:t>o</w:t>
      </w:r>
      <w:r w:rsidRPr="00E200F6">
        <w:t xml:space="preserve">m the PIF. </w:t>
      </w:r>
    </w:p>
    <w:p w14:paraId="5647F2CB" w14:textId="77777777" w:rsidR="00124806" w:rsidRPr="00E200F6" w:rsidRDefault="00124806" w:rsidP="00124806">
      <w:pPr>
        <w:pStyle w:val="GEFFieldtoFillout"/>
        <w:ind w:left="0"/>
        <w:jc w:val="both"/>
      </w:pPr>
    </w:p>
    <w:p w14:paraId="213A2685" w14:textId="77777777" w:rsidR="00CA6DE5" w:rsidRPr="00E200F6" w:rsidRDefault="00CA6DE5" w:rsidP="00CA6DE5">
      <w:pPr>
        <w:pStyle w:val="GEFQuestion"/>
        <w:ind w:left="0"/>
        <w:jc w:val="both"/>
        <w:rPr>
          <w:b/>
          <w:i/>
        </w:rPr>
      </w:pPr>
      <w:r w:rsidRPr="00E200F6">
        <w:rPr>
          <w:b/>
          <w:i/>
        </w:rPr>
        <w:t xml:space="preserve">A.7. innovativeness, sustainability </w:t>
      </w:r>
      <w:r w:rsidRPr="00E200F6">
        <w:rPr>
          <w:b/>
          <w:i/>
          <w:noProof/>
        </w:rPr>
        <w:t>and</w:t>
      </w:r>
      <w:r w:rsidRPr="00E200F6">
        <w:rPr>
          <w:b/>
          <w:i/>
        </w:rPr>
        <w:t xml:space="preserve"> potential for scaling up</w:t>
      </w:r>
    </w:p>
    <w:p w14:paraId="4EE48ED0" w14:textId="77777777" w:rsidR="00D75DDD" w:rsidRPr="00E200F6" w:rsidRDefault="00D75DDD" w:rsidP="006C09AA">
      <w:pPr>
        <w:rPr>
          <w:rFonts w:ascii="Times New Roman" w:hAnsi="Times New Roman"/>
          <w:sz w:val="4"/>
        </w:rPr>
      </w:pPr>
    </w:p>
    <w:p w14:paraId="31479AE1" w14:textId="77777777" w:rsidR="006C09AA" w:rsidRPr="00E200F6" w:rsidRDefault="00D75DDD" w:rsidP="00523FEB">
      <w:pPr>
        <w:spacing w:after="0" w:line="240" w:lineRule="auto"/>
        <w:jc w:val="both"/>
        <w:rPr>
          <w:rFonts w:ascii="Times New Roman" w:hAnsi="Times New Roman"/>
        </w:rPr>
      </w:pPr>
      <w:r w:rsidRPr="00E200F6">
        <w:rPr>
          <w:rFonts w:ascii="Times New Roman" w:hAnsi="Times New Roman"/>
        </w:rPr>
        <w:t xml:space="preserve">A.7.1 </w:t>
      </w:r>
      <w:r w:rsidRPr="00E200F6">
        <w:rPr>
          <w:rFonts w:ascii="Times New Roman" w:hAnsi="Times New Roman"/>
          <w:i/>
          <w:noProof/>
          <w:u w:val="single"/>
        </w:rPr>
        <w:t>Innovativeness</w:t>
      </w:r>
      <w:r w:rsidRPr="00E200F6">
        <w:rPr>
          <w:rFonts w:ascii="Times New Roman" w:hAnsi="Times New Roman"/>
          <w:noProof/>
        </w:rPr>
        <w:t>:</w:t>
      </w:r>
      <w:r w:rsidRPr="00E200F6">
        <w:rPr>
          <w:rFonts w:ascii="Times New Roman" w:hAnsi="Times New Roman"/>
        </w:rPr>
        <w:t xml:space="preserve"> The project aims to develop structures, processes, tools, as well as the necessary technical and human capacities </w:t>
      </w:r>
      <w:proofErr w:type="gramStart"/>
      <w:r w:rsidRPr="00E200F6">
        <w:rPr>
          <w:rFonts w:ascii="Times New Roman" w:hAnsi="Times New Roman"/>
        </w:rPr>
        <w:t>with regard to</w:t>
      </w:r>
      <w:proofErr w:type="gramEnd"/>
      <w:r w:rsidRPr="00E200F6">
        <w:rPr>
          <w:rFonts w:ascii="Times New Roman" w:hAnsi="Times New Roman"/>
        </w:rPr>
        <w:t xml:space="preserve"> national climate change related activities covering mitigation and </w:t>
      </w:r>
      <w:r w:rsidRPr="00E200F6">
        <w:rPr>
          <w:rFonts w:ascii="Times New Roman" w:hAnsi="Times New Roman"/>
          <w:noProof/>
        </w:rPr>
        <w:t>adaptation</w:t>
      </w:r>
      <w:r w:rsidRPr="00E200F6">
        <w:rPr>
          <w:rFonts w:ascii="Times New Roman" w:hAnsi="Times New Roman"/>
        </w:rPr>
        <w:t>. Hence, the results of these CBIT project in the long-term will be used to satisfy the need of enabling compliance of the NDC, and NDC implementation road plan. Th</w:t>
      </w:r>
      <w:r w:rsidR="00FB42F6" w:rsidRPr="00E200F6">
        <w:rPr>
          <w:rFonts w:ascii="Times New Roman" w:hAnsi="Times New Roman"/>
        </w:rPr>
        <w:t>is CBIT project</w:t>
      </w:r>
      <w:r w:rsidRPr="00E200F6">
        <w:rPr>
          <w:rFonts w:ascii="Times New Roman" w:hAnsi="Times New Roman"/>
        </w:rPr>
        <w:t xml:space="preserve"> will enable the collection and assessment of relevant robust data, </w:t>
      </w:r>
      <w:r w:rsidR="00FB42F6" w:rsidRPr="00E200F6">
        <w:rPr>
          <w:rFonts w:ascii="Times New Roman" w:hAnsi="Times New Roman"/>
        </w:rPr>
        <w:t>data archiving, inter-ministerial data sharing platform, national environment database, and interoperable national environmental monitoring system</w:t>
      </w:r>
      <w:r w:rsidRPr="00E200F6">
        <w:rPr>
          <w:rFonts w:ascii="Times New Roman" w:hAnsi="Times New Roman"/>
        </w:rPr>
        <w:t>, thus enabling well-informed policy decision making.</w:t>
      </w:r>
      <w:r w:rsidR="00C26C5B" w:rsidRPr="00E200F6">
        <w:rPr>
          <w:rFonts w:ascii="Times New Roman" w:hAnsi="Times New Roman"/>
        </w:rPr>
        <w:t xml:space="preserve"> Which will be completely new and innovative for the country focusing on climate change issue</w:t>
      </w:r>
      <w:r w:rsidRPr="00E200F6">
        <w:rPr>
          <w:rFonts w:ascii="Times New Roman" w:hAnsi="Times New Roman"/>
        </w:rPr>
        <w:t>. The processes and tools designed under this project will be</w:t>
      </w:r>
      <w:r w:rsidR="00C26C5B" w:rsidRPr="00E200F6">
        <w:rPr>
          <w:rFonts w:ascii="Times New Roman" w:hAnsi="Times New Roman"/>
        </w:rPr>
        <w:t xml:space="preserve"> </w:t>
      </w:r>
      <w:r w:rsidRPr="00E200F6">
        <w:rPr>
          <w:rFonts w:ascii="Times New Roman" w:hAnsi="Times New Roman"/>
        </w:rPr>
        <w:t xml:space="preserve">innovative in the </w:t>
      </w:r>
      <w:r w:rsidR="00C26C5B" w:rsidRPr="00E200F6">
        <w:rPr>
          <w:rFonts w:ascii="Times New Roman" w:hAnsi="Times New Roman"/>
        </w:rPr>
        <w:t xml:space="preserve">country and in the </w:t>
      </w:r>
      <w:r w:rsidRPr="00E200F6">
        <w:rPr>
          <w:rFonts w:ascii="Times New Roman" w:hAnsi="Times New Roman"/>
        </w:rPr>
        <w:t>region</w:t>
      </w:r>
      <w:r w:rsidR="00C26C5B" w:rsidRPr="00E200F6">
        <w:rPr>
          <w:rFonts w:ascii="Times New Roman" w:hAnsi="Times New Roman"/>
        </w:rPr>
        <w:t>;</w:t>
      </w:r>
      <w:r w:rsidRPr="00E200F6">
        <w:rPr>
          <w:rFonts w:ascii="Times New Roman" w:hAnsi="Times New Roman"/>
        </w:rPr>
        <w:t xml:space="preserve"> and will help to set the position of </w:t>
      </w:r>
      <w:r w:rsidR="00C26C5B" w:rsidRPr="00E200F6">
        <w:rPr>
          <w:rFonts w:ascii="Times New Roman" w:hAnsi="Times New Roman"/>
        </w:rPr>
        <w:t>Bangladesh</w:t>
      </w:r>
      <w:r w:rsidRPr="00E200F6">
        <w:rPr>
          <w:rFonts w:ascii="Times New Roman" w:hAnsi="Times New Roman"/>
        </w:rPr>
        <w:t xml:space="preserve"> in the negotiations regarding transparency</w:t>
      </w:r>
      <w:r w:rsidR="00C26C5B" w:rsidRPr="00E200F6">
        <w:rPr>
          <w:rFonts w:ascii="Times New Roman" w:hAnsi="Times New Roman"/>
        </w:rPr>
        <w:t xml:space="preserve"> regarding mitigation and adaptation support received</w:t>
      </w:r>
      <w:r w:rsidRPr="00E200F6">
        <w:rPr>
          <w:rFonts w:ascii="Times New Roman" w:hAnsi="Times New Roman"/>
        </w:rPr>
        <w:t>.</w:t>
      </w:r>
      <w:r w:rsidR="00C26C5B" w:rsidRPr="00E200F6">
        <w:rPr>
          <w:rFonts w:ascii="Times New Roman" w:hAnsi="Times New Roman"/>
        </w:rPr>
        <w:t xml:space="preserve"> </w:t>
      </w:r>
      <w:r w:rsidR="00CE2256" w:rsidRPr="00E200F6">
        <w:rPr>
          <w:rFonts w:ascii="Times New Roman" w:hAnsi="Times New Roman"/>
        </w:rPr>
        <w:t>The inter-</w:t>
      </w:r>
      <w:r w:rsidR="00CE2256" w:rsidRPr="00E200F6">
        <w:rPr>
          <w:rFonts w:ascii="Times New Roman" w:hAnsi="Times New Roman"/>
          <w:noProof/>
        </w:rPr>
        <w:t>mini</w:t>
      </w:r>
      <w:r w:rsidR="00674184" w:rsidRPr="00E200F6">
        <w:rPr>
          <w:rFonts w:ascii="Times New Roman" w:hAnsi="Times New Roman"/>
          <w:noProof/>
        </w:rPr>
        <w:t>s</w:t>
      </w:r>
      <w:r w:rsidR="00CE2256" w:rsidRPr="00E200F6">
        <w:rPr>
          <w:rFonts w:ascii="Times New Roman" w:hAnsi="Times New Roman"/>
          <w:noProof/>
        </w:rPr>
        <w:t>terial</w:t>
      </w:r>
      <w:r w:rsidR="00CE2256" w:rsidRPr="00E200F6">
        <w:rPr>
          <w:rFonts w:ascii="Times New Roman" w:hAnsi="Times New Roman"/>
        </w:rPr>
        <w:t xml:space="preserve"> data sharing as well as interoperable environmental monitoring platform will make knowledge broadly available in the public sector through the provision of an easy-access, easy-to-navigate digital platform.</w:t>
      </w:r>
      <w:r w:rsidR="00D60652" w:rsidRPr="00E200F6">
        <w:rPr>
          <w:rFonts w:ascii="Times New Roman" w:hAnsi="Times New Roman"/>
        </w:rPr>
        <w:t xml:space="preserve"> Besides, the platform will contribute to the consistency of information used for reaching national and international reporting requirements as well as to contribute to </w:t>
      </w:r>
      <w:r w:rsidR="00D60652" w:rsidRPr="00E200F6">
        <w:rPr>
          <w:rFonts w:ascii="Times New Roman" w:hAnsi="Times New Roman"/>
          <w:noProof/>
        </w:rPr>
        <w:t>monitor</w:t>
      </w:r>
      <w:r w:rsidR="00D60652" w:rsidRPr="00E200F6">
        <w:rPr>
          <w:rFonts w:ascii="Times New Roman" w:hAnsi="Times New Roman"/>
        </w:rPr>
        <w:t xml:space="preserve"> climate change mitigation and adaptation performances.</w:t>
      </w:r>
      <w:r w:rsidR="00CE2256" w:rsidRPr="00E200F6">
        <w:rPr>
          <w:rFonts w:ascii="Times New Roman" w:hAnsi="Times New Roman"/>
        </w:rPr>
        <w:t xml:space="preserve"> The platform will centralize all relevant </w:t>
      </w:r>
      <w:r w:rsidR="001D6FC2" w:rsidRPr="00E200F6">
        <w:rPr>
          <w:rFonts w:ascii="Times New Roman" w:hAnsi="Times New Roman"/>
        </w:rPr>
        <w:t xml:space="preserve">data, </w:t>
      </w:r>
      <w:r w:rsidR="00CE2256" w:rsidRPr="00E200F6">
        <w:rPr>
          <w:rFonts w:ascii="Times New Roman" w:hAnsi="Times New Roman"/>
        </w:rPr>
        <w:t xml:space="preserve">methodologies, </w:t>
      </w:r>
      <w:r w:rsidR="001D6FC2" w:rsidRPr="00E200F6">
        <w:rPr>
          <w:rFonts w:ascii="Times New Roman" w:hAnsi="Times New Roman"/>
        </w:rPr>
        <w:t xml:space="preserve">documentation, </w:t>
      </w:r>
      <w:r w:rsidR="00CE2256" w:rsidRPr="00E200F6">
        <w:rPr>
          <w:rFonts w:ascii="Times New Roman" w:hAnsi="Times New Roman"/>
        </w:rPr>
        <w:t xml:space="preserve">and tools </w:t>
      </w:r>
      <w:proofErr w:type="gramStart"/>
      <w:r w:rsidR="00CE2256" w:rsidRPr="00E200F6">
        <w:rPr>
          <w:rFonts w:ascii="Times New Roman" w:hAnsi="Times New Roman"/>
        </w:rPr>
        <w:t>with regard to</w:t>
      </w:r>
      <w:proofErr w:type="gramEnd"/>
      <w:r w:rsidR="00CE2256" w:rsidRPr="00E200F6">
        <w:rPr>
          <w:rFonts w:ascii="Times New Roman" w:hAnsi="Times New Roman"/>
        </w:rPr>
        <w:t xml:space="preserve"> GHG data generation and processing, gradually phasing-out the project based national communication preparation by </w:t>
      </w:r>
      <w:r w:rsidR="00674184" w:rsidRPr="00E200F6">
        <w:rPr>
          <w:rFonts w:ascii="Times New Roman" w:hAnsi="Times New Roman"/>
        </w:rPr>
        <w:t xml:space="preserve">a </w:t>
      </w:r>
      <w:r w:rsidR="00CE2256" w:rsidRPr="00E200F6">
        <w:rPr>
          <w:rFonts w:ascii="Times New Roman" w:hAnsi="Times New Roman"/>
          <w:noProof/>
        </w:rPr>
        <w:t>hired</w:t>
      </w:r>
      <w:r w:rsidR="00CE2256" w:rsidRPr="00E200F6">
        <w:rPr>
          <w:rFonts w:ascii="Times New Roman" w:hAnsi="Times New Roman"/>
        </w:rPr>
        <w:t xml:space="preserve"> consultant. Thereby, the loss in capacity and financial resources through hiring </w:t>
      </w:r>
      <w:r w:rsidR="00674184" w:rsidRPr="00E200F6">
        <w:rPr>
          <w:rFonts w:ascii="Times New Roman" w:hAnsi="Times New Roman"/>
        </w:rPr>
        <w:t xml:space="preserve">an </w:t>
      </w:r>
      <w:r w:rsidR="00CE2256" w:rsidRPr="00E200F6">
        <w:rPr>
          <w:rFonts w:ascii="Times New Roman" w:hAnsi="Times New Roman"/>
          <w:noProof/>
        </w:rPr>
        <w:t>external</w:t>
      </w:r>
      <w:r w:rsidR="00CE2256" w:rsidRPr="00E200F6">
        <w:rPr>
          <w:rFonts w:ascii="Times New Roman" w:hAnsi="Times New Roman"/>
        </w:rPr>
        <w:t xml:space="preserve"> consultant will be avoided and, moreover, widen the range of public </w:t>
      </w:r>
      <w:r w:rsidR="00D60652" w:rsidRPr="00E200F6">
        <w:rPr>
          <w:rFonts w:ascii="Times New Roman" w:hAnsi="Times New Roman"/>
        </w:rPr>
        <w:t>officials’</w:t>
      </w:r>
      <w:r w:rsidR="00CE2256" w:rsidRPr="00E200F6">
        <w:rPr>
          <w:rFonts w:ascii="Times New Roman" w:hAnsi="Times New Roman"/>
        </w:rPr>
        <w:t xml:space="preserve"> knowledge with the relevant capacities for tracking the success of national climate change mitigation activities and </w:t>
      </w:r>
      <w:r w:rsidR="00CE2256" w:rsidRPr="00E200F6">
        <w:rPr>
          <w:rFonts w:ascii="Times New Roman" w:hAnsi="Times New Roman"/>
          <w:noProof/>
        </w:rPr>
        <w:t>adaptation</w:t>
      </w:r>
      <w:r w:rsidR="00CE2256" w:rsidRPr="00E200F6">
        <w:rPr>
          <w:rFonts w:ascii="Times New Roman" w:hAnsi="Times New Roman"/>
        </w:rPr>
        <w:t xml:space="preserve"> support received.</w:t>
      </w:r>
    </w:p>
    <w:p w14:paraId="230D70FF" w14:textId="759ABAFB" w:rsidR="00333552" w:rsidRPr="00E200F6" w:rsidRDefault="002E6719" w:rsidP="00954BB6">
      <w:pPr>
        <w:autoSpaceDE w:val="0"/>
        <w:autoSpaceDN w:val="0"/>
        <w:adjustRightInd w:val="0"/>
        <w:spacing w:after="0" w:line="240" w:lineRule="auto"/>
        <w:jc w:val="both"/>
        <w:rPr>
          <w:rFonts w:ascii="Times New Roman" w:hAnsi="Times New Roman"/>
          <w:lang w:val="en-AU" w:eastAsia="en-AU"/>
        </w:rPr>
      </w:pPr>
      <w:r w:rsidRPr="00E200F6">
        <w:rPr>
          <w:rFonts w:ascii="Times New Roman" w:hAnsi="Times New Roman"/>
          <w:lang w:val="en-AU" w:eastAsia="en-AU"/>
        </w:rPr>
        <w:t xml:space="preserve">A.7.2 </w:t>
      </w:r>
      <w:r w:rsidRPr="00E200F6">
        <w:rPr>
          <w:rFonts w:ascii="Times New Roman" w:hAnsi="Times New Roman"/>
          <w:i/>
          <w:u w:val="single"/>
          <w:lang w:val="en-AU" w:eastAsia="en-AU"/>
        </w:rPr>
        <w:t>Sustainability</w:t>
      </w:r>
      <w:r w:rsidRPr="00E200F6">
        <w:rPr>
          <w:rFonts w:ascii="Times New Roman" w:hAnsi="Times New Roman"/>
          <w:lang w:val="en-AU" w:eastAsia="en-AU"/>
        </w:rPr>
        <w:t>:</w:t>
      </w:r>
      <w:r w:rsidRPr="00E200F6">
        <w:rPr>
          <w:rFonts w:ascii="Times New Roman" w:hAnsi="Times New Roman"/>
        </w:rPr>
        <w:t xml:space="preserve"> </w:t>
      </w:r>
      <w:r w:rsidR="00905300" w:rsidRPr="00E200F6">
        <w:rPr>
          <w:rFonts w:ascii="Times New Roman" w:hAnsi="Times New Roman"/>
        </w:rPr>
        <w:t xml:space="preserve">In May 14, </w:t>
      </w:r>
      <w:r w:rsidR="00905300" w:rsidRPr="00E200F6">
        <w:rPr>
          <w:rFonts w:ascii="Times New Roman" w:hAnsi="Times New Roman"/>
          <w:noProof/>
        </w:rPr>
        <w:t>2018</w:t>
      </w:r>
      <w:r w:rsidR="00905300" w:rsidRPr="00E200F6">
        <w:rPr>
          <w:rFonts w:ascii="Times New Roman" w:hAnsi="Times New Roman"/>
        </w:rPr>
        <w:t xml:space="preserve"> </w:t>
      </w:r>
      <w:r w:rsidR="0077774E">
        <w:rPr>
          <w:rFonts w:ascii="Times New Roman" w:hAnsi="Times New Roman"/>
        </w:rPr>
        <w:t xml:space="preserve">the </w:t>
      </w:r>
      <w:r w:rsidR="005C6A6B">
        <w:rPr>
          <w:rFonts w:ascii="Times New Roman" w:hAnsi="Times New Roman"/>
        </w:rPr>
        <w:t>C</w:t>
      </w:r>
      <w:r w:rsidR="00905300" w:rsidRPr="00E200F6">
        <w:rPr>
          <w:rFonts w:ascii="Times New Roman" w:hAnsi="Times New Roman"/>
        </w:rPr>
        <w:t xml:space="preserve">abinet </w:t>
      </w:r>
      <w:r w:rsidR="00AB7C66">
        <w:rPr>
          <w:rFonts w:ascii="Times New Roman" w:hAnsi="Times New Roman"/>
        </w:rPr>
        <w:t>Division</w:t>
      </w:r>
      <w:r w:rsidR="00B60246">
        <w:rPr>
          <w:rFonts w:ascii="Times New Roman" w:hAnsi="Times New Roman"/>
        </w:rPr>
        <w:t>,</w:t>
      </w:r>
      <w:r w:rsidR="00AB7C66">
        <w:rPr>
          <w:rFonts w:ascii="Times New Roman" w:hAnsi="Times New Roman"/>
        </w:rPr>
        <w:t xml:space="preserve"> </w:t>
      </w:r>
      <w:r w:rsidR="00EB2474">
        <w:rPr>
          <w:rFonts w:ascii="Times New Roman" w:hAnsi="Times New Roman"/>
        </w:rPr>
        <w:t xml:space="preserve">Bangladesh </w:t>
      </w:r>
      <w:r w:rsidR="00905300" w:rsidRPr="00E200F6">
        <w:rPr>
          <w:rFonts w:ascii="Times New Roman" w:hAnsi="Times New Roman"/>
        </w:rPr>
        <w:t>changed the name of the ‘Ministry of Environment and Forest (</w:t>
      </w:r>
      <w:proofErr w:type="spellStart"/>
      <w:r w:rsidR="00905300" w:rsidRPr="00E200F6">
        <w:rPr>
          <w:rFonts w:ascii="Times New Roman" w:hAnsi="Times New Roman"/>
          <w:noProof/>
        </w:rPr>
        <w:t>MoEFF</w:t>
      </w:r>
      <w:proofErr w:type="spellEnd"/>
      <w:r w:rsidR="00905300" w:rsidRPr="00E200F6">
        <w:rPr>
          <w:rFonts w:ascii="Times New Roman" w:hAnsi="Times New Roman"/>
        </w:rPr>
        <w:t>)’ to ‘</w:t>
      </w:r>
      <w:r w:rsidR="00905300" w:rsidRPr="00E200F6">
        <w:rPr>
          <w:rFonts w:ascii="Times New Roman" w:hAnsi="Times New Roman"/>
          <w:noProof/>
        </w:rPr>
        <w:t>Ministry</w:t>
      </w:r>
      <w:r w:rsidR="00905300" w:rsidRPr="00E200F6">
        <w:rPr>
          <w:rFonts w:ascii="Times New Roman" w:hAnsi="Times New Roman"/>
        </w:rPr>
        <w:t xml:space="preserve"> of Environment, Forest and Climate Change (</w:t>
      </w:r>
      <w:proofErr w:type="spellStart"/>
      <w:r w:rsidR="00905300" w:rsidRPr="00E200F6">
        <w:rPr>
          <w:rFonts w:ascii="Times New Roman" w:hAnsi="Times New Roman"/>
        </w:rPr>
        <w:t>MoEFCC</w:t>
      </w:r>
      <w:proofErr w:type="spellEnd"/>
      <w:r w:rsidR="00905300" w:rsidRPr="00E200F6">
        <w:rPr>
          <w:rFonts w:ascii="Times New Roman" w:hAnsi="Times New Roman"/>
        </w:rPr>
        <w:t>)</w:t>
      </w:r>
      <w:r w:rsidR="00905300" w:rsidRPr="00E200F6">
        <w:rPr>
          <w:rFonts w:ascii="Times New Roman" w:hAnsi="Times New Roman"/>
          <w:noProof/>
        </w:rPr>
        <w:t>’</w:t>
      </w:r>
      <w:r w:rsidR="00905300" w:rsidRPr="00E200F6">
        <w:rPr>
          <w:rStyle w:val="FootnoteReference"/>
          <w:rFonts w:ascii="Times New Roman" w:hAnsi="Times New Roman"/>
          <w:noProof/>
        </w:rPr>
        <w:footnoteReference w:id="27"/>
      </w:r>
      <w:r w:rsidR="00905300" w:rsidRPr="00E200F6">
        <w:rPr>
          <w:rFonts w:ascii="Times New Roman" w:hAnsi="Times New Roman"/>
          <w:noProof/>
        </w:rPr>
        <w:t>,</w:t>
      </w:r>
      <w:r w:rsidR="00954BB6" w:rsidRPr="00E200F6">
        <w:rPr>
          <w:rFonts w:ascii="Times New Roman" w:hAnsi="Times New Roman"/>
          <w:lang w:val="en-AU" w:eastAsia="en-AU"/>
        </w:rPr>
        <w:t xml:space="preserve"> </w:t>
      </w:r>
      <w:r w:rsidR="00905300" w:rsidRPr="00E200F6">
        <w:rPr>
          <w:rFonts w:ascii="Times New Roman" w:hAnsi="Times New Roman"/>
          <w:lang w:val="en-AU" w:eastAsia="en-AU"/>
        </w:rPr>
        <w:t>which is reflecting the importance of climate change is</w:t>
      </w:r>
      <w:r w:rsidR="00954BB6" w:rsidRPr="00E200F6">
        <w:rPr>
          <w:rFonts w:ascii="Times New Roman" w:hAnsi="Times New Roman"/>
          <w:lang w:val="en-AU" w:eastAsia="en-AU"/>
        </w:rPr>
        <w:t xml:space="preserve">sue into the national agenda and </w:t>
      </w:r>
      <w:r w:rsidR="00905300" w:rsidRPr="00E200F6">
        <w:rPr>
          <w:rFonts w:ascii="Times New Roman" w:hAnsi="Times New Roman"/>
          <w:lang w:val="en-AU" w:eastAsia="en-AU"/>
        </w:rPr>
        <w:t xml:space="preserve">consequently </w:t>
      </w:r>
      <w:r w:rsidR="00954BB6" w:rsidRPr="00E200F6">
        <w:rPr>
          <w:rFonts w:ascii="Times New Roman" w:hAnsi="Times New Roman"/>
          <w:lang w:val="en-AU" w:eastAsia="en-AU"/>
        </w:rPr>
        <w:t>strength</w:t>
      </w:r>
      <w:r w:rsidR="00905300" w:rsidRPr="00E200F6">
        <w:rPr>
          <w:rFonts w:ascii="Times New Roman" w:hAnsi="Times New Roman"/>
          <w:lang w:val="en-AU" w:eastAsia="en-AU"/>
        </w:rPr>
        <w:t xml:space="preserve">ening </w:t>
      </w:r>
      <w:r w:rsidR="00954BB6" w:rsidRPr="00E200F6">
        <w:rPr>
          <w:rFonts w:ascii="Times New Roman" w:hAnsi="Times New Roman"/>
          <w:lang w:val="en-AU" w:eastAsia="en-AU"/>
        </w:rPr>
        <w:t>the institutional capacities</w:t>
      </w:r>
      <w:r w:rsidR="00905300" w:rsidRPr="00E200F6">
        <w:rPr>
          <w:rFonts w:ascii="Times New Roman" w:hAnsi="Times New Roman"/>
          <w:lang w:val="en-AU" w:eastAsia="en-AU"/>
        </w:rPr>
        <w:t xml:space="preserve"> related to climate change under the former </w:t>
      </w:r>
      <w:proofErr w:type="spellStart"/>
      <w:r w:rsidR="00905300" w:rsidRPr="00E200F6">
        <w:rPr>
          <w:rFonts w:ascii="Times New Roman" w:hAnsi="Times New Roman"/>
          <w:lang w:val="en-AU" w:eastAsia="en-AU"/>
        </w:rPr>
        <w:t>MoEF</w:t>
      </w:r>
      <w:proofErr w:type="spellEnd"/>
      <w:r w:rsidR="00954BB6" w:rsidRPr="00E200F6">
        <w:rPr>
          <w:rFonts w:ascii="Times New Roman" w:hAnsi="Times New Roman"/>
          <w:lang w:val="en-AU" w:eastAsia="en-AU"/>
        </w:rPr>
        <w:t>. This will</w:t>
      </w:r>
      <w:r w:rsidR="00905300" w:rsidRPr="00E200F6">
        <w:rPr>
          <w:rFonts w:ascii="Times New Roman" w:hAnsi="Times New Roman"/>
          <w:lang w:val="en-AU" w:eastAsia="en-AU"/>
        </w:rPr>
        <w:t xml:space="preserve"> certainly</w:t>
      </w:r>
      <w:r w:rsidR="00954BB6" w:rsidRPr="00E200F6">
        <w:rPr>
          <w:rFonts w:ascii="Times New Roman" w:hAnsi="Times New Roman"/>
          <w:lang w:val="en-AU" w:eastAsia="en-AU"/>
        </w:rPr>
        <w:t xml:space="preserve"> lead in </w:t>
      </w:r>
      <w:r w:rsidR="00905300" w:rsidRPr="00E200F6">
        <w:rPr>
          <w:rFonts w:ascii="Times New Roman" w:hAnsi="Times New Roman"/>
          <w:lang w:val="en-AU" w:eastAsia="en-AU"/>
        </w:rPr>
        <w:t>strong and dedicated</w:t>
      </w:r>
      <w:r w:rsidR="00954BB6" w:rsidRPr="00E200F6">
        <w:rPr>
          <w:rFonts w:ascii="Times New Roman" w:hAnsi="Times New Roman"/>
          <w:lang w:val="en-AU" w:eastAsia="en-AU"/>
        </w:rPr>
        <w:t xml:space="preserve"> commitments and involvement from different sectors which can assure the sustainability of this project</w:t>
      </w:r>
      <w:r w:rsidR="00905300" w:rsidRPr="00E200F6">
        <w:rPr>
          <w:rFonts w:ascii="Times New Roman" w:hAnsi="Times New Roman"/>
          <w:lang w:val="en-AU" w:eastAsia="en-AU"/>
        </w:rPr>
        <w:t xml:space="preserve"> in future</w:t>
      </w:r>
      <w:r w:rsidR="00954BB6" w:rsidRPr="00E200F6">
        <w:rPr>
          <w:rFonts w:ascii="Times New Roman" w:hAnsi="Times New Roman"/>
          <w:lang w:val="en-AU" w:eastAsia="en-AU"/>
        </w:rPr>
        <w:t xml:space="preserve">, </w:t>
      </w:r>
      <w:r w:rsidR="00905300" w:rsidRPr="00E200F6">
        <w:rPr>
          <w:rFonts w:ascii="Times New Roman" w:hAnsi="Times New Roman"/>
          <w:lang w:val="en-AU" w:eastAsia="en-AU"/>
        </w:rPr>
        <w:t xml:space="preserve">because this project is </w:t>
      </w:r>
      <w:r w:rsidR="00954BB6" w:rsidRPr="00E200F6">
        <w:rPr>
          <w:rFonts w:ascii="Times New Roman" w:hAnsi="Times New Roman"/>
          <w:lang w:val="en-AU" w:eastAsia="en-AU"/>
        </w:rPr>
        <w:t>design</w:t>
      </w:r>
      <w:r w:rsidR="00905300" w:rsidRPr="00E200F6">
        <w:rPr>
          <w:rFonts w:ascii="Times New Roman" w:hAnsi="Times New Roman"/>
          <w:lang w:val="en-AU" w:eastAsia="en-AU"/>
        </w:rPr>
        <w:t>ed</w:t>
      </w:r>
      <w:r w:rsidR="00954BB6" w:rsidRPr="00E200F6">
        <w:rPr>
          <w:rFonts w:ascii="Times New Roman" w:hAnsi="Times New Roman"/>
          <w:lang w:val="en-AU" w:eastAsia="en-AU"/>
        </w:rPr>
        <w:t xml:space="preserve"> to help </w:t>
      </w:r>
      <w:r w:rsidR="00905300" w:rsidRPr="00E200F6">
        <w:rPr>
          <w:rFonts w:ascii="Times New Roman" w:hAnsi="Times New Roman"/>
          <w:lang w:val="en-AU" w:eastAsia="en-AU"/>
        </w:rPr>
        <w:t>Bangladesh</w:t>
      </w:r>
      <w:r w:rsidR="00954BB6" w:rsidRPr="00E200F6">
        <w:rPr>
          <w:rFonts w:ascii="Times New Roman" w:hAnsi="Times New Roman"/>
          <w:lang w:val="en-AU" w:eastAsia="en-AU"/>
        </w:rPr>
        <w:t xml:space="preserve"> </w:t>
      </w:r>
      <w:r w:rsidR="00905300" w:rsidRPr="00E200F6">
        <w:rPr>
          <w:rFonts w:ascii="Times New Roman" w:hAnsi="Times New Roman"/>
          <w:lang w:val="en-AU" w:eastAsia="en-AU"/>
        </w:rPr>
        <w:t xml:space="preserve">to track the mitigation actions, and adaptation support received. </w:t>
      </w:r>
      <w:r w:rsidR="00954BB6" w:rsidRPr="00E200F6">
        <w:rPr>
          <w:rFonts w:ascii="Times New Roman" w:hAnsi="Times New Roman"/>
          <w:lang w:val="en-AU" w:eastAsia="en-AU"/>
        </w:rPr>
        <w:t xml:space="preserve">The sustainability </w:t>
      </w:r>
      <w:r w:rsidR="00905300" w:rsidRPr="00E200F6">
        <w:rPr>
          <w:rFonts w:ascii="Times New Roman" w:hAnsi="Times New Roman"/>
          <w:lang w:val="en-AU" w:eastAsia="en-AU"/>
        </w:rPr>
        <w:t>of the</w:t>
      </w:r>
      <w:r w:rsidR="00954BB6" w:rsidRPr="00E200F6">
        <w:rPr>
          <w:rFonts w:ascii="Times New Roman" w:hAnsi="Times New Roman"/>
          <w:lang w:val="en-AU" w:eastAsia="en-AU"/>
        </w:rPr>
        <w:t xml:space="preserve"> </w:t>
      </w:r>
      <w:r w:rsidR="00905300" w:rsidRPr="00E200F6">
        <w:rPr>
          <w:rFonts w:ascii="Times New Roman" w:hAnsi="Times New Roman"/>
          <w:lang w:val="en-AU" w:eastAsia="en-AU"/>
        </w:rPr>
        <w:t>proposed GEF-</w:t>
      </w:r>
      <w:r w:rsidR="00954BB6" w:rsidRPr="00E200F6">
        <w:rPr>
          <w:rFonts w:ascii="Times New Roman" w:hAnsi="Times New Roman"/>
          <w:lang w:val="en-AU" w:eastAsia="en-AU"/>
        </w:rPr>
        <w:t xml:space="preserve">CBIT </w:t>
      </w:r>
      <w:r w:rsidR="00905300" w:rsidRPr="00E200F6">
        <w:rPr>
          <w:rFonts w:ascii="Times New Roman" w:hAnsi="Times New Roman"/>
          <w:lang w:val="en-AU" w:eastAsia="en-AU"/>
        </w:rPr>
        <w:t xml:space="preserve">project </w:t>
      </w:r>
      <w:r w:rsidR="00954BB6" w:rsidRPr="00E200F6">
        <w:rPr>
          <w:rFonts w:ascii="Times New Roman" w:hAnsi="Times New Roman"/>
          <w:lang w:val="en-AU" w:eastAsia="en-AU"/>
        </w:rPr>
        <w:t xml:space="preserve">will </w:t>
      </w:r>
      <w:r w:rsidR="00905300" w:rsidRPr="00E200F6">
        <w:rPr>
          <w:rFonts w:ascii="Times New Roman" w:hAnsi="Times New Roman"/>
          <w:lang w:val="en-AU" w:eastAsia="en-AU"/>
        </w:rPr>
        <w:t xml:space="preserve">mainly </w:t>
      </w:r>
      <w:r w:rsidR="00905300" w:rsidRPr="00E200F6">
        <w:rPr>
          <w:rFonts w:ascii="Times New Roman" w:hAnsi="Times New Roman"/>
          <w:noProof/>
          <w:lang w:val="en-AU" w:eastAsia="en-AU"/>
        </w:rPr>
        <w:t>depend</w:t>
      </w:r>
      <w:r w:rsidR="00905300" w:rsidRPr="00E200F6">
        <w:rPr>
          <w:rFonts w:ascii="Times New Roman" w:hAnsi="Times New Roman"/>
          <w:lang w:val="en-AU" w:eastAsia="en-AU"/>
        </w:rPr>
        <w:t xml:space="preserve"> on </w:t>
      </w:r>
      <w:r w:rsidR="00954BB6" w:rsidRPr="00E200F6">
        <w:rPr>
          <w:rFonts w:ascii="Times New Roman" w:hAnsi="Times New Roman"/>
          <w:lang w:val="en-AU" w:eastAsia="en-AU"/>
        </w:rPr>
        <w:t xml:space="preserve">two </w:t>
      </w:r>
      <w:r w:rsidR="00905300" w:rsidRPr="00E200F6">
        <w:rPr>
          <w:rFonts w:ascii="Times New Roman" w:hAnsi="Times New Roman"/>
          <w:lang w:val="en-AU" w:eastAsia="en-AU"/>
        </w:rPr>
        <w:t>aspect</w:t>
      </w:r>
      <w:r w:rsidR="00954BB6" w:rsidRPr="00E200F6">
        <w:rPr>
          <w:rFonts w:ascii="Times New Roman" w:hAnsi="Times New Roman"/>
          <w:lang w:val="en-AU" w:eastAsia="en-AU"/>
        </w:rPr>
        <w:t>s: (</w:t>
      </w:r>
      <w:proofErr w:type="spellStart"/>
      <w:r w:rsidR="00905300" w:rsidRPr="00E200F6">
        <w:rPr>
          <w:rFonts w:ascii="Times New Roman" w:hAnsi="Times New Roman"/>
          <w:lang w:val="en-AU" w:eastAsia="en-AU"/>
        </w:rPr>
        <w:t>i</w:t>
      </w:r>
      <w:proofErr w:type="spellEnd"/>
      <w:r w:rsidR="00954BB6" w:rsidRPr="00E200F6">
        <w:rPr>
          <w:rFonts w:ascii="Times New Roman" w:hAnsi="Times New Roman"/>
          <w:lang w:val="en-AU" w:eastAsia="en-AU"/>
        </w:rPr>
        <w:t>) available national funding; and (</w:t>
      </w:r>
      <w:r w:rsidR="00905300" w:rsidRPr="00E200F6">
        <w:rPr>
          <w:rFonts w:ascii="Times New Roman" w:hAnsi="Times New Roman"/>
          <w:lang w:val="en-AU" w:eastAsia="en-AU"/>
        </w:rPr>
        <w:t>ii</w:t>
      </w:r>
      <w:r w:rsidR="00954BB6" w:rsidRPr="00E200F6">
        <w:rPr>
          <w:rFonts w:ascii="Times New Roman" w:hAnsi="Times New Roman"/>
          <w:lang w:val="en-AU" w:eastAsia="en-AU"/>
        </w:rPr>
        <w:t>) the retention of capacities created by the project. As to the available national funding</w:t>
      </w:r>
      <w:r w:rsidR="00757995" w:rsidRPr="00E200F6">
        <w:rPr>
          <w:rFonts w:ascii="Times New Roman" w:hAnsi="Times New Roman"/>
          <w:lang w:val="en-AU" w:eastAsia="en-AU"/>
        </w:rPr>
        <w:t xml:space="preserve"> and retention of the capacities</w:t>
      </w:r>
      <w:r w:rsidR="00954BB6" w:rsidRPr="00E200F6">
        <w:rPr>
          <w:rFonts w:ascii="Times New Roman" w:hAnsi="Times New Roman"/>
          <w:lang w:val="en-AU" w:eastAsia="en-AU"/>
        </w:rPr>
        <w:t>,</w:t>
      </w:r>
      <w:r w:rsidR="00905300" w:rsidRPr="00E200F6">
        <w:rPr>
          <w:rFonts w:ascii="Times New Roman" w:hAnsi="Times New Roman"/>
          <w:lang w:val="en-AU" w:eastAsia="en-AU"/>
        </w:rPr>
        <w:t xml:space="preserve"> </w:t>
      </w:r>
      <w:r w:rsidR="00D10D92" w:rsidRPr="00E200F6">
        <w:rPr>
          <w:rFonts w:ascii="Times New Roman" w:hAnsi="Times New Roman"/>
          <w:lang w:val="en-AU" w:eastAsia="en-AU"/>
        </w:rPr>
        <w:t xml:space="preserve">the BCCTF is the </w:t>
      </w:r>
      <w:r w:rsidR="00D10D92" w:rsidRPr="00E200F6">
        <w:rPr>
          <w:rFonts w:ascii="Times New Roman" w:hAnsi="Times New Roman"/>
          <w:noProof/>
          <w:lang w:val="en-AU" w:eastAsia="en-AU"/>
        </w:rPr>
        <w:t>first</w:t>
      </w:r>
      <w:r w:rsidR="00674184" w:rsidRPr="00E200F6">
        <w:rPr>
          <w:rFonts w:ascii="Times New Roman" w:hAnsi="Times New Roman"/>
          <w:noProof/>
          <w:lang w:val="en-AU" w:eastAsia="en-AU"/>
        </w:rPr>
        <w:t>-</w:t>
      </w:r>
      <w:r w:rsidR="00D10D92" w:rsidRPr="00E200F6">
        <w:rPr>
          <w:rFonts w:ascii="Times New Roman" w:hAnsi="Times New Roman"/>
          <w:noProof/>
          <w:lang w:val="en-AU" w:eastAsia="en-AU"/>
        </w:rPr>
        <w:t>ever</w:t>
      </w:r>
      <w:r w:rsidR="00D10D92" w:rsidRPr="00E200F6">
        <w:rPr>
          <w:rFonts w:ascii="Times New Roman" w:hAnsi="Times New Roman"/>
          <w:lang w:val="en-AU" w:eastAsia="en-AU"/>
        </w:rPr>
        <w:t xml:space="preserve"> national climate fund established by </w:t>
      </w:r>
      <w:r w:rsidR="00D10D92" w:rsidRPr="00E200F6">
        <w:rPr>
          <w:rFonts w:ascii="Times New Roman" w:hAnsi="Times New Roman"/>
          <w:noProof/>
          <w:lang w:val="en-AU" w:eastAsia="en-AU"/>
        </w:rPr>
        <w:t>a LDC</w:t>
      </w:r>
      <w:r w:rsidR="00D10D92" w:rsidRPr="00E200F6">
        <w:rPr>
          <w:rFonts w:ascii="Times New Roman" w:hAnsi="Times New Roman"/>
          <w:lang w:val="en-AU" w:eastAsia="en-AU"/>
        </w:rPr>
        <w:t xml:space="preserve"> and is an example to other countries for </w:t>
      </w:r>
      <w:r w:rsidR="00D10D92" w:rsidRPr="00E200F6">
        <w:rPr>
          <w:rFonts w:ascii="Times New Roman" w:hAnsi="Times New Roman"/>
          <w:noProof/>
          <w:lang w:val="en-AU" w:eastAsia="en-AU"/>
        </w:rPr>
        <w:t>institutionali</w:t>
      </w:r>
      <w:r w:rsidR="00674184" w:rsidRPr="00E200F6">
        <w:rPr>
          <w:rFonts w:ascii="Times New Roman" w:hAnsi="Times New Roman"/>
          <w:noProof/>
          <w:lang w:val="en-AU" w:eastAsia="en-AU"/>
        </w:rPr>
        <w:t>z</w:t>
      </w:r>
      <w:r w:rsidR="00D10D92" w:rsidRPr="00E200F6">
        <w:rPr>
          <w:rFonts w:ascii="Times New Roman" w:hAnsi="Times New Roman"/>
          <w:noProof/>
          <w:lang w:val="en-AU" w:eastAsia="en-AU"/>
        </w:rPr>
        <w:t>ing</w:t>
      </w:r>
      <w:r w:rsidR="00D10D92" w:rsidRPr="00E200F6">
        <w:rPr>
          <w:rFonts w:ascii="Times New Roman" w:hAnsi="Times New Roman"/>
          <w:lang w:val="en-AU" w:eastAsia="en-AU"/>
        </w:rPr>
        <w:t xml:space="preserve"> national climate finance. The BCCTF funds </w:t>
      </w:r>
      <w:r w:rsidR="005F5136" w:rsidRPr="00E200F6">
        <w:rPr>
          <w:rFonts w:ascii="Times New Roman" w:hAnsi="Times New Roman"/>
          <w:lang w:val="en-AU" w:eastAsia="en-AU"/>
        </w:rPr>
        <w:t xml:space="preserve">programmes </w:t>
      </w:r>
      <w:r w:rsidR="00D10D92" w:rsidRPr="00E200F6">
        <w:rPr>
          <w:rFonts w:ascii="Times New Roman" w:hAnsi="Times New Roman"/>
          <w:lang w:val="en-AU" w:eastAsia="en-AU"/>
        </w:rPr>
        <w:t xml:space="preserve">and projects from the national budget to help communities recover and become resilient to climate change </w:t>
      </w:r>
      <w:proofErr w:type="gramStart"/>
      <w:r w:rsidR="00D10D92" w:rsidRPr="00E200F6">
        <w:rPr>
          <w:rFonts w:ascii="Times New Roman" w:hAnsi="Times New Roman"/>
          <w:lang w:val="en-AU" w:eastAsia="en-AU"/>
        </w:rPr>
        <w:t>impacts</w:t>
      </w:r>
      <w:r w:rsidR="00757995" w:rsidRPr="00E200F6">
        <w:rPr>
          <w:rFonts w:ascii="Times New Roman" w:hAnsi="Times New Roman"/>
          <w:lang w:val="en-AU" w:eastAsia="en-AU"/>
        </w:rPr>
        <w:t>, and</w:t>
      </w:r>
      <w:proofErr w:type="gramEnd"/>
      <w:r w:rsidR="00757995" w:rsidRPr="00E200F6">
        <w:rPr>
          <w:rFonts w:ascii="Times New Roman" w:hAnsi="Times New Roman"/>
          <w:lang w:val="en-AU" w:eastAsia="en-AU"/>
        </w:rPr>
        <w:t xml:space="preserve"> </w:t>
      </w:r>
      <w:r w:rsidR="0005368B" w:rsidRPr="00E200F6">
        <w:rPr>
          <w:rFonts w:ascii="Times New Roman" w:hAnsi="Times New Roman"/>
          <w:lang w:val="en-AU" w:eastAsia="en-AU"/>
        </w:rPr>
        <w:t xml:space="preserve">contributed to climate change </w:t>
      </w:r>
      <w:r w:rsidR="00757995" w:rsidRPr="00E200F6">
        <w:rPr>
          <w:rFonts w:ascii="Times New Roman" w:hAnsi="Times New Roman"/>
          <w:lang w:val="en-AU" w:eastAsia="en-AU"/>
        </w:rPr>
        <w:t>mitigat</w:t>
      </w:r>
      <w:r w:rsidR="0005368B" w:rsidRPr="00E200F6">
        <w:rPr>
          <w:rFonts w:ascii="Times New Roman" w:hAnsi="Times New Roman"/>
          <w:lang w:val="en-AU" w:eastAsia="en-AU"/>
        </w:rPr>
        <w:t>ion</w:t>
      </w:r>
      <w:r w:rsidR="00D10D92" w:rsidRPr="00E200F6">
        <w:rPr>
          <w:rFonts w:ascii="Times New Roman" w:hAnsi="Times New Roman"/>
          <w:lang w:val="en-AU" w:eastAsia="en-AU"/>
        </w:rPr>
        <w:t xml:space="preserve">. Operational since 2010, the </w:t>
      </w:r>
      <w:r w:rsidR="00D10D92" w:rsidRPr="00E200F6">
        <w:rPr>
          <w:rFonts w:ascii="Times New Roman" w:hAnsi="Times New Roman"/>
          <w:lang w:val="en-AU" w:eastAsia="en-AU"/>
        </w:rPr>
        <w:lastRenderedPageBreak/>
        <w:t xml:space="preserve">fund is currently managed by the BCCT and the </w:t>
      </w:r>
      <w:r w:rsidR="00D10D92" w:rsidRPr="00E200F6">
        <w:rPr>
          <w:rFonts w:ascii="Times New Roman" w:hAnsi="Times New Roman"/>
          <w:noProof/>
          <w:lang w:val="en-AU" w:eastAsia="en-AU"/>
        </w:rPr>
        <w:t>government</w:t>
      </w:r>
      <w:r w:rsidR="00D10D92" w:rsidRPr="00E200F6">
        <w:rPr>
          <w:rFonts w:ascii="Times New Roman" w:hAnsi="Times New Roman"/>
          <w:lang w:val="en-AU" w:eastAsia="en-AU"/>
        </w:rPr>
        <w:t xml:space="preserve"> and has allocated $400 million</w:t>
      </w:r>
      <w:r w:rsidR="00757995" w:rsidRPr="00E200F6">
        <w:rPr>
          <w:rFonts w:ascii="Times New Roman" w:hAnsi="Times New Roman"/>
          <w:lang w:val="en-AU" w:eastAsia="en-AU"/>
        </w:rPr>
        <w:t>. To manage this trust fund</w:t>
      </w:r>
      <w:r w:rsidR="001D6FC2" w:rsidRPr="00E200F6">
        <w:rPr>
          <w:rFonts w:ascii="Times New Roman" w:hAnsi="Times New Roman"/>
          <w:lang w:val="en-AU" w:eastAsia="en-AU"/>
        </w:rPr>
        <w:t>,</w:t>
      </w:r>
      <w:r w:rsidR="00757995" w:rsidRPr="00E200F6">
        <w:rPr>
          <w:rFonts w:ascii="Times New Roman" w:hAnsi="Times New Roman"/>
          <w:lang w:val="en-AU" w:eastAsia="en-AU"/>
        </w:rPr>
        <w:t xml:space="preserve"> the government has </w:t>
      </w:r>
      <w:r w:rsidR="0005368B" w:rsidRPr="00E200F6">
        <w:rPr>
          <w:rFonts w:ascii="Times New Roman" w:hAnsi="Times New Roman"/>
          <w:lang w:val="en-AU" w:eastAsia="en-AU"/>
        </w:rPr>
        <w:t xml:space="preserve">also </w:t>
      </w:r>
      <w:r w:rsidR="00757995" w:rsidRPr="00E200F6">
        <w:rPr>
          <w:rFonts w:ascii="Times New Roman" w:hAnsi="Times New Roman"/>
          <w:lang w:val="en-AU" w:eastAsia="en-AU"/>
        </w:rPr>
        <w:t xml:space="preserve">enacted </w:t>
      </w:r>
      <w:r w:rsidR="005B68E0" w:rsidRPr="00E200F6">
        <w:rPr>
          <w:rFonts w:ascii="Times New Roman" w:hAnsi="Times New Roman"/>
          <w:lang w:val="en-AU" w:eastAsia="en-AU"/>
        </w:rPr>
        <w:t xml:space="preserve">the </w:t>
      </w:r>
      <w:r w:rsidR="00757995" w:rsidRPr="00E200F6">
        <w:rPr>
          <w:rFonts w:ascii="Times New Roman" w:hAnsi="Times New Roman"/>
          <w:noProof/>
          <w:lang w:val="en-AU" w:eastAsia="en-AU"/>
        </w:rPr>
        <w:t>Climate</w:t>
      </w:r>
      <w:r w:rsidR="00757995" w:rsidRPr="00E200F6">
        <w:rPr>
          <w:rFonts w:ascii="Times New Roman" w:hAnsi="Times New Roman"/>
          <w:lang w:val="en-AU" w:eastAsia="en-AU"/>
        </w:rPr>
        <w:t xml:space="preserve"> Change Trust Act 2010</w:t>
      </w:r>
      <w:r w:rsidR="00D10D92" w:rsidRPr="00E200F6">
        <w:rPr>
          <w:rStyle w:val="FootnoteReference"/>
          <w:rFonts w:ascii="Times New Roman" w:hAnsi="Times New Roman"/>
          <w:lang w:val="en-AU" w:eastAsia="en-AU"/>
        </w:rPr>
        <w:footnoteReference w:id="28"/>
      </w:r>
      <w:r w:rsidR="00D10D92" w:rsidRPr="00E200F6">
        <w:rPr>
          <w:rFonts w:ascii="Times New Roman" w:hAnsi="Times New Roman"/>
          <w:lang w:val="en-AU" w:eastAsia="en-AU"/>
        </w:rPr>
        <w:t>.</w:t>
      </w:r>
      <w:r w:rsidR="0005368B" w:rsidRPr="00E200F6">
        <w:rPr>
          <w:rFonts w:ascii="Times New Roman" w:hAnsi="Times New Roman"/>
          <w:lang w:val="en-AU" w:eastAsia="en-AU"/>
        </w:rPr>
        <w:t xml:space="preserve"> One of the key </w:t>
      </w:r>
      <w:r w:rsidR="0005368B" w:rsidRPr="00E200F6">
        <w:rPr>
          <w:rFonts w:ascii="Times New Roman" w:hAnsi="Times New Roman"/>
          <w:noProof/>
          <w:lang w:val="en-AU" w:eastAsia="en-AU"/>
        </w:rPr>
        <w:t>objective</w:t>
      </w:r>
      <w:r w:rsidR="00674184" w:rsidRPr="00E200F6">
        <w:rPr>
          <w:rFonts w:ascii="Times New Roman" w:hAnsi="Times New Roman"/>
          <w:noProof/>
          <w:lang w:val="en-AU" w:eastAsia="en-AU"/>
        </w:rPr>
        <w:t>s</w:t>
      </w:r>
      <w:r w:rsidR="0005368B" w:rsidRPr="00E200F6">
        <w:rPr>
          <w:rFonts w:ascii="Times New Roman" w:hAnsi="Times New Roman"/>
          <w:lang w:val="en-AU" w:eastAsia="en-AU"/>
        </w:rPr>
        <w:t xml:space="preserve"> of the BCCT </w:t>
      </w:r>
      <w:r w:rsidR="0005368B" w:rsidRPr="00E200F6">
        <w:rPr>
          <w:rFonts w:ascii="Times New Roman" w:hAnsi="Times New Roman"/>
          <w:noProof/>
          <w:lang w:val="en-AU" w:eastAsia="en-AU"/>
        </w:rPr>
        <w:t>is contribut</w:t>
      </w:r>
      <w:r w:rsidR="00674184" w:rsidRPr="00E200F6">
        <w:rPr>
          <w:rFonts w:ascii="Times New Roman" w:hAnsi="Times New Roman"/>
          <w:noProof/>
          <w:lang w:val="en-AU" w:eastAsia="en-AU"/>
        </w:rPr>
        <w:t>ing</w:t>
      </w:r>
      <w:r w:rsidR="0005368B" w:rsidRPr="00E200F6">
        <w:rPr>
          <w:rFonts w:ascii="Times New Roman" w:hAnsi="Times New Roman"/>
          <w:lang w:val="en-AU" w:eastAsia="en-AU"/>
        </w:rPr>
        <w:t xml:space="preserve"> towards national </w:t>
      </w:r>
      <w:r w:rsidR="0005368B" w:rsidRPr="00E200F6">
        <w:rPr>
          <w:rFonts w:ascii="Times New Roman" w:hAnsi="Times New Roman"/>
          <w:noProof/>
          <w:lang w:val="en-AU" w:eastAsia="en-AU"/>
        </w:rPr>
        <w:t>of</w:t>
      </w:r>
      <w:r w:rsidR="0005368B" w:rsidRPr="00E200F6">
        <w:rPr>
          <w:rFonts w:ascii="Times New Roman" w:hAnsi="Times New Roman"/>
          <w:lang w:val="en-AU" w:eastAsia="en-AU"/>
        </w:rPr>
        <w:t xml:space="preserve"> efforts of climate change adaptation, mitigation, technology transfer, as well as finance &amp; investment. Such national</w:t>
      </w:r>
      <w:r w:rsidR="00954BB6" w:rsidRPr="00E200F6">
        <w:rPr>
          <w:rFonts w:ascii="Times New Roman" w:hAnsi="Times New Roman"/>
          <w:lang w:val="en-AU" w:eastAsia="en-AU"/>
        </w:rPr>
        <w:t xml:space="preserve"> commitment facilitates </w:t>
      </w:r>
      <w:r w:rsidR="00954BB6" w:rsidRPr="00E200F6">
        <w:rPr>
          <w:rFonts w:ascii="Times New Roman" w:hAnsi="Times New Roman"/>
          <w:noProof/>
          <w:lang w:val="en-AU" w:eastAsia="en-AU"/>
        </w:rPr>
        <w:t>earmarking</w:t>
      </w:r>
      <w:r w:rsidR="00954BB6" w:rsidRPr="00E200F6">
        <w:rPr>
          <w:rFonts w:ascii="Times New Roman" w:hAnsi="Times New Roman"/>
          <w:lang w:val="en-AU" w:eastAsia="en-AU"/>
        </w:rPr>
        <w:t xml:space="preserve"> </w:t>
      </w:r>
      <w:r w:rsidR="0005368B" w:rsidRPr="00E200F6">
        <w:rPr>
          <w:rFonts w:ascii="Times New Roman" w:hAnsi="Times New Roman"/>
          <w:lang w:val="en-AU" w:eastAsia="en-AU"/>
        </w:rPr>
        <w:t xml:space="preserve">of </w:t>
      </w:r>
      <w:r w:rsidR="00674184" w:rsidRPr="00E200F6">
        <w:rPr>
          <w:rFonts w:ascii="Times New Roman" w:hAnsi="Times New Roman"/>
          <w:lang w:val="en-AU" w:eastAsia="en-AU"/>
        </w:rPr>
        <w:t xml:space="preserve">the </w:t>
      </w:r>
      <w:r w:rsidR="00954BB6" w:rsidRPr="00E200F6">
        <w:rPr>
          <w:rFonts w:ascii="Times New Roman" w:hAnsi="Times New Roman"/>
          <w:noProof/>
          <w:lang w:val="en-AU" w:eastAsia="en-AU"/>
        </w:rPr>
        <w:t>national</w:t>
      </w:r>
      <w:r w:rsidR="00954BB6" w:rsidRPr="00E200F6">
        <w:rPr>
          <w:rFonts w:ascii="Times New Roman" w:hAnsi="Times New Roman"/>
          <w:lang w:val="en-AU" w:eastAsia="en-AU"/>
        </w:rPr>
        <w:t xml:space="preserve"> budget to </w:t>
      </w:r>
      <w:r w:rsidR="0005368B" w:rsidRPr="00E200F6">
        <w:rPr>
          <w:rFonts w:ascii="Times New Roman" w:hAnsi="Times New Roman"/>
          <w:lang w:val="en-AU" w:eastAsia="en-AU"/>
        </w:rPr>
        <w:t xml:space="preserve">ensure the </w:t>
      </w:r>
      <w:r w:rsidR="0005368B" w:rsidRPr="00E200F6">
        <w:rPr>
          <w:rFonts w:ascii="Times New Roman" w:hAnsi="Times New Roman"/>
          <w:noProof/>
          <w:lang w:val="en-AU" w:eastAsia="en-AU"/>
        </w:rPr>
        <w:t>su</w:t>
      </w:r>
      <w:r w:rsidR="00674184" w:rsidRPr="00E200F6">
        <w:rPr>
          <w:rFonts w:ascii="Times New Roman" w:hAnsi="Times New Roman"/>
          <w:noProof/>
          <w:lang w:val="en-AU" w:eastAsia="en-AU"/>
        </w:rPr>
        <w:t>s</w:t>
      </w:r>
      <w:r w:rsidR="0005368B" w:rsidRPr="00E200F6">
        <w:rPr>
          <w:rFonts w:ascii="Times New Roman" w:hAnsi="Times New Roman"/>
          <w:noProof/>
          <w:lang w:val="en-AU" w:eastAsia="en-AU"/>
        </w:rPr>
        <w:t>tainability</w:t>
      </w:r>
      <w:r w:rsidR="0005368B" w:rsidRPr="00E200F6">
        <w:rPr>
          <w:rFonts w:ascii="Times New Roman" w:hAnsi="Times New Roman"/>
          <w:lang w:val="en-AU" w:eastAsia="en-AU"/>
        </w:rPr>
        <w:t xml:space="preserve"> of </w:t>
      </w:r>
      <w:r w:rsidR="00954BB6" w:rsidRPr="00E200F6">
        <w:rPr>
          <w:rFonts w:ascii="Times New Roman" w:hAnsi="Times New Roman"/>
          <w:lang w:val="en-AU" w:eastAsia="en-AU"/>
        </w:rPr>
        <w:t xml:space="preserve">climate </w:t>
      </w:r>
      <w:proofErr w:type="gramStart"/>
      <w:r w:rsidR="00954BB6" w:rsidRPr="00E200F6">
        <w:rPr>
          <w:rFonts w:ascii="Times New Roman" w:hAnsi="Times New Roman"/>
          <w:lang w:val="en-AU" w:eastAsia="en-AU"/>
        </w:rPr>
        <w:t>change</w:t>
      </w:r>
      <w:r w:rsidR="0005368B" w:rsidRPr="00E200F6">
        <w:rPr>
          <w:rFonts w:ascii="Times New Roman" w:hAnsi="Times New Roman"/>
          <w:lang w:val="en-AU" w:eastAsia="en-AU"/>
        </w:rPr>
        <w:t xml:space="preserve"> </w:t>
      </w:r>
      <w:r w:rsidR="00954BB6" w:rsidRPr="00E200F6">
        <w:rPr>
          <w:rFonts w:ascii="Times New Roman" w:hAnsi="Times New Roman"/>
          <w:lang w:val="en-AU" w:eastAsia="en-AU"/>
        </w:rPr>
        <w:t>oriented</w:t>
      </w:r>
      <w:proofErr w:type="gramEnd"/>
      <w:r w:rsidR="00954BB6" w:rsidRPr="00E200F6">
        <w:rPr>
          <w:rFonts w:ascii="Times New Roman" w:hAnsi="Times New Roman"/>
          <w:lang w:val="en-AU" w:eastAsia="en-AU"/>
        </w:rPr>
        <w:t xml:space="preserve"> initiatives. Moreover, the development of a legal mandate </w:t>
      </w:r>
      <w:r w:rsidR="0005368B" w:rsidRPr="00E200F6">
        <w:rPr>
          <w:rFonts w:ascii="Times New Roman" w:hAnsi="Times New Roman"/>
          <w:lang w:val="en-AU" w:eastAsia="en-AU"/>
        </w:rPr>
        <w:t xml:space="preserve">like Climate Change Trust Act 2010 </w:t>
      </w:r>
      <w:r w:rsidR="00954BB6" w:rsidRPr="00E200F6">
        <w:rPr>
          <w:rFonts w:ascii="Times New Roman" w:hAnsi="Times New Roman"/>
          <w:lang w:val="en-AU" w:eastAsia="en-AU"/>
        </w:rPr>
        <w:t xml:space="preserve">is expected </w:t>
      </w:r>
      <w:proofErr w:type="gramStart"/>
      <w:r w:rsidR="00954BB6" w:rsidRPr="00E200F6">
        <w:rPr>
          <w:rFonts w:ascii="Times New Roman" w:hAnsi="Times New Roman"/>
          <w:lang w:val="en-AU" w:eastAsia="en-AU"/>
        </w:rPr>
        <w:t>as a consequence of</w:t>
      </w:r>
      <w:proofErr w:type="gramEnd"/>
      <w:r w:rsidR="00954BB6" w:rsidRPr="00E200F6">
        <w:rPr>
          <w:rFonts w:ascii="Times New Roman" w:hAnsi="Times New Roman"/>
          <w:lang w:val="en-AU" w:eastAsia="en-AU"/>
        </w:rPr>
        <w:t xml:space="preserve"> other transparency initiatives and </w:t>
      </w:r>
      <w:r w:rsidR="0005368B" w:rsidRPr="00E200F6">
        <w:rPr>
          <w:rFonts w:ascii="Times New Roman" w:hAnsi="Times New Roman"/>
          <w:lang w:val="en-AU" w:eastAsia="en-AU"/>
        </w:rPr>
        <w:t>Bangladesh</w:t>
      </w:r>
      <w:r w:rsidR="00954BB6" w:rsidRPr="00E200F6">
        <w:rPr>
          <w:rFonts w:ascii="Times New Roman" w:hAnsi="Times New Roman"/>
          <w:lang w:val="en-AU" w:eastAsia="en-AU"/>
        </w:rPr>
        <w:t>´s commitment.</w:t>
      </w:r>
      <w:r w:rsidR="0005368B" w:rsidRPr="00E200F6">
        <w:rPr>
          <w:rFonts w:ascii="Times New Roman" w:hAnsi="Times New Roman"/>
          <w:lang w:val="en-AU" w:eastAsia="en-AU"/>
        </w:rPr>
        <w:t xml:space="preserve"> </w:t>
      </w:r>
    </w:p>
    <w:p w14:paraId="55B4B682" w14:textId="77777777" w:rsidR="007A5386" w:rsidRPr="00E200F6" w:rsidRDefault="007A5386" w:rsidP="00954BB6">
      <w:pPr>
        <w:autoSpaceDE w:val="0"/>
        <w:autoSpaceDN w:val="0"/>
        <w:adjustRightInd w:val="0"/>
        <w:spacing w:after="0" w:line="240" w:lineRule="auto"/>
        <w:jc w:val="both"/>
        <w:rPr>
          <w:rFonts w:ascii="Times New Roman" w:hAnsi="Times New Roman"/>
          <w:noProof/>
        </w:rPr>
      </w:pPr>
    </w:p>
    <w:p w14:paraId="10CA8B32" w14:textId="77777777" w:rsidR="007A5386" w:rsidRPr="00E200F6" w:rsidRDefault="007A5386" w:rsidP="000B204F">
      <w:pPr>
        <w:autoSpaceDE w:val="0"/>
        <w:autoSpaceDN w:val="0"/>
        <w:adjustRightInd w:val="0"/>
        <w:spacing w:after="0" w:line="240" w:lineRule="auto"/>
        <w:jc w:val="both"/>
        <w:rPr>
          <w:rFonts w:ascii="Times New Roman" w:hAnsi="Times New Roman"/>
          <w:noProof/>
        </w:rPr>
      </w:pPr>
      <w:r w:rsidRPr="00E200F6">
        <w:rPr>
          <w:rFonts w:ascii="Times New Roman" w:hAnsi="Times New Roman"/>
          <w:lang w:val="en-AU" w:eastAsia="en-AU"/>
        </w:rPr>
        <w:t xml:space="preserve">A.7.3 </w:t>
      </w:r>
      <w:r w:rsidRPr="00E200F6">
        <w:rPr>
          <w:rFonts w:ascii="Times New Roman" w:hAnsi="Times New Roman"/>
          <w:i/>
          <w:u w:val="single"/>
          <w:lang w:val="en-AU" w:eastAsia="en-AU"/>
        </w:rPr>
        <w:t>Potential for scaling up</w:t>
      </w:r>
      <w:r w:rsidRPr="00E200F6">
        <w:rPr>
          <w:rFonts w:ascii="Times New Roman" w:hAnsi="Times New Roman"/>
          <w:i/>
          <w:lang w:val="en-AU" w:eastAsia="en-AU"/>
        </w:rPr>
        <w:t>:</w:t>
      </w:r>
      <w:r w:rsidRPr="00E200F6">
        <w:rPr>
          <w:rFonts w:ascii="Times New Roman" w:hAnsi="Times New Roman"/>
          <w:lang w:val="en-AU" w:eastAsia="en-AU"/>
        </w:rPr>
        <w:t xml:space="preserve"> </w:t>
      </w:r>
      <w:r w:rsidR="00CD7083" w:rsidRPr="00E200F6">
        <w:rPr>
          <w:rFonts w:ascii="Times New Roman" w:hAnsi="Times New Roman"/>
          <w:lang w:val="en-AU" w:eastAsia="en-AU"/>
        </w:rPr>
        <w:t xml:space="preserve"> </w:t>
      </w:r>
      <w:r w:rsidR="000B204F" w:rsidRPr="00E200F6">
        <w:rPr>
          <w:rFonts w:ascii="Times New Roman" w:hAnsi="Times New Roman"/>
          <w:lang w:val="en-AU" w:eastAsia="en-AU"/>
        </w:rPr>
        <w:t xml:space="preserve">The </w:t>
      </w:r>
      <w:r w:rsidR="00A24946" w:rsidRPr="00E200F6">
        <w:rPr>
          <w:rFonts w:ascii="Times New Roman" w:hAnsi="Times New Roman"/>
          <w:lang w:val="en-AU" w:eastAsia="en-AU"/>
        </w:rPr>
        <w:t xml:space="preserve">activities </w:t>
      </w:r>
      <w:r w:rsidR="000B204F" w:rsidRPr="00E200F6">
        <w:rPr>
          <w:rFonts w:ascii="Times New Roman" w:hAnsi="Times New Roman"/>
          <w:lang w:val="en-AU" w:eastAsia="en-AU"/>
        </w:rPr>
        <w:t>addressed with thi</w:t>
      </w:r>
      <w:r w:rsidR="00A24946" w:rsidRPr="00E200F6">
        <w:rPr>
          <w:rFonts w:ascii="Times New Roman" w:hAnsi="Times New Roman"/>
          <w:lang w:val="en-AU" w:eastAsia="en-AU"/>
        </w:rPr>
        <w:t>s GEF-CBIT project</w:t>
      </w:r>
      <w:r w:rsidR="000B204F" w:rsidRPr="00E200F6">
        <w:rPr>
          <w:rFonts w:ascii="Times New Roman" w:hAnsi="Times New Roman"/>
          <w:lang w:val="en-AU" w:eastAsia="en-AU"/>
        </w:rPr>
        <w:t xml:space="preserve"> have </w:t>
      </w:r>
      <w:r w:rsidR="000B204F" w:rsidRPr="00E200F6">
        <w:rPr>
          <w:rFonts w:ascii="Times New Roman" w:hAnsi="Times New Roman"/>
          <w:noProof/>
          <w:lang w:val="en-AU" w:eastAsia="en-AU"/>
        </w:rPr>
        <w:t>a</w:t>
      </w:r>
      <w:r w:rsidR="00674184" w:rsidRPr="00E200F6">
        <w:rPr>
          <w:rFonts w:ascii="Times New Roman" w:hAnsi="Times New Roman"/>
          <w:noProof/>
          <w:lang w:val="en-AU" w:eastAsia="en-AU"/>
        </w:rPr>
        <w:t>n</w:t>
      </w:r>
      <w:r w:rsidR="000B204F" w:rsidRPr="00E200F6">
        <w:rPr>
          <w:rFonts w:ascii="Times New Roman" w:hAnsi="Times New Roman"/>
          <w:noProof/>
          <w:lang w:val="en-AU" w:eastAsia="en-AU"/>
        </w:rPr>
        <w:t xml:space="preserve"> </w:t>
      </w:r>
      <w:r w:rsidR="00A24946" w:rsidRPr="00E200F6">
        <w:rPr>
          <w:rFonts w:ascii="Times New Roman" w:hAnsi="Times New Roman"/>
          <w:noProof/>
          <w:lang w:val="en-AU" w:eastAsia="en-AU"/>
        </w:rPr>
        <w:t>inordinate</w:t>
      </w:r>
      <w:r w:rsidR="000B204F" w:rsidRPr="00E200F6">
        <w:rPr>
          <w:rFonts w:ascii="Times New Roman" w:hAnsi="Times New Roman"/>
          <w:lang w:val="en-AU" w:eastAsia="en-AU"/>
        </w:rPr>
        <w:t xml:space="preserve"> potential of </w:t>
      </w:r>
      <w:r w:rsidR="000B204F" w:rsidRPr="00E200F6">
        <w:rPr>
          <w:rFonts w:ascii="Times New Roman" w:hAnsi="Times New Roman"/>
          <w:noProof/>
          <w:lang w:val="en-AU" w:eastAsia="en-AU"/>
        </w:rPr>
        <w:t>replicability</w:t>
      </w:r>
      <w:r w:rsidR="000B204F" w:rsidRPr="00E200F6">
        <w:rPr>
          <w:rFonts w:ascii="Times New Roman" w:hAnsi="Times New Roman"/>
          <w:lang w:val="en-AU" w:eastAsia="en-AU"/>
        </w:rPr>
        <w:t xml:space="preserve"> since this kind of preparation and</w:t>
      </w:r>
      <w:r w:rsidR="00A24946" w:rsidRPr="00E200F6">
        <w:rPr>
          <w:rFonts w:ascii="Times New Roman" w:hAnsi="Times New Roman"/>
          <w:lang w:val="en-AU" w:eastAsia="en-AU"/>
        </w:rPr>
        <w:t xml:space="preserve"> </w:t>
      </w:r>
      <w:r w:rsidR="000B204F" w:rsidRPr="00E200F6">
        <w:rPr>
          <w:rFonts w:ascii="Times New Roman" w:hAnsi="Times New Roman"/>
          <w:lang w:val="en-AU" w:eastAsia="en-AU"/>
        </w:rPr>
        <w:t xml:space="preserve">analysis should be carried out by every </w:t>
      </w:r>
      <w:r w:rsidR="00A24946" w:rsidRPr="00E200F6">
        <w:rPr>
          <w:rFonts w:ascii="Times New Roman" w:hAnsi="Times New Roman"/>
          <w:lang w:val="en-AU" w:eastAsia="en-AU"/>
        </w:rPr>
        <w:t xml:space="preserve">signatory </w:t>
      </w:r>
      <w:r w:rsidR="000B204F" w:rsidRPr="00E200F6">
        <w:rPr>
          <w:rFonts w:ascii="Times New Roman" w:hAnsi="Times New Roman"/>
          <w:lang w:val="en-AU" w:eastAsia="en-AU"/>
        </w:rPr>
        <w:t xml:space="preserve">country </w:t>
      </w:r>
      <w:r w:rsidR="00A24946" w:rsidRPr="00E200F6">
        <w:rPr>
          <w:rFonts w:ascii="Times New Roman" w:hAnsi="Times New Roman"/>
          <w:lang w:val="en-AU" w:eastAsia="en-AU"/>
        </w:rPr>
        <w:t xml:space="preserve">of the Paris Agreement </w:t>
      </w:r>
      <w:r w:rsidR="000B204F" w:rsidRPr="00E200F6">
        <w:rPr>
          <w:rFonts w:ascii="Times New Roman" w:hAnsi="Times New Roman"/>
          <w:lang w:val="en-AU" w:eastAsia="en-AU"/>
        </w:rPr>
        <w:t xml:space="preserve">in the </w:t>
      </w:r>
      <w:r w:rsidR="00A24946" w:rsidRPr="00E200F6">
        <w:rPr>
          <w:rFonts w:ascii="Times New Roman" w:hAnsi="Times New Roman"/>
          <w:lang w:val="en-AU" w:eastAsia="en-AU"/>
        </w:rPr>
        <w:t xml:space="preserve">coming </w:t>
      </w:r>
      <w:r w:rsidR="000B204F" w:rsidRPr="00E200F6">
        <w:rPr>
          <w:rFonts w:ascii="Times New Roman" w:hAnsi="Times New Roman"/>
          <w:lang w:val="en-AU" w:eastAsia="en-AU"/>
        </w:rPr>
        <w:t xml:space="preserve">years. </w:t>
      </w:r>
      <w:r w:rsidR="00A24946" w:rsidRPr="00E200F6">
        <w:rPr>
          <w:rFonts w:ascii="Times New Roman" w:hAnsi="Times New Roman"/>
          <w:lang w:val="en-AU" w:eastAsia="en-AU"/>
        </w:rPr>
        <w:t>T</w:t>
      </w:r>
      <w:r w:rsidR="000B204F" w:rsidRPr="00E200F6">
        <w:rPr>
          <w:rFonts w:ascii="Times New Roman" w:hAnsi="Times New Roman"/>
          <w:lang w:val="en-AU" w:eastAsia="en-AU"/>
        </w:rPr>
        <w:t xml:space="preserve">he </w:t>
      </w:r>
      <w:r w:rsidR="00A24946" w:rsidRPr="00E200F6">
        <w:rPr>
          <w:rFonts w:ascii="Times New Roman" w:hAnsi="Times New Roman"/>
          <w:lang w:val="en-AU" w:eastAsia="en-AU"/>
        </w:rPr>
        <w:t>data sharing</w:t>
      </w:r>
      <w:r w:rsidR="000B204F" w:rsidRPr="00E200F6">
        <w:rPr>
          <w:rFonts w:ascii="Times New Roman" w:hAnsi="Times New Roman"/>
          <w:lang w:val="en-AU" w:eastAsia="en-AU"/>
        </w:rPr>
        <w:t xml:space="preserve"> </w:t>
      </w:r>
      <w:r w:rsidR="00A24946" w:rsidRPr="00E200F6">
        <w:rPr>
          <w:rFonts w:ascii="Times New Roman" w:hAnsi="Times New Roman"/>
          <w:lang w:val="en-AU" w:eastAsia="en-AU"/>
        </w:rPr>
        <w:t>p</w:t>
      </w:r>
      <w:r w:rsidR="000B204F" w:rsidRPr="00E200F6">
        <w:rPr>
          <w:rFonts w:ascii="Times New Roman" w:hAnsi="Times New Roman"/>
          <w:lang w:val="en-AU" w:eastAsia="en-AU"/>
        </w:rPr>
        <w:t>latform</w:t>
      </w:r>
      <w:r w:rsidR="00A24946" w:rsidRPr="00E200F6">
        <w:rPr>
          <w:rFonts w:ascii="Times New Roman" w:hAnsi="Times New Roman"/>
          <w:lang w:val="en-AU" w:eastAsia="en-AU"/>
        </w:rPr>
        <w:t xml:space="preserve">, national environmental database, interoperable environmental </w:t>
      </w:r>
      <w:r w:rsidR="00A24946" w:rsidRPr="00E200F6">
        <w:rPr>
          <w:rFonts w:ascii="Times New Roman" w:hAnsi="Times New Roman"/>
          <w:noProof/>
          <w:lang w:val="en-AU" w:eastAsia="en-AU"/>
        </w:rPr>
        <w:t>monitoring</w:t>
      </w:r>
      <w:r w:rsidR="000B204F" w:rsidRPr="00E200F6">
        <w:rPr>
          <w:rFonts w:ascii="Times New Roman" w:hAnsi="Times New Roman"/>
          <w:noProof/>
          <w:lang w:val="en-AU" w:eastAsia="en-AU"/>
        </w:rPr>
        <w:t xml:space="preserve"> </w:t>
      </w:r>
      <w:r w:rsidR="00A24946" w:rsidRPr="00E200F6">
        <w:rPr>
          <w:rFonts w:ascii="Times New Roman" w:hAnsi="Times New Roman"/>
          <w:noProof/>
          <w:lang w:val="en-AU" w:eastAsia="en-AU"/>
        </w:rPr>
        <w:t>digital</w:t>
      </w:r>
      <w:r w:rsidR="00A24946" w:rsidRPr="00E200F6">
        <w:rPr>
          <w:rFonts w:ascii="Times New Roman" w:hAnsi="Times New Roman"/>
          <w:lang w:val="en-AU" w:eastAsia="en-AU"/>
        </w:rPr>
        <w:t xml:space="preserve"> platform </w:t>
      </w:r>
      <w:r w:rsidR="000B204F" w:rsidRPr="00E200F6">
        <w:rPr>
          <w:rFonts w:ascii="Times New Roman" w:hAnsi="Times New Roman"/>
          <w:lang w:val="en-AU" w:eastAsia="en-AU"/>
        </w:rPr>
        <w:t xml:space="preserve">will be scaled-up after </w:t>
      </w:r>
      <w:r w:rsidR="00674184" w:rsidRPr="00E200F6">
        <w:rPr>
          <w:rFonts w:ascii="Times New Roman" w:hAnsi="Times New Roman"/>
          <w:lang w:val="en-AU" w:eastAsia="en-AU"/>
        </w:rPr>
        <w:t xml:space="preserve">the </w:t>
      </w:r>
      <w:r w:rsidR="000B204F" w:rsidRPr="00E200F6">
        <w:rPr>
          <w:rFonts w:ascii="Times New Roman" w:hAnsi="Times New Roman"/>
          <w:noProof/>
          <w:lang w:val="en-AU" w:eastAsia="en-AU"/>
        </w:rPr>
        <w:t>initial</w:t>
      </w:r>
      <w:r w:rsidR="00A24946" w:rsidRPr="00E200F6">
        <w:rPr>
          <w:rFonts w:ascii="Times New Roman" w:hAnsi="Times New Roman"/>
          <w:lang w:val="en-AU" w:eastAsia="en-AU"/>
        </w:rPr>
        <w:t xml:space="preserve"> case under this </w:t>
      </w:r>
      <w:r w:rsidR="00A24946" w:rsidRPr="00E200F6">
        <w:rPr>
          <w:rFonts w:ascii="Times New Roman" w:hAnsi="Times New Roman"/>
          <w:noProof/>
          <w:lang w:val="en-AU" w:eastAsia="en-AU"/>
        </w:rPr>
        <w:t>project</w:t>
      </w:r>
      <w:r w:rsidR="000B204F" w:rsidRPr="00E200F6">
        <w:rPr>
          <w:rFonts w:ascii="Times New Roman" w:hAnsi="Times New Roman"/>
          <w:lang w:val="en-AU" w:eastAsia="en-AU"/>
        </w:rPr>
        <w:t xml:space="preserve"> and </w:t>
      </w:r>
      <w:r w:rsidR="00A24946" w:rsidRPr="00E200F6">
        <w:rPr>
          <w:rFonts w:ascii="Times New Roman" w:hAnsi="Times New Roman"/>
          <w:lang w:val="en-AU" w:eastAsia="en-AU"/>
        </w:rPr>
        <w:t xml:space="preserve">will be eventually included and </w:t>
      </w:r>
      <w:r w:rsidR="000B204F" w:rsidRPr="00E200F6">
        <w:rPr>
          <w:rFonts w:ascii="Times New Roman" w:hAnsi="Times New Roman"/>
          <w:lang w:val="en-AU" w:eastAsia="en-AU"/>
        </w:rPr>
        <w:t xml:space="preserve">provide information on all </w:t>
      </w:r>
      <w:r w:rsidR="00A24946" w:rsidRPr="00E200F6">
        <w:rPr>
          <w:rFonts w:ascii="Times New Roman" w:hAnsi="Times New Roman"/>
          <w:lang w:val="en-AU" w:eastAsia="en-AU"/>
        </w:rPr>
        <w:t xml:space="preserve">GHG </w:t>
      </w:r>
      <w:r w:rsidR="000B204F" w:rsidRPr="00E200F6">
        <w:rPr>
          <w:rFonts w:ascii="Times New Roman" w:hAnsi="Times New Roman"/>
          <w:lang w:val="en-AU" w:eastAsia="en-AU"/>
        </w:rPr>
        <w:t xml:space="preserve">sectors. Sharing experience </w:t>
      </w:r>
      <w:proofErr w:type="gramStart"/>
      <w:r w:rsidR="000B204F" w:rsidRPr="00E200F6">
        <w:rPr>
          <w:rFonts w:ascii="Times New Roman" w:hAnsi="Times New Roman"/>
          <w:lang w:val="en-AU" w:eastAsia="en-AU"/>
        </w:rPr>
        <w:t>with regard to</w:t>
      </w:r>
      <w:proofErr w:type="gramEnd"/>
      <w:r w:rsidR="000B204F" w:rsidRPr="00E200F6">
        <w:rPr>
          <w:rFonts w:ascii="Times New Roman" w:hAnsi="Times New Roman"/>
          <w:lang w:val="en-AU" w:eastAsia="en-AU"/>
        </w:rPr>
        <w:t xml:space="preserve"> the data generation and processing and</w:t>
      </w:r>
      <w:r w:rsidR="00A24946" w:rsidRPr="00E200F6">
        <w:rPr>
          <w:rFonts w:ascii="Times New Roman" w:hAnsi="Times New Roman"/>
          <w:lang w:val="en-AU" w:eastAsia="en-AU"/>
        </w:rPr>
        <w:t xml:space="preserve"> </w:t>
      </w:r>
      <w:r w:rsidR="000B204F" w:rsidRPr="00E200F6">
        <w:rPr>
          <w:rFonts w:ascii="Times New Roman" w:hAnsi="Times New Roman"/>
          <w:lang w:val="en-AU" w:eastAsia="en-AU"/>
        </w:rPr>
        <w:t xml:space="preserve">data-driven </w:t>
      </w:r>
      <w:r w:rsidR="000B204F" w:rsidRPr="00E200F6">
        <w:rPr>
          <w:rFonts w:ascii="Times New Roman" w:hAnsi="Times New Roman"/>
          <w:noProof/>
          <w:lang w:val="en-AU" w:eastAsia="en-AU"/>
        </w:rPr>
        <w:t>policymaking</w:t>
      </w:r>
      <w:r w:rsidR="000B204F" w:rsidRPr="00E200F6">
        <w:rPr>
          <w:rFonts w:ascii="Times New Roman" w:hAnsi="Times New Roman"/>
          <w:lang w:val="en-AU" w:eastAsia="en-AU"/>
        </w:rPr>
        <w:t xml:space="preserve"> efforts </w:t>
      </w:r>
      <w:r w:rsidR="00A24946" w:rsidRPr="00E200F6">
        <w:rPr>
          <w:rFonts w:ascii="Times New Roman" w:hAnsi="Times New Roman"/>
          <w:noProof/>
          <w:lang w:val="en-AU" w:eastAsia="en-AU"/>
        </w:rPr>
        <w:t>related</w:t>
      </w:r>
      <w:r w:rsidR="00674184" w:rsidRPr="00E200F6">
        <w:rPr>
          <w:rFonts w:ascii="Times New Roman" w:hAnsi="Times New Roman"/>
          <w:noProof/>
          <w:lang w:val="en-AU" w:eastAsia="en-AU"/>
        </w:rPr>
        <w:t xml:space="preserve"> to</w:t>
      </w:r>
      <w:r w:rsidR="00A24946" w:rsidRPr="00E200F6">
        <w:rPr>
          <w:rFonts w:ascii="Times New Roman" w:hAnsi="Times New Roman"/>
          <w:lang w:val="en-AU" w:eastAsia="en-AU"/>
        </w:rPr>
        <w:t xml:space="preserve"> climate change </w:t>
      </w:r>
      <w:r w:rsidR="000B204F" w:rsidRPr="00E200F6">
        <w:rPr>
          <w:rFonts w:ascii="Times New Roman" w:hAnsi="Times New Roman"/>
          <w:lang w:val="en-AU" w:eastAsia="en-AU"/>
        </w:rPr>
        <w:t xml:space="preserve">supported by CBIT </w:t>
      </w:r>
      <w:r w:rsidR="00A24946" w:rsidRPr="00E200F6">
        <w:rPr>
          <w:rFonts w:ascii="Times New Roman" w:hAnsi="Times New Roman"/>
          <w:lang w:val="en-AU" w:eastAsia="en-AU"/>
        </w:rPr>
        <w:t>will also help Bangladesh to replicate such lessons for tracking the SDG’s success in the country</w:t>
      </w:r>
      <w:r w:rsidR="000B204F" w:rsidRPr="00E200F6">
        <w:rPr>
          <w:rFonts w:ascii="Times New Roman" w:hAnsi="Times New Roman"/>
          <w:lang w:val="en-AU" w:eastAsia="en-AU"/>
        </w:rPr>
        <w:t>.</w:t>
      </w:r>
    </w:p>
    <w:p w14:paraId="454ABB34" w14:textId="77777777" w:rsidR="00432AA2" w:rsidRPr="00E200F6" w:rsidRDefault="00432AA2" w:rsidP="00432AA2">
      <w:pPr>
        <w:pStyle w:val="GEFFieldtoFillout"/>
        <w:ind w:left="0"/>
        <w:jc w:val="both"/>
      </w:pPr>
    </w:p>
    <w:p w14:paraId="5EFCA303" w14:textId="65D2E7F2" w:rsidR="003F4B0C" w:rsidRPr="00E200F6" w:rsidRDefault="00FE75F6" w:rsidP="002E45A4">
      <w:pPr>
        <w:pStyle w:val="GEFFieldtoFillout"/>
        <w:ind w:left="0"/>
      </w:pPr>
      <w:r w:rsidRPr="00E200F6">
        <w:rPr>
          <w:i/>
        </w:rPr>
        <w:t>1b.</w:t>
      </w:r>
      <w:r w:rsidR="006E4EF0" w:rsidRPr="00E200F6">
        <w:rPr>
          <w:i/>
        </w:rPr>
        <w:t xml:space="preserve"> Project Map and Geo-Coordinates</w:t>
      </w:r>
      <w:r w:rsidR="006E4EF0" w:rsidRPr="00E200F6">
        <w:t xml:space="preserve">. </w:t>
      </w:r>
      <w:r w:rsidR="003F4B0C" w:rsidRPr="00E200F6">
        <w:t xml:space="preserve">Please provide geo-referenced information </w:t>
      </w:r>
      <w:r w:rsidR="000C235F" w:rsidRPr="00E200F6">
        <w:t xml:space="preserve">and map </w:t>
      </w:r>
      <w:r w:rsidR="003F4B0C" w:rsidRPr="00E200F6">
        <w:t xml:space="preserve">where the project interventions will take place. </w:t>
      </w:r>
      <w:r w:rsidR="00886B24" w:rsidRPr="00E200F6">
        <w:t>N/A</w:t>
      </w:r>
    </w:p>
    <w:p w14:paraId="1D06A43A" w14:textId="77777777" w:rsidR="006E4EF0" w:rsidRPr="00E200F6" w:rsidRDefault="006E4EF0" w:rsidP="002E45A4">
      <w:pPr>
        <w:pStyle w:val="GEFFieldtoFillout"/>
        <w:ind w:left="0"/>
      </w:pPr>
    </w:p>
    <w:p w14:paraId="22D6FB65" w14:textId="3F0BD66C" w:rsidR="0057343A" w:rsidRPr="00E200F6" w:rsidRDefault="00FE75F6" w:rsidP="00A3754B">
      <w:pPr>
        <w:ind w:left="1350"/>
        <w:jc w:val="both"/>
        <w:rPr>
          <w:rFonts w:ascii="Times New Roman" w:hAnsi="Times New Roman"/>
        </w:rPr>
      </w:pPr>
      <w:r w:rsidRPr="00E200F6">
        <w:rPr>
          <w:rFonts w:ascii="Times New Roman" w:hAnsi="Times New Roman"/>
        </w:rPr>
        <w:t>2</w:t>
      </w:r>
      <w:r w:rsidR="00866152" w:rsidRPr="00E200F6">
        <w:rPr>
          <w:rFonts w:ascii="Times New Roman" w:hAnsi="Times New Roman"/>
        </w:rPr>
        <w:t xml:space="preserve">.  </w:t>
      </w:r>
      <w:r w:rsidR="00866152" w:rsidRPr="00E200F6">
        <w:rPr>
          <w:rFonts w:ascii="Times New Roman" w:hAnsi="Times New Roman"/>
          <w:i/>
        </w:rPr>
        <w:t>Stakeholders</w:t>
      </w:r>
      <w:r w:rsidR="00866152" w:rsidRPr="00E200F6">
        <w:rPr>
          <w:rFonts w:ascii="Times New Roman" w:hAnsi="Times New Roman"/>
        </w:rPr>
        <w:t xml:space="preserve">. </w:t>
      </w:r>
      <w:r w:rsidR="00602AB2" w:rsidRPr="00E200F6">
        <w:rPr>
          <w:rFonts w:ascii="Times New Roman" w:hAnsi="Times New Roman"/>
        </w:rPr>
        <w:t>Please provide</w:t>
      </w:r>
      <w:r w:rsidR="00C40A1E" w:rsidRPr="00E200F6">
        <w:rPr>
          <w:rFonts w:ascii="Times New Roman" w:hAnsi="Times New Roman"/>
        </w:rPr>
        <w:t xml:space="preserve"> the </w:t>
      </w:r>
      <w:r w:rsidR="00C40A1E" w:rsidRPr="00E200F6">
        <w:rPr>
          <w:rFonts w:ascii="Times New Roman" w:hAnsi="Times New Roman"/>
          <w:u w:val="single"/>
        </w:rPr>
        <w:t xml:space="preserve">Stakeholder Engagement Plan or equivalent </w:t>
      </w:r>
      <w:r w:rsidR="00602AB2" w:rsidRPr="00E200F6">
        <w:rPr>
          <w:rFonts w:ascii="Times New Roman" w:hAnsi="Times New Roman"/>
          <w:u w:val="single"/>
        </w:rPr>
        <w:t>assessment</w:t>
      </w:r>
      <w:r w:rsidR="007B0422" w:rsidRPr="00E200F6">
        <w:rPr>
          <w:rFonts w:ascii="Times New Roman" w:hAnsi="Times New Roman"/>
          <w:u w:val="single"/>
        </w:rPr>
        <w:t>.</w:t>
      </w:r>
      <w:r w:rsidR="00F95238" w:rsidRPr="00E200F6">
        <w:rPr>
          <w:rFonts w:ascii="Times New Roman" w:hAnsi="Times New Roman"/>
        </w:rPr>
        <w:t xml:space="preserve"> </w:t>
      </w:r>
      <w:r w:rsidR="00C40A1E" w:rsidRPr="00E200F6">
        <w:rPr>
          <w:rFonts w:ascii="Times New Roman" w:hAnsi="Times New Roman"/>
        </w:rPr>
        <w:t xml:space="preserve"> </w:t>
      </w:r>
      <w:r w:rsidR="00F95238" w:rsidRPr="00E200F6">
        <w:rPr>
          <w:rFonts w:ascii="Times New Roman" w:hAnsi="Times New Roman"/>
        </w:rPr>
        <w:t>In addition, provide a summary on how stakeholders will be consulted in project execution, the means</w:t>
      </w:r>
      <w:r w:rsidR="00674184" w:rsidRPr="00E200F6">
        <w:rPr>
          <w:rFonts w:ascii="Times New Roman" w:hAnsi="Times New Roman"/>
        </w:rPr>
        <w:t>,</w:t>
      </w:r>
      <w:r w:rsidR="00F95238" w:rsidRPr="00E200F6">
        <w:rPr>
          <w:rFonts w:ascii="Times New Roman" w:hAnsi="Times New Roman"/>
        </w:rPr>
        <w:t xml:space="preserve"> </w:t>
      </w:r>
      <w:r w:rsidR="00F95238" w:rsidRPr="00E200F6">
        <w:rPr>
          <w:rFonts w:ascii="Times New Roman" w:hAnsi="Times New Roman"/>
          <w:noProof/>
        </w:rPr>
        <w:t>and</w:t>
      </w:r>
      <w:r w:rsidR="00F95238" w:rsidRPr="00E200F6">
        <w:rPr>
          <w:rFonts w:ascii="Times New Roman" w:hAnsi="Times New Roman"/>
        </w:rPr>
        <w:t xml:space="preserve"> timing of engagement, how </w:t>
      </w:r>
      <w:r w:rsidR="00F95238" w:rsidRPr="00E200F6">
        <w:rPr>
          <w:rFonts w:ascii="Times New Roman" w:hAnsi="Times New Roman"/>
          <w:noProof/>
        </w:rPr>
        <w:t>information</w:t>
      </w:r>
      <w:r w:rsidR="00F95238" w:rsidRPr="00E200F6">
        <w:rPr>
          <w:rFonts w:ascii="Times New Roman" w:hAnsi="Times New Roman"/>
        </w:rPr>
        <w:t xml:space="preserve"> will be disseminated, and an explanation of any resource requirements through</w:t>
      </w:r>
      <w:r w:rsidR="00BA3EFA" w:rsidRPr="00E200F6">
        <w:rPr>
          <w:rFonts w:ascii="Times New Roman" w:hAnsi="Times New Roman"/>
        </w:rPr>
        <w:t>ou</w:t>
      </w:r>
      <w:r w:rsidR="00F95238" w:rsidRPr="00E200F6">
        <w:rPr>
          <w:rFonts w:ascii="Times New Roman" w:hAnsi="Times New Roman"/>
        </w:rPr>
        <w:t>t the project/</w:t>
      </w:r>
      <w:r w:rsidR="007A7431" w:rsidRPr="00E200F6">
        <w:rPr>
          <w:rFonts w:ascii="Times New Roman" w:hAnsi="Times New Roman"/>
        </w:rPr>
        <w:t xml:space="preserve"> program</w:t>
      </w:r>
      <w:r w:rsidR="00053130" w:rsidRPr="00E200F6">
        <w:rPr>
          <w:rFonts w:ascii="Times New Roman" w:hAnsi="Times New Roman"/>
        </w:rPr>
        <w:t xml:space="preserve">s </w:t>
      </w:r>
      <w:r w:rsidR="00F95238" w:rsidRPr="00E200F6">
        <w:rPr>
          <w:rFonts w:ascii="Times New Roman" w:hAnsi="Times New Roman"/>
        </w:rPr>
        <w:t>cycle to ensure proper and meaningful stakeholder engagement.</w:t>
      </w:r>
      <w:r w:rsidR="00C40A1E" w:rsidRPr="00E200F6">
        <w:rPr>
          <w:rFonts w:ascii="Times New Roman" w:hAnsi="Times New Roman"/>
        </w:rPr>
        <w:t xml:space="preserve"> </w:t>
      </w:r>
    </w:p>
    <w:p w14:paraId="7104C6A3" w14:textId="77777777" w:rsidR="00C40A1E" w:rsidRPr="00E200F6" w:rsidRDefault="0057343A" w:rsidP="00A3754B">
      <w:pPr>
        <w:ind w:left="1350"/>
        <w:jc w:val="both"/>
        <w:rPr>
          <w:rFonts w:ascii="Times New Roman" w:hAnsi="Times New Roman"/>
        </w:rPr>
      </w:pPr>
      <w:r w:rsidRPr="00E200F6">
        <w:rPr>
          <w:rFonts w:ascii="Times New Roman" w:hAnsi="Times New Roman"/>
        </w:rPr>
        <w:t xml:space="preserve">2.1 The project will require </w:t>
      </w:r>
      <w:r w:rsidR="00674184" w:rsidRPr="00E200F6">
        <w:rPr>
          <w:rFonts w:ascii="Times New Roman" w:hAnsi="Times New Roman"/>
        </w:rPr>
        <w:t xml:space="preserve">the </w:t>
      </w:r>
      <w:r w:rsidRPr="00E200F6">
        <w:rPr>
          <w:rFonts w:ascii="Times New Roman" w:hAnsi="Times New Roman"/>
          <w:noProof/>
        </w:rPr>
        <w:t>support</w:t>
      </w:r>
      <w:r w:rsidRPr="00E200F6">
        <w:rPr>
          <w:rFonts w:ascii="Times New Roman" w:hAnsi="Times New Roman"/>
        </w:rPr>
        <w:t xml:space="preserve"> and contribution of key stakeholders </w:t>
      </w:r>
      <w:proofErr w:type="gramStart"/>
      <w:r w:rsidRPr="00E200F6">
        <w:rPr>
          <w:rFonts w:ascii="Times New Roman" w:hAnsi="Times New Roman"/>
        </w:rPr>
        <w:t>in order to</w:t>
      </w:r>
      <w:proofErr w:type="gramEnd"/>
      <w:r w:rsidRPr="00E200F6">
        <w:rPr>
          <w:rFonts w:ascii="Times New Roman" w:hAnsi="Times New Roman"/>
        </w:rPr>
        <w:t xml:space="preserve"> make the implementation of the project</w:t>
      </w:r>
      <w:r w:rsidR="00433C46" w:rsidRPr="00E200F6">
        <w:rPr>
          <w:rFonts w:ascii="Times New Roman" w:hAnsi="Times New Roman"/>
        </w:rPr>
        <w:t xml:space="preserve"> </w:t>
      </w:r>
      <w:r w:rsidRPr="00E200F6">
        <w:rPr>
          <w:rFonts w:ascii="Times New Roman" w:hAnsi="Times New Roman"/>
        </w:rPr>
        <w:t>a success. The following have been identified as key stakeholders in the project:</w:t>
      </w:r>
    </w:p>
    <w:p w14:paraId="5F455E0A" w14:textId="77777777" w:rsidR="00433C46" w:rsidRPr="00E200F6" w:rsidRDefault="00433C46" w:rsidP="00A3754B">
      <w:pPr>
        <w:ind w:left="1350"/>
        <w:jc w:val="both"/>
        <w:rPr>
          <w:rFonts w:ascii="Times New Roman" w:hAnsi="Times New Roman"/>
        </w:rPr>
      </w:pPr>
      <w:r w:rsidRPr="00E200F6">
        <w:rPr>
          <w:rFonts w:ascii="Times New Roman" w:hAnsi="Times New Roman"/>
        </w:rPr>
        <w:t>(</w:t>
      </w:r>
      <w:proofErr w:type="spellStart"/>
      <w:r w:rsidRPr="00E200F6">
        <w:rPr>
          <w:rFonts w:ascii="Times New Roman" w:hAnsi="Times New Roman"/>
        </w:rPr>
        <w:t>i</w:t>
      </w:r>
      <w:proofErr w:type="spellEnd"/>
      <w:r w:rsidRPr="00E200F6">
        <w:rPr>
          <w:rFonts w:ascii="Times New Roman" w:hAnsi="Times New Roman"/>
        </w:rPr>
        <w:t xml:space="preserve">) The </w:t>
      </w:r>
      <w:r w:rsidRPr="00E200F6">
        <w:rPr>
          <w:rFonts w:ascii="Times New Roman" w:hAnsi="Times New Roman"/>
          <w:noProof/>
        </w:rPr>
        <w:t>gover</w:t>
      </w:r>
      <w:r w:rsidR="00674184" w:rsidRPr="00E200F6">
        <w:rPr>
          <w:rFonts w:ascii="Times New Roman" w:hAnsi="Times New Roman"/>
          <w:noProof/>
        </w:rPr>
        <w:t>n</w:t>
      </w:r>
      <w:r w:rsidRPr="00E200F6">
        <w:rPr>
          <w:rFonts w:ascii="Times New Roman" w:hAnsi="Times New Roman"/>
          <w:noProof/>
        </w:rPr>
        <w:t>ment</w:t>
      </w:r>
      <w:r w:rsidRPr="00E200F6">
        <w:rPr>
          <w:rFonts w:ascii="Times New Roman" w:hAnsi="Times New Roman"/>
        </w:rPr>
        <w:t xml:space="preserve"> of Bangladesh through its relevant agencies under different ministries, like Department of Agricultural Extension, Bangladesh Agricultural Research Council, Planning Commission, Bangladesh, Bangladesh Rice Research Institute, Bangladesh Forest Research Institute, Soil Resource Development Institute, Land Record and Survey Department, Space Research and Remote Sensing Organization, Bangladesh Livestock Research Institute, and Department of Livestock Services.  </w:t>
      </w:r>
    </w:p>
    <w:p w14:paraId="0335852C" w14:textId="77777777" w:rsidR="00433C46" w:rsidRPr="00E200F6" w:rsidRDefault="00433C46" w:rsidP="00A3754B">
      <w:pPr>
        <w:ind w:left="1350"/>
        <w:jc w:val="both"/>
        <w:rPr>
          <w:rFonts w:ascii="Times New Roman" w:hAnsi="Times New Roman"/>
        </w:rPr>
      </w:pPr>
      <w:r w:rsidRPr="00E200F6">
        <w:rPr>
          <w:rFonts w:ascii="Times New Roman" w:hAnsi="Times New Roman"/>
        </w:rPr>
        <w:t xml:space="preserve">(ii) </w:t>
      </w:r>
      <w:r w:rsidR="00891CA5" w:rsidRPr="00E200F6">
        <w:rPr>
          <w:rFonts w:ascii="Times New Roman" w:hAnsi="Times New Roman"/>
        </w:rPr>
        <w:t xml:space="preserve">Bangladesh Climate Change Trust (BCCT). </w:t>
      </w:r>
    </w:p>
    <w:p w14:paraId="37428CCD" w14:textId="77777777" w:rsidR="00891CA5" w:rsidRPr="00E200F6" w:rsidRDefault="00891CA5" w:rsidP="00A3754B">
      <w:pPr>
        <w:ind w:left="1350"/>
        <w:jc w:val="both"/>
        <w:rPr>
          <w:rFonts w:ascii="Times New Roman" w:hAnsi="Times New Roman"/>
        </w:rPr>
      </w:pPr>
      <w:r w:rsidRPr="00E200F6">
        <w:rPr>
          <w:rFonts w:ascii="Times New Roman" w:hAnsi="Times New Roman"/>
        </w:rPr>
        <w:t xml:space="preserve">(iii) Bangladesh Forest Department. </w:t>
      </w:r>
    </w:p>
    <w:p w14:paraId="0F206793" w14:textId="77777777" w:rsidR="00891CA5" w:rsidRPr="00E200F6" w:rsidRDefault="00891CA5" w:rsidP="00A3754B">
      <w:pPr>
        <w:ind w:left="1350"/>
        <w:jc w:val="both"/>
        <w:rPr>
          <w:rFonts w:ascii="Times New Roman" w:hAnsi="Times New Roman"/>
        </w:rPr>
      </w:pPr>
      <w:r w:rsidRPr="00E200F6">
        <w:rPr>
          <w:rFonts w:ascii="Times New Roman" w:hAnsi="Times New Roman"/>
        </w:rPr>
        <w:t xml:space="preserve">(iv) Research </w:t>
      </w:r>
      <w:r w:rsidRPr="00E200F6">
        <w:rPr>
          <w:rFonts w:ascii="Times New Roman" w:hAnsi="Times New Roman"/>
          <w:noProof/>
        </w:rPr>
        <w:t>o</w:t>
      </w:r>
      <w:r w:rsidR="00674184" w:rsidRPr="00E200F6">
        <w:rPr>
          <w:rFonts w:ascii="Times New Roman" w:hAnsi="Times New Roman"/>
          <w:noProof/>
        </w:rPr>
        <w:t>r</w:t>
      </w:r>
      <w:r w:rsidRPr="00E200F6">
        <w:rPr>
          <w:rFonts w:ascii="Times New Roman" w:hAnsi="Times New Roman"/>
          <w:noProof/>
        </w:rPr>
        <w:t>ganisations</w:t>
      </w:r>
      <w:r w:rsidRPr="00E200F6">
        <w:rPr>
          <w:rFonts w:ascii="Times New Roman" w:hAnsi="Times New Roman"/>
        </w:rPr>
        <w:t xml:space="preserve"> and university, as sources of new data and information. </w:t>
      </w:r>
    </w:p>
    <w:p w14:paraId="69322760" w14:textId="77777777" w:rsidR="00891CA5" w:rsidRPr="00E200F6" w:rsidRDefault="00891CA5" w:rsidP="00A3754B">
      <w:pPr>
        <w:ind w:left="1350"/>
        <w:jc w:val="both"/>
        <w:rPr>
          <w:rFonts w:ascii="Times New Roman" w:hAnsi="Times New Roman"/>
        </w:rPr>
      </w:pPr>
      <w:r w:rsidRPr="00E200F6">
        <w:rPr>
          <w:rFonts w:ascii="Times New Roman" w:hAnsi="Times New Roman"/>
        </w:rPr>
        <w:t xml:space="preserve">(v) Private sector and civil society </w:t>
      </w:r>
      <w:r w:rsidRPr="00E200F6">
        <w:rPr>
          <w:rFonts w:ascii="Times New Roman" w:hAnsi="Times New Roman"/>
          <w:noProof/>
        </w:rPr>
        <w:t>organi</w:t>
      </w:r>
      <w:r w:rsidR="00674184" w:rsidRPr="00E200F6">
        <w:rPr>
          <w:rFonts w:ascii="Times New Roman" w:hAnsi="Times New Roman"/>
          <w:noProof/>
        </w:rPr>
        <w:t>z</w:t>
      </w:r>
      <w:r w:rsidRPr="00E200F6">
        <w:rPr>
          <w:rFonts w:ascii="Times New Roman" w:hAnsi="Times New Roman"/>
          <w:noProof/>
        </w:rPr>
        <w:t>ations</w:t>
      </w:r>
      <w:r w:rsidRPr="00E200F6">
        <w:rPr>
          <w:rFonts w:ascii="Times New Roman" w:hAnsi="Times New Roman"/>
        </w:rPr>
        <w:t xml:space="preserve"> as followers of climate action in the country, and sources of data. </w:t>
      </w:r>
    </w:p>
    <w:p w14:paraId="398AAD59" w14:textId="77777777" w:rsidR="00AB0548" w:rsidRPr="00E200F6" w:rsidRDefault="00891CA5" w:rsidP="00A3754B">
      <w:pPr>
        <w:ind w:left="1350"/>
        <w:jc w:val="both"/>
        <w:rPr>
          <w:rFonts w:ascii="Times New Roman" w:hAnsi="Times New Roman"/>
        </w:rPr>
      </w:pPr>
      <w:r w:rsidRPr="00E200F6">
        <w:rPr>
          <w:rFonts w:ascii="Times New Roman" w:hAnsi="Times New Roman"/>
        </w:rPr>
        <w:t xml:space="preserve">The above stakeholders (for more details </w:t>
      </w:r>
      <w:r w:rsidR="0019602F" w:rsidRPr="00E200F6">
        <w:rPr>
          <w:rFonts w:ascii="Times New Roman" w:hAnsi="Times New Roman"/>
        </w:rPr>
        <w:t xml:space="preserve">of </w:t>
      </w:r>
      <w:proofErr w:type="gramStart"/>
      <w:r w:rsidR="0019602F" w:rsidRPr="00E200F6">
        <w:rPr>
          <w:rFonts w:ascii="Times New Roman" w:hAnsi="Times New Roman"/>
        </w:rPr>
        <w:t>stakeholders</w:t>
      </w:r>
      <w:proofErr w:type="gramEnd"/>
      <w:r w:rsidR="0019602F" w:rsidRPr="00E200F6">
        <w:rPr>
          <w:rFonts w:ascii="Times New Roman" w:hAnsi="Times New Roman"/>
        </w:rPr>
        <w:t xml:space="preserve"> engagement plan </w:t>
      </w:r>
      <w:r w:rsidRPr="00E200F6">
        <w:rPr>
          <w:rFonts w:ascii="Times New Roman" w:hAnsi="Times New Roman"/>
        </w:rPr>
        <w:t xml:space="preserve">please see </w:t>
      </w:r>
      <w:r w:rsidR="00715F37" w:rsidRPr="00E200F6">
        <w:rPr>
          <w:rFonts w:ascii="Times New Roman" w:hAnsi="Times New Roman"/>
        </w:rPr>
        <w:t>the appendix</w:t>
      </w:r>
      <w:r w:rsidRPr="00E200F6">
        <w:rPr>
          <w:rFonts w:ascii="Times New Roman" w:hAnsi="Times New Roman"/>
        </w:rPr>
        <w:t xml:space="preserve"> </w:t>
      </w:r>
      <w:r w:rsidR="00715F37" w:rsidRPr="00E200F6">
        <w:rPr>
          <w:rFonts w:ascii="Times New Roman" w:hAnsi="Times New Roman"/>
        </w:rPr>
        <w:t>9</w:t>
      </w:r>
      <w:r w:rsidRPr="00E200F6">
        <w:rPr>
          <w:rFonts w:ascii="Times New Roman" w:hAnsi="Times New Roman"/>
        </w:rPr>
        <w:t xml:space="preserve"> of th</w:t>
      </w:r>
      <w:r w:rsidR="0019602F" w:rsidRPr="00E200F6">
        <w:rPr>
          <w:rFonts w:ascii="Times New Roman" w:hAnsi="Times New Roman"/>
        </w:rPr>
        <w:t>is</w:t>
      </w:r>
      <w:r w:rsidRPr="00E200F6">
        <w:rPr>
          <w:rFonts w:ascii="Times New Roman" w:hAnsi="Times New Roman"/>
        </w:rPr>
        <w:t xml:space="preserve"> document) have been consulted during the preparation of the </w:t>
      </w:r>
      <w:r w:rsidR="0019602F" w:rsidRPr="00E200F6">
        <w:rPr>
          <w:rFonts w:ascii="Times New Roman" w:hAnsi="Times New Roman"/>
        </w:rPr>
        <w:t>CEO endorsement document</w:t>
      </w:r>
      <w:r w:rsidRPr="00E200F6">
        <w:rPr>
          <w:rFonts w:ascii="Times New Roman" w:hAnsi="Times New Roman"/>
        </w:rPr>
        <w:t xml:space="preserve"> through inception workshop and validation workshop. Besides, they will be involved in various project activities like </w:t>
      </w:r>
      <w:r w:rsidRPr="00E200F6">
        <w:rPr>
          <w:rFonts w:ascii="Times New Roman" w:hAnsi="Times New Roman"/>
          <w:noProof/>
        </w:rPr>
        <w:t>tra</w:t>
      </w:r>
      <w:r w:rsidR="00674184" w:rsidRPr="00E200F6">
        <w:rPr>
          <w:rFonts w:ascii="Times New Roman" w:hAnsi="Times New Roman"/>
          <w:noProof/>
        </w:rPr>
        <w:t>in</w:t>
      </w:r>
      <w:r w:rsidRPr="00E200F6">
        <w:rPr>
          <w:rFonts w:ascii="Times New Roman" w:hAnsi="Times New Roman"/>
          <w:noProof/>
        </w:rPr>
        <w:t>ing</w:t>
      </w:r>
      <w:r w:rsidRPr="00E200F6">
        <w:rPr>
          <w:rFonts w:ascii="Times New Roman" w:hAnsi="Times New Roman"/>
        </w:rPr>
        <w:t>, as well as institutional collaboration and strengthening. They will also be involved in data sharing arrangements, data collection</w:t>
      </w:r>
      <w:r w:rsidR="00674184" w:rsidRPr="00E200F6">
        <w:rPr>
          <w:rFonts w:ascii="Times New Roman" w:hAnsi="Times New Roman"/>
        </w:rPr>
        <w:t>,</w:t>
      </w:r>
      <w:r w:rsidRPr="00E200F6">
        <w:rPr>
          <w:rFonts w:ascii="Times New Roman" w:hAnsi="Times New Roman"/>
        </w:rPr>
        <w:t xml:space="preserve"> </w:t>
      </w:r>
      <w:r w:rsidRPr="00E200F6">
        <w:rPr>
          <w:rFonts w:ascii="Times New Roman" w:hAnsi="Times New Roman"/>
          <w:noProof/>
        </w:rPr>
        <w:t>and</w:t>
      </w:r>
      <w:r w:rsidRPr="00E200F6">
        <w:rPr>
          <w:rFonts w:ascii="Times New Roman" w:hAnsi="Times New Roman"/>
        </w:rPr>
        <w:t xml:space="preserve"> analysis. Their views on how to share the data will be incorporated during project implementation through regular consultation.  They will be also asked to identify </w:t>
      </w:r>
      <w:r w:rsidRPr="00E200F6">
        <w:rPr>
          <w:rFonts w:ascii="Times New Roman" w:hAnsi="Times New Roman"/>
          <w:noProof/>
        </w:rPr>
        <w:t>a focal person</w:t>
      </w:r>
      <w:r w:rsidRPr="00E200F6">
        <w:rPr>
          <w:rFonts w:ascii="Times New Roman" w:hAnsi="Times New Roman"/>
        </w:rPr>
        <w:t xml:space="preserve"> in each of their </w:t>
      </w:r>
      <w:r w:rsidRPr="00E200F6">
        <w:rPr>
          <w:rFonts w:ascii="Times New Roman" w:hAnsi="Times New Roman"/>
          <w:noProof/>
        </w:rPr>
        <w:t>other</w:t>
      </w:r>
      <w:r w:rsidRPr="00E200F6">
        <w:rPr>
          <w:rFonts w:ascii="Times New Roman" w:hAnsi="Times New Roman"/>
        </w:rPr>
        <w:t xml:space="preserve"> </w:t>
      </w:r>
      <w:r w:rsidRPr="00E200F6">
        <w:rPr>
          <w:rFonts w:ascii="Times New Roman" w:hAnsi="Times New Roman"/>
          <w:noProof/>
        </w:rPr>
        <w:t>organi</w:t>
      </w:r>
      <w:r w:rsidR="00674184" w:rsidRPr="00E200F6">
        <w:rPr>
          <w:rFonts w:ascii="Times New Roman" w:hAnsi="Times New Roman"/>
          <w:noProof/>
        </w:rPr>
        <w:t>z</w:t>
      </w:r>
      <w:r w:rsidRPr="00E200F6">
        <w:rPr>
          <w:rFonts w:ascii="Times New Roman" w:hAnsi="Times New Roman"/>
          <w:noProof/>
        </w:rPr>
        <w:t>ations</w:t>
      </w:r>
      <w:r w:rsidRPr="00E200F6">
        <w:rPr>
          <w:rFonts w:ascii="Times New Roman" w:hAnsi="Times New Roman"/>
        </w:rPr>
        <w:t xml:space="preserve">, who will be </w:t>
      </w:r>
      <w:r w:rsidR="00482F11" w:rsidRPr="00E200F6">
        <w:rPr>
          <w:rFonts w:ascii="Times New Roman" w:hAnsi="Times New Roman"/>
        </w:rPr>
        <w:t xml:space="preserve">included for setting the institutional </w:t>
      </w:r>
      <w:r w:rsidR="00482F11" w:rsidRPr="00E200F6">
        <w:rPr>
          <w:rFonts w:ascii="Times New Roman" w:hAnsi="Times New Roman"/>
        </w:rPr>
        <w:lastRenderedPageBreak/>
        <w:t>arrangement</w:t>
      </w:r>
      <w:r w:rsidRPr="00E200F6">
        <w:rPr>
          <w:rFonts w:ascii="Times New Roman" w:hAnsi="Times New Roman"/>
        </w:rPr>
        <w:t>.</w:t>
      </w:r>
      <w:r w:rsidR="00AB0548" w:rsidRPr="00E200F6">
        <w:rPr>
          <w:rFonts w:ascii="Times New Roman" w:hAnsi="Times New Roman"/>
        </w:rPr>
        <w:t xml:space="preserve"> This GEF-CBIT project will strengthen the preparation of the national greenhouse </w:t>
      </w:r>
      <w:r w:rsidR="00AB0548" w:rsidRPr="00E200F6">
        <w:rPr>
          <w:rFonts w:ascii="Times New Roman" w:hAnsi="Times New Roman"/>
          <w:noProof/>
        </w:rPr>
        <w:t>gas</w:t>
      </w:r>
      <w:r w:rsidR="00AB0548" w:rsidRPr="00E200F6">
        <w:rPr>
          <w:rFonts w:ascii="Times New Roman" w:hAnsi="Times New Roman"/>
        </w:rPr>
        <w:t xml:space="preserve"> inventory system, aiming to eventually engage other stakeholders with a relevant participation role in transparency related </w:t>
      </w:r>
      <w:r w:rsidR="009051C3" w:rsidRPr="00E200F6">
        <w:rPr>
          <w:rFonts w:ascii="Times New Roman" w:hAnsi="Times New Roman"/>
        </w:rPr>
        <w:t>needs</w:t>
      </w:r>
      <w:r w:rsidR="00AB0548" w:rsidRPr="00E200F6">
        <w:rPr>
          <w:rFonts w:ascii="Times New Roman" w:hAnsi="Times New Roman"/>
        </w:rPr>
        <w:t>. Such participation could be in the form of contributions to the development of country-specific emission factors, or activity data sets needed to improve the accuracy and completeness of GHG emissions estimations from AFOLU and other sectors.</w:t>
      </w:r>
    </w:p>
    <w:p w14:paraId="78B395C4" w14:textId="0EC537EF" w:rsidR="00433C46" w:rsidRPr="00E200F6" w:rsidRDefault="00AB0548" w:rsidP="00A3754B">
      <w:pPr>
        <w:ind w:left="1350"/>
        <w:jc w:val="both"/>
        <w:rPr>
          <w:rFonts w:ascii="Times New Roman" w:hAnsi="Times New Roman"/>
        </w:rPr>
      </w:pPr>
      <w:r w:rsidRPr="00E200F6">
        <w:rPr>
          <w:rFonts w:ascii="Times New Roman" w:hAnsi="Times New Roman"/>
        </w:rPr>
        <w:t xml:space="preserve">2.2 Nation-wide associations and civil society involvement with the project documents, outcome, and access to the knowledge generated by the project will be ensured </w:t>
      </w:r>
      <w:proofErr w:type="gramStart"/>
      <w:r w:rsidRPr="00E200F6">
        <w:rPr>
          <w:rFonts w:ascii="Times New Roman" w:hAnsi="Times New Roman"/>
        </w:rPr>
        <w:t>through the use of</w:t>
      </w:r>
      <w:proofErr w:type="gramEnd"/>
      <w:r w:rsidRPr="00E200F6">
        <w:rPr>
          <w:rFonts w:ascii="Times New Roman" w:hAnsi="Times New Roman"/>
        </w:rPr>
        <w:t xml:space="preserve"> </w:t>
      </w:r>
      <w:r w:rsidR="00674184" w:rsidRPr="00E200F6">
        <w:rPr>
          <w:rFonts w:ascii="Times New Roman" w:hAnsi="Times New Roman"/>
        </w:rPr>
        <w:t xml:space="preserve">the </w:t>
      </w:r>
      <w:r w:rsidRPr="00E200F6">
        <w:rPr>
          <w:rFonts w:ascii="Times New Roman" w:hAnsi="Times New Roman"/>
          <w:noProof/>
        </w:rPr>
        <w:t>user-friendly</w:t>
      </w:r>
      <w:r w:rsidRPr="00E200F6">
        <w:rPr>
          <w:rFonts w:ascii="Times New Roman" w:hAnsi="Times New Roman"/>
        </w:rPr>
        <w:t xml:space="preserve"> </w:t>
      </w:r>
      <w:r w:rsidR="00E107CC" w:rsidRPr="00E200F6">
        <w:rPr>
          <w:rFonts w:ascii="Times New Roman" w:hAnsi="Times New Roman"/>
        </w:rPr>
        <w:t xml:space="preserve">interactive </w:t>
      </w:r>
      <w:r w:rsidRPr="00E200F6">
        <w:rPr>
          <w:rFonts w:ascii="Times New Roman" w:hAnsi="Times New Roman"/>
        </w:rPr>
        <w:t xml:space="preserve">web-based platform, and through workshops or meetings. Also, the web-based platform that will be implemented under this project as </w:t>
      </w:r>
      <w:r w:rsidR="00674184" w:rsidRPr="00E200F6">
        <w:rPr>
          <w:rFonts w:ascii="Times New Roman" w:hAnsi="Times New Roman"/>
        </w:rPr>
        <w:t xml:space="preserve">the </w:t>
      </w:r>
      <w:r w:rsidRPr="00E200F6">
        <w:rPr>
          <w:rFonts w:ascii="Times New Roman" w:hAnsi="Times New Roman"/>
          <w:noProof/>
        </w:rPr>
        <w:t>interoperable</w:t>
      </w:r>
      <w:r w:rsidRPr="00E200F6">
        <w:rPr>
          <w:rFonts w:ascii="Times New Roman" w:hAnsi="Times New Roman"/>
        </w:rPr>
        <w:t xml:space="preserve"> system will be fed with the knowledge products generated by this project, as appropriate, serving as another way to engage and receive feedback from </w:t>
      </w:r>
      <w:r w:rsidRPr="00E200F6">
        <w:rPr>
          <w:rFonts w:ascii="Times New Roman" w:hAnsi="Times New Roman"/>
          <w:noProof/>
        </w:rPr>
        <w:t>these</w:t>
      </w:r>
      <w:r w:rsidRPr="00E200F6">
        <w:rPr>
          <w:rFonts w:ascii="Times New Roman" w:hAnsi="Times New Roman"/>
        </w:rPr>
        <w:t xml:space="preserve"> stakeholders. On the other hand, the project will share the best practices and lessons learned to all the stakeholders, including </w:t>
      </w:r>
      <w:r w:rsidRPr="00E200F6">
        <w:rPr>
          <w:rFonts w:ascii="Times New Roman" w:hAnsi="Times New Roman"/>
          <w:noProof/>
        </w:rPr>
        <w:t>regional</w:t>
      </w:r>
      <w:r w:rsidRPr="00E200F6">
        <w:rPr>
          <w:rFonts w:ascii="Times New Roman" w:hAnsi="Times New Roman"/>
        </w:rPr>
        <w:t xml:space="preserve"> peers. For more details on stakeholder engagement please see </w:t>
      </w:r>
      <w:r w:rsidR="00715F37" w:rsidRPr="00E200F6">
        <w:rPr>
          <w:rFonts w:ascii="Times New Roman" w:hAnsi="Times New Roman"/>
        </w:rPr>
        <w:t>the appendix</w:t>
      </w:r>
      <w:r w:rsidR="0019602F" w:rsidRPr="00E200F6">
        <w:rPr>
          <w:rFonts w:ascii="Times New Roman" w:hAnsi="Times New Roman"/>
        </w:rPr>
        <w:t xml:space="preserve"> </w:t>
      </w:r>
      <w:r w:rsidR="00715F37" w:rsidRPr="00E200F6">
        <w:rPr>
          <w:rFonts w:ascii="Times New Roman" w:hAnsi="Times New Roman"/>
        </w:rPr>
        <w:t>9</w:t>
      </w:r>
      <w:r w:rsidR="008F3E24" w:rsidRPr="00E200F6">
        <w:rPr>
          <w:rFonts w:ascii="Times New Roman" w:hAnsi="Times New Roman"/>
        </w:rPr>
        <w:t xml:space="preserve"> (stakeholder engagement) and </w:t>
      </w:r>
      <w:r w:rsidR="00715F37" w:rsidRPr="00E200F6">
        <w:rPr>
          <w:rFonts w:ascii="Times New Roman" w:hAnsi="Times New Roman"/>
        </w:rPr>
        <w:t>12</w:t>
      </w:r>
      <w:r w:rsidR="008F3E24" w:rsidRPr="00E200F6">
        <w:rPr>
          <w:rFonts w:ascii="Times New Roman" w:hAnsi="Times New Roman"/>
        </w:rPr>
        <w:t xml:space="preserve"> (Project institutional </w:t>
      </w:r>
      <w:r w:rsidR="008F3E24" w:rsidRPr="00E200F6">
        <w:rPr>
          <w:rFonts w:ascii="Times New Roman" w:hAnsi="Times New Roman"/>
          <w:noProof/>
        </w:rPr>
        <w:t>fr</w:t>
      </w:r>
      <w:r w:rsidR="00674184" w:rsidRPr="00E200F6">
        <w:rPr>
          <w:rFonts w:ascii="Times New Roman" w:hAnsi="Times New Roman"/>
          <w:noProof/>
        </w:rPr>
        <w:t>a</w:t>
      </w:r>
      <w:r w:rsidR="008F3E24" w:rsidRPr="00E200F6">
        <w:rPr>
          <w:rFonts w:ascii="Times New Roman" w:hAnsi="Times New Roman"/>
          <w:noProof/>
        </w:rPr>
        <w:t>mework</w:t>
      </w:r>
      <w:r w:rsidR="008F3E24" w:rsidRPr="00E200F6">
        <w:rPr>
          <w:rFonts w:ascii="Times New Roman" w:hAnsi="Times New Roman"/>
        </w:rPr>
        <w:t>)</w:t>
      </w:r>
      <w:r w:rsidRPr="00E200F6">
        <w:rPr>
          <w:rFonts w:ascii="Times New Roman" w:hAnsi="Times New Roman"/>
        </w:rPr>
        <w:t xml:space="preserve"> of </w:t>
      </w:r>
      <w:r w:rsidR="0019602F" w:rsidRPr="00E200F6">
        <w:rPr>
          <w:rFonts w:ascii="Times New Roman" w:hAnsi="Times New Roman"/>
        </w:rPr>
        <w:t>this</w:t>
      </w:r>
      <w:r w:rsidR="00715F37" w:rsidRPr="00E200F6">
        <w:rPr>
          <w:rFonts w:ascii="Times New Roman" w:hAnsi="Times New Roman"/>
        </w:rPr>
        <w:t xml:space="preserve"> CEO </w:t>
      </w:r>
      <w:r w:rsidR="0019602F" w:rsidRPr="00E200F6">
        <w:rPr>
          <w:rFonts w:ascii="Times New Roman" w:hAnsi="Times New Roman"/>
        </w:rPr>
        <w:t>document</w:t>
      </w:r>
      <w:r w:rsidR="008F3E24" w:rsidRPr="00E200F6">
        <w:rPr>
          <w:rFonts w:ascii="Times New Roman" w:hAnsi="Times New Roman"/>
        </w:rPr>
        <w:t xml:space="preserve">. </w:t>
      </w:r>
    </w:p>
    <w:p w14:paraId="48038E75" w14:textId="77777777" w:rsidR="00C40A1E" w:rsidRPr="00E200F6" w:rsidRDefault="00C40A1E" w:rsidP="0052280A">
      <w:pPr>
        <w:ind w:left="1350"/>
        <w:rPr>
          <w:rFonts w:ascii="Times New Roman" w:hAnsi="Times New Roman"/>
        </w:rPr>
      </w:pPr>
      <w:r w:rsidRPr="00E200F6">
        <w:rPr>
          <w:rFonts w:ascii="Times New Roman" w:hAnsi="Times New Roman"/>
        </w:rPr>
        <w:t>Select what role civil society will play in the project:</w:t>
      </w:r>
    </w:p>
    <w:p w14:paraId="4B7CFA11" w14:textId="77777777" w:rsidR="00BA3EFA" w:rsidRPr="00E200F6" w:rsidRDefault="00C40A1E" w:rsidP="0052280A">
      <w:pPr>
        <w:ind w:left="1350"/>
        <w:rPr>
          <w:rFonts w:ascii="Times New Roman" w:hAnsi="Times New Roman"/>
        </w:rPr>
      </w:pPr>
      <w:r w:rsidRPr="00E200F6">
        <w:rPr>
          <w:rFonts w:ascii="Times New Roman" w:hAnsi="Times New Roman"/>
        </w:rPr>
        <w:fldChar w:fldCharType="begin">
          <w:ffData>
            <w:name w:val="IAP_cities"/>
            <w:enabled/>
            <w:calcOnExit w:val="0"/>
            <w:checkBox>
              <w:sizeAuto/>
              <w:default w:val="0"/>
            </w:checkBox>
          </w:ffData>
        </w:fldChar>
      </w:r>
      <w:r w:rsidRPr="00E200F6">
        <w:rPr>
          <w:rFonts w:ascii="Times New Roman" w:hAnsi="Times New Roman"/>
        </w:rPr>
        <w:instrText xml:space="preserve"> FORMCHECKBOX </w:instrText>
      </w:r>
      <w:r w:rsidR="009D5E39">
        <w:rPr>
          <w:rFonts w:ascii="Times New Roman" w:hAnsi="Times New Roman"/>
        </w:rPr>
      </w:r>
      <w:r w:rsidR="009D5E39">
        <w:rPr>
          <w:rFonts w:ascii="Times New Roman" w:hAnsi="Times New Roman"/>
        </w:rPr>
        <w:fldChar w:fldCharType="separate"/>
      </w:r>
      <w:r w:rsidRPr="00E200F6">
        <w:rPr>
          <w:rFonts w:ascii="Times New Roman" w:hAnsi="Times New Roman"/>
        </w:rPr>
        <w:fldChar w:fldCharType="end"/>
      </w:r>
      <w:r w:rsidRPr="00E200F6">
        <w:rPr>
          <w:rFonts w:ascii="Times New Roman" w:hAnsi="Times New Roman"/>
        </w:rPr>
        <w:t xml:space="preserve">Consulted only; </w:t>
      </w:r>
    </w:p>
    <w:p w14:paraId="149236AB" w14:textId="77777777" w:rsidR="00BA3EFA" w:rsidRPr="00E200F6" w:rsidRDefault="00046304" w:rsidP="0052280A">
      <w:pPr>
        <w:ind w:left="1350"/>
        <w:rPr>
          <w:rFonts w:ascii="Times New Roman" w:hAnsi="Times New Roman"/>
        </w:rPr>
      </w:pPr>
      <w:r w:rsidRPr="00E200F6">
        <w:rPr>
          <w:rFonts w:ascii="Times New Roman" w:hAnsi="Times New Roman"/>
          <w:color w:val="000000"/>
        </w:rPr>
        <w:fldChar w:fldCharType="begin">
          <w:ffData>
            <w:name w:val="IAP_cities"/>
            <w:enabled/>
            <w:calcOnExit w:val="0"/>
            <w:checkBox>
              <w:sizeAuto/>
              <w:default w:val="0"/>
            </w:checkBox>
          </w:ffData>
        </w:fldChar>
      </w:r>
      <w:bookmarkStart w:id="15" w:name="IAP_cities"/>
      <w:r w:rsidRPr="00E200F6">
        <w:rPr>
          <w:rFonts w:ascii="Times New Roman" w:hAnsi="Times New Roman"/>
          <w:color w:val="000000"/>
        </w:rPr>
        <w:instrText xml:space="preserve"> FORMCHECKBOX </w:instrText>
      </w:r>
      <w:r w:rsidR="009D5E39">
        <w:rPr>
          <w:rFonts w:ascii="Times New Roman" w:hAnsi="Times New Roman"/>
          <w:color w:val="000000"/>
        </w:rPr>
      </w:r>
      <w:r w:rsidR="009D5E39">
        <w:rPr>
          <w:rFonts w:ascii="Times New Roman" w:hAnsi="Times New Roman"/>
          <w:color w:val="000000"/>
        </w:rPr>
        <w:fldChar w:fldCharType="separate"/>
      </w:r>
      <w:r w:rsidRPr="00E200F6">
        <w:rPr>
          <w:rFonts w:ascii="Times New Roman" w:hAnsi="Times New Roman"/>
          <w:color w:val="000000"/>
        </w:rPr>
        <w:fldChar w:fldCharType="end"/>
      </w:r>
      <w:bookmarkEnd w:id="15"/>
      <w:r w:rsidRPr="00E200F6">
        <w:rPr>
          <w:rFonts w:ascii="Times New Roman" w:hAnsi="Times New Roman"/>
          <w:color w:val="000000"/>
        </w:rPr>
        <w:t xml:space="preserve"> </w:t>
      </w:r>
      <w:r w:rsidR="00C40A1E" w:rsidRPr="00E200F6">
        <w:rPr>
          <w:rFonts w:ascii="Times New Roman" w:hAnsi="Times New Roman"/>
        </w:rPr>
        <w:t>Member of Advisory Body</w:t>
      </w:r>
      <w:r w:rsidR="00F95238" w:rsidRPr="00E200F6">
        <w:rPr>
          <w:rFonts w:ascii="Times New Roman" w:hAnsi="Times New Roman"/>
        </w:rPr>
        <w:t>;</w:t>
      </w:r>
      <w:r w:rsidR="00C40A1E" w:rsidRPr="00E200F6">
        <w:rPr>
          <w:rFonts w:ascii="Times New Roman" w:hAnsi="Times New Roman"/>
        </w:rPr>
        <w:t xml:space="preserve"> contractor; </w:t>
      </w:r>
    </w:p>
    <w:p w14:paraId="48480574" w14:textId="77777777" w:rsidR="00BA3EFA" w:rsidRPr="00E200F6" w:rsidRDefault="00C40A1E" w:rsidP="0052280A">
      <w:pPr>
        <w:ind w:left="1350"/>
        <w:rPr>
          <w:rFonts w:ascii="Times New Roman" w:hAnsi="Times New Roman"/>
        </w:rPr>
      </w:pPr>
      <w:r w:rsidRPr="00E200F6">
        <w:rPr>
          <w:rFonts w:ascii="Times New Roman" w:hAnsi="Times New Roman"/>
        </w:rPr>
        <w:fldChar w:fldCharType="begin">
          <w:ffData>
            <w:name w:val="IAP_cities"/>
            <w:enabled/>
            <w:calcOnExit w:val="0"/>
            <w:checkBox>
              <w:sizeAuto/>
              <w:default w:val="0"/>
            </w:checkBox>
          </w:ffData>
        </w:fldChar>
      </w:r>
      <w:r w:rsidRPr="00E200F6">
        <w:rPr>
          <w:rFonts w:ascii="Times New Roman" w:hAnsi="Times New Roman"/>
        </w:rPr>
        <w:instrText xml:space="preserve"> FORMCHECKBOX </w:instrText>
      </w:r>
      <w:r w:rsidR="009D5E39">
        <w:rPr>
          <w:rFonts w:ascii="Times New Roman" w:hAnsi="Times New Roman"/>
        </w:rPr>
      </w:r>
      <w:r w:rsidR="009D5E39">
        <w:rPr>
          <w:rFonts w:ascii="Times New Roman" w:hAnsi="Times New Roman"/>
        </w:rPr>
        <w:fldChar w:fldCharType="separate"/>
      </w:r>
      <w:r w:rsidRPr="00E200F6">
        <w:rPr>
          <w:rFonts w:ascii="Times New Roman" w:hAnsi="Times New Roman"/>
        </w:rPr>
        <w:fldChar w:fldCharType="end"/>
      </w:r>
      <w:r w:rsidRPr="00E200F6">
        <w:rPr>
          <w:rFonts w:ascii="Times New Roman" w:hAnsi="Times New Roman"/>
        </w:rPr>
        <w:t>Co-financier</w:t>
      </w:r>
      <w:r w:rsidR="000B754B" w:rsidRPr="00E200F6">
        <w:rPr>
          <w:rFonts w:ascii="Times New Roman" w:hAnsi="Times New Roman"/>
        </w:rPr>
        <w:t xml:space="preserve">; </w:t>
      </w:r>
    </w:p>
    <w:p w14:paraId="0E0609FC" w14:textId="77777777" w:rsidR="00BA3EFA" w:rsidRPr="00E200F6" w:rsidRDefault="00046304" w:rsidP="0052280A">
      <w:pPr>
        <w:ind w:left="1350"/>
        <w:rPr>
          <w:rFonts w:ascii="Times New Roman" w:hAnsi="Times New Roman"/>
        </w:rPr>
      </w:pPr>
      <w:r w:rsidRPr="00E200F6">
        <w:rPr>
          <w:rFonts w:ascii="Times New Roman" w:hAnsi="Times New Roman"/>
          <w:color w:val="000000"/>
        </w:rPr>
        <w:fldChar w:fldCharType="begin">
          <w:ffData>
            <w:name w:val=""/>
            <w:enabled/>
            <w:calcOnExit w:val="0"/>
            <w:checkBox>
              <w:sizeAuto/>
              <w:default w:val="1"/>
            </w:checkBox>
          </w:ffData>
        </w:fldChar>
      </w:r>
      <w:r w:rsidRPr="00E200F6">
        <w:rPr>
          <w:rFonts w:ascii="Times New Roman" w:hAnsi="Times New Roman"/>
          <w:color w:val="000000"/>
        </w:rPr>
        <w:instrText xml:space="preserve"> FORMCHECKBOX </w:instrText>
      </w:r>
      <w:r w:rsidR="009D5E39">
        <w:rPr>
          <w:rFonts w:ascii="Times New Roman" w:hAnsi="Times New Roman"/>
          <w:color w:val="000000"/>
        </w:rPr>
      </w:r>
      <w:r w:rsidR="009D5E39">
        <w:rPr>
          <w:rFonts w:ascii="Times New Roman" w:hAnsi="Times New Roman"/>
          <w:color w:val="000000"/>
        </w:rPr>
        <w:fldChar w:fldCharType="separate"/>
      </w:r>
      <w:r w:rsidRPr="00E200F6">
        <w:rPr>
          <w:rFonts w:ascii="Times New Roman" w:hAnsi="Times New Roman"/>
          <w:color w:val="000000"/>
        </w:rPr>
        <w:fldChar w:fldCharType="end"/>
      </w:r>
      <w:r w:rsidR="00C40A1E" w:rsidRPr="00E200F6">
        <w:rPr>
          <w:rFonts w:ascii="Times New Roman" w:hAnsi="Times New Roman"/>
        </w:rPr>
        <w:t xml:space="preserve">Member of </w:t>
      </w:r>
      <w:r w:rsidR="00C40A1E" w:rsidRPr="00E200F6">
        <w:rPr>
          <w:rFonts w:ascii="Times New Roman" w:hAnsi="Times New Roman"/>
          <w:noProof/>
        </w:rPr>
        <w:t>project</w:t>
      </w:r>
      <w:r w:rsidR="00C40A1E" w:rsidRPr="00E200F6">
        <w:rPr>
          <w:rFonts w:ascii="Times New Roman" w:hAnsi="Times New Roman"/>
        </w:rPr>
        <w:t xml:space="preserve"> steering committee or equivalent</w:t>
      </w:r>
      <w:r w:rsidR="00F95238" w:rsidRPr="00E200F6">
        <w:rPr>
          <w:rFonts w:ascii="Times New Roman" w:hAnsi="Times New Roman"/>
        </w:rPr>
        <w:t xml:space="preserve"> decision-making body</w:t>
      </w:r>
      <w:r w:rsidR="00C40A1E" w:rsidRPr="00E200F6">
        <w:rPr>
          <w:rFonts w:ascii="Times New Roman" w:hAnsi="Times New Roman"/>
        </w:rPr>
        <w:t xml:space="preserve">; </w:t>
      </w:r>
    </w:p>
    <w:p w14:paraId="18B9D008" w14:textId="77777777" w:rsidR="00BA3EFA" w:rsidRPr="00E200F6" w:rsidRDefault="00C40A1E" w:rsidP="0052280A">
      <w:pPr>
        <w:ind w:left="1350"/>
        <w:rPr>
          <w:rFonts w:ascii="Times New Roman" w:hAnsi="Times New Roman"/>
        </w:rPr>
      </w:pPr>
      <w:r w:rsidRPr="00E200F6">
        <w:rPr>
          <w:rFonts w:ascii="Times New Roman" w:hAnsi="Times New Roman"/>
          <w:color w:val="000000"/>
        </w:rPr>
        <w:fldChar w:fldCharType="begin">
          <w:ffData>
            <w:name w:val="IAP_cities"/>
            <w:enabled/>
            <w:calcOnExit w:val="0"/>
            <w:checkBox>
              <w:sizeAuto/>
              <w:default w:val="0"/>
            </w:checkBox>
          </w:ffData>
        </w:fldChar>
      </w:r>
      <w:r w:rsidRPr="00E200F6">
        <w:rPr>
          <w:rFonts w:ascii="Times New Roman" w:hAnsi="Times New Roman"/>
          <w:color w:val="000000"/>
        </w:rPr>
        <w:instrText xml:space="preserve"> FORMCHECKBOX </w:instrText>
      </w:r>
      <w:r w:rsidR="009D5E39">
        <w:rPr>
          <w:rFonts w:ascii="Times New Roman" w:hAnsi="Times New Roman"/>
          <w:color w:val="000000"/>
        </w:rPr>
      </w:r>
      <w:r w:rsidR="009D5E39">
        <w:rPr>
          <w:rFonts w:ascii="Times New Roman" w:hAnsi="Times New Roman"/>
          <w:color w:val="000000"/>
        </w:rPr>
        <w:fldChar w:fldCharType="separate"/>
      </w:r>
      <w:r w:rsidRPr="00E200F6">
        <w:rPr>
          <w:rFonts w:ascii="Times New Roman" w:hAnsi="Times New Roman"/>
          <w:color w:val="000000"/>
        </w:rPr>
        <w:fldChar w:fldCharType="end"/>
      </w:r>
      <w:r w:rsidRPr="00E200F6">
        <w:rPr>
          <w:rFonts w:ascii="Times New Roman" w:hAnsi="Times New Roman"/>
        </w:rPr>
        <w:t xml:space="preserve">Executor or co-executor; </w:t>
      </w:r>
    </w:p>
    <w:p w14:paraId="49640C64" w14:textId="3D542F27" w:rsidR="00C40A1E" w:rsidRPr="00E200F6" w:rsidRDefault="00C40A1E" w:rsidP="0052280A">
      <w:pPr>
        <w:ind w:left="1350"/>
        <w:rPr>
          <w:rFonts w:ascii="Times New Roman" w:hAnsi="Times New Roman"/>
        </w:rPr>
      </w:pPr>
      <w:r w:rsidRPr="00E200F6">
        <w:rPr>
          <w:rFonts w:ascii="Times New Roman" w:hAnsi="Times New Roman"/>
          <w:color w:val="000000"/>
        </w:rPr>
        <w:fldChar w:fldCharType="begin">
          <w:ffData>
            <w:name w:val="IAP_cities"/>
            <w:enabled/>
            <w:calcOnExit w:val="0"/>
            <w:checkBox>
              <w:sizeAuto/>
              <w:default w:val="0"/>
            </w:checkBox>
          </w:ffData>
        </w:fldChar>
      </w:r>
      <w:r w:rsidRPr="00E200F6">
        <w:rPr>
          <w:rFonts w:ascii="Times New Roman" w:hAnsi="Times New Roman"/>
          <w:color w:val="000000"/>
        </w:rPr>
        <w:instrText xml:space="preserve"> FORMCHECKBOX </w:instrText>
      </w:r>
      <w:r w:rsidR="009D5E39">
        <w:rPr>
          <w:rFonts w:ascii="Times New Roman" w:hAnsi="Times New Roman"/>
          <w:color w:val="000000"/>
        </w:rPr>
      </w:r>
      <w:r w:rsidR="009D5E39">
        <w:rPr>
          <w:rFonts w:ascii="Times New Roman" w:hAnsi="Times New Roman"/>
          <w:color w:val="000000"/>
        </w:rPr>
        <w:fldChar w:fldCharType="separate"/>
      </w:r>
      <w:r w:rsidRPr="00E200F6">
        <w:rPr>
          <w:rFonts w:ascii="Times New Roman" w:hAnsi="Times New Roman"/>
          <w:color w:val="000000"/>
        </w:rPr>
        <w:fldChar w:fldCharType="end"/>
      </w:r>
      <w:r w:rsidRPr="00E200F6">
        <w:rPr>
          <w:rFonts w:ascii="Times New Roman" w:hAnsi="Times New Roman"/>
        </w:rPr>
        <w:t>Other</w:t>
      </w:r>
      <w:r w:rsidR="00F95238" w:rsidRPr="00E200F6">
        <w:rPr>
          <w:rFonts w:ascii="Times New Roman" w:hAnsi="Times New Roman"/>
        </w:rPr>
        <w:t xml:space="preserve"> (Please e</w:t>
      </w:r>
      <w:r w:rsidRPr="00E200F6">
        <w:rPr>
          <w:rFonts w:ascii="Times New Roman" w:hAnsi="Times New Roman"/>
        </w:rPr>
        <w:t>xplain</w:t>
      </w:r>
      <w:r w:rsidR="00F95238" w:rsidRPr="00E200F6">
        <w:rPr>
          <w:rFonts w:ascii="Times New Roman" w:hAnsi="Times New Roman"/>
        </w:rPr>
        <w:t>)</w:t>
      </w:r>
      <w:r w:rsidRPr="00E200F6">
        <w:rPr>
          <w:rFonts w:ascii="Times New Roman" w:hAnsi="Times New Roman"/>
        </w:rPr>
        <w:t xml:space="preserve"> </w:t>
      </w:r>
      <w:r w:rsidRPr="00E200F6">
        <w:rPr>
          <w:rFonts w:ascii="Times New Roman" w:hAnsi="Times New Roman"/>
        </w:rPr>
        <w:fldChar w:fldCharType="begin">
          <w:ffData>
            <w:name w:val="expFAoutcomes_01"/>
            <w:enabled/>
            <w:calcOnExit w:val="0"/>
            <w:textInput/>
          </w:ffData>
        </w:fldChar>
      </w:r>
      <w:r w:rsidRPr="00E200F6">
        <w:rPr>
          <w:rFonts w:ascii="Times New Roman" w:hAnsi="Times New Roman"/>
        </w:rPr>
        <w:instrText xml:space="preserve"> FORMTEXT </w:instrText>
      </w:r>
      <w:r w:rsidRPr="00E200F6">
        <w:rPr>
          <w:rFonts w:ascii="Times New Roman" w:hAnsi="Times New Roman"/>
        </w:rPr>
      </w:r>
      <w:r w:rsidRPr="00E200F6">
        <w:rPr>
          <w:rFonts w:ascii="Times New Roman" w:hAnsi="Times New Roman"/>
        </w:rPr>
        <w:fldChar w:fldCharType="separate"/>
      </w:r>
      <w:r w:rsidRPr="00E200F6">
        <w:rPr>
          <w:rFonts w:ascii="Times New Roman" w:hAnsi="Times New Roman"/>
          <w:noProof/>
        </w:rPr>
        <w:t> </w:t>
      </w:r>
      <w:r w:rsidRPr="00E200F6">
        <w:rPr>
          <w:rFonts w:ascii="Times New Roman" w:hAnsi="Times New Roman"/>
          <w:noProof/>
        </w:rPr>
        <w:t> </w:t>
      </w:r>
      <w:r w:rsidRPr="00E200F6">
        <w:rPr>
          <w:rFonts w:ascii="Times New Roman" w:hAnsi="Times New Roman"/>
          <w:noProof/>
        </w:rPr>
        <w:t> </w:t>
      </w:r>
      <w:r w:rsidRPr="00E200F6">
        <w:rPr>
          <w:rFonts w:ascii="Times New Roman" w:hAnsi="Times New Roman"/>
          <w:noProof/>
        </w:rPr>
        <w:t> </w:t>
      </w:r>
      <w:r w:rsidRPr="00E200F6">
        <w:rPr>
          <w:rFonts w:ascii="Times New Roman" w:hAnsi="Times New Roman"/>
          <w:noProof/>
        </w:rPr>
        <w:t> </w:t>
      </w:r>
      <w:r w:rsidRPr="00E200F6">
        <w:rPr>
          <w:rFonts w:ascii="Times New Roman" w:hAnsi="Times New Roman"/>
        </w:rPr>
        <w:fldChar w:fldCharType="end"/>
      </w:r>
      <w:r w:rsidRPr="00E200F6">
        <w:rPr>
          <w:rFonts w:ascii="Times New Roman" w:hAnsi="Times New Roman"/>
        </w:rPr>
        <w:t xml:space="preserve">  </w:t>
      </w:r>
    </w:p>
    <w:p w14:paraId="1E3C3DDC" w14:textId="295F31A5" w:rsidR="00900ABC" w:rsidRPr="00E200F6" w:rsidRDefault="00FE75F6" w:rsidP="002E45A4">
      <w:pPr>
        <w:pStyle w:val="GEFQuestion"/>
        <w:ind w:left="0"/>
      </w:pPr>
      <w:r w:rsidRPr="00E200F6">
        <w:rPr>
          <w:i/>
        </w:rPr>
        <w:t>3</w:t>
      </w:r>
      <w:r w:rsidR="00866152" w:rsidRPr="00E200F6">
        <w:rPr>
          <w:i/>
        </w:rPr>
        <w:t>. Gender Equality and Women's Empowerment.</w:t>
      </w:r>
      <w:r w:rsidR="00866152" w:rsidRPr="00E200F6">
        <w:t xml:space="preserve"> </w:t>
      </w:r>
      <w:r w:rsidR="00B811BA" w:rsidRPr="00E200F6">
        <w:t>P</w:t>
      </w:r>
      <w:r w:rsidR="00776C1E" w:rsidRPr="00E200F6">
        <w:rPr>
          <w:rFonts w:eastAsia="MS Mincho"/>
        </w:rPr>
        <w:t xml:space="preserve">rovide the </w:t>
      </w:r>
      <w:r w:rsidR="00B811BA" w:rsidRPr="00E200F6">
        <w:rPr>
          <w:rFonts w:eastAsia="MS Mincho"/>
        </w:rPr>
        <w:t>g</w:t>
      </w:r>
      <w:r w:rsidR="00776C1E" w:rsidRPr="00E200F6">
        <w:rPr>
          <w:rFonts w:eastAsia="MS Mincho"/>
        </w:rPr>
        <w:t xml:space="preserve">ender </w:t>
      </w:r>
      <w:r w:rsidR="00B811BA" w:rsidRPr="00E200F6">
        <w:rPr>
          <w:rFonts w:eastAsia="MS Mincho"/>
        </w:rPr>
        <w:t>a</w:t>
      </w:r>
      <w:r w:rsidR="00776C1E" w:rsidRPr="00E200F6">
        <w:rPr>
          <w:rFonts w:eastAsia="MS Mincho"/>
        </w:rPr>
        <w:t>nalysis or equivalent socio-economic assessment</w:t>
      </w:r>
      <w:r w:rsidR="007D4B60" w:rsidRPr="00E200F6">
        <w:rPr>
          <w:rFonts w:eastAsia="MS Mincho"/>
        </w:rPr>
        <w:t xml:space="preserve">. </w:t>
      </w:r>
    </w:p>
    <w:p w14:paraId="081DD91F" w14:textId="77777777" w:rsidR="00046304" w:rsidRPr="00E200F6" w:rsidRDefault="007D4B60" w:rsidP="002E45A4">
      <w:pPr>
        <w:pStyle w:val="GEFQuestion"/>
        <w:ind w:left="0"/>
        <w:rPr>
          <w:szCs w:val="22"/>
        </w:rPr>
      </w:pPr>
      <w:r w:rsidRPr="00E200F6">
        <w:rPr>
          <w:rFonts w:eastAsia="MS Mincho"/>
        </w:rPr>
        <w:t xml:space="preserve">Does the project </w:t>
      </w:r>
      <w:r w:rsidR="0006548A" w:rsidRPr="00E200F6">
        <w:rPr>
          <w:rFonts w:eastAsia="MS Mincho"/>
        </w:rPr>
        <w:t xml:space="preserve">expect to </w:t>
      </w:r>
      <w:r w:rsidRPr="00E200F6">
        <w:rPr>
          <w:rFonts w:eastAsia="MS Mincho"/>
        </w:rPr>
        <w:t xml:space="preserve">include any gender-responsive measures to address gender gaps or promote </w:t>
      </w:r>
      <w:r w:rsidR="0006548A" w:rsidRPr="00E200F6">
        <w:rPr>
          <w:rFonts w:eastAsia="MS Mincho"/>
        </w:rPr>
        <w:t xml:space="preserve">gender equality and </w:t>
      </w:r>
      <w:r w:rsidRPr="00E200F6">
        <w:rPr>
          <w:rFonts w:eastAsia="MS Mincho"/>
        </w:rPr>
        <w:t xml:space="preserve">women’s empowerment? </w:t>
      </w:r>
      <w:r w:rsidRPr="00E200F6">
        <w:rPr>
          <w:szCs w:val="22"/>
        </w:rPr>
        <w:t xml:space="preserve">(yes </w:t>
      </w:r>
      <w:r w:rsidR="00046304" w:rsidRPr="00E200F6">
        <w:rPr>
          <w:szCs w:val="22"/>
        </w:rPr>
        <w:fldChar w:fldCharType="begin">
          <w:ffData>
            <w:name w:val=""/>
            <w:enabled/>
            <w:calcOnExit w:val="0"/>
            <w:checkBox>
              <w:sizeAuto/>
              <w:default w:val="1"/>
            </w:checkBox>
          </w:ffData>
        </w:fldChar>
      </w:r>
      <w:r w:rsidR="00046304" w:rsidRPr="00E200F6">
        <w:rPr>
          <w:szCs w:val="22"/>
        </w:rPr>
        <w:instrText xml:space="preserve"> FORMCHECKBOX </w:instrText>
      </w:r>
      <w:r w:rsidR="009D5E39">
        <w:rPr>
          <w:szCs w:val="22"/>
        </w:rPr>
      </w:r>
      <w:r w:rsidR="009D5E39">
        <w:rPr>
          <w:szCs w:val="22"/>
        </w:rPr>
        <w:fldChar w:fldCharType="separate"/>
      </w:r>
      <w:r w:rsidR="00046304" w:rsidRPr="00E200F6">
        <w:rPr>
          <w:szCs w:val="22"/>
        </w:rPr>
        <w:fldChar w:fldCharType="end"/>
      </w:r>
      <w:r w:rsidRPr="00E200F6">
        <w:rPr>
          <w:szCs w:val="22"/>
        </w:rPr>
        <w:t xml:space="preserve"> /no</w:t>
      </w:r>
      <w:r w:rsidRPr="00E200F6">
        <w:rPr>
          <w:szCs w:val="22"/>
        </w:rPr>
        <w:fldChar w:fldCharType="begin">
          <w:ffData>
            <w:name w:val="incl_civil_no"/>
            <w:enabled/>
            <w:calcOnExit w:val="0"/>
            <w:checkBox>
              <w:sizeAuto/>
              <w:default w:val="0"/>
            </w:checkBox>
          </w:ffData>
        </w:fldChar>
      </w:r>
      <w:r w:rsidRPr="00E200F6">
        <w:rPr>
          <w:szCs w:val="22"/>
        </w:rPr>
        <w:instrText xml:space="preserve"> FORMCHECKBOX </w:instrText>
      </w:r>
      <w:r w:rsidR="009D5E39">
        <w:rPr>
          <w:szCs w:val="22"/>
        </w:rPr>
      </w:r>
      <w:r w:rsidR="009D5E39">
        <w:rPr>
          <w:szCs w:val="22"/>
        </w:rPr>
        <w:fldChar w:fldCharType="separate"/>
      </w:r>
      <w:r w:rsidRPr="00E200F6">
        <w:rPr>
          <w:szCs w:val="22"/>
        </w:rPr>
        <w:fldChar w:fldCharType="end"/>
      </w:r>
      <w:r w:rsidRPr="00E200F6">
        <w:rPr>
          <w:szCs w:val="22"/>
        </w:rPr>
        <w:t xml:space="preserve">) If yes, please upload </w:t>
      </w:r>
      <w:r w:rsidRPr="00E200F6">
        <w:rPr>
          <w:noProof/>
          <w:szCs w:val="22"/>
        </w:rPr>
        <w:t>gender</w:t>
      </w:r>
      <w:r w:rsidRPr="00E200F6">
        <w:rPr>
          <w:szCs w:val="22"/>
        </w:rPr>
        <w:t xml:space="preserve"> action plan or equivalent here. </w:t>
      </w:r>
    </w:p>
    <w:p w14:paraId="7C1F3693" w14:textId="77777777" w:rsidR="00046304" w:rsidRPr="00E200F6" w:rsidRDefault="00046304" w:rsidP="002E45A4">
      <w:pPr>
        <w:pStyle w:val="GEFQuestion"/>
        <w:ind w:left="0"/>
      </w:pPr>
    </w:p>
    <w:p w14:paraId="547DAE12" w14:textId="29AEB392" w:rsidR="007D4B60" w:rsidRPr="00E200F6" w:rsidRDefault="007D4B60" w:rsidP="00BF53B1">
      <w:pPr>
        <w:pStyle w:val="GEFQuestion"/>
        <w:ind w:left="0"/>
        <w:jc w:val="both"/>
        <w:rPr>
          <w:szCs w:val="22"/>
        </w:rPr>
      </w:pPr>
      <w:r w:rsidRPr="00E200F6">
        <w:rPr>
          <w:rFonts w:eastAsia="MS Mincho"/>
        </w:rPr>
        <w:fldChar w:fldCharType="begin">
          <w:ffData>
            <w:name w:val="pjGender"/>
            <w:enabled/>
            <w:calcOnExit w:val="0"/>
            <w:textInput/>
          </w:ffData>
        </w:fldChar>
      </w:r>
      <w:r w:rsidRPr="00E200F6">
        <w:rPr>
          <w:rFonts w:eastAsia="MS Mincho"/>
        </w:rPr>
        <w:instrText xml:space="preserve"> FORMTEXT </w:instrText>
      </w:r>
      <w:r w:rsidRPr="00E200F6">
        <w:rPr>
          <w:rFonts w:eastAsia="MS Mincho"/>
        </w:rPr>
      </w:r>
      <w:r w:rsidRPr="00E200F6">
        <w:rPr>
          <w:rFonts w:eastAsia="MS Mincho"/>
        </w:rPr>
        <w:fldChar w:fldCharType="separate"/>
      </w:r>
      <w:r w:rsidR="00046304" w:rsidRPr="00E200F6">
        <w:rPr>
          <w:rFonts w:eastAsia="MS Mincho"/>
        </w:rPr>
        <w:t xml:space="preserve">The project’s beneficiaries are estimated to be about 60% men and 40% women. As reflected in the project logical framework, </w:t>
      </w:r>
      <w:r w:rsidR="003F4579" w:rsidRPr="00E200F6">
        <w:rPr>
          <w:rFonts w:eastAsia="MS Mincho"/>
        </w:rPr>
        <w:t>for all the training under this project not less than 40</w:t>
      </w:r>
      <w:r w:rsidR="003F4579" w:rsidRPr="00E200F6">
        <w:rPr>
          <w:rFonts w:eastAsia="MS Mincho"/>
          <w:noProof/>
        </w:rPr>
        <w:t>%</w:t>
      </w:r>
      <w:r w:rsidR="003F4579" w:rsidRPr="00E200F6">
        <w:rPr>
          <w:rFonts w:eastAsia="MS Mincho"/>
        </w:rPr>
        <w:t xml:space="preserve"> women participation will be ensured.</w:t>
      </w:r>
      <w:r w:rsidR="00046304" w:rsidRPr="00E200F6">
        <w:rPr>
          <w:rFonts w:eastAsia="MS Mincho"/>
        </w:rPr>
        <w:t xml:space="preserve">   </w:t>
      </w:r>
      <w:r w:rsidR="003F4579" w:rsidRPr="00E200F6">
        <w:rPr>
          <w:rFonts w:eastAsia="MS Mincho"/>
        </w:rPr>
        <w:t xml:space="preserve">The project for all </w:t>
      </w:r>
      <w:r w:rsidR="00046304" w:rsidRPr="00E200F6">
        <w:rPr>
          <w:rFonts w:eastAsia="MS Mincho"/>
        </w:rPr>
        <w:t xml:space="preserve">stakeholder group </w:t>
      </w:r>
      <w:r w:rsidR="003F4579" w:rsidRPr="00E200F6">
        <w:rPr>
          <w:rFonts w:eastAsia="MS Mincho"/>
        </w:rPr>
        <w:t>meeting will ensure 30</w:t>
      </w:r>
      <w:r w:rsidR="003F4579" w:rsidRPr="00E200F6">
        <w:rPr>
          <w:rFonts w:eastAsia="MS Mincho"/>
          <w:noProof/>
        </w:rPr>
        <w:t>%</w:t>
      </w:r>
      <w:r w:rsidR="003F4579" w:rsidRPr="00E200F6">
        <w:rPr>
          <w:rFonts w:eastAsia="MS Mincho"/>
        </w:rPr>
        <w:t xml:space="preserve"> women participation</w:t>
      </w:r>
      <w:r w:rsidR="00046304" w:rsidRPr="00E200F6">
        <w:rPr>
          <w:rFonts w:eastAsia="MS Mincho"/>
        </w:rPr>
        <w:t xml:space="preserve">, </w:t>
      </w:r>
      <w:r w:rsidR="003F4579" w:rsidRPr="00E200F6">
        <w:rPr>
          <w:rFonts w:eastAsia="MS Mincho"/>
        </w:rPr>
        <w:t>s</w:t>
      </w:r>
      <w:r w:rsidR="00046304" w:rsidRPr="00E200F6">
        <w:rPr>
          <w:rFonts w:eastAsia="MS Mincho"/>
        </w:rPr>
        <w:t xml:space="preserve">eeking </w:t>
      </w:r>
      <w:r w:rsidR="003F4579" w:rsidRPr="00E200F6">
        <w:rPr>
          <w:rFonts w:eastAsia="MS Mincho"/>
        </w:rPr>
        <w:t>considerable</w:t>
      </w:r>
      <w:r w:rsidR="00046304" w:rsidRPr="00E200F6">
        <w:rPr>
          <w:rFonts w:eastAsia="MS Mincho"/>
        </w:rPr>
        <w:t xml:space="preserve"> representation in project activities or—at </w:t>
      </w:r>
      <w:r w:rsidR="00674184" w:rsidRPr="00E200F6">
        <w:rPr>
          <w:rFonts w:eastAsia="MS Mincho"/>
        </w:rPr>
        <w:t xml:space="preserve">a </w:t>
      </w:r>
      <w:r w:rsidR="00046304" w:rsidRPr="00E200F6">
        <w:rPr>
          <w:rFonts w:eastAsia="MS Mincho"/>
        </w:rPr>
        <w:t>minimum—proportional representation.</w:t>
      </w:r>
      <w:r w:rsidR="0019602F" w:rsidRPr="00E200F6">
        <w:rPr>
          <w:rFonts w:eastAsia="MS Mincho"/>
        </w:rPr>
        <w:t xml:space="preserve"> Such proportional representation is a</w:t>
      </w:r>
      <w:r w:rsidR="00BF53B1" w:rsidRPr="00E200F6">
        <w:rPr>
          <w:rFonts w:eastAsia="MS Mincho"/>
        </w:rPr>
        <w:t>l</w:t>
      </w:r>
      <w:r w:rsidR="0019602F" w:rsidRPr="00E200F6">
        <w:rPr>
          <w:rFonts w:eastAsia="MS Mincho"/>
        </w:rPr>
        <w:t xml:space="preserve">so in </w:t>
      </w:r>
      <w:r w:rsidR="00BF53B1" w:rsidRPr="00E200F6">
        <w:rPr>
          <w:rFonts w:eastAsia="MS Mincho"/>
        </w:rPr>
        <w:t>agr</w:t>
      </w:r>
      <w:r w:rsidR="006B4677" w:rsidRPr="00E200F6">
        <w:rPr>
          <w:rFonts w:eastAsia="MS Mincho"/>
        </w:rPr>
        <w:t>e</w:t>
      </w:r>
      <w:r w:rsidR="00BF53B1" w:rsidRPr="00E200F6">
        <w:rPr>
          <w:rFonts w:eastAsia="MS Mincho"/>
        </w:rPr>
        <w:t>ement</w:t>
      </w:r>
      <w:r w:rsidR="0019602F" w:rsidRPr="00E200F6">
        <w:rPr>
          <w:rFonts w:eastAsia="MS Mincho"/>
        </w:rPr>
        <w:t xml:space="preserve"> with the ele</w:t>
      </w:r>
      <w:r w:rsidR="00BF53B1" w:rsidRPr="00E200F6">
        <w:rPr>
          <w:rFonts w:eastAsia="MS Mincho"/>
        </w:rPr>
        <w:t xml:space="preserve">ction manifesto 2018 of the newly elected government. As per the election manifesto 2018, representation of women in Parliament will </w:t>
      </w:r>
      <w:r w:rsidR="00BF53B1" w:rsidRPr="00E200F6">
        <w:rPr>
          <w:rFonts w:eastAsia="MS Mincho"/>
          <w:noProof/>
        </w:rPr>
        <w:t>be increase</w:t>
      </w:r>
      <w:r w:rsidR="005B68E0" w:rsidRPr="00E200F6">
        <w:rPr>
          <w:rFonts w:eastAsia="MS Mincho"/>
          <w:noProof/>
        </w:rPr>
        <w:t>d</w:t>
      </w:r>
      <w:r w:rsidR="00BF53B1" w:rsidRPr="00E200F6">
        <w:rPr>
          <w:rFonts w:eastAsia="MS Mincho"/>
        </w:rPr>
        <w:t xml:space="preserve"> to 30</w:t>
      </w:r>
      <w:r w:rsidR="00886B24" w:rsidRPr="00E200F6">
        <w:rPr>
          <w:rFonts w:eastAsia="MS Mincho"/>
        </w:rPr>
        <w:t>%</w:t>
      </w:r>
      <w:r w:rsidR="00BF53B1" w:rsidRPr="00E200F6">
        <w:rPr>
          <w:rFonts w:eastAsia="MS Mincho"/>
        </w:rPr>
        <w:t xml:space="preserve"> (currently 16.7), and 33</w:t>
      </w:r>
      <w:r w:rsidR="00886B24" w:rsidRPr="00E200F6">
        <w:rPr>
          <w:rFonts w:eastAsia="MS Mincho"/>
        </w:rPr>
        <w:t>%</w:t>
      </w:r>
      <w:r w:rsidR="00BF53B1" w:rsidRPr="00E200F6">
        <w:rPr>
          <w:rFonts w:eastAsia="MS Mincho"/>
        </w:rPr>
        <w:t xml:space="preserve"> of local government members to be women, elected directly. </w:t>
      </w:r>
      <w:r w:rsidR="00E144F6" w:rsidRPr="00E200F6">
        <w:rPr>
          <w:rFonts w:eastAsia="MS Mincho"/>
        </w:rPr>
        <w:t xml:space="preserve">For more details please see the </w:t>
      </w:r>
      <w:r w:rsidR="00614CCC" w:rsidRPr="00E200F6">
        <w:rPr>
          <w:rFonts w:eastAsia="MS Mincho"/>
        </w:rPr>
        <w:t>appendix</w:t>
      </w:r>
      <w:r w:rsidR="00BF53B1" w:rsidRPr="00E200F6">
        <w:rPr>
          <w:rFonts w:eastAsia="MS Mincho"/>
        </w:rPr>
        <w:t xml:space="preserve"> </w:t>
      </w:r>
      <w:r w:rsidR="00614CCC" w:rsidRPr="00E200F6">
        <w:rPr>
          <w:rFonts w:eastAsia="MS Mincho"/>
        </w:rPr>
        <w:t>7 (gender analysis) and 8</w:t>
      </w:r>
      <w:r w:rsidR="00E144F6" w:rsidRPr="00E200F6">
        <w:rPr>
          <w:rFonts w:eastAsia="MS Mincho"/>
        </w:rPr>
        <w:t xml:space="preserve"> (Gender </w:t>
      </w:r>
      <w:r w:rsidR="00BF53B1" w:rsidRPr="00E200F6">
        <w:rPr>
          <w:rFonts w:eastAsia="MS Mincho"/>
        </w:rPr>
        <w:t>action plan</w:t>
      </w:r>
      <w:r w:rsidR="00E144F6" w:rsidRPr="00E200F6">
        <w:rPr>
          <w:rFonts w:eastAsia="MS Mincho"/>
        </w:rPr>
        <w:t>) of the project document.</w:t>
      </w:r>
      <w:r w:rsidRPr="00E200F6">
        <w:rPr>
          <w:rFonts w:eastAsia="MS Mincho"/>
        </w:rPr>
        <w:t> </w:t>
      </w:r>
      <w:r w:rsidRPr="00E200F6">
        <w:rPr>
          <w:rFonts w:eastAsia="MS Mincho"/>
        </w:rPr>
        <w:fldChar w:fldCharType="end"/>
      </w:r>
    </w:p>
    <w:p w14:paraId="748BCE5D" w14:textId="77777777" w:rsidR="00046304" w:rsidRPr="00E200F6" w:rsidRDefault="00046304" w:rsidP="002E45A4">
      <w:pPr>
        <w:pStyle w:val="GEFQuestion"/>
        <w:ind w:left="0"/>
        <w:rPr>
          <w:rFonts w:eastAsia="MS Mincho"/>
        </w:rPr>
      </w:pPr>
    </w:p>
    <w:p w14:paraId="3278C038" w14:textId="77777777" w:rsidR="00BA3EFA" w:rsidRPr="00E200F6" w:rsidRDefault="007D4B60" w:rsidP="002E45A4">
      <w:pPr>
        <w:pStyle w:val="GEFQuestion"/>
        <w:ind w:left="0"/>
        <w:rPr>
          <w:rFonts w:eastAsia="MS Mincho"/>
        </w:rPr>
      </w:pPr>
      <w:r w:rsidRPr="00E200F6">
        <w:rPr>
          <w:rFonts w:eastAsia="MS Mincho"/>
        </w:rPr>
        <w:t xml:space="preserve">If possible, indicate in which </w:t>
      </w:r>
      <w:r w:rsidR="0006548A" w:rsidRPr="00E200F6">
        <w:rPr>
          <w:rFonts w:eastAsia="MS Mincho"/>
          <w:noProof/>
        </w:rPr>
        <w:t>results</w:t>
      </w:r>
      <w:r w:rsidR="0006548A" w:rsidRPr="00E200F6">
        <w:rPr>
          <w:rFonts w:eastAsia="MS Mincho"/>
        </w:rPr>
        <w:t xml:space="preserve"> </w:t>
      </w:r>
      <w:r w:rsidRPr="00E200F6">
        <w:rPr>
          <w:rFonts w:eastAsia="MS Mincho"/>
        </w:rPr>
        <w:t>area</w:t>
      </w:r>
      <w:r w:rsidR="0006548A" w:rsidRPr="00E200F6">
        <w:rPr>
          <w:rFonts w:eastAsia="MS Mincho"/>
        </w:rPr>
        <w:t>(s)</w:t>
      </w:r>
      <w:r w:rsidRPr="00E200F6">
        <w:rPr>
          <w:rFonts w:eastAsia="MS Mincho"/>
        </w:rPr>
        <w:t xml:space="preserve"> the project is expected to </w:t>
      </w:r>
      <w:r w:rsidR="0006548A" w:rsidRPr="00E200F6">
        <w:rPr>
          <w:rFonts w:eastAsia="MS Mincho"/>
        </w:rPr>
        <w:t>contribute to</w:t>
      </w:r>
      <w:r w:rsidRPr="00E200F6">
        <w:rPr>
          <w:rFonts w:eastAsia="MS Mincho"/>
        </w:rPr>
        <w:t xml:space="preserve"> gender </w:t>
      </w:r>
      <w:r w:rsidR="0006548A" w:rsidRPr="00E200F6">
        <w:rPr>
          <w:rFonts w:eastAsia="MS Mincho"/>
        </w:rPr>
        <w:t>equality</w:t>
      </w:r>
      <w:r w:rsidRPr="00E200F6">
        <w:rPr>
          <w:rFonts w:eastAsia="MS Mincho"/>
        </w:rPr>
        <w:t xml:space="preserve">: </w:t>
      </w:r>
    </w:p>
    <w:p w14:paraId="5D72F6B0" w14:textId="77777777" w:rsidR="00BA3EFA" w:rsidRPr="00E200F6" w:rsidRDefault="007D4B60" w:rsidP="002E45A4">
      <w:pPr>
        <w:pStyle w:val="GEFQuestion"/>
        <w:ind w:left="0"/>
        <w:rPr>
          <w:rFonts w:eastAsia="MS Mincho"/>
        </w:rPr>
      </w:pPr>
      <w:r w:rsidRPr="00E200F6">
        <w:rPr>
          <w:szCs w:val="22"/>
        </w:rPr>
        <w:fldChar w:fldCharType="begin">
          <w:ffData>
            <w:name w:val="incl_civil_yes"/>
            <w:enabled/>
            <w:calcOnExit w:val="0"/>
            <w:checkBox>
              <w:sizeAuto/>
              <w:default w:val="0"/>
            </w:checkBox>
          </w:ffData>
        </w:fldChar>
      </w:r>
      <w:r w:rsidRPr="00E200F6">
        <w:rPr>
          <w:szCs w:val="22"/>
        </w:rPr>
        <w:instrText xml:space="preserve"> FORMCHECKBOX </w:instrText>
      </w:r>
      <w:r w:rsidR="009D5E39">
        <w:rPr>
          <w:szCs w:val="22"/>
        </w:rPr>
      </w:r>
      <w:r w:rsidR="009D5E39">
        <w:rPr>
          <w:szCs w:val="22"/>
        </w:rPr>
        <w:fldChar w:fldCharType="separate"/>
      </w:r>
      <w:r w:rsidRPr="00E200F6">
        <w:rPr>
          <w:szCs w:val="22"/>
        </w:rPr>
        <w:fldChar w:fldCharType="end"/>
      </w:r>
      <w:r w:rsidRPr="00E200F6">
        <w:rPr>
          <w:szCs w:val="22"/>
        </w:rPr>
        <w:t xml:space="preserve"> </w:t>
      </w:r>
      <w:r w:rsidR="00B811BA" w:rsidRPr="00E200F6">
        <w:rPr>
          <w:szCs w:val="22"/>
        </w:rPr>
        <w:t xml:space="preserve">closing gender gaps in </w:t>
      </w:r>
      <w:r w:rsidRPr="00E200F6">
        <w:rPr>
          <w:rFonts w:eastAsia="MS Mincho"/>
        </w:rPr>
        <w:t>access to and control over</w:t>
      </w:r>
      <w:r w:rsidR="00B811BA" w:rsidRPr="00E200F6">
        <w:rPr>
          <w:rFonts w:eastAsia="MS Mincho"/>
        </w:rPr>
        <w:t xml:space="preserve"> natural</w:t>
      </w:r>
      <w:r w:rsidRPr="00E200F6">
        <w:rPr>
          <w:rFonts w:eastAsia="MS Mincho"/>
        </w:rPr>
        <w:t xml:space="preserve"> resources; </w:t>
      </w:r>
    </w:p>
    <w:p w14:paraId="1E6EAFAE" w14:textId="77777777" w:rsidR="00BA3EFA" w:rsidRPr="00E200F6" w:rsidRDefault="00046304" w:rsidP="002E45A4">
      <w:pPr>
        <w:pStyle w:val="GEFQuestion"/>
        <w:ind w:left="0"/>
        <w:rPr>
          <w:rFonts w:eastAsia="MS Mincho"/>
        </w:rPr>
      </w:pPr>
      <w:r w:rsidRPr="00E200F6">
        <w:rPr>
          <w:szCs w:val="22"/>
        </w:rPr>
        <w:fldChar w:fldCharType="begin">
          <w:ffData>
            <w:name w:val=""/>
            <w:enabled/>
            <w:calcOnExit w:val="0"/>
            <w:checkBox>
              <w:sizeAuto/>
              <w:default w:val="1"/>
            </w:checkBox>
          </w:ffData>
        </w:fldChar>
      </w:r>
      <w:r w:rsidRPr="00E200F6">
        <w:rPr>
          <w:szCs w:val="22"/>
        </w:rPr>
        <w:instrText xml:space="preserve"> FORMCHECKBOX </w:instrText>
      </w:r>
      <w:r w:rsidR="009D5E39">
        <w:rPr>
          <w:szCs w:val="22"/>
        </w:rPr>
      </w:r>
      <w:r w:rsidR="009D5E39">
        <w:rPr>
          <w:szCs w:val="22"/>
        </w:rPr>
        <w:fldChar w:fldCharType="separate"/>
      </w:r>
      <w:r w:rsidRPr="00E200F6">
        <w:rPr>
          <w:szCs w:val="22"/>
        </w:rPr>
        <w:fldChar w:fldCharType="end"/>
      </w:r>
      <w:r w:rsidR="007D4B60" w:rsidRPr="00E200F6">
        <w:rPr>
          <w:szCs w:val="22"/>
        </w:rPr>
        <w:t xml:space="preserve"> </w:t>
      </w:r>
      <w:r w:rsidR="00B811BA" w:rsidRPr="00E200F6">
        <w:rPr>
          <w:szCs w:val="22"/>
        </w:rPr>
        <w:t xml:space="preserve">improving women’s </w:t>
      </w:r>
      <w:r w:rsidR="007D4B60" w:rsidRPr="00E200F6">
        <w:rPr>
          <w:rFonts w:eastAsia="MS Mincho"/>
        </w:rPr>
        <w:t xml:space="preserve">participation and decision making; and or </w:t>
      </w:r>
    </w:p>
    <w:p w14:paraId="175675B6" w14:textId="77777777" w:rsidR="00BA3EFA" w:rsidRPr="00E200F6" w:rsidRDefault="007D4B60" w:rsidP="002E45A4">
      <w:pPr>
        <w:pStyle w:val="GEFQuestion"/>
        <w:ind w:left="0"/>
        <w:rPr>
          <w:rFonts w:eastAsia="MS Mincho"/>
        </w:rPr>
      </w:pPr>
      <w:r w:rsidRPr="00E200F6">
        <w:rPr>
          <w:szCs w:val="22"/>
        </w:rPr>
        <w:fldChar w:fldCharType="begin">
          <w:ffData>
            <w:name w:val="incl_civil_yes"/>
            <w:enabled/>
            <w:calcOnExit w:val="0"/>
            <w:checkBox>
              <w:sizeAuto/>
              <w:default w:val="0"/>
            </w:checkBox>
          </w:ffData>
        </w:fldChar>
      </w:r>
      <w:r w:rsidRPr="00E200F6">
        <w:rPr>
          <w:szCs w:val="22"/>
        </w:rPr>
        <w:instrText xml:space="preserve"> FORMCHECKBOX </w:instrText>
      </w:r>
      <w:r w:rsidR="009D5E39">
        <w:rPr>
          <w:szCs w:val="22"/>
        </w:rPr>
      </w:r>
      <w:r w:rsidR="009D5E39">
        <w:rPr>
          <w:szCs w:val="22"/>
        </w:rPr>
        <w:fldChar w:fldCharType="separate"/>
      </w:r>
      <w:r w:rsidRPr="00E200F6">
        <w:rPr>
          <w:szCs w:val="22"/>
        </w:rPr>
        <w:fldChar w:fldCharType="end"/>
      </w:r>
      <w:r w:rsidRPr="00E200F6">
        <w:rPr>
          <w:szCs w:val="22"/>
        </w:rPr>
        <w:t xml:space="preserve"> </w:t>
      </w:r>
      <w:r w:rsidR="00B811BA" w:rsidRPr="00E200F6">
        <w:rPr>
          <w:szCs w:val="22"/>
        </w:rPr>
        <w:t>generating socio-</w:t>
      </w:r>
      <w:r w:rsidRPr="00E200F6">
        <w:rPr>
          <w:rFonts w:eastAsia="MS Mincho"/>
        </w:rPr>
        <w:t>economic benefits</w:t>
      </w:r>
      <w:r w:rsidR="0006548A" w:rsidRPr="00E200F6">
        <w:rPr>
          <w:rFonts w:eastAsia="MS Mincho"/>
        </w:rPr>
        <w:t xml:space="preserve"> or services</w:t>
      </w:r>
      <w:r w:rsidR="00B811BA" w:rsidRPr="00E200F6">
        <w:rPr>
          <w:rFonts w:eastAsia="MS Mincho"/>
        </w:rPr>
        <w:t xml:space="preserve"> for women</w:t>
      </w:r>
      <w:r w:rsidRPr="00E200F6">
        <w:rPr>
          <w:rFonts w:eastAsia="MS Mincho"/>
        </w:rPr>
        <w:t xml:space="preserve">. </w:t>
      </w:r>
    </w:p>
    <w:p w14:paraId="6AEE963D" w14:textId="77777777" w:rsidR="00866152" w:rsidRPr="00E200F6" w:rsidRDefault="007D4B60" w:rsidP="002E45A4">
      <w:pPr>
        <w:pStyle w:val="GEFQuestion"/>
        <w:ind w:left="0"/>
        <w:rPr>
          <w:sz w:val="24"/>
        </w:rPr>
      </w:pPr>
      <w:r w:rsidRPr="00E200F6">
        <w:rPr>
          <w:rFonts w:eastAsia="MS Mincho"/>
        </w:rPr>
        <w:t xml:space="preserve">Does the project's results framework or logical framework include gender-sensitive indicators? </w:t>
      </w:r>
      <w:r w:rsidRPr="00E200F6">
        <w:rPr>
          <w:szCs w:val="22"/>
        </w:rPr>
        <w:t xml:space="preserve">(yes </w:t>
      </w:r>
      <w:r w:rsidR="00046304" w:rsidRPr="00E200F6">
        <w:rPr>
          <w:szCs w:val="22"/>
        </w:rPr>
        <w:fldChar w:fldCharType="begin">
          <w:ffData>
            <w:name w:val="incl_civil_yes"/>
            <w:enabled/>
            <w:calcOnExit w:val="0"/>
            <w:checkBox>
              <w:sizeAuto/>
              <w:default w:val="1"/>
            </w:checkBox>
          </w:ffData>
        </w:fldChar>
      </w:r>
      <w:bookmarkStart w:id="16" w:name="incl_civil_yes"/>
      <w:r w:rsidR="00046304" w:rsidRPr="00E200F6">
        <w:rPr>
          <w:szCs w:val="22"/>
        </w:rPr>
        <w:instrText xml:space="preserve"> FORMCHECKBOX </w:instrText>
      </w:r>
      <w:r w:rsidR="009D5E39">
        <w:rPr>
          <w:szCs w:val="22"/>
        </w:rPr>
      </w:r>
      <w:r w:rsidR="009D5E39">
        <w:rPr>
          <w:szCs w:val="22"/>
        </w:rPr>
        <w:fldChar w:fldCharType="separate"/>
      </w:r>
      <w:r w:rsidR="00046304" w:rsidRPr="00E200F6">
        <w:rPr>
          <w:szCs w:val="22"/>
        </w:rPr>
        <w:fldChar w:fldCharType="end"/>
      </w:r>
      <w:bookmarkEnd w:id="16"/>
      <w:r w:rsidRPr="00E200F6">
        <w:rPr>
          <w:szCs w:val="22"/>
        </w:rPr>
        <w:t xml:space="preserve"> /no</w:t>
      </w:r>
      <w:r w:rsidRPr="00E200F6">
        <w:rPr>
          <w:szCs w:val="22"/>
        </w:rPr>
        <w:fldChar w:fldCharType="begin">
          <w:ffData>
            <w:name w:val="incl_civil_no"/>
            <w:enabled/>
            <w:calcOnExit w:val="0"/>
            <w:checkBox>
              <w:sizeAuto/>
              <w:default w:val="0"/>
            </w:checkBox>
          </w:ffData>
        </w:fldChar>
      </w:r>
      <w:r w:rsidRPr="00E200F6">
        <w:rPr>
          <w:szCs w:val="22"/>
        </w:rPr>
        <w:instrText xml:space="preserve"> FORMCHECKBOX </w:instrText>
      </w:r>
      <w:r w:rsidR="009D5E39">
        <w:rPr>
          <w:szCs w:val="22"/>
        </w:rPr>
      </w:r>
      <w:r w:rsidR="009D5E39">
        <w:rPr>
          <w:szCs w:val="22"/>
        </w:rPr>
        <w:fldChar w:fldCharType="separate"/>
      </w:r>
      <w:r w:rsidRPr="00E200F6">
        <w:rPr>
          <w:szCs w:val="22"/>
        </w:rPr>
        <w:fldChar w:fldCharType="end"/>
      </w:r>
      <w:r w:rsidRPr="00E200F6">
        <w:rPr>
          <w:szCs w:val="22"/>
        </w:rPr>
        <w:t>)</w:t>
      </w:r>
    </w:p>
    <w:p w14:paraId="5E069B2B" w14:textId="77777777" w:rsidR="00947062" w:rsidRPr="00E200F6" w:rsidRDefault="00947062" w:rsidP="002E45A4">
      <w:pPr>
        <w:spacing w:after="0"/>
        <w:outlineLvl w:val="0"/>
        <w:rPr>
          <w:rFonts w:ascii="Times New Roman" w:hAnsi="Times New Roman"/>
        </w:rPr>
      </w:pPr>
    </w:p>
    <w:p w14:paraId="3E7BA7F3" w14:textId="77777777" w:rsidR="00FE75F6" w:rsidRPr="00E200F6" w:rsidRDefault="00FE75F6" w:rsidP="002E45A4">
      <w:pPr>
        <w:spacing w:after="0"/>
        <w:outlineLvl w:val="0"/>
        <w:rPr>
          <w:rFonts w:ascii="Times New Roman" w:hAnsi="Times New Roman"/>
        </w:rPr>
      </w:pPr>
      <w:r w:rsidRPr="00E200F6">
        <w:rPr>
          <w:rFonts w:ascii="Times New Roman" w:hAnsi="Times New Roman"/>
          <w:i/>
        </w:rPr>
        <w:t>4. Private Sector Engagement.</w:t>
      </w:r>
      <w:r w:rsidRPr="00E200F6">
        <w:rPr>
          <w:rFonts w:ascii="Times New Roman" w:hAnsi="Times New Roman"/>
        </w:rPr>
        <w:t xml:space="preserve"> Elaborate on the private sector’s engagement in the project, if any.</w:t>
      </w:r>
      <w:r w:rsidR="00E144F6" w:rsidRPr="00E200F6">
        <w:rPr>
          <w:rFonts w:ascii="Times New Roman" w:hAnsi="Times New Roman"/>
        </w:rPr>
        <w:t xml:space="preserve"> Not applicable.</w:t>
      </w:r>
    </w:p>
    <w:p w14:paraId="28E6DB43" w14:textId="77777777" w:rsidR="00947062" w:rsidRPr="00E200F6" w:rsidRDefault="00947062" w:rsidP="002E45A4">
      <w:pPr>
        <w:spacing w:after="0"/>
        <w:outlineLvl w:val="0"/>
        <w:rPr>
          <w:rFonts w:ascii="Times New Roman" w:hAnsi="Times New Roman"/>
          <w:i/>
        </w:rPr>
      </w:pPr>
    </w:p>
    <w:p w14:paraId="3B7665D8" w14:textId="77777777" w:rsidR="00651C39" w:rsidRPr="00E200F6" w:rsidRDefault="009178FB" w:rsidP="002E45A4">
      <w:pPr>
        <w:spacing w:after="0"/>
        <w:outlineLvl w:val="0"/>
        <w:rPr>
          <w:rFonts w:ascii="Times New Roman" w:hAnsi="Times New Roman"/>
          <w:color w:val="000000"/>
        </w:rPr>
      </w:pPr>
      <w:r w:rsidRPr="00E200F6">
        <w:rPr>
          <w:rFonts w:ascii="Times New Roman" w:hAnsi="Times New Roman"/>
          <w:i/>
        </w:rPr>
        <w:t>5</w:t>
      </w:r>
      <w:r w:rsidR="00FE75F6" w:rsidRPr="00E200F6">
        <w:rPr>
          <w:rFonts w:ascii="Times New Roman" w:hAnsi="Times New Roman"/>
          <w:i/>
          <w:color w:val="000000"/>
        </w:rPr>
        <w:t xml:space="preserve">. Risks. </w:t>
      </w:r>
      <w:r w:rsidR="00FE75F6" w:rsidRPr="00E200F6">
        <w:rPr>
          <w:rFonts w:ascii="Times New Roman" w:hAnsi="Times New Roman"/>
          <w:color w:val="000000"/>
        </w:rPr>
        <w:t xml:space="preserve">Elaborate on indicated risks, including </w:t>
      </w:r>
      <w:bookmarkStart w:id="17" w:name="_Hlk1232200"/>
      <w:r w:rsidR="00FE75F6" w:rsidRPr="00E200F6">
        <w:rPr>
          <w:rFonts w:ascii="Times New Roman" w:hAnsi="Times New Roman"/>
          <w:color w:val="000000"/>
        </w:rPr>
        <w:t xml:space="preserve">climate change, potential social and environmental risks </w:t>
      </w:r>
      <w:bookmarkEnd w:id="17"/>
      <w:r w:rsidR="00FE75F6" w:rsidRPr="00E200F6">
        <w:rPr>
          <w:rFonts w:ascii="Times New Roman" w:hAnsi="Times New Roman"/>
          <w:color w:val="000000"/>
        </w:rPr>
        <w:t>that might prevent the project objectives from being achieved, and, if possible, the proposed measures that address these risks at the time of project implementation</w:t>
      </w:r>
      <w:r w:rsidR="001D6FC2" w:rsidRPr="00E200F6">
        <w:rPr>
          <w:rFonts w:ascii="Times New Roman" w:hAnsi="Times New Roman"/>
          <w:noProof/>
          <w:color w:val="000000"/>
        </w:rPr>
        <w:t xml:space="preserve"> </w:t>
      </w:r>
      <w:r w:rsidR="00FE75F6" w:rsidRPr="00E200F6">
        <w:rPr>
          <w:rFonts w:ascii="Times New Roman" w:hAnsi="Times New Roman"/>
          <w:noProof/>
          <w:color w:val="000000"/>
        </w:rPr>
        <w:t>(</w:t>
      </w:r>
      <w:r w:rsidR="00FE75F6" w:rsidRPr="00E200F6">
        <w:rPr>
          <w:rFonts w:ascii="Times New Roman" w:hAnsi="Times New Roman"/>
          <w:color w:val="000000"/>
        </w:rPr>
        <w:t xml:space="preserve">table format acceptable): </w:t>
      </w:r>
    </w:p>
    <w:p w14:paraId="482DD467" w14:textId="77777777" w:rsidR="00651C39" w:rsidRPr="00E200F6" w:rsidRDefault="00651C39" w:rsidP="002E45A4">
      <w:pPr>
        <w:spacing w:after="0"/>
        <w:outlineLvl w:val="0"/>
        <w:rPr>
          <w:rFonts w:ascii="Times New Roman" w:hAnsi="Times New Roman"/>
        </w:rPr>
      </w:pPr>
    </w:p>
    <w:p w14:paraId="213A5175" w14:textId="77777777" w:rsidR="00FE75F6" w:rsidRPr="00E200F6" w:rsidRDefault="00E144F6" w:rsidP="002E45A4">
      <w:pPr>
        <w:spacing w:after="0"/>
        <w:outlineLvl w:val="0"/>
        <w:rPr>
          <w:rFonts w:ascii="Times New Roman" w:hAnsi="Times New Roman"/>
          <w:color w:val="000000"/>
        </w:rPr>
      </w:pPr>
      <w:r w:rsidRPr="00E200F6">
        <w:rPr>
          <w:rFonts w:ascii="Times New Roman" w:hAnsi="Times New Roman"/>
        </w:rPr>
        <w:t xml:space="preserve">Please see the </w:t>
      </w:r>
      <w:r w:rsidR="00AC00DB" w:rsidRPr="00E200F6">
        <w:rPr>
          <w:rFonts w:ascii="Times New Roman" w:hAnsi="Times New Roman"/>
        </w:rPr>
        <w:t>appendix</w:t>
      </w:r>
      <w:r w:rsidRPr="00E200F6">
        <w:rPr>
          <w:rFonts w:ascii="Times New Roman" w:hAnsi="Times New Roman"/>
        </w:rPr>
        <w:t xml:space="preserve"> </w:t>
      </w:r>
      <w:r w:rsidR="00AC00DB" w:rsidRPr="00E200F6">
        <w:rPr>
          <w:rFonts w:ascii="Times New Roman" w:hAnsi="Times New Roman"/>
        </w:rPr>
        <w:t>5</w:t>
      </w:r>
      <w:r w:rsidRPr="00E200F6">
        <w:rPr>
          <w:rFonts w:ascii="Times New Roman" w:hAnsi="Times New Roman"/>
        </w:rPr>
        <w:t xml:space="preserve"> of th</w:t>
      </w:r>
      <w:r w:rsidR="004B257A" w:rsidRPr="00E200F6">
        <w:rPr>
          <w:rFonts w:ascii="Times New Roman" w:hAnsi="Times New Roman"/>
        </w:rPr>
        <w:t>is</w:t>
      </w:r>
      <w:r w:rsidRPr="00E200F6">
        <w:rPr>
          <w:rFonts w:ascii="Times New Roman" w:hAnsi="Times New Roman"/>
        </w:rPr>
        <w:t xml:space="preserve"> </w:t>
      </w:r>
      <w:r w:rsidR="00AC00DB" w:rsidRPr="00E200F6">
        <w:rPr>
          <w:rFonts w:ascii="Times New Roman" w:hAnsi="Times New Roman"/>
        </w:rPr>
        <w:t>CEO endorsement document</w:t>
      </w:r>
      <w:r w:rsidR="00651C39" w:rsidRPr="00E200F6">
        <w:rPr>
          <w:rFonts w:ascii="Times New Roman" w:hAnsi="Times New Roman"/>
        </w:rPr>
        <w:t xml:space="preserve">. </w:t>
      </w:r>
    </w:p>
    <w:p w14:paraId="5553A768" w14:textId="77777777" w:rsidR="00FE75F6" w:rsidRPr="00E200F6" w:rsidRDefault="00FE75F6" w:rsidP="002E45A4">
      <w:pPr>
        <w:spacing w:after="0"/>
        <w:outlineLvl w:val="0"/>
        <w:rPr>
          <w:rFonts w:ascii="Times New Roman" w:hAnsi="Times New Roman"/>
        </w:rPr>
      </w:pPr>
    </w:p>
    <w:p w14:paraId="054A1993" w14:textId="77777777" w:rsidR="00651C39" w:rsidRPr="00E200F6" w:rsidRDefault="009178FB" w:rsidP="002E45A4">
      <w:pPr>
        <w:pStyle w:val="GEFFieldtoFillout"/>
        <w:ind w:left="0"/>
      </w:pPr>
      <w:r w:rsidRPr="00E200F6">
        <w:rPr>
          <w:i/>
        </w:rPr>
        <w:t>6</w:t>
      </w:r>
      <w:r w:rsidR="00FE75F6" w:rsidRPr="00E200F6">
        <w:rPr>
          <w:i/>
        </w:rPr>
        <w:t>. Institutional Arrangement and Coordination.</w:t>
      </w:r>
      <w:r w:rsidR="00FE75F6" w:rsidRPr="00E200F6">
        <w:t xml:space="preserve"> Describe the institutional arrangement for project implementation. Elaborate on the planned coordination with other relevant GEF-financed projects and other initiatives.</w:t>
      </w:r>
    </w:p>
    <w:p w14:paraId="06C3D93F" w14:textId="77777777" w:rsidR="00651C39" w:rsidRPr="00E200F6" w:rsidRDefault="0035017D" w:rsidP="002E45A4">
      <w:pPr>
        <w:pStyle w:val="GEFFieldtoFillout"/>
        <w:ind w:left="0"/>
      </w:pPr>
      <w:r w:rsidRPr="00E200F6">
        <w:t xml:space="preserve"> </w:t>
      </w:r>
      <w:r w:rsidRPr="00E200F6">
        <w:fldChar w:fldCharType="begin">
          <w:ffData>
            <w:name w:val="pjCoordination"/>
            <w:enabled/>
            <w:calcOnExit w:val="0"/>
            <w:textInput/>
          </w:ffData>
        </w:fldChar>
      </w:r>
      <w:r w:rsidRPr="00E200F6">
        <w:instrText xml:space="preserve"> FORMTEXT </w:instrText>
      </w:r>
      <w:r w:rsidRPr="00E200F6">
        <w:fldChar w:fldCharType="separate"/>
      </w:r>
      <w:r w:rsidRPr="00E200F6">
        <w:rPr>
          <w:noProof/>
        </w:rPr>
        <w:t> </w:t>
      </w:r>
      <w:r w:rsidRPr="00E200F6">
        <w:rPr>
          <w:noProof/>
        </w:rPr>
        <w:t> </w:t>
      </w:r>
    </w:p>
    <w:p w14:paraId="22720C3F" w14:textId="73615047" w:rsidR="00FE75F6" w:rsidRPr="00E200F6" w:rsidRDefault="00651C39" w:rsidP="00651C39">
      <w:pPr>
        <w:pStyle w:val="GEFFieldtoFillout"/>
        <w:ind w:left="0"/>
      </w:pPr>
      <w:r w:rsidRPr="00E200F6">
        <w:rPr>
          <w:noProof/>
        </w:rPr>
        <w:t xml:space="preserve">Please see </w:t>
      </w:r>
      <w:r w:rsidR="00886B24" w:rsidRPr="00E200F6">
        <w:rPr>
          <w:noProof/>
        </w:rPr>
        <w:t>A</w:t>
      </w:r>
      <w:r w:rsidR="00715F37" w:rsidRPr="00E200F6">
        <w:rPr>
          <w:noProof/>
        </w:rPr>
        <w:t>ppendix</w:t>
      </w:r>
      <w:r w:rsidRPr="00E200F6">
        <w:rPr>
          <w:noProof/>
        </w:rPr>
        <w:t xml:space="preserve"> </w:t>
      </w:r>
      <w:r w:rsidR="00715F37" w:rsidRPr="00E200F6">
        <w:rPr>
          <w:noProof/>
        </w:rPr>
        <w:t>1</w:t>
      </w:r>
      <w:r w:rsidR="004B257A" w:rsidRPr="00E200F6">
        <w:rPr>
          <w:noProof/>
        </w:rPr>
        <w:t xml:space="preserve">2 </w:t>
      </w:r>
      <w:r w:rsidRPr="00E200F6">
        <w:rPr>
          <w:noProof/>
        </w:rPr>
        <w:t>of th</w:t>
      </w:r>
      <w:r w:rsidR="004B257A" w:rsidRPr="00E200F6">
        <w:rPr>
          <w:noProof/>
        </w:rPr>
        <w:t xml:space="preserve">is </w:t>
      </w:r>
      <w:r w:rsidR="00916BBF" w:rsidRPr="00E200F6">
        <w:rPr>
          <w:noProof/>
        </w:rPr>
        <w:t>CEO endorsement</w:t>
      </w:r>
      <w:r w:rsidRPr="00E200F6">
        <w:rPr>
          <w:noProof/>
        </w:rPr>
        <w:t xml:space="preserve"> for </w:t>
      </w:r>
      <w:r w:rsidR="00674184" w:rsidRPr="00E200F6">
        <w:rPr>
          <w:noProof/>
        </w:rPr>
        <w:t xml:space="preserve">the </w:t>
      </w:r>
      <w:r w:rsidRPr="00E200F6">
        <w:rPr>
          <w:noProof/>
        </w:rPr>
        <w:t>institutional arrangement</w:t>
      </w:r>
      <w:r w:rsidR="00886B24" w:rsidRPr="00E200F6">
        <w:rPr>
          <w:noProof/>
        </w:rPr>
        <w:t>, and A</w:t>
      </w:r>
      <w:r w:rsidR="00916BBF" w:rsidRPr="00E200F6">
        <w:rPr>
          <w:noProof/>
        </w:rPr>
        <w:t>ppendix</w:t>
      </w:r>
      <w:r w:rsidRPr="00E200F6">
        <w:rPr>
          <w:noProof/>
        </w:rPr>
        <w:t xml:space="preserve"> </w:t>
      </w:r>
      <w:r w:rsidR="00916BBF" w:rsidRPr="00E200F6">
        <w:rPr>
          <w:noProof/>
        </w:rPr>
        <w:t>13</w:t>
      </w:r>
      <w:r w:rsidRPr="00E200F6">
        <w:rPr>
          <w:noProof/>
        </w:rPr>
        <w:t xml:space="preserve"> for coordination with other relevant projects and initiatives.  </w:t>
      </w:r>
      <w:r w:rsidR="0035017D" w:rsidRPr="00E200F6">
        <w:rPr>
          <w:noProof/>
        </w:rPr>
        <w:t> </w:t>
      </w:r>
      <w:r w:rsidR="0035017D" w:rsidRPr="00E200F6">
        <w:rPr>
          <w:noProof/>
        </w:rPr>
        <w:t> </w:t>
      </w:r>
      <w:r w:rsidR="0035017D" w:rsidRPr="00E200F6">
        <w:rPr>
          <w:noProof/>
        </w:rPr>
        <w:t> </w:t>
      </w:r>
      <w:r w:rsidR="0035017D" w:rsidRPr="00E200F6">
        <w:fldChar w:fldCharType="end"/>
      </w:r>
    </w:p>
    <w:p w14:paraId="0C4C95DF" w14:textId="77777777" w:rsidR="00FE75F6" w:rsidRPr="00E200F6" w:rsidRDefault="00FE75F6" w:rsidP="002E45A4">
      <w:pPr>
        <w:spacing w:after="0"/>
        <w:outlineLvl w:val="0"/>
        <w:rPr>
          <w:rFonts w:ascii="Times New Roman" w:hAnsi="Times New Roman"/>
        </w:rPr>
      </w:pPr>
    </w:p>
    <w:p w14:paraId="711E3C56" w14:textId="77777777" w:rsidR="00FE75F6" w:rsidRPr="00E200F6" w:rsidRDefault="009178FB" w:rsidP="002E45A4">
      <w:pPr>
        <w:spacing w:after="0"/>
        <w:outlineLvl w:val="0"/>
        <w:rPr>
          <w:rFonts w:ascii="Times New Roman" w:hAnsi="Times New Roman"/>
        </w:rPr>
      </w:pPr>
      <w:r w:rsidRPr="00E200F6">
        <w:rPr>
          <w:rFonts w:ascii="Times New Roman" w:hAnsi="Times New Roman"/>
          <w:i/>
        </w:rPr>
        <w:t>7</w:t>
      </w:r>
      <w:r w:rsidR="00FE75F6" w:rsidRPr="00E200F6">
        <w:rPr>
          <w:rFonts w:ascii="Times New Roman" w:hAnsi="Times New Roman"/>
          <w:i/>
        </w:rPr>
        <w:t>. Consistency with National Priorities</w:t>
      </w:r>
      <w:r w:rsidR="00FE75F6" w:rsidRPr="00E200F6">
        <w:rPr>
          <w:rFonts w:ascii="Times New Roman" w:hAnsi="Times New Roman"/>
        </w:rPr>
        <w:t xml:space="preserve">. Describe the consistency of the project with national strategies and plans </w:t>
      </w:r>
      <w:r w:rsidRPr="00E200F6">
        <w:rPr>
          <w:rFonts w:ascii="Times New Roman" w:hAnsi="Times New Roman"/>
        </w:rPr>
        <w:t xml:space="preserve">or reports and assessments under relevant conventions </w:t>
      </w:r>
      <w:r w:rsidR="004879E6" w:rsidRPr="00E200F6">
        <w:rPr>
          <w:rFonts w:ascii="Times New Roman" w:hAnsi="Times New Roman"/>
        </w:rPr>
        <w:t>from below:</w:t>
      </w:r>
    </w:p>
    <w:p w14:paraId="2FFDB584" w14:textId="77777777" w:rsidR="004879E6" w:rsidRPr="00E200F6" w:rsidRDefault="004879E6" w:rsidP="00473C42">
      <w:pPr>
        <w:pStyle w:val="ListParagraph"/>
      </w:pPr>
      <w:r w:rsidRPr="00E200F6">
        <w:t>National Action Plan for Adaptation (NAPA) under LDCF</w:t>
      </w:r>
      <w:r w:rsidR="002E1156" w:rsidRPr="00E200F6">
        <w:t>/UNFCCC</w:t>
      </w:r>
    </w:p>
    <w:p w14:paraId="33294F9D" w14:textId="61A1B8DE" w:rsidR="004879E6" w:rsidRPr="00E200F6" w:rsidRDefault="004879E6" w:rsidP="009C2012">
      <w:pPr>
        <w:pStyle w:val="ListParagraph"/>
      </w:pPr>
      <w:r w:rsidRPr="00E200F6">
        <w:t xml:space="preserve">National Action </w:t>
      </w:r>
      <w:r w:rsidR="00053130" w:rsidRPr="00E200F6">
        <w:t xml:space="preserve">programme </w:t>
      </w:r>
      <w:r w:rsidRPr="00E200F6">
        <w:t>(NAP) under UNCCD</w:t>
      </w:r>
    </w:p>
    <w:p w14:paraId="52DFF886" w14:textId="77777777" w:rsidR="004879E6" w:rsidRPr="00E200F6" w:rsidRDefault="004879E6" w:rsidP="00AE1278">
      <w:pPr>
        <w:pStyle w:val="ListParagraph"/>
      </w:pPr>
      <w:r w:rsidRPr="00E200F6">
        <w:t xml:space="preserve">ASGM NAP (Artisanal and Small-scale Gold Mining) under Mercury </w:t>
      </w:r>
    </w:p>
    <w:p w14:paraId="754E193F" w14:textId="77777777" w:rsidR="00EB1128" w:rsidRPr="00E200F6" w:rsidRDefault="00EB1128">
      <w:pPr>
        <w:pStyle w:val="ListParagraph"/>
      </w:pPr>
      <w:r w:rsidRPr="00E200F6">
        <w:t>M</w:t>
      </w:r>
      <w:r w:rsidR="00C9286F" w:rsidRPr="00E200F6">
        <w:t>inamata</w:t>
      </w:r>
      <w:r w:rsidRPr="00E200F6">
        <w:t xml:space="preserve"> Initial Assessment (MIA) under </w:t>
      </w:r>
      <w:r w:rsidRPr="00E200F6">
        <w:rPr>
          <w:noProof/>
        </w:rPr>
        <w:t>Minamata</w:t>
      </w:r>
      <w:r w:rsidRPr="00E200F6">
        <w:t xml:space="preserve"> Convention</w:t>
      </w:r>
    </w:p>
    <w:p w14:paraId="502B8DA8" w14:textId="77777777" w:rsidR="00EB1128" w:rsidRPr="00E200F6" w:rsidRDefault="00EB1128">
      <w:pPr>
        <w:pStyle w:val="ListParagraph"/>
      </w:pPr>
      <w:r w:rsidRPr="00E200F6">
        <w:t>National Biodiversity Strategies and Action Plan (NBSAP) under UNCBD</w:t>
      </w:r>
    </w:p>
    <w:p w14:paraId="31E644F7" w14:textId="77777777" w:rsidR="00EB1128" w:rsidRPr="00E200F6" w:rsidRDefault="00EB1128">
      <w:pPr>
        <w:pStyle w:val="ListParagraph"/>
      </w:pPr>
      <w:r w:rsidRPr="00E200F6">
        <w:t>National Communications (NC) under UNFCCC</w:t>
      </w:r>
    </w:p>
    <w:p w14:paraId="69F096E3" w14:textId="77777777" w:rsidR="00EB1128" w:rsidRPr="00E200F6" w:rsidRDefault="00EB1128">
      <w:pPr>
        <w:pStyle w:val="ListParagraph"/>
      </w:pPr>
      <w:r w:rsidRPr="00E200F6">
        <w:t>Technology Needs Assessment (TNA) under UNFCCC</w:t>
      </w:r>
    </w:p>
    <w:p w14:paraId="4DD97687" w14:textId="77777777" w:rsidR="00EB1128" w:rsidRPr="00E200F6" w:rsidRDefault="00EB1128">
      <w:pPr>
        <w:pStyle w:val="ListParagraph"/>
      </w:pPr>
      <w:r w:rsidRPr="00E200F6">
        <w:t>National Capacity Self-Assessment (NCSA) under UNCBD, UNFCCC, UNCCD</w:t>
      </w:r>
    </w:p>
    <w:p w14:paraId="2AA500BF" w14:textId="77777777" w:rsidR="00EB1128" w:rsidRPr="00E200F6" w:rsidRDefault="00EB1128">
      <w:pPr>
        <w:pStyle w:val="ListParagraph"/>
      </w:pPr>
      <w:r w:rsidRPr="00E200F6">
        <w:t>National Implementation Plan (NIP) under POPs</w:t>
      </w:r>
    </w:p>
    <w:p w14:paraId="171A61DA" w14:textId="77777777" w:rsidR="00EB1128" w:rsidRPr="00E200F6" w:rsidRDefault="00EB1128">
      <w:pPr>
        <w:pStyle w:val="ListParagraph"/>
      </w:pPr>
      <w:r w:rsidRPr="00E200F6">
        <w:t>Poverty Reduction Strategy Paper (PRSP)</w:t>
      </w:r>
    </w:p>
    <w:p w14:paraId="6A28A017" w14:textId="77777777" w:rsidR="00EB1128" w:rsidRPr="00E200F6" w:rsidRDefault="00EB1128">
      <w:pPr>
        <w:pStyle w:val="ListParagraph"/>
      </w:pPr>
      <w:r w:rsidRPr="00E200F6">
        <w:t>National Portfolio Formulation Exercise (NPFE) under GEFSEC</w:t>
      </w:r>
    </w:p>
    <w:p w14:paraId="33927F87" w14:textId="77777777" w:rsidR="00EB1128" w:rsidRPr="00E200F6" w:rsidRDefault="00EB1128">
      <w:pPr>
        <w:pStyle w:val="ListParagraph"/>
      </w:pPr>
      <w:r w:rsidRPr="00E200F6">
        <w:t>Biennial Update Report (BUR) under UNFCCC</w:t>
      </w:r>
    </w:p>
    <w:p w14:paraId="16332A79" w14:textId="77777777" w:rsidR="004879E6" w:rsidRPr="00E200F6" w:rsidRDefault="000B754B">
      <w:pPr>
        <w:pStyle w:val="ListParagraph"/>
      </w:pPr>
      <w:r w:rsidRPr="00E200F6">
        <w:t>Others</w:t>
      </w:r>
    </w:p>
    <w:p w14:paraId="14AF3CE5" w14:textId="77777777" w:rsidR="00651C39" w:rsidRPr="00E200F6" w:rsidRDefault="00260A71" w:rsidP="00651C39">
      <w:pPr>
        <w:pStyle w:val="NumberedParagraph"/>
        <w:numPr>
          <w:ilvl w:val="0"/>
          <w:numId w:val="0"/>
        </w:numPr>
        <w:spacing w:after="120"/>
        <w:rPr>
          <w:sz w:val="22"/>
        </w:rPr>
      </w:pPr>
      <w:r w:rsidRPr="00E200F6">
        <w:rPr>
          <w:sz w:val="22"/>
        </w:rPr>
        <w:t xml:space="preserve">7.1 </w:t>
      </w:r>
      <w:r w:rsidR="00651C39" w:rsidRPr="00E200F6">
        <w:rPr>
          <w:sz w:val="22"/>
        </w:rPr>
        <w:t xml:space="preserve">This project directly assists </w:t>
      </w:r>
      <w:r w:rsidRPr="00E200F6">
        <w:rPr>
          <w:sz w:val="22"/>
        </w:rPr>
        <w:t>Bangladesh</w:t>
      </w:r>
      <w:r w:rsidR="00651C39" w:rsidRPr="00E200F6">
        <w:rPr>
          <w:sz w:val="22"/>
        </w:rPr>
        <w:t xml:space="preserve"> in fulfilling its commitments under the Paris Agreement</w:t>
      </w:r>
      <w:r w:rsidR="00FD0BC3" w:rsidRPr="00E200F6">
        <w:rPr>
          <w:sz w:val="22"/>
        </w:rPr>
        <w:t>,</w:t>
      </w:r>
      <w:r w:rsidR="00651C39" w:rsidRPr="00E200F6">
        <w:rPr>
          <w:sz w:val="22"/>
        </w:rPr>
        <w:t xml:space="preserve"> and UNFCCC</w:t>
      </w:r>
      <w:r w:rsidRPr="00E200F6">
        <w:rPr>
          <w:sz w:val="22"/>
        </w:rPr>
        <w:t xml:space="preserve"> through </w:t>
      </w:r>
      <w:r w:rsidR="00FD0BC3" w:rsidRPr="00E200F6">
        <w:rPr>
          <w:sz w:val="22"/>
        </w:rPr>
        <w:t xml:space="preserve">the future support for the </w:t>
      </w:r>
      <w:r w:rsidRPr="00E200F6">
        <w:rPr>
          <w:sz w:val="22"/>
        </w:rPr>
        <w:t xml:space="preserve">preparation of </w:t>
      </w:r>
      <w:r w:rsidRPr="00E200F6">
        <w:t>National Communications (NC) and Biennial Update Report (BUR)</w:t>
      </w:r>
      <w:r w:rsidR="00651C39" w:rsidRPr="00E200F6">
        <w:rPr>
          <w:sz w:val="22"/>
        </w:rPr>
        <w:t>.</w:t>
      </w:r>
      <w:r w:rsidRPr="00E200F6">
        <w:rPr>
          <w:sz w:val="22"/>
        </w:rPr>
        <w:t xml:space="preserve"> Besides, this project’s objective and outcomes will eventually also directly support several domestic priorities and initiatives, including</w:t>
      </w:r>
      <w:r w:rsidR="00651C39" w:rsidRPr="00E200F6">
        <w:rPr>
          <w:sz w:val="22"/>
        </w:rPr>
        <w:t>:</w:t>
      </w:r>
    </w:p>
    <w:p w14:paraId="21BFCEB9" w14:textId="77777777" w:rsidR="00260A71" w:rsidRPr="00E200F6" w:rsidRDefault="00260A71" w:rsidP="00E86329">
      <w:pPr>
        <w:pStyle w:val="NumberedParagraph"/>
        <w:numPr>
          <w:ilvl w:val="0"/>
          <w:numId w:val="5"/>
        </w:numPr>
        <w:ind w:left="714" w:hanging="357"/>
        <w:rPr>
          <w:sz w:val="22"/>
        </w:rPr>
      </w:pPr>
      <w:r w:rsidRPr="00E200F6">
        <w:t>Bangladesh Country Investment Plan for Environment, Forestry and Climate Change (2016-2021) (EFCC CIP) 2017</w:t>
      </w:r>
      <w:r w:rsidRPr="00E200F6">
        <w:rPr>
          <w:rStyle w:val="FootnoteReference"/>
          <w:sz w:val="22"/>
        </w:rPr>
        <w:footnoteReference w:id="29"/>
      </w:r>
      <w:r w:rsidRPr="00E200F6">
        <w:rPr>
          <w:sz w:val="22"/>
        </w:rPr>
        <w:t xml:space="preserve">. </w:t>
      </w:r>
    </w:p>
    <w:p w14:paraId="566A4528" w14:textId="77777777" w:rsidR="00260A71" w:rsidRPr="00E200F6" w:rsidRDefault="00260A71" w:rsidP="00E86329">
      <w:pPr>
        <w:pStyle w:val="NumberedParagraph"/>
        <w:numPr>
          <w:ilvl w:val="0"/>
          <w:numId w:val="5"/>
        </w:numPr>
        <w:ind w:left="714" w:hanging="357"/>
        <w:rPr>
          <w:sz w:val="22"/>
        </w:rPr>
      </w:pPr>
      <w:r w:rsidRPr="00E200F6">
        <w:t>Bangladesh Climate Change Strategy and Action Plan (BCCSAP) 2009</w:t>
      </w:r>
      <w:r w:rsidRPr="00E200F6">
        <w:rPr>
          <w:rStyle w:val="FootnoteReference"/>
        </w:rPr>
        <w:footnoteReference w:id="30"/>
      </w:r>
      <w:r w:rsidRPr="00E200F6">
        <w:t>.</w:t>
      </w:r>
    </w:p>
    <w:p w14:paraId="45EBE0FA" w14:textId="77777777" w:rsidR="00260A71" w:rsidRPr="00E200F6" w:rsidRDefault="00260A71" w:rsidP="00E86329">
      <w:pPr>
        <w:pStyle w:val="NumberedParagraph"/>
        <w:numPr>
          <w:ilvl w:val="0"/>
          <w:numId w:val="5"/>
        </w:numPr>
        <w:ind w:left="714" w:hanging="357"/>
        <w:rPr>
          <w:sz w:val="22"/>
        </w:rPr>
      </w:pPr>
      <w:r w:rsidRPr="00E200F6">
        <w:t>Nationally Determined Contribution (NDC) 2015</w:t>
      </w:r>
      <w:r w:rsidRPr="00E200F6">
        <w:rPr>
          <w:rStyle w:val="FootnoteReference"/>
        </w:rPr>
        <w:footnoteReference w:id="31"/>
      </w:r>
      <w:r w:rsidRPr="00E200F6">
        <w:t xml:space="preserve">. </w:t>
      </w:r>
    </w:p>
    <w:p w14:paraId="0522C1AC" w14:textId="77777777" w:rsidR="00260A71" w:rsidRPr="00E200F6" w:rsidRDefault="00260A71" w:rsidP="00E86329">
      <w:pPr>
        <w:pStyle w:val="NumberedParagraph"/>
        <w:numPr>
          <w:ilvl w:val="0"/>
          <w:numId w:val="5"/>
        </w:numPr>
        <w:ind w:left="714" w:hanging="357"/>
        <w:rPr>
          <w:sz w:val="22"/>
        </w:rPr>
      </w:pPr>
      <w:r w:rsidRPr="00E200F6">
        <w:t>Roadmap and Action Plan for Implementing Bangladesh NDC, 2018</w:t>
      </w:r>
      <w:r w:rsidRPr="00E200F6">
        <w:rPr>
          <w:rStyle w:val="FootnoteReference"/>
        </w:rPr>
        <w:footnoteReference w:id="32"/>
      </w:r>
      <w:r w:rsidRPr="00E200F6">
        <w:t>.</w:t>
      </w:r>
    </w:p>
    <w:p w14:paraId="216C97B6" w14:textId="77777777" w:rsidR="00260A71" w:rsidRPr="00E200F6" w:rsidRDefault="00260A71" w:rsidP="00E86329">
      <w:pPr>
        <w:pStyle w:val="NumberedParagraph"/>
        <w:numPr>
          <w:ilvl w:val="0"/>
          <w:numId w:val="5"/>
        </w:numPr>
        <w:ind w:left="714" w:hanging="357"/>
        <w:rPr>
          <w:sz w:val="22"/>
        </w:rPr>
      </w:pPr>
      <w:r w:rsidRPr="00E200F6">
        <w:rPr>
          <w:lang w:val="en-AU" w:eastAsia="en-AU"/>
        </w:rPr>
        <w:t>Bangladesh Climate Change Trust Fund (BCCTF)</w:t>
      </w:r>
      <w:r w:rsidRPr="00E200F6">
        <w:rPr>
          <w:rStyle w:val="FootnoteReference"/>
          <w:lang w:val="en-AU" w:eastAsia="en-AU"/>
        </w:rPr>
        <w:footnoteReference w:id="33"/>
      </w:r>
      <w:r w:rsidRPr="00E200F6">
        <w:rPr>
          <w:lang w:val="en-AU" w:eastAsia="en-AU"/>
        </w:rPr>
        <w:t>.</w:t>
      </w:r>
    </w:p>
    <w:p w14:paraId="5E04EBBF" w14:textId="77777777" w:rsidR="00A522AA" w:rsidRPr="00E200F6" w:rsidRDefault="00144B24" w:rsidP="00E86329">
      <w:pPr>
        <w:pStyle w:val="NumberedParagraph"/>
        <w:numPr>
          <w:ilvl w:val="0"/>
          <w:numId w:val="5"/>
        </w:numPr>
        <w:ind w:left="714" w:hanging="357"/>
        <w:rPr>
          <w:sz w:val="22"/>
        </w:rPr>
      </w:pPr>
      <w:r w:rsidRPr="00E200F6">
        <w:rPr>
          <w:lang w:val="en-AU" w:eastAsia="en-AU"/>
        </w:rPr>
        <w:t>7th Five Year Plan (2016-2020)</w:t>
      </w:r>
      <w:r w:rsidR="00260A71" w:rsidRPr="00E200F6">
        <w:rPr>
          <w:rStyle w:val="FootnoteReference"/>
          <w:sz w:val="22"/>
        </w:rPr>
        <w:footnoteReference w:id="34"/>
      </w:r>
      <w:r w:rsidRPr="00E200F6">
        <w:rPr>
          <w:lang w:val="en-AU" w:eastAsia="en-AU"/>
        </w:rPr>
        <w:t xml:space="preserve">. </w:t>
      </w:r>
    </w:p>
    <w:p w14:paraId="7DD4D4ED" w14:textId="143E045A" w:rsidR="00260A71" w:rsidRPr="00E200F6" w:rsidRDefault="00A522AA" w:rsidP="00E86329">
      <w:pPr>
        <w:pStyle w:val="NumberedParagraph"/>
        <w:numPr>
          <w:ilvl w:val="0"/>
          <w:numId w:val="5"/>
        </w:numPr>
        <w:ind w:left="714" w:hanging="357"/>
        <w:rPr>
          <w:sz w:val="22"/>
        </w:rPr>
      </w:pPr>
      <w:r w:rsidRPr="00E200F6">
        <w:rPr>
          <w:noProof/>
        </w:rPr>
        <w:t xml:space="preserve">Bangladesh National Adaptation </w:t>
      </w:r>
      <w:r w:rsidR="00053130" w:rsidRPr="00E200F6">
        <w:rPr>
          <w:noProof/>
        </w:rPr>
        <w:t xml:space="preserve">programme </w:t>
      </w:r>
      <w:r w:rsidRPr="00E200F6">
        <w:rPr>
          <w:noProof/>
        </w:rPr>
        <w:t>of Action (NAPA) 2005</w:t>
      </w:r>
      <w:r w:rsidRPr="00E200F6">
        <w:rPr>
          <w:rStyle w:val="FootnoteReference"/>
          <w:noProof/>
        </w:rPr>
        <w:footnoteReference w:id="35"/>
      </w:r>
      <w:r w:rsidRPr="00E200F6">
        <w:rPr>
          <w:noProof/>
        </w:rPr>
        <w:t xml:space="preserve">. </w:t>
      </w:r>
      <w:r w:rsidR="00260A71" w:rsidRPr="00E200F6">
        <w:rPr>
          <w:sz w:val="22"/>
        </w:rPr>
        <w:t xml:space="preserve"> </w:t>
      </w:r>
    </w:p>
    <w:p w14:paraId="68F9806E" w14:textId="2A39B329" w:rsidR="00A522AA" w:rsidRPr="00E200F6" w:rsidRDefault="00A522AA" w:rsidP="00E86329">
      <w:pPr>
        <w:pStyle w:val="NumberedParagraph"/>
        <w:numPr>
          <w:ilvl w:val="0"/>
          <w:numId w:val="5"/>
        </w:numPr>
        <w:ind w:left="714" w:hanging="357"/>
        <w:rPr>
          <w:sz w:val="22"/>
        </w:rPr>
      </w:pPr>
      <w:r w:rsidRPr="00E200F6">
        <w:rPr>
          <w:noProof/>
        </w:rPr>
        <w:t xml:space="preserve">Bangladesh National Adaptation </w:t>
      </w:r>
      <w:r w:rsidR="00053130" w:rsidRPr="00E200F6">
        <w:rPr>
          <w:noProof/>
        </w:rPr>
        <w:t xml:space="preserve">programme </w:t>
      </w:r>
      <w:r w:rsidRPr="00E200F6">
        <w:rPr>
          <w:noProof/>
        </w:rPr>
        <w:t>of Action (NAPA) 200</w:t>
      </w:r>
      <w:r w:rsidR="00743926" w:rsidRPr="00E200F6">
        <w:rPr>
          <w:noProof/>
        </w:rPr>
        <w:t>9</w:t>
      </w:r>
      <w:r w:rsidR="00743926" w:rsidRPr="00E200F6">
        <w:rPr>
          <w:rStyle w:val="FootnoteReference"/>
          <w:noProof/>
        </w:rPr>
        <w:footnoteReference w:id="36"/>
      </w:r>
      <w:r w:rsidR="00F41E45" w:rsidRPr="00E200F6">
        <w:rPr>
          <w:noProof/>
        </w:rPr>
        <w:t>.</w:t>
      </w:r>
    </w:p>
    <w:p w14:paraId="46C0F160" w14:textId="77777777" w:rsidR="00F41E45" w:rsidRPr="00E200F6" w:rsidRDefault="00F41E45" w:rsidP="00E86329">
      <w:pPr>
        <w:pStyle w:val="NumberedParagraph"/>
        <w:numPr>
          <w:ilvl w:val="0"/>
          <w:numId w:val="5"/>
        </w:numPr>
        <w:ind w:left="714" w:hanging="357"/>
        <w:rPr>
          <w:sz w:val="22"/>
        </w:rPr>
      </w:pPr>
      <w:r w:rsidRPr="00E200F6">
        <w:rPr>
          <w:noProof/>
        </w:rPr>
        <w:lastRenderedPageBreak/>
        <w:t>Bangladesh National Cons</w:t>
      </w:r>
      <w:r w:rsidR="00674184" w:rsidRPr="00E200F6">
        <w:rPr>
          <w:noProof/>
        </w:rPr>
        <w:t>e</w:t>
      </w:r>
      <w:r w:rsidRPr="00E200F6">
        <w:rPr>
          <w:noProof/>
        </w:rPr>
        <w:t>rvation Strategy (NCS) (2016-2031)</w:t>
      </w:r>
      <w:r w:rsidRPr="00E200F6">
        <w:rPr>
          <w:rStyle w:val="FootnoteReference"/>
          <w:sz w:val="22"/>
        </w:rPr>
        <w:footnoteReference w:id="37"/>
      </w:r>
      <w:r w:rsidRPr="00E200F6">
        <w:rPr>
          <w:noProof/>
        </w:rPr>
        <w:t xml:space="preserve">. </w:t>
      </w:r>
    </w:p>
    <w:p w14:paraId="72F8BB8D" w14:textId="77777777" w:rsidR="00F41E45" w:rsidRPr="00E200F6" w:rsidRDefault="00D37A0A" w:rsidP="00E86329">
      <w:pPr>
        <w:pStyle w:val="NumberedParagraph"/>
        <w:numPr>
          <w:ilvl w:val="0"/>
          <w:numId w:val="5"/>
        </w:numPr>
        <w:ind w:left="714" w:hanging="357"/>
        <w:rPr>
          <w:sz w:val="22"/>
        </w:rPr>
      </w:pPr>
      <w:r w:rsidRPr="00E200F6">
        <w:rPr>
          <w:noProof/>
        </w:rPr>
        <w:t>National 3R Strategy for Waste Management</w:t>
      </w:r>
      <w:r w:rsidRPr="00E200F6">
        <w:rPr>
          <w:rStyle w:val="FootnoteReference"/>
          <w:noProof/>
        </w:rPr>
        <w:footnoteReference w:id="38"/>
      </w:r>
      <w:r w:rsidRPr="00E200F6">
        <w:rPr>
          <w:noProof/>
        </w:rPr>
        <w:t>.</w:t>
      </w:r>
    </w:p>
    <w:p w14:paraId="4B3FFB98" w14:textId="77777777" w:rsidR="00D40902" w:rsidRPr="00E200F6" w:rsidRDefault="00B7556F" w:rsidP="00E86329">
      <w:pPr>
        <w:pStyle w:val="NumberedParagraph"/>
        <w:numPr>
          <w:ilvl w:val="0"/>
          <w:numId w:val="5"/>
        </w:numPr>
        <w:ind w:left="714" w:hanging="357"/>
        <w:rPr>
          <w:sz w:val="22"/>
        </w:rPr>
      </w:pPr>
      <w:r w:rsidRPr="00E200F6">
        <w:rPr>
          <w:sz w:val="22"/>
        </w:rPr>
        <w:t>National Sustainable Development Strategy 2010-21 (NSDS)</w:t>
      </w:r>
      <w:r w:rsidRPr="00E200F6">
        <w:rPr>
          <w:rStyle w:val="FootnoteReference"/>
          <w:sz w:val="22"/>
        </w:rPr>
        <w:footnoteReference w:id="39"/>
      </w:r>
      <w:r w:rsidRPr="00E200F6">
        <w:rPr>
          <w:sz w:val="22"/>
        </w:rPr>
        <w:t>.</w:t>
      </w:r>
    </w:p>
    <w:p w14:paraId="70A3DB4B" w14:textId="77777777" w:rsidR="00E86AF4" w:rsidRPr="00E200F6" w:rsidRDefault="00E86AF4" w:rsidP="00E86329">
      <w:pPr>
        <w:pStyle w:val="NumberedParagraph"/>
        <w:numPr>
          <w:ilvl w:val="0"/>
          <w:numId w:val="5"/>
        </w:numPr>
        <w:ind w:left="714" w:hanging="357"/>
        <w:rPr>
          <w:sz w:val="22"/>
        </w:rPr>
      </w:pPr>
      <w:r w:rsidRPr="00E200F6">
        <w:rPr>
          <w:sz w:val="22"/>
        </w:rPr>
        <w:t>Perspective Plan of Bangladesh 2010-2021</w:t>
      </w:r>
      <w:r w:rsidRPr="00E200F6">
        <w:rPr>
          <w:noProof/>
          <w:sz w:val="22"/>
        </w:rPr>
        <w:t xml:space="preserve">: </w:t>
      </w:r>
      <w:r w:rsidRPr="00E200F6">
        <w:rPr>
          <w:sz w:val="22"/>
        </w:rPr>
        <w:t>Making Vision 2021 A Reality</w:t>
      </w:r>
      <w:r w:rsidRPr="00E200F6">
        <w:rPr>
          <w:rStyle w:val="FootnoteReference"/>
          <w:sz w:val="22"/>
        </w:rPr>
        <w:footnoteReference w:id="40"/>
      </w:r>
      <w:r w:rsidRPr="00E200F6">
        <w:rPr>
          <w:sz w:val="22"/>
        </w:rPr>
        <w:t>.</w:t>
      </w:r>
    </w:p>
    <w:p w14:paraId="5920CDB9" w14:textId="77777777" w:rsidR="00E86AF4" w:rsidRPr="00E200F6" w:rsidRDefault="00E86AF4" w:rsidP="00E86329">
      <w:pPr>
        <w:pStyle w:val="NumberedParagraph"/>
        <w:numPr>
          <w:ilvl w:val="0"/>
          <w:numId w:val="5"/>
        </w:numPr>
        <w:ind w:left="714" w:hanging="357"/>
        <w:rPr>
          <w:sz w:val="22"/>
        </w:rPr>
      </w:pPr>
      <w:r w:rsidRPr="00E200F6">
        <w:rPr>
          <w:sz w:val="22"/>
        </w:rPr>
        <w:t>Bangladesh National Conservation Strategy (2016-2031)</w:t>
      </w:r>
      <w:r w:rsidRPr="00E200F6">
        <w:rPr>
          <w:rStyle w:val="FootnoteReference"/>
          <w:sz w:val="22"/>
        </w:rPr>
        <w:footnoteReference w:id="41"/>
      </w:r>
      <w:r w:rsidRPr="00E200F6">
        <w:rPr>
          <w:sz w:val="22"/>
        </w:rPr>
        <w:t>.</w:t>
      </w:r>
    </w:p>
    <w:p w14:paraId="5A810740" w14:textId="77777777" w:rsidR="004B257A" w:rsidRPr="00E200F6" w:rsidRDefault="004B257A" w:rsidP="00E86329">
      <w:pPr>
        <w:pStyle w:val="NumberedParagraph"/>
        <w:numPr>
          <w:ilvl w:val="0"/>
          <w:numId w:val="5"/>
        </w:numPr>
        <w:ind w:left="714" w:hanging="357"/>
        <w:rPr>
          <w:sz w:val="22"/>
        </w:rPr>
      </w:pPr>
      <w:r w:rsidRPr="00E200F6">
        <w:rPr>
          <w:sz w:val="22"/>
        </w:rPr>
        <w:t>The Election Manifesto 2018 of the newly elected government</w:t>
      </w:r>
      <w:r w:rsidR="00DD1338" w:rsidRPr="00E200F6">
        <w:rPr>
          <w:rStyle w:val="FootnoteReference"/>
          <w:sz w:val="22"/>
        </w:rPr>
        <w:footnoteReference w:id="42"/>
      </w:r>
      <w:r w:rsidRPr="00E200F6">
        <w:rPr>
          <w:sz w:val="22"/>
        </w:rPr>
        <w:t>.</w:t>
      </w:r>
    </w:p>
    <w:p w14:paraId="5265654B" w14:textId="77777777" w:rsidR="00841C67" w:rsidRPr="00E200F6" w:rsidRDefault="00841C67" w:rsidP="002E45A4">
      <w:pPr>
        <w:pStyle w:val="Footer"/>
        <w:jc w:val="both"/>
      </w:pPr>
    </w:p>
    <w:p w14:paraId="16EBCADC" w14:textId="77777777" w:rsidR="00481832" w:rsidRPr="00E200F6" w:rsidRDefault="009178FB" w:rsidP="00481832">
      <w:pPr>
        <w:pStyle w:val="Footer"/>
        <w:jc w:val="both"/>
        <w:rPr>
          <w:noProof/>
        </w:rPr>
      </w:pPr>
      <w:r w:rsidRPr="00E200F6">
        <w:t xml:space="preserve">8. </w:t>
      </w:r>
      <w:r w:rsidR="00947062" w:rsidRPr="00E200F6">
        <w:rPr>
          <w:i/>
          <w:sz w:val="22"/>
          <w:szCs w:val="22"/>
          <w:lang w:val="en-US"/>
        </w:rPr>
        <w:t>Knowledge</w:t>
      </w:r>
      <w:r w:rsidR="00947062" w:rsidRPr="00E200F6">
        <w:rPr>
          <w:i/>
          <w:color w:val="000000"/>
          <w:sz w:val="22"/>
          <w:szCs w:val="22"/>
          <w:lang w:val="en-US" w:eastAsia="en-US"/>
        </w:rPr>
        <w:t xml:space="preserve"> </w:t>
      </w:r>
      <w:r w:rsidR="007E71BE" w:rsidRPr="00E200F6">
        <w:rPr>
          <w:i/>
          <w:color w:val="000000"/>
          <w:sz w:val="22"/>
          <w:szCs w:val="22"/>
          <w:lang w:val="en-US" w:eastAsia="en-US"/>
        </w:rPr>
        <w:t>Management</w:t>
      </w:r>
      <w:r w:rsidR="00947062" w:rsidRPr="00E200F6">
        <w:rPr>
          <w:i/>
          <w:sz w:val="22"/>
          <w:szCs w:val="22"/>
          <w:lang w:val="en-US"/>
        </w:rPr>
        <w:t>.</w:t>
      </w:r>
      <w:r w:rsidR="00947062" w:rsidRPr="00E200F6">
        <w:t xml:space="preserve">  </w:t>
      </w:r>
      <w:r w:rsidR="00947062" w:rsidRPr="00E200F6">
        <w:rPr>
          <w:noProof/>
          <w:lang w:val="en-US"/>
        </w:rPr>
        <w:t>Elaborate</w:t>
      </w:r>
      <w:r w:rsidR="00947062" w:rsidRPr="00E200F6">
        <w:rPr>
          <w:bCs/>
          <w:iCs/>
        </w:rPr>
        <w:t xml:space="preserve"> the </w:t>
      </w:r>
      <w:r w:rsidR="00BC3707" w:rsidRPr="00E200F6">
        <w:rPr>
          <w:lang w:val="en-US"/>
        </w:rPr>
        <w:t>“</w:t>
      </w:r>
      <w:r w:rsidR="00BC3707" w:rsidRPr="00E200F6">
        <w:rPr>
          <w:sz w:val="22"/>
          <w:szCs w:val="22"/>
          <w:lang w:val="en-US" w:eastAsia="en-US"/>
        </w:rPr>
        <w:t>K</w:t>
      </w:r>
      <w:r w:rsidR="00947062" w:rsidRPr="00E200F6">
        <w:rPr>
          <w:sz w:val="22"/>
          <w:szCs w:val="22"/>
          <w:lang w:val="en-US" w:eastAsia="en-US"/>
        </w:rPr>
        <w:t xml:space="preserve">nowledge </w:t>
      </w:r>
      <w:r w:rsidR="00BC3707" w:rsidRPr="00E200F6">
        <w:rPr>
          <w:sz w:val="22"/>
          <w:szCs w:val="22"/>
          <w:lang w:val="en-US" w:eastAsia="en-US"/>
        </w:rPr>
        <w:t>Management A</w:t>
      </w:r>
      <w:r w:rsidR="00947062" w:rsidRPr="00E200F6">
        <w:rPr>
          <w:sz w:val="22"/>
          <w:szCs w:val="22"/>
          <w:lang w:val="en-US" w:eastAsia="en-US"/>
        </w:rPr>
        <w:t>pproach</w:t>
      </w:r>
      <w:r w:rsidR="00BC3707" w:rsidRPr="00E200F6">
        <w:rPr>
          <w:sz w:val="22"/>
          <w:szCs w:val="22"/>
          <w:lang w:val="en-US" w:eastAsia="en-US"/>
        </w:rPr>
        <w:t>”</w:t>
      </w:r>
      <w:r w:rsidR="00947062" w:rsidRPr="00E200F6">
        <w:rPr>
          <w:bCs/>
          <w:iCs/>
        </w:rPr>
        <w:t xml:space="preserve"> for the pro</w:t>
      </w:r>
      <w:r w:rsidR="00947062" w:rsidRPr="00E200F6">
        <w:rPr>
          <w:bCs/>
          <w:iCs/>
          <w:lang w:val="en-US"/>
        </w:rPr>
        <w:t>ject</w:t>
      </w:r>
      <w:r w:rsidR="006E2DF9" w:rsidRPr="00E200F6">
        <w:rPr>
          <w:bCs/>
          <w:iCs/>
          <w:lang w:val="en-US"/>
        </w:rPr>
        <w:t xml:space="preserve">, including a budget, key deliverables </w:t>
      </w:r>
      <w:r w:rsidR="006E2DF9" w:rsidRPr="00E200F6">
        <w:rPr>
          <w:bCs/>
          <w:iCs/>
          <w:noProof/>
          <w:lang w:val="en-US"/>
        </w:rPr>
        <w:t>and</w:t>
      </w:r>
      <w:r w:rsidR="006E2DF9" w:rsidRPr="00E200F6">
        <w:rPr>
          <w:bCs/>
          <w:iCs/>
          <w:lang w:val="en-US"/>
        </w:rPr>
        <w:t xml:space="preserve"> a timeline, and explain</w:t>
      </w:r>
      <w:r w:rsidR="00947062" w:rsidRPr="00E200F6">
        <w:rPr>
          <w:bCs/>
          <w:iCs/>
        </w:rPr>
        <w:t xml:space="preserve"> how it will contribute to the pro</w:t>
      </w:r>
      <w:r w:rsidR="00947062" w:rsidRPr="00E200F6">
        <w:rPr>
          <w:bCs/>
          <w:iCs/>
          <w:lang w:val="en-US"/>
        </w:rPr>
        <w:t>ject</w:t>
      </w:r>
      <w:r w:rsidR="00947062" w:rsidRPr="00E200F6">
        <w:rPr>
          <w:bCs/>
          <w:iCs/>
        </w:rPr>
        <w:t>’s overall impact</w:t>
      </w:r>
      <w:r w:rsidR="006E2DF9" w:rsidRPr="00E200F6">
        <w:rPr>
          <w:bCs/>
          <w:iCs/>
          <w:lang w:val="en-US"/>
        </w:rPr>
        <w:t>.</w:t>
      </w:r>
      <w:r w:rsidR="00947062" w:rsidRPr="00E200F6">
        <w:rPr>
          <w:bCs/>
          <w:iCs/>
        </w:rPr>
        <w:t xml:space="preserve"> </w:t>
      </w:r>
      <w:r w:rsidRPr="00E200F6">
        <w:fldChar w:fldCharType="begin">
          <w:ffData>
            <w:name w:val="pjRisk"/>
            <w:enabled/>
            <w:calcOnExit w:val="0"/>
            <w:textInput/>
          </w:ffData>
        </w:fldChar>
      </w:r>
      <w:r w:rsidRPr="00E200F6">
        <w:instrText xml:space="preserve"> FORMTEXT </w:instrText>
      </w:r>
      <w:r w:rsidRPr="00E200F6">
        <w:fldChar w:fldCharType="separate"/>
      </w:r>
      <w:r w:rsidRPr="00E200F6">
        <w:rPr>
          <w:noProof/>
        </w:rPr>
        <w:t> </w:t>
      </w:r>
      <w:r w:rsidRPr="00E200F6">
        <w:rPr>
          <w:noProof/>
        </w:rPr>
        <w:t> </w:t>
      </w:r>
    </w:p>
    <w:p w14:paraId="6ED220E0" w14:textId="77777777" w:rsidR="00481832" w:rsidRPr="00E200F6" w:rsidRDefault="00481832" w:rsidP="00481832">
      <w:pPr>
        <w:pStyle w:val="Footer"/>
        <w:jc w:val="both"/>
        <w:rPr>
          <w:noProof/>
        </w:rPr>
      </w:pPr>
    </w:p>
    <w:p w14:paraId="0E44321B" w14:textId="77777777" w:rsidR="00481832" w:rsidRPr="00E200F6" w:rsidRDefault="00481832" w:rsidP="00481832">
      <w:pPr>
        <w:pStyle w:val="Footer"/>
        <w:jc w:val="both"/>
        <w:rPr>
          <w:noProof/>
        </w:rPr>
      </w:pPr>
      <w:r w:rsidRPr="00E200F6">
        <w:rPr>
          <w:noProof/>
          <w:lang w:val="en-AU"/>
        </w:rPr>
        <w:t xml:space="preserve">8.1 </w:t>
      </w:r>
      <w:r w:rsidRPr="00E200F6">
        <w:rPr>
          <w:noProof/>
        </w:rPr>
        <w:t xml:space="preserve">The </w:t>
      </w:r>
      <w:r w:rsidRPr="00E200F6">
        <w:rPr>
          <w:noProof/>
          <w:lang w:val="en-AU"/>
        </w:rPr>
        <w:t xml:space="preserve">GEF-CBIT </w:t>
      </w:r>
      <w:r w:rsidRPr="00E200F6">
        <w:rPr>
          <w:noProof/>
        </w:rPr>
        <w:t xml:space="preserve">project plans to learn from other relevant projects and initiatives, mainly through participation in </w:t>
      </w:r>
      <w:r w:rsidRPr="00E200F6">
        <w:rPr>
          <w:noProof/>
          <w:lang w:val="en-AU"/>
        </w:rPr>
        <w:t xml:space="preserve">CBIT </w:t>
      </w:r>
      <w:r w:rsidRPr="00E200F6">
        <w:rPr>
          <w:noProof/>
        </w:rPr>
        <w:t>capacity building</w:t>
      </w:r>
      <w:r w:rsidR="00674184" w:rsidRPr="00E200F6">
        <w:rPr>
          <w:noProof/>
          <w:lang w:val="en-AU"/>
        </w:rPr>
        <w:t xml:space="preserve"> </w:t>
      </w:r>
      <w:r w:rsidRPr="00E200F6">
        <w:rPr>
          <w:noProof/>
          <w:lang w:val="en-AU"/>
        </w:rPr>
        <w:t>global network</w:t>
      </w:r>
      <w:r w:rsidRPr="00E200F6">
        <w:rPr>
          <w:noProof/>
        </w:rPr>
        <w:t xml:space="preserve">. </w:t>
      </w:r>
      <w:r w:rsidRPr="00E200F6">
        <w:rPr>
          <w:noProof/>
          <w:lang w:val="en-AU"/>
        </w:rPr>
        <w:t>In addition</w:t>
      </w:r>
      <w:r w:rsidRPr="00E200F6">
        <w:rPr>
          <w:noProof/>
        </w:rPr>
        <w:t xml:space="preserve">, </w:t>
      </w:r>
      <w:r w:rsidRPr="00E200F6">
        <w:rPr>
          <w:noProof/>
          <w:lang w:val="en-AU"/>
        </w:rPr>
        <w:t xml:space="preserve">the project </w:t>
      </w:r>
      <w:r w:rsidRPr="00E200F6">
        <w:rPr>
          <w:noProof/>
        </w:rPr>
        <w:t>will explore</w:t>
      </w:r>
      <w:r w:rsidRPr="00E200F6">
        <w:rPr>
          <w:noProof/>
          <w:lang w:val="en-AU"/>
        </w:rPr>
        <w:t xml:space="preserve"> </w:t>
      </w:r>
      <w:r w:rsidRPr="00E200F6">
        <w:rPr>
          <w:noProof/>
        </w:rPr>
        <w:t>regional and</w:t>
      </w:r>
      <w:r w:rsidRPr="00E200F6">
        <w:rPr>
          <w:noProof/>
          <w:lang w:val="en-AU"/>
        </w:rPr>
        <w:t xml:space="preserve"> </w:t>
      </w:r>
      <w:r w:rsidRPr="00E200F6">
        <w:rPr>
          <w:noProof/>
        </w:rPr>
        <w:t>international methodologies and experience to assess mitigation and adaptation measures</w:t>
      </w:r>
      <w:r w:rsidR="00B03842" w:rsidRPr="00E200F6">
        <w:rPr>
          <w:noProof/>
          <w:lang w:val="en-AU"/>
        </w:rPr>
        <w:t>. Besides,</w:t>
      </w:r>
      <w:r w:rsidRPr="00E200F6">
        <w:rPr>
          <w:noProof/>
        </w:rPr>
        <w:t xml:space="preserve"> different</w:t>
      </w:r>
      <w:r w:rsidRPr="00E200F6">
        <w:rPr>
          <w:noProof/>
          <w:lang w:val="en-AU"/>
        </w:rPr>
        <w:t xml:space="preserve"> </w:t>
      </w:r>
      <w:r w:rsidRPr="00E200F6">
        <w:rPr>
          <w:noProof/>
        </w:rPr>
        <w:t xml:space="preserve">means </w:t>
      </w:r>
      <w:r w:rsidR="00B03842" w:rsidRPr="00E200F6">
        <w:rPr>
          <w:noProof/>
        </w:rPr>
        <w:t>such as webinars, on-site training and peer</w:t>
      </w:r>
      <w:r w:rsidR="00674184" w:rsidRPr="00E200F6">
        <w:rPr>
          <w:noProof/>
        </w:rPr>
        <w:t xml:space="preserve"> </w:t>
      </w:r>
      <w:r w:rsidR="00B03842" w:rsidRPr="00E200F6">
        <w:rPr>
          <w:noProof/>
        </w:rPr>
        <w:t xml:space="preserve">exchanges </w:t>
      </w:r>
      <w:r w:rsidRPr="00E200F6">
        <w:rPr>
          <w:noProof/>
        </w:rPr>
        <w:t xml:space="preserve">to learn </w:t>
      </w:r>
      <w:r w:rsidR="00B03842" w:rsidRPr="00E200F6">
        <w:rPr>
          <w:noProof/>
          <w:lang w:val="en-AU"/>
        </w:rPr>
        <w:t>the</w:t>
      </w:r>
      <w:r w:rsidRPr="00E200F6">
        <w:rPr>
          <w:noProof/>
        </w:rPr>
        <w:t xml:space="preserve"> application </w:t>
      </w:r>
      <w:r w:rsidR="00B03842" w:rsidRPr="00E200F6">
        <w:rPr>
          <w:noProof/>
        </w:rPr>
        <w:t>methodologies and experience to assess mitigation and adaptation measures</w:t>
      </w:r>
      <w:r w:rsidR="00B03842" w:rsidRPr="00E200F6">
        <w:rPr>
          <w:noProof/>
          <w:lang w:val="en-AU"/>
        </w:rPr>
        <w:t xml:space="preserve"> will be integrated during the </w:t>
      </w:r>
      <w:r w:rsidRPr="00E200F6">
        <w:rPr>
          <w:noProof/>
        </w:rPr>
        <w:t>project</w:t>
      </w:r>
      <w:r w:rsidR="00B03842" w:rsidRPr="00E200F6">
        <w:rPr>
          <w:noProof/>
          <w:lang w:val="en-AU"/>
        </w:rPr>
        <w:t xml:space="preserve"> implementation phase</w:t>
      </w:r>
      <w:r w:rsidRPr="00E200F6">
        <w:rPr>
          <w:noProof/>
        </w:rPr>
        <w:t>.</w:t>
      </w:r>
    </w:p>
    <w:p w14:paraId="6942EBAE" w14:textId="77777777" w:rsidR="00334CAB" w:rsidRPr="00E200F6" w:rsidRDefault="00334CAB" w:rsidP="00481832">
      <w:pPr>
        <w:pStyle w:val="Footer"/>
        <w:jc w:val="both"/>
        <w:rPr>
          <w:noProof/>
        </w:rPr>
      </w:pPr>
    </w:p>
    <w:p w14:paraId="4758630E" w14:textId="77777777" w:rsidR="009178FB" w:rsidRPr="00E200F6" w:rsidRDefault="00481832" w:rsidP="00481832">
      <w:pPr>
        <w:pStyle w:val="Footer"/>
        <w:jc w:val="both"/>
        <w:rPr>
          <w:lang w:val="en-US"/>
        </w:rPr>
      </w:pPr>
      <w:r w:rsidRPr="00E200F6">
        <w:rPr>
          <w:noProof/>
          <w:lang w:val="en-AU"/>
        </w:rPr>
        <w:t xml:space="preserve">8.2 </w:t>
      </w:r>
      <w:r w:rsidRPr="00E200F6">
        <w:rPr>
          <w:noProof/>
        </w:rPr>
        <w:t xml:space="preserve">As </w:t>
      </w:r>
      <w:r w:rsidR="00B03842" w:rsidRPr="00E200F6">
        <w:rPr>
          <w:noProof/>
          <w:lang w:val="en-AU"/>
        </w:rPr>
        <w:t xml:space="preserve">highlighted in the </w:t>
      </w:r>
      <w:r w:rsidRPr="00E200F6">
        <w:rPr>
          <w:noProof/>
        </w:rPr>
        <w:t>project</w:t>
      </w:r>
      <w:r w:rsidR="00B03842" w:rsidRPr="00E200F6">
        <w:rPr>
          <w:noProof/>
          <w:lang w:val="en-AU"/>
        </w:rPr>
        <w:t xml:space="preserve"> logical framework</w:t>
      </w:r>
      <w:r w:rsidRPr="00E200F6">
        <w:rPr>
          <w:noProof/>
        </w:rPr>
        <w:t xml:space="preserve">, outreach activities </w:t>
      </w:r>
      <w:r w:rsidR="00B03842" w:rsidRPr="00E200F6">
        <w:rPr>
          <w:noProof/>
        </w:rPr>
        <w:t>including the documentation of the results in a user-friendly</w:t>
      </w:r>
      <w:r w:rsidR="00B03842" w:rsidRPr="00E200F6">
        <w:rPr>
          <w:noProof/>
          <w:lang w:val="en-AU"/>
        </w:rPr>
        <w:t xml:space="preserve"> digital platform,</w:t>
      </w:r>
      <w:r w:rsidR="00B03842" w:rsidRPr="00E200F6">
        <w:rPr>
          <w:noProof/>
        </w:rPr>
        <w:t xml:space="preserve"> providing </w:t>
      </w:r>
      <w:r w:rsidR="00B03842" w:rsidRPr="00E200F6">
        <w:rPr>
          <w:noProof/>
          <w:lang w:val="en-AU"/>
        </w:rPr>
        <w:t xml:space="preserve">online </w:t>
      </w:r>
      <w:r w:rsidR="00B03842" w:rsidRPr="00E200F6">
        <w:rPr>
          <w:noProof/>
        </w:rPr>
        <w:t xml:space="preserve">access to the knowledge generated by the project, </w:t>
      </w:r>
      <w:r w:rsidR="00B03842" w:rsidRPr="00E200F6">
        <w:rPr>
          <w:noProof/>
          <w:lang w:val="en-AU"/>
        </w:rPr>
        <w:t xml:space="preserve">and </w:t>
      </w:r>
      <w:r w:rsidR="00B03842" w:rsidRPr="00E200F6">
        <w:rPr>
          <w:noProof/>
        </w:rPr>
        <w:t xml:space="preserve">through </w:t>
      </w:r>
      <w:r w:rsidR="00B03842" w:rsidRPr="00E200F6">
        <w:rPr>
          <w:noProof/>
          <w:lang w:val="en-AU"/>
        </w:rPr>
        <w:t xml:space="preserve">training and </w:t>
      </w:r>
      <w:r w:rsidR="00B03842" w:rsidRPr="00E200F6">
        <w:rPr>
          <w:noProof/>
        </w:rPr>
        <w:t>workshops</w:t>
      </w:r>
      <w:r w:rsidR="00B03842" w:rsidRPr="00E200F6">
        <w:rPr>
          <w:noProof/>
          <w:lang w:val="en-AU"/>
        </w:rPr>
        <w:t xml:space="preserve"> will be used to </w:t>
      </w:r>
      <w:r w:rsidRPr="00E200F6">
        <w:rPr>
          <w:noProof/>
        </w:rPr>
        <w:t>communicate mitigation and adaptation</w:t>
      </w:r>
      <w:r w:rsidRPr="00E200F6">
        <w:rPr>
          <w:noProof/>
          <w:lang w:val="en-AU"/>
        </w:rPr>
        <w:t xml:space="preserve"> </w:t>
      </w:r>
      <w:r w:rsidRPr="00E200F6">
        <w:rPr>
          <w:noProof/>
        </w:rPr>
        <w:t>measures policies and their effects</w:t>
      </w:r>
      <w:r w:rsidR="00B03842" w:rsidRPr="00E200F6">
        <w:rPr>
          <w:noProof/>
          <w:lang w:val="en-AU"/>
        </w:rPr>
        <w:t xml:space="preserve">. </w:t>
      </w:r>
      <w:r w:rsidRPr="00E200F6">
        <w:rPr>
          <w:noProof/>
        </w:rPr>
        <w:t xml:space="preserve"> </w:t>
      </w:r>
      <w:r w:rsidR="00B03842" w:rsidRPr="00E200F6">
        <w:rPr>
          <w:noProof/>
          <w:lang w:val="en-AU"/>
        </w:rPr>
        <w:t>As mentioned</w:t>
      </w:r>
      <w:r w:rsidRPr="00E200F6">
        <w:rPr>
          <w:noProof/>
        </w:rPr>
        <w:t xml:space="preserve">, </w:t>
      </w:r>
      <w:r w:rsidR="00B03842" w:rsidRPr="00E200F6">
        <w:rPr>
          <w:noProof/>
          <w:lang w:val="en-AU"/>
        </w:rPr>
        <w:t>appro</w:t>
      </w:r>
      <w:r w:rsidR="00674184" w:rsidRPr="00E200F6">
        <w:rPr>
          <w:noProof/>
          <w:lang w:val="en-AU"/>
        </w:rPr>
        <w:t>pria</w:t>
      </w:r>
      <w:r w:rsidR="00B03842" w:rsidRPr="00E200F6">
        <w:rPr>
          <w:noProof/>
          <w:lang w:val="en-AU"/>
        </w:rPr>
        <w:t xml:space="preserve">te </w:t>
      </w:r>
      <w:r w:rsidRPr="00E200F6">
        <w:rPr>
          <w:noProof/>
        </w:rPr>
        <w:t>knowledge</w:t>
      </w:r>
      <w:r w:rsidR="00B03842" w:rsidRPr="00E200F6">
        <w:rPr>
          <w:noProof/>
          <w:lang w:val="en-AU"/>
        </w:rPr>
        <w:t xml:space="preserve"> </w:t>
      </w:r>
      <w:r w:rsidRPr="00E200F6">
        <w:rPr>
          <w:noProof/>
        </w:rPr>
        <w:t>management products will be shared on web-based platforms with public access</w:t>
      </w:r>
      <w:r w:rsidR="00B03842" w:rsidRPr="00E200F6">
        <w:rPr>
          <w:noProof/>
          <w:lang w:val="en-AU"/>
        </w:rPr>
        <w:t>, as well as</w:t>
      </w:r>
      <w:r w:rsidRPr="00E200F6">
        <w:rPr>
          <w:noProof/>
        </w:rPr>
        <w:t xml:space="preserve"> global CBIT platform to share best practices and lessons learned.</w:t>
      </w:r>
      <w:r w:rsidR="009178FB" w:rsidRPr="00E200F6">
        <w:rPr>
          <w:noProof/>
        </w:rPr>
        <w:t> </w:t>
      </w:r>
      <w:r w:rsidR="009178FB" w:rsidRPr="00E200F6">
        <w:rPr>
          <w:noProof/>
        </w:rPr>
        <w:t> </w:t>
      </w:r>
      <w:r w:rsidR="009178FB" w:rsidRPr="00E200F6">
        <w:rPr>
          <w:noProof/>
        </w:rPr>
        <w:t> </w:t>
      </w:r>
      <w:r w:rsidR="009178FB" w:rsidRPr="00E200F6">
        <w:fldChar w:fldCharType="end"/>
      </w:r>
    </w:p>
    <w:p w14:paraId="24DCD8B2" w14:textId="77777777" w:rsidR="00947062" w:rsidRPr="00E200F6" w:rsidRDefault="00947062" w:rsidP="002E45A4">
      <w:pPr>
        <w:pStyle w:val="xmsonormal"/>
        <w:rPr>
          <w:rFonts w:ascii="Times New Roman" w:hAnsi="Times New Roman" w:cs="Times New Roman"/>
          <w:i/>
        </w:rPr>
      </w:pPr>
    </w:p>
    <w:p w14:paraId="4771D884" w14:textId="77777777" w:rsidR="00B76AAD" w:rsidRPr="00E200F6" w:rsidRDefault="00B76AAD" w:rsidP="002E45A4">
      <w:pPr>
        <w:pStyle w:val="GEFFieldtoFillout"/>
        <w:ind w:left="0"/>
      </w:pPr>
      <w:r w:rsidRPr="00E200F6">
        <w:t>9. Monitoring and Evaluation. Describe the budgeted M &amp; E plan.</w:t>
      </w:r>
      <w:r w:rsidRPr="00E200F6">
        <w:rPr>
          <w:lang w:val="x-none" w:eastAsia="x-none"/>
        </w:rPr>
        <w:t xml:space="preserve"> </w:t>
      </w:r>
      <w:r w:rsidRPr="00E200F6">
        <w:rPr>
          <w:lang w:val="x-none" w:eastAsia="x-none"/>
        </w:rPr>
        <w:fldChar w:fldCharType="begin">
          <w:ffData>
            <w:name w:val="pjMandEPlan"/>
            <w:enabled/>
            <w:calcOnExit w:val="0"/>
            <w:textInput/>
          </w:ffData>
        </w:fldChar>
      </w:r>
      <w:r w:rsidRPr="00E200F6">
        <w:rPr>
          <w:lang w:val="x-none" w:eastAsia="x-none"/>
        </w:rPr>
        <w:instrText xml:space="preserve"> FORMTEXT </w:instrText>
      </w:r>
      <w:r w:rsidRPr="00E200F6">
        <w:rPr>
          <w:lang w:val="x-none" w:eastAsia="x-none"/>
        </w:rPr>
      </w:r>
      <w:r w:rsidRPr="00E200F6">
        <w:rPr>
          <w:lang w:val="x-none" w:eastAsia="x-none"/>
        </w:rPr>
        <w:fldChar w:fldCharType="separate"/>
      </w:r>
      <w:r w:rsidRPr="00E200F6">
        <w:rPr>
          <w:noProof/>
          <w:lang w:val="x-none" w:eastAsia="x-none"/>
        </w:rPr>
        <w:t> </w:t>
      </w:r>
      <w:r w:rsidRPr="00E200F6">
        <w:rPr>
          <w:noProof/>
          <w:lang w:val="x-none" w:eastAsia="x-none"/>
        </w:rPr>
        <w:t> </w:t>
      </w:r>
      <w:r w:rsidRPr="00E200F6">
        <w:rPr>
          <w:noProof/>
          <w:lang w:val="x-none" w:eastAsia="x-none"/>
        </w:rPr>
        <w:t> </w:t>
      </w:r>
      <w:r w:rsidRPr="00E200F6">
        <w:rPr>
          <w:noProof/>
          <w:lang w:val="x-none" w:eastAsia="x-none"/>
        </w:rPr>
        <w:t> </w:t>
      </w:r>
      <w:r w:rsidRPr="00E200F6">
        <w:rPr>
          <w:noProof/>
          <w:lang w:val="x-none" w:eastAsia="x-none"/>
        </w:rPr>
        <w:t> </w:t>
      </w:r>
      <w:r w:rsidRPr="00E200F6">
        <w:rPr>
          <w:lang w:val="x-none" w:eastAsia="x-none"/>
        </w:rPr>
        <w:fldChar w:fldCharType="end"/>
      </w:r>
    </w:p>
    <w:p w14:paraId="758C0E1A" w14:textId="77777777" w:rsidR="00B76AAD" w:rsidRPr="00E200F6" w:rsidRDefault="00B76AAD" w:rsidP="002E45A4">
      <w:pPr>
        <w:pStyle w:val="xmsonormal"/>
        <w:rPr>
          <w:rFonts w:ascii="Times New Roman" w:hAnsi="Times New Roman" w:cs="Times New Roman"/>
          <w:i/>
        </w:rPr>
      </w:pP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409"/>
        <w:gridCol w:w="2552"/>
        <w:gridCol w:w="2268"/>
      </w:tblGrid>
      <w:tr w:rsidR="005F2B81" w:rsidRPr="00E200F6" w14:paraId="0E42C4F1" w14:textId="77777777" w:rsidTr="00CE196A">
        <w:trPr>
          <w:trHeight w:val="356"/>
          <w:tblHeader/>
        </w:trPr>
        <w:tc>
          <w:tcPr>
            <w:tcW w:w="3686" w:type="dxa"/>
            <w:shd w:val="clear" w:color="auto" w:fill="BFBFBF"/>
          </w:tcPr>
          <w:p w14:paraId="1905E698" w14:textId="77777777" w:rsidR="005F2B81" w:rsidRPr="00E200F6" w:rsidRDefault="005F2B81" w:rsidP="00CE196A">
            <w:pPr>
              <w:keepNext/>
              <w:spacing w:before="40" w:after="40"/>
              <w:rPr>
                <w:rFonts w:ascii="Times New Roman" w:eastAsia="Times New Roman" w:hAnsi="Times New Roman"/>
              </w:rPr>
            </w:pPr>
            <w:r w:rsidRPr="00E200F6">
              <w:rPr>
                <w:rFonts w:ascii="Times New Roman" w:eastAsia="Times New Roman" w:hAnsi="Times New Roman"/>
              </w:rPr>
              <w:t>M&amp;E activity</w:t>
            </w:r>
          </w:p>
        </w:tc>
        <w:tc>
          <w:tcPr>
            <w:tcW w:w="2409" w:type="dxa"/>
            <w:shd w:val="clear" w:color="auto" w:fill="BFBFBF"/>
          </w:tcPr>
          <w:p w14:paraId="126C2578" w14:textId="77777777" w:rsidR="005F2B81" w:rsidRPr="00E200F6" w:rsidRDefault="005F2B81" w:rsidP="00CE196A">
            <w:pPr>
              <w:keepNext/>
              <w:spacing w:before="40" w:after="40"/>
              <w:rPr>
                <w:rFonts w:ascii="Times New Roman" w:eastAsia="Times New Roman" w:hAnsi="Times New Roman"/>
              </w:rPr>
            </w:pPr>
            <w:r w:rsidRPr="00E200F6">
              <w:rPr>
                <w:rFonts w:ascii="Times New Roman" w:eastAsia="Times New Roman" w:hAnsi="Times New Roman"/>
              </w:rPr>
              <w:t>Responsible party(</w:t>
            </w:r>
            <w:proofErr w:type="spellStart"/>
            <w:r w:rsidRPr="00E200F6">
              <w:rPr>
                <w:rFonts w:ascii="Times New Roman" w:eastAsia="Times New Roman" w:hAnsi="Times New Roman"/>
                <w:noProof/>
              </w:rPr>
              <w:t>i</w:t>
            </w:r>
            <w:r w:rsidR="00674184" w:rsidRPr="00E200F6">
              <w:rPr>
                <w:rFonts w:ascii="Times New Roman" w:eastAsia="Times New Roman" w:hAnsi="Times New Roman"/>
                <w:noProof/>
              </w:rPr>
              <w:t>e</w:t>
            </w:r>
            <w:r w:rsidRPr="00E200F6">
              <w:rPr>
                <w:rFonts w:ascii="Times New Roman" w:eastAsia="Times New Roman" w:hAnsi="Times New Roman"/>
                <w:noProof/>
              </w:rPr>
              <w:t>s</w:t>
            </w:r>
            <w:proofErr w:type="spellEnd"/>
            <w:r w:rsidRPr="00E200F6">
              <w:rPr>
                <w:rFonts w:ascii="Times New Roman" w:eastAsia="Times New Roman" w:hAnsi="Times New Roman"/>
              </w:rPr>
              <w:t>)</w:t>
            </w:r>
          </w:p>
        </w:tc>
        <w:tc>
          <w:tcPr>
            <w:tcW w:w="2552" w:type="dxa"/>
            <w:shd w:val="clear" w:color="auto" w:fill="BFBFBF"/>
          </w:tcPr>
          <w:p w14:paraId="59E634AC" w14:textId="77777777" w:rsidR="005F2B81" w:rsidRPr="00E200F6" w:rsidRDefault="005F2B81" w:rsidP="00CE196A">
            <w:pPr>
              <w:keepNext/>
              <w:spacing w:before="40" w:after="40"/>
              <w:rPr>
                <w:rFonts w:ascii="Times New Roman" w:eastAsia="Times New Roman" w:hAnsi="Times New Roman"/>
              </w:rPr>
            </w:pPr>
            <w:r w:rsidRPr="00E200F6">
              <w:rPr>
                <w:rFonts w:ascii="Times New Roman" w:eastAsia="Times New Roman" w:hAnsi="Times New Roman"/>
              </w:rPr>
              <w:t>Schedule or Deadline</w:t>
            </w:r>
          </w:p>
        </w:tc>
        <w:tc>
          <w:tcPr>
            <w:tcW w:w="2268" w:type="dxa"/>
            <w:shd w:val="clear" w:color="auto" w:fill="BFBFBF"/>
          </w:tcPr>
          <w:p w14:paraId="6F7FA0A5" w14:textId="77777777" w:rsidR="005F2B81" w:rsidRPr="00E200F6" w:rsidRDefault="005F2B81" w:rsidP="00CE196A">
            <w:pPr>
              <w:keepNext/>
              <w:spacing w:before="40" w:after="40"/>
              <w:rPr>
                <w:rFonts w:ascii="Times New Roman" w:eastAsia="Times New Roman" w:hAnsi="Times New Roman"/>
              </w:rPr>
            </w:pPr>
            <w:r w:rsidRPr="00E200F6">
              <w:rPr>
                <w:rFonts w:ascii="Times New Roman" w:eastAsia="Times New Roman" w:hAnsi="Times New Roman"/>
              </w:rPr>
              <w:t>Budget</w:t>
            </w:r>
          </w:p>
        </w:tc>
      </w:tr>
      <w:tr w:rsidR="005F2B81" w:rsidRPr="00E200F6" w14:paraId="4A8FFE9B" w14:textId="77777777" w:rsidTr="00CE196A">
        <w:trPr>
          <w:trHeight w:val="845"/>
        </w:trPr>
        <w:tc>
          <w:tcPr>
            <w:tcW w:w="3686" w:type="dxa"/>
            <w:shd w:val="clear" w:color="auto" w:fill="auto"/>
          </w:tcPr>
          <w:p w14:paraId="328A13B7"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noProof/>
                <w:sz w:val="20"/>
              </w:rPr>
              <w:t>Inception</w:t>
            </w:r>
            <w:r w:rsidRPr="00E200F6">
              <w:rPr>
                <w:rFonts w:ascii="Times New Roman" w:eastAsia="Times New Roman" w:hAnsi="Times New Roman"/>
                <w:sz w:val="20"/>
              </w:rPr>
              <w:t xml:space="preserve"> Workshop &amp; Report</w:t>
            </w:r>
          </w:p>
        </w:tc>
        <w:tc>
          <w:tcPr>
            <w:tcW w:w="2409" w:type="dxa"/>
            <w:shd w:val="clear" w:color="auto" w:fill="auto"/>
          </w:tcPr>
          <w:p w14:paraId="762315DD" w14:textId="4C041B01"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PMU in consultation with the </w:t>
            </w:r>
            <w:r w:rsidR="00C079B8" w:rsidRPr="00E200F6">
              <w:rPr>
                <w:rFonts w:ascii="Times New Roman" w:eastAsia="Times New Roman" w:hAnsi="Times New Roman"/>
                <w:sz w:val="20"/>
              </w:rPr>
              <w:t>P</w:t>
            </w:r>
            <w:r w:rsidR="00C079B8">
              <w:rPr>
                <w:rFonts w:ascii="Times New Roman" w:eastAsia="Times New Roman" w:hAnsi="Times New Roman"/>
                <w:sz w:val="20"/>
              </w:rPr>
              <w:t>IC</w:t>
            </w:r>
            <w:r w:rsidR="00C079B8" w:rsidRPr="00E200F6">
              <w:rPr>
                <w:rFonts w:ascii="Times New Roman" w:eastAsia="Times New Roman" w:hAnsi="Times New Roman"/>
                <w:sz w:val="20"/>
              </w:rPr>
              <w:t xml:space="preserve"> </w:t>
            </w:r>
            <w:r w:rsidRPr="00E200F6">
              <w:rPr>
                <w:rFonts w:ascii="Times New Roman" w:eastAsia="Times New Roman" w:hAnsi="Times New Roman"/>
                <w:sz w:val="20"/>
              </w:rPr>
              <w:t>and PSC</w:t>
            </w:r>
          </w:p>
        </w:tc>
        <w:tc>
          <w:tcPr>
            <w:tcW w:w="2552" w:type="dxa"/>
            <w:shd w:val="clear" w:color="auto" w:fill="auto"/>
          </w:tcPr>
          <w:p w14:paraId="3B0ABCF1"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Within one month following project start-up</w:t>
            </w:r>
          </w:p>
        </w:tc>
        <w:tc>
          <w:tcPr>
            <w:tcW w:w="2268" w:type="dxa"/>
            <w:shd w:val="clear" w:color="auto" w:fill="auto"/>
          </w:tcPr>
          <w:p w14:paraId="25FF348E"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10</w:t>
            </w:r>
            <w:r w:rsidRPr="00E200F6">
              <w:rPr>
                <w:rFonts w:ascii="Times New Roman" w:eastAsia="Times New Roman" w:hAnsi="Times New Roman"/>
                <w:sz w:val="20"/>
              </w:rPr>
              <w:t>,000</w:t>
            </w:r>
          </w:p>
        </w:tc>
      </w:tr>
      <w:tr w:rsidR="005F2B81" w:rsidRPr="00E200F6" w14:paraId="49693E6E" w14:textId="77777777" w:rsidTr="00CE196A">
        <w:trPr>
          <w:trHeight w:val="1345"/>
        </w:trPr>
        <w:tc>
          <w:tcPr>
            <w:tcW w:w="3686" w:type="dxa"/>
            <w:shd w:val="clear" w:color="auto" w:fill="auto"/>
          </w:tcPr>
          <w:p w14:paraId="1127640B"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Results-based Annual Work Plan and Budget (AWP/B)</w:t>
            </w:r>
          </w:p>
        </w:tc>
        <w:tc>
          <w:tcPr>
            <w:tcW w:w="2409" w:type="dxa"/>
            <w:shd w:val="clear" w:color="auto" w:fill="auto"/>
          </w:tcPr>
          <w:p w14:paraId="2F35A468" w14:textId="548CDDE3"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in consultation with the P</w:t>
            </w:r>
            <w:r w:rsidR="00C079B8">
              <w:rPr>
                <w:rFonts w:ascii="Times New Roman" w:eastAsia="Times New Roman" w:hAnsi="Times New Roman"/>
                <w:sz w:val="20"/>
              </w:rPr>
              <w:t>IC</w:t>
            </w:r>
          </w:p>
        </w:tc>
        <w:tc>
          <w:tcPr>
            <w:tcW w:w="2552" w:type="dxa"/>
            <w:shd w:val="clear" w:color="auto" w:fill="auto"/>
          </w:tcPr>
          <w:p w14:paraId="37F0FC47"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Within one month of project </w:t>
            </w:r>
            <w:r w:rsidRPr="00E200F6">
              <w:rPr>
                <w:rFonts w:ascii="Times New Roman" w:eastAsia="Times New Roman" w:hAnsi="Times New Roman"/>
                <w:noProof/>
                <w:sz w:val="20"/>
              </w:rPr>
              <w:t>start</w:t>
            </w:r>
            <w:r w:rsidRPr="00E200F6">
              <w:rPr>
                <w:rFonts w:ascii="Times New Roman" w:eastAsia="Times New Roman" w:hAnsi="Times New Roman"/>
                <w:noProof/>
                <w:sz w:val="20"/>
              </w:rPr>
              <w:noBreakHyphen/>
              <w:t>up</w:t>
            </w:r>
            <w:r w:rsidRPr="00E200F6">
              <w:rPr>
                <w:rFonts w:ascii="Times New Roman" w:eastAsia="Times New Roman" w:hAnsi="Times New Roman"/>
                <w:sz w:val="20"/>
              </w:rPr>
              <w:t xml:space="preserve"> and on an annual basis thereafter covering the July to June reporting period</w:t>
            </w:r>
          </w:p>
        </w:tc>
        <w:tc>
          <w:tcPr>
            <w:tcW w:w="2268" w:type="dxa"/>
            <w:shd w:val="clear" w:color="auto" w:fill="auto"/>
          </w:tcPr>
          <w:p w14:paraId="330B091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USD 2,</w:t>
            </w:r>
            <w:r w:rsidR="007E3E36" w:rsidRPr="00E200F6">
              <w:rPr>
                <w:rFonts w:ascii="Times New Roman" w:eastAsia="Times New Roman" w:hAnsi="Times New Roman"/>
                <w:sz w:val="20"/>
              </w:rPr>
              <w:t>1</w:t>
            </w:r>
            <w:r w:rsidRPr="00E200F6">
              <w:rPr>
                <w:rFonts w:ascii="Times New Roman" w:eastAsia="Times New Roman" w:hAnsi="Times New Roman"/>
                <w:sz w:val="20"/>
              </w:rPr>
              <w:t>00</w:t>
            </w:r>
          </w:p>
        </w:tc>
      </w:tr>
      <w:tr w:rsidR="005F2B81" w:rsidRPr="00E200F6" w14:paraId="27633B63" w14:textId="77777777" w:rsidTr="00CE196A">
        <w:trPr>
          <w:trHeight w:val="633"/>
        </w:trPr>
        <w:tc>
          <w:tcPr>
            <w:tcW w:w="3686" w:type="dxa"/>
            <w:shd w:val="clear" w:color="auto" w:fill="auto"/>
          </w:tcPr>
          <w:p w14:paraId="658CD1D5"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Updated baseline information</w:t>
            </w:r>
          </w:p>
        </w:tc>
        <w:tc>
          <w:tcPr>
            <w:tcW w:w="2409" w:type="dxa"/>
            <w:shd w:val="clear" w:color="auto" w:fill="auto"/>
          </w:tcPr>
          <w:p w14:paraId="665ACA58"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w:t>
            </w:r>
          </w:p>
        </w:tc>
        <w:tc>
          <w:tcPr>
            <w:tcW w:w="2552" w:type="dxa"/>
            <w:shd w:val="clear" w:color="auto" w:fill="auto"/>
          </w:tcPr>
          <w:p w14:paraId="4411765F"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Inception and end of each project year</w:t>
            </w:r>
          </w:p>
        </w:tc>
        <w:tc>
          <w:tcPr>
            <w:tcW w:w="2268" w:type="dxa"/>
            <w:shd w:val="clear" w:color="auto" w:fill="auto"/>
          </w:tcPr>
          <w:p w14:paraId="6CF703A2"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5</w:t>
            </w:r>
            <w:r w:rsidRPr="00E200F6">
              <w:rPr>
                <w:rFonts w:ascii="Times New Roman" w:eastAsia="Times New Roman" w:hAnsi="Times New Roman"/>
                <w:sz w:val="20"/>
              </w:rPr>
              <w:t>,</w:t>
            </w:r>
            <w:r w:rsidR="007E3E36" w:rsidRPr="00E200F6">
              <w:rPr>
                <w:rFonts w:ascii="Times New Roman" w:eastAsia="Times New Roman" w:hAnsi="Times New Roman"/>
                <w:sz w:val="20"/>
              </w:rPr>
              <w:t>5</w:t>
            </w:r>
            <w:r w:rsidRPr="00E200F6">
              <w:rPr>
                <w:rFonts w:ascii="Times New Roman" w:eastAsia="Times New Roman" w:hAnsi="Times New Roman"/>
                <w:sz w:val="20"/>
              </w:rPr>
              <w:t>00</w:t>
            </w:r>
          </w:p>
          <w:p w14:paraId="5B5357F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staff time)</w:t>
            </w:r>
          </w:p>
        </w:tc>
      </w:tr>
      <w:tr w:rsidR="005F2B81" w:rsidRPr="00E200F6" w14:paraId="0D010018" w14:textId="77777777" w:rsidTr="00CE196A">
        <w:trPr>
          <w:trHeight w:val="1390"/>
        </w:trPr>
        <w:tc>
          <w:tcPr>
            <w:tcW w:w="3686" w:type="dxa"/>
            <w:shd w:val="clear" w:color="auto" w:fill="auto"/>
          </w:tcPr>
          <w:p w14:paraId="24E9FA77"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lastRenderedPageBreak/>
              <w:t>Supervision visits</w:t>
            </w:r>
          </w:p>
        </w:tc>
        <w:tc>
          <w:tcPr>
            <w:tcW w:w="2409" w:type="dxa"/>
            <w:shd w:val="clear" w:color="auto" w:fill="auto"/>
          </w:tcPr>
          <w:p w14:paraId="3F3A753B" w14:textId="3B29363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w:t>
            </w:r>
            <w:r w:rsidR="007125AF">
              <w:rPr>
                <w:rFonts w:ascii="Times New Roman" w:eastAsia="Times New Roman" w:hAnsi="Times New Roman"/>
                <w:sz w:val="20"/>
              </w:rPr>
              <w:t>IC</w:t>
            </w:r>
          </w:p>
        </w:tc>
        <w:tc>
          <w:tcPr>
            <w:tcW w:w="2552" w:type="dxa"/>
            <w:shd w:val="clear" w:color="auto" w:fill="auto"/>
          </w:tcPr>
          <w:p w14:paraId="40B035A5"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Annual</w:t>
            </w:r>
          </w:p>
        </w:tc>
        <w:tc>
          <w:tcPr>
            <w:tcW w:w="2268" w:type="dxa"/>
            <w:shd w:val="clear" w:color="auto" w:fill="auto"/>
          </w:tcPr>
          <w:p w14:paraId="4306D348"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FAO visits via GEF Agency fees</w:t>
            </w:r>
          </w:p>
          <w:p w14:paraId="77E450E9"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(others via project’s travel budget as needed)</w:t>
            </w:r>
          </w:p>
        </w:tc>
      </w:tr>
      <w:tr w:rsidR="005F2B81" w:rsidRPr="00E200F6" w14:paraId="6B8BA527" w14:textId="77777777" w:rsidTr="009E19DB">
        <w:trPr>
          <w:trHeight w:val="800"/>
        </w:trPr>
        <w:tc>
          <w:tcPr>
            <w:tcW w:w="3686" w:type="dxa"/>
            <w:shd w:val="clear" w:color="auto" w:fill="auto"/>
          </w:tcPr>
          <w:p w14:paraId="7A6D5F86"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Project Progress Reports (PPRs)</w:t>
            </w:r>
          </w:p>
        </w:tc>
        <w:tc>
          <w:tcPr>
            <w:tcW w:w="2409" w:type="dxa"/>
            <w:shd w:val="clear" w:color="auto" w:fill="auto"/>
          </w:tcPr>
          <w:p w14:paraId="50F68A78"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w:t>
            </w:r>
          </w:p>
        </w:tc>
        <w:tc>
          <w:tcPr>
            <w:tcW w:w="2552" w:type="dxa"/>
            <w:shd w:val="clear" w:color="auto" w:fill="auto"/>
          </w:tcPr>
          <w:p w14:paraId="1D2B01ED"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No later than one month after each biannual reporting period (Jan-Jun and Jul-Dec)</w:t>
            </w:r>
          </w:p>
        </w:tc>
        <w:tc>
          <w:tcPr>
            <w:tcW w:w="2268" w:type="dxa"/>
            <w:shd w:val="clear" w:color="auto" w:fill="auto"/>
          </w:tcPr>
          <w:p w14:paraId="15F59CE5"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USD 1</w:t>
            </w:r>
            <w:r w:rsidR="00111061" w:rsidRPr="00E200F6">
              <w:rPr>
                <w:rFonts w:ascii="Times New Roman" w:eastAsia="Times New Roman" w:hAnsi="Times New Roman"/>
                <w:sz w:val="20"/>
              </w:rPr>
              <w:t>0</w:t>
            </w:r>
            <w:r w:rsidRPr="00E200F6">
              <w:rPr>
                <w:rFonts w:ascii="Times New Roman" w:eastAsia="Times New Roman" w:hAnsi="Times New Roman"/>
                <w:sz w:val="20"/>
              </w:rPr>
              <w:t>,000</w:t>
            </w:r>
          </w:p>
          <w:p w14:paraId="0A90AEB9"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staff time)</w:t>
            </w:r>
          </w:p>
        </w:tc>
      </w:tr>
      <w:tr w:rsidR="005F2B81" w:rsidRPr="00E200F6" w14:paraId="53870521" w14:textId="77777777" w:rsidTr="00CE196A">
        <w:trPr>
          <w:trHeight w:val="845"/>
        </w:trPr>
        <w:tc>
          <w:tcPr>
            <w:tcW w:w="3686" w:type="dxa"/>
            <w:shd w:val="clear" w:color="auto" w:fill="auto"/>
          </w:tcPr>
          <w:p w14:paraId="674BC0FA"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Project Implementation Review (PIR)</w:t>
            </w:r>
          </w:p>
        </w:tc>
        <w:tc>
          <w:tcPr>
            <w:tcW w:w="2409" w:type="dxa"/>
            <w:shd w:val="clear" w:color="auto" w:fill="auto"/>
          </w:tcPr>
          <w:p w14:paraId="603721BE"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FAO, in its role as implementation agency via the BH</w:t>
            </w:r>
          </w:p>
        </w:tc>
        <w:tc>
          <w:tcPr>
            <w:tcW w:w="2552" w:type="dxa"/>
            <w:shd w:val="clear" w:color="auto" w:fill="auto"/>
          </w:tcPr>
          <w:p w14:paraId="3E165795"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1 August of each reporting year</w:t>
            </w:r>
          </w:p>
        </w:tc>
        <w:tc>
          <w:tcPr>
            <w:tcW w:w="2268" w:type="dxa"/>
            <w:shd w:val="clear" w:color="auto" w:fill="auto"/>
          </w:tcPr>
          <w:p w14:paraId="7A2AB5A2"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GEF Agency fees</w:t>
            </w:r>
          </w:p>
        </w:tc>
      </w:tr>
      <w:tr w:rsidR="005F2B81" w:rsidRPr="00E200F6" w14:paraId="28438C12" w14:textId="77777777" w:rsidTr="00CE196A">
        <w:trPr>
          <w:trHeight w:val="622"/>
        </w:trPr>
        <w:tc>
          <w:tcPr>
            <w:tcW w:w="3686" w:type="dxa"/>
            <w:shd w:val="clear" w:color="auto" w:fill="auto"/>
          </w:tcPr>
          <w:p w14:paraId="7DDCB7C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Co-financing Reports</w:t>
            </w:r>
          </w:p>
        </w:tc>
        <w:tc>
          <w:tcPr>
            <w:tcW w:w="2409" w:type="dxa"/>
            <w:shd w:val="clear" w:color="auto" w:fill="auto"/>
          </w:tcPr>
          <w:p w14:paraId="17841422"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w:t>
            </w:r>
          </w:p>
        </w:tc>
        <w:tc>
          <w:tcPr>
            <w:tcW w:w="2552" w:type="dxa"/>
            <w:shd w:val="clear" w:color="auto" w:fill="auto"/>
          </w:tcPr>
          <w:p w14:paraId="41051C1E"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Annual together with PIR</w:t>
            </w:r>
          </w:p>
        </w:tc>
        <w:tc>
          <w:tcPr>
            <w:tcW w:w="2268" w:type="dxa"/>
            <w:shd w:val="clear" w:color="auto" w:fill="auto"/>
          </w:tcPr>
          <w:p w14:paraId="7C14747A"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5</w:t>
            </w:r>
            <w:r w:rsidRPr="00E200F6">
              <w:rPr>
                <w:rFonts w:ascii="Times New Roman" w:eastAsia="Times New Roman" w:hAnsi="Times New Roman"/>
                <w:sz w:val="20"/>
              </w:rPr>
              <w:t>,</w:t>
            </w:r>
            <w:r w:rsidR="007E3E36" w:rsidRPr="00E200F6">
              <w:rPr>
                <w:rFonts w:ascii="Times New Roman" w:eastAsia="Times New Roman" w:hAnsi="Times New Roman"/>
                <w:sz w:val="20"/>
              </w:rPr>
              <w:t>3</w:t>
            </w:r>
            <w:r w:rsidRPr="00E200F6">
              <w:rPr>
                <w:rFonts w:ascii="Times New Roman" w:eastAsia="Times New Roman" w:hAnsi="Times New Roman"/>
                <w:sz w:val="20"/>
              </w:rPr>
              <w:t>00</w:t>
            </w:r>
          </w:p>
          <w:p w14:paraId="37C55466"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staff time)</w:t>
            </w:r>
          </w:p>
        </w:tc>
      </w:tr>
      <w:tr w:rsidR="005F2B81" w:rsidRPr="00E200F6" w14:paraId="28321281" w14:textId="77777777" w:rsidTr="00CE196A">
        <w:trPr>
          <w:trHeight w:val="589"/>
        </w:trPr>
        <w:tc>
          <w:tcPr>
            <w:tcW w:w="3686" w:type="dxa"/>
            <w:shd w:val="clear" w:color="auto" w:fill="auto"/>
          </w:tcPr>
          <w:p w14:paraId="42615F29"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GEF Tracking Tools</w:t>
            </w:r>
          </w:p>
        </w:tc>
        <w:tc>
          <w:tcPr>
            <w:tcW w:w="2409" w:type="dxa"/>
            <w:shd w:val="clear" w:color="auto" w:fill="auto"/>
          </w:tcPr>
          <w:p w14:paraId="2C8C92D2"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LTO</w:t>
            </w:r>
          </w:p>
        </w:tc>
        <w:tc>
          <w:tcPr>
            <w:tcW w:w="2552" w:type="dxa"/>
            <w:shd w:val="clear" w:color="auto" w:fill="auto"/>
          </w:tcPr>
          <w:p w14:paraId="27E93D7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Mid-point and end-of-project</w:t>
            </w:r>
          </w:p>
        </w:tc>
        <w:tc>
          <w:tcPr>
            <w:tcW w:w="2268" w:type="dxa"/>
            <w:shd w:val="clear" w:color="auto" w:fill="auto"/>
          </w:tcPr>
          <w:p w14:paraId="39E8848E"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GEF Agency fees</w:t>
            </w:r>
          </w:p>
        </w:tc>
      </w:tr>
      <w:tr w:rsidR="005F2B81" w:rsidRPr="00E200F6" w14:paraId="079769DF" w14:textId="77777777" w:rsidTr="00CE196A">
        <w:trPr>
          <w:trHeight w:val="878"/>
        </w:trPr>
        <w:tc>
          <w:tcPr>
            <w:tcW w:w="3686" w:type="dxa"/>
            <w:shd w:val="clear" w:color="auto" w:fill="auto"/>
          </w:tcPr>
          <w:p w14:paraId="23FCAD51"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Technical Reports</w:t>
            </w:r>
          </w:p>
        </w:tc>
        <w:tc>
          <w:tcPr>
            <w:tcW w:w="2409" w:type="dxa"/>
            <w:shd w:val="clear" w:color="auto" w:fill="auto"/>
          </w:tcPr>
          <w:p w14:paraId="2F91B6B9" w14:textId="312B25DC"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PMU (staff or LOAs); reviewed by LTO, </w:t>
            </w:r>
          </w:p>
        </w:tc>
        <w:tc>
          <w:tcPr>
            <w:tcW w:w="2552" w:type="dxa"/>
            <w:shd w:val="clear" w:color="auto" w:fill="auto"/>
          </w:tcPr>
          <w:p w14:paraId="041B96D3"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As appropriate</w:t>
            </w:r>
          </w:p>
        </w:tc>
        <w:tc>
          <w:tcPr>
            <w:tcW w:w="2268" w:type="dxa"/>
            <w:shd w:val="clear" w:color="auto" w:fill="auto"/>
          </w:tcPr>
          <w:p w14:paraId="3175D84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staff time and corresponding LOAs</w:t>
            </w:r>
          </w:p>
          <w:p w14:paraId="10F7A591"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USD 20,000</w:t>
            </w:r>
          </w:p>
        </w:tc>
      </w:tr>
      <w:tr w:rsidR="005F2B81" w:rsidRPr="00E200F6" w14:paraId="13010FBC" w14:textId="77777777" w:rsidTr="00CE196A">
        <w:trPr>
          <w:trHeight w:val="333"/>
        </w:trPr>
        <w:tc>
          <w:tcPr>
            <w:tcW w:w="3686" w:type="dxa"/>
            <w:shd w:val="clear" w:color="auto" w:fill="auto"/>
          </w:tcPr>
          <w:p w14:paraId="56C53A58"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Final workshop</w:t>
            </w:r>
          </w:p>
        </w:tc>
        <w:tc>
          <w:tcPr>
            <w:tcW w:w="2409" w:type="dxa"/>
            <w:shd w:val="clear" w:color="auto" w:fill="auto"/>
          </w:tcPr>
          <w:p w14:paraId="675C33DC"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and BH</w:t>
            </w:r>
          </w:p>
        </w:tc>
        <w:tc>
          <w:tcPr>
            <w:tcW w:w="2552" w:type="dxa"/>
            <w:shd w:val="clear" w:color="auto" w:fill="auto"/>
          </w:tcPr>
          <w:p w14:paraId="573E5C5B"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At the end of the project</w:t>
            </w:r>
          </w:p>
        </w:tc>
        <w:tc>
          <w:tcPr>
            <w:tcW w:w="2268" w:type="dxa"/>
            <w:shd w:val="clear" w:color="auto" w:fill="auto"/>
          </w:tcPr>
          <w:p w14:paraId="0E69FC4F"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10</w:t>
            </w:r>
            <w:r w:rsidRPr="00E200F6">
              <w:rPr>
                <w:rFonts w:ascii="Times New Roman" w:eastAsia="Times New Roman" w:hAnsi="Times New Roman"/>
                <w:sz w:val="20"/>
              </w:rPr>
              <w:t>,000</w:t>
            </w:r>
          </w:p>
        </w:tc>
      </w:tr>
      <w:tr w:rsidR="005F2B81" w:rsidRPr="00E200F6" w14:paraId="6EE7CE73" w14:textId="77777777" w:rsidTr="00CE196A">
        <w:trPr>
          <w:trHeight w:val="845"/>
        </w:trPr>
        <w:tc>
          <w:tcPr>
            <w:tcW w:w="3686" w:type="dxa"/>
            <w:shd w:val="clear" w:color="auto" w:fill="auto"/>
          </w:tcPr>
          <w:p w14:paraId="2AC55925"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Independent Terminal Evaluation (TE)</w:t>
            </w:r>
          </w:p>
        </w:tc>
        <w:tc>
          <w:tcPr>
            <w:tcW w:w="2409" w:type="dxa"/>
            <w:shd w:val="clear" w:color="auto" w:fill="auto"/>
          </w:tcPr>
          <w:p w14:paraId="6FF99C9B"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BH</w:t>
            </w:r>
          </w:p>
        </w:tc>
        <w:tc>
          <w:tcPr>
            <w:tcW w:w="2552" w:type="dxa"/>
            <w:shd w:val="clear" w:color="auto" w:fill="auto"/>
          </w:tcPr>
          <w:p w14:paraId="55F9E10A"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Six months prior to the actual project completion date</w:t>
            </w:r>
          </w:p>
        </w:tc>
        <w:tc>
          <w:tcPr>
            <w:tcW w:w="2268" w:type="dxa"/>
            <w:shd w:val="clear" w:color="auto" w:fill="auto"/>
          </w:tcPr>
          <w:p w14:paraId="6E3B2ADA"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15</w:t>
            </w:r>
            <w:r w:rsidRPr="00E200F6">
              <w:rPr>
                <w:rFonts w:ascii="Times New Roman" w:eastAsia="Times New Roman" w:hAnsi="Times New Roman"/>
                <w:sz w:val="20"/>
              </w:rPr>
              <w:t>,000</w:t>
            </w:r>
          </w:p>
        </w:tc>
      </w:tr>
      <w:tr w:rsidR="005F2B81" w:rsidRPr="00E200F6" w14:paraId="6151B303" w14:textId="77777777" w:rsidTr="00CE196A">
        <w:trPr>
          <w:trHeight w:val="833"/>
        </w:trPr>
        <w:tc>
          <w:tcPr>
            <w:tcW w:w="3686" w:type="dxa"/>
            <w:shd w:val="clear" w:color="auto" w:fill="auto"/>
          </w:tcPr>
          <w:p w14:paraId="4DE8094A"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Processing of Terminal Report</w:t>
            </w:r>
          </w:p>
        </w:tc>
        <w:tc>
          <w:tcPr>
            <w:tcW w:w="2409" w:type="dxa"/>
            <w:shd w:val="clear" w:color="auto" w:fill="auto"/>
          </w:tcPr>
          <w:p w14:paraId="59B92AEE"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PMU, BH, LTO, GEF Coordination Unit, TCS Report Group</w:t>
            </w:r>
          </w:p>
        </w:tc>
        <w:tc>
          <w:tcPr>
            <w:tcW w:w="2552" w:type="dxa"/>
            <w:shd w:val="clear" w:color="auto" w:fill="auto"/>
          </w:tcPr>
          <w:p w14:paraId="2FB0DE81"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At the end of project implementation</w:t>
            </w:r>
          </w:p>
        </w:tc>
        <w:tc>
          <w:tcPr>
            <w:tcW w:w="2268" w:type="dxa"/>
            <w:shd w:val="clear" w:color="auto" w:fill="auto"/>
          </w:tcPr>
          <w:p w14:paraId="2F54BFE0" w14:textId="77777777" w:rsidR="005F2B81" w:rsidRPr="00E200F6" w:rsidRDefault="005F2B81" w:rsidP="00CE196A">
            <w:pPr>
              <w:keepLines/>
              <w:spacing w:before="40" w:after="40"/>
              <w:rPr>
                <w:rFonts w:ascii="Times New Roman" w:eastAsia="Times New Roman" w:hAnsi="Times New Roman"/>
                <w:sz w:val="20"/>
              </w:rPr>
            </w:pPr>
            <w:r w:rsidRPr="00E200F6">
              <w:rPr>
                <w:rFonts w:ascii="Times New Roman" w:eastAsia="Times New Roman" w:hAnsi="Times New Roman"/>
                <w:sz w:val="20"/>
              </w:rPr>
              <w:t xml:space="preserve">USD </w:t>
            </w:r>
            <w:r w:rsidR="00111061" w:rsidRPr="00E200F6">
              <w:rPr>
                <w:rFonts w:ascii="Times New Roman" w:eastAsia="Times New Roman" w:hAnsi="Times New Roman"/>
                <w:sz w:val="20"/>
              </w:rPr>
              <w:t>5</w:t>
            </w:r>
            <w:r w:rsidRPr="00E200F6">
              <w:rPr>
                <w:rFonts w:ascii="Times New Roman" w:eastAsia="Times New Roman" w:hAnsi="Times New Roman"/>
                <w:sz w:val="20"/>
              </w:rPr>
              <w:t>,</w:t>
            </w:r>
            <w:r w:rsidR="00111061" w:rsidRPr="00E200F6">
              <w:rPr>
                <w:rFonts w:ascii="Times New Roman" w:eastAsia="Times New Roman" w:hAnsi="Times New Roman"/>
                <w:sz w:val="20"/>
              </w:rPr>
              <w:t>0</w:t>
            </w:r>
            <w:r w:rsidRPr="00E200F6">
              <w:rPr>
                <w:rFonts w:ascii="Times New Roman" w:eastAsia="Times New Roman" w:hAnsi="Times New Roman"/>
                <w:sz w:val="20"/>
              </w:rPr>
              <w:t>00</w:t>
            </w:r>
          </w:p>
        </w:tc>
      </w:tr>
      <w:tr w:rsidR="005F2B81" w:rsidRPr="00E200F6" w14:paraId="04008113" w14:textId="77777777" w:rsidTr="00CE196A">
        <w:trPr>
          <w:trHeight w:val="333"/>
        </w:trPr>
        <w:tc>
          <w:tcPr>
            <w:tcW w:w="8647" w:type="dxa"/>
            <w:gridSpan w:val="3"/>
            <w:shd w:val="clear" w:color="auto" w:fill="auto"/>
          </w:tcPr>
          <w:p w14:paraId="164D749A" w14:textId="77777777" w:rsidR="005F2B81" w:rsidRPr="00E200F6" w:rsidRDefault="005F2B81" w:rsidP="00CE196A">
            <w:pPr>
              <w:spacing w:before="40" w:after="40"/>
              <w:rPr>
                <w:rFonts w:ascii="Times New Roman" w:eastAsia="Times New Roman" w:hAnsi="Times New Roman"/>
                <w:color w:val="0070C0"/>
                <w:sz w:val="20"/>
              </w:rPr>
            </w:pPr>
            <w:r w:rsidRPr="00E200F6">
              <w:rPr>
                <w:rFonts w:ascii="Times New Roman" w:eastAsia="Times New Roman" w:hAnsi="Times New Roman"/>
                <w:sz w:val="20"/>
              </w:rPr>
              <w:t>Total Project Budget for M&amp;E</w:t>
            </w:r>
          </w:p>
        </w:tc>
        <w:tc>
          <w:tcPr>
            <w:tcW w:w="2268" w:type="dxa"/>
            <w:shd w:val="clear" w:color="auto" w:fill="auto"/>
          </w:tcPr>
          <w:p w14:paraId="347EEABF" w14:textId="77777777" w:rsidR="005F2B81" w:rsidRPr="00E200F6" w:rsidRDefault="005F2B81" w:rsidP="00CE196A">
            <w:pPr>
              <w:spacing w:before="40" w:after="40"/>
              <w:rPr>
                <w:rFonts w:ascii="Times New Roman" w:eastAsia="Times New Roman" w:hAnsi="Times New Roman"/>
                <w:color w:val="0070C0"/>
                <w:sz w:val="20"/>
                <w:highlight w:val="yellow"/>
              </w:rPr>
            </w:pPr>
            <w:r w:rsidRPr="00E200F6">
              <w:rPr>
                <w:rFonts w:ascii="Times New Roman" w:eastAsia="Times New Roman" w:hAnsi="Times New Roman"/>
                <w:sz w:val="20"/>
              </w:rPr>
              <w:t>USD 8</w:t>
            </w:r>
            <w:r w:rsidR="00AA12C1" w:rsidRPr="00E200F6">
              <w:rPr>
                <w:rFonts w:ascii="Times New Roman" w:eastAsia="Times New Roman" w:hAnsi="Times New Roman"/>
                <w:sz w:val="20"/>
              </w:rPr>
              <w:t>2</w:t>
            </w:r>
            <w:r w:rsidRPr="00E200F6">
              <w:rPr>
                <w:rFonts w:ascii="Times New Roman" w:eastAsia="Times New Roman" w:hAnsi="Times New Roman"/>
                <w:sz w:val="20"/>
              </w:rPr>
              <w:t>,</w:t>
            </w:r>
            <w:r w:rsidR="007E3E36" w:rsidRPr="00E200F6">
              <w:rPr>
                <w:rFonts w:ascii="Times New Roman" w:eastAsia="Times New Roman" w:hAnsi="Times New Roman"/>
                <w:sz w:val="20"/>
              </w:rPr>
              <w:t>9</w:t>
            </w:r>
            <w:r w:rsidRPr="00E200F6">
              <w:rPr>
                <w:rFonts w:ascii="Times New Roman" w:eastAsia="Times New Roman" w:hAnsi="Times New Roman"/>
                <w:sz w:val="20"/>
              </w:rPr>
              <w:t>00</w:t>
            </w:r>
          </w:p>
        </w:tc>
      </w:tr>
    </w:tbl>
    <w:p w14:paraId="226467A8" w14:textId="77777777" w:rsidR="00F4427D" w:rsidRPr="00E200F6" w:rsidRDefault="00F4427D" w:rsidP="002E45A4">
      <w:pPr>
        <w:pStyle w:val="xmsonormal"/>
        <w:rPr>
          <w:rFonts w:ascii="Times New Roman" w:hAnsi="Times New Roman" w:cs="Times New Roman"/>
        </w:rPr>
      </w:pPr>
    </w:p>
    <w:p w14:paraId="00E962E4" w14:textId="25427BE5" w:rsidR="00490EBA" w:rsidRPr="00E200F6" w:rsidRDefault="00B76AAD" w:rsidP="00490EBA">
      <w:pPr>
        <w:spacing w:after="0"/>
        <w:jc w:val="both"/>
        <w:rPr>
          <w:rFonts w:ascii="Times New Roman" w:hAnsi="Times New Roman"/>
          <w:sz w:val="24"/>
          <w:szCs w:val="24"/>
        </w:rPr>
      </w:pPr>
      <w:r w:rsidRPr="00E200F6">
        <w:rPr>
          <w:rFonts w:ascii="Times New Roman" w:hAnsi="Times New Roman"/>
          <w:sz w:val="24"/>
          <w:szCs w:val="24"/>
        </w:rPr>
        <w:t>10</w:t>
      </w:r>
      <w:r w:rsidR="009178FB" w:rsidRPr="00E200F6">
        <w:rPr>
          <w:rFonts w:ascii="Times New Roman" w:hAnsi="Times New Roman"/>
          <w:sz w:val="24"/>
          <w:szCs w:val="24"/>
        </w:rPr>
        <w:t xml:space="preserve">. </w:t>
      </w:r>
      <w:r w:rsidR="007F7CA5" w:rsidRPr="00E200F6">
        <w:rPr>
          <w:rFonts w:ascii="Times New Roman" w:hAnsi="Times New Roman"/>
          <w:i/>
          <w:sz w:val="24"/>
          <w:szCs w:val="24"/>
        </w:rPr>
        <w:t>Benefits.</w:t>
      </w:r>
      <w:r w:rsidR="007F7CA5" w:rsidRPr="00E200F6">
        <w:rPr>
          <w:rFonts w:ascii="Times New Roman" w:hAnsi="Times New Roman"/>
          <w:sz w:val="24"/>
          <w:szCs w:val="24"/>
        </w:rPr>
        <w:t xml:space="preserve"> Describe the socioeconomic benefits to be delivered by the project at the national and local levels</w:t>
      </w:r>
      <w:r w:rsidRPr="00E200F6">
        <w:rPr>
          <w:rFonts w:ascii="Times New Roman" w:hAnsi="Times New Roman"/>
          <w:sz w:val="24"/>
          <w:szCs w:val="24"/>
        </w:rPr>
        <w:t>, as appropriate</w:t>
      </w:r>
      <w:r w:rsidR="007F7CA5" w:rsidRPr="00E200F6">
        <w:rPr>
          <w:rFonts w:ascii="Times New Roman" w:hAnsi="Times New Roman"/>
          <w:sz w:val="24"/>
          <w:szCs w:val="24"/>
        </w:rPr>
        <w:t xml:space="preserve">. How do these benefits translate in supporting the achievement of global </w:t>
      </w:r>
      <w:r w:rsidR="007F7CA5" w:rsidRPr="00E200F6">
        <w:rPr>
          <w:rFonts w:ascii="Times New Roman" w:hAnsi="Times New Roman"/>
          <w:noProof/>
          <w:sz w:val="24"/>
          <w:szCs w:val="24"/>
        </w:rPr>
        <w:t>environment</w:t>
      </w:r>
      <w:r w:rsidR="008D6C57" w:rsidRPr="00E200F6">
        <w:rPr>
          <w:rFonts w:ascii="Times New Roman" w:hAnsi="Times New Roman"/>
          <w:noProof/>
          <w:sz w:val="24"/>
          <w:szCs w:val="24"/>
        </w:rPr>
        <w:t>al</w:t>
      </w:r>
      <w:r w:rsidR="007F7CA5" w:rsidRPr="00E200F6">
        <w:rPr>
          <w:rFonts w:ascii="Times New Roman" w:hAnsi="Times New Roman"/>
          <w:sz w:val="24"/>
          <w:szCs w:val="24"/>
        </w:rPr>
        <w:t xml:space="preserve"> benefits (GEF Trust Fund) or adaptation benefits (LDCF/SCCF)?</w:t>
      </w:r>
      <w:r w:rsidR="0035017D" w:rsidRPr="00E200F6">
        <w:rPr>
          <w:rFonts w:ascii="Times New Roman" w:hAnsi="Times New Roman"/>
          <w:sz w:val="24"/>
          <w:szCs w:val="24"/>
        </w:rPr>
        <w:t xml:space="preserve"> </w:t>
      </w:r>
      <w:r w:rsidR="00490EBA" w:rsidRPr="00E200F6">
        <w:rPr>
          <w:rFonts w:ascii="Times New Roman" w:hAnsi="Times New Roman"/>
          <w:sz w:val="24"/>
          <w:szCs w:val="24"/>
        </w:rPr>
        <w:t xml:space="preserve"> </w:t>
      </w:r>
    </w:p>
    <w:p w14:paraId="1483638D" w14:textId="0AED4852" w:rsidR="00490EBA" w:rsidRPr="00E200F6" w:rsidRDefault="00490EBA" w:rsidP="00490EBA">
      <w:pPr>
        <w:spacing w:after="0"/>
        <w:jc w:val="both"/>
        <w:rPr>
          <w:rFonts w:ascii="Times New Roman" w:hAnsi="Times New Roman"/>
          <w:sz w:val="24"/>
        </w:rPr>
      </w:pPr>
      <w:r w:rsidRPr="00E200F6">
        <w:rPr>
          <w:rFonts w:ascii="Times New Roman" w:hAnsi="Times New Roman"/>
          <w:sz w:val="24"/>
        </w:rPr>
        <w:t xml:space="preserve">As a signatory of Paris agreement, Bangladesh is committed to </w:t>
      </w:r>
      <w:r w:rsidRPr="00E200F6">
        <w:rPr>
          <w:rFonts w:ascii="Times New Roman" w:hAnsi="Times New Roman"/>
          <w:noProof/>
          <w:sz w:val="24"/>
        </w:rPr>
        <w:t>carry</w:t>
      </w:r>
      <w:r w:rsidRPr="00E200F6">
        <w:rPr>
          <w:rFonts w:ascii="Times New Roman" w:hAnsi="Times New Roman"/>
          <w:sz w:val="24"/>
        </w:rPr>
        <w:t xml:space="preserve"> out both adaptation and mitigation by maintaining ETF with a view to advancing climate action in the country. In line with the aspiration of durable and beneficial climate action as well as robust adaptation and mitigation, the CBIT project will advance efficient tracking, monitoring, reporting of the national climate change adaptation and mitigation in the AFOLU, energy, IPPU, and </w:t>
      </w:r>
      <w:r w:rsidR="008C35E2" w:rsidRPr="00E200F6">
        <w:rPr>
          <w:rFonts w:ascii="Times New Roman" w:hAnsi="Times New Roman"/>
          <w:sz w:val="24"/>
        </w:rPr>
        <w:t>W</w:t>
      </w:r>
      <w:r w:rsidRPr="00E200F6">
        <w:rPr>
          <w:rFonts w:ascii="Times New Roman" w:hAnsi="Times New Roman"/>
          <w:sz w:val="24"/>
        </w:rPr>
        <w:t xml:space="preserve">aste sector. </w:t>
      </w:r>
      <w:r w:rsidRPr="00E200F6">
        <w:rPr>
          <w:rFonts w:ascii="Times New Roman" w:hAnsi="Times New Roman"/>
          <w:noProof/>
          <w:sz w:val="24"/>
        </w:rPr>
        <w:t>Currently,</w:t>
      </w:r>
      <w:r w:rsidRPr="00E200F6">
        <w:rPr>
          <w:rFonts w:ascii="Times New Roman" w:hAnsi="Times New Roman"/>
          <w:sz w:val="24"/>
        </w:rPr>
        <w:t xml:space="preserve"> Bangladesh has no reliable database as well as data management system for the AFOLU</w:t>
      </w:r>
      <w:r w:rsidR="008C35E2" w:rsidRPr="00E200F6">
        <w:rPr>
          <w:rFonts w:ascii="Times New Roman" w:hAnsi="Times New Roman"/>
          <w:sz w:val="24"/>
        </w:rPr>
        <w:t>, Energy, IPPU</w:t>
      </w:r>
      <w:r w:rsidRPr="00E200F6">
        <w:rPr>
          <w:rFonts w:ascii="Times New Roman" w:hAnsi="Times New Roman"/>
          <w:sz w:val="24"/>
        </w:rPr>
        <w:t xml:space="preserve"> and waste sector</w:t>
      </w:r>
      <w:r w:rsidR="001D6FC2" w:rsidRPr="00E200F6">
        <w:rPr>
          <w:rFonts w:ascii="Times New Roman" w:hAnsi="Times New Roman"/>
          <w:sz w:val="24"/>
        </w:rPr>
        <w:t>s</w:t>
      </w:r>
      <w:r w:rsidR="008C35E2" w:rsidRPr="00E200F6">
        <w:rPr>
          <w:rFonts w:ascii="Times New Roman" w:hAnsi="Times New Roman"/>
          <w:sz w:val="24"/>
        </w:rPr>
        <w:t>,</w:t>
      </w:r>
      <w:r w:rsidRPr="00E200F6">
        <w:rPr>
          <w:rFonts w:ascii="Times New Roman" w:hAnsi="Times New Roman"/>
          <w:sz w:val="24"/>
        </w:rPr>
        <w:t xml:space="preserve"> and has </w:t>
      </w:r>
      <w:r w:rsidR="008D6C57" w:rsidRPr="00E200F6">
        <w:rPr>
          <w:rFonts w:ascii="Times New Roman" w:hAnsi="Times New Roman"/>
          <w:sz w:val="24"/>
        </w:rPr>
        <w:t xml:space="preserve">the </w:t>
      </w:r>
      <w:r w:rsidR="008C35E2" w:rsidRPr="00E200F6">
        <w:rPr>
          <w:rFonts w:ascii="Times New Roman" w:hAnsi="Times New Roman"/>
          <w:noProof/>
          <w:sz w:val="24"/>
        </w:rPr>
        <w:t>limited</w:t>
      </w:r>
      <w:r w:rsidRPr="00E200F6">
        <w:rPr>
          <w:rFonts w:ascii="Times New Roman" w:hAnsi="Times New Roman"/>
          <w:sz w:val="24"/>
        </w:rPr>
        <w:t xml:space="preserve"> technical capacity to </w:t>
      </w:r>
      <w:r w:rsidR="00290374" w:rsidRPr="00E200F6">
        <w:rPr>
          <w:rFonts w:ascii="Times New Roman" w:hAnsi="Times New Roman"/>
          <w:sz w:val="24"/>
        </w:rPr>
        <w:t xml:space="preserve">assess </w:t>
      </w:r>
      <w:r w:rsidRPr="00E200F6">
        <w:rPr>
          <w:rFonts w:ascii="Times New Roman" w:hAnsi="Times New Roman"/>
          <w:sz w:val="24"/>
        </w:rPr>
        <w:t>GHG removal</w:t>
      </w:r>
      <w:r w:rsidR="00290374" w:rsidRPr="00E200F6">
        <w:rPr>
          <w:rFonts w:ascii="Times New Roman" w:hAnsi="Times New Roman"/>
          <w:sz w:val="24"/>
        </w:rPr>
        <w:t>s</w:t>
      </w:r>
      <w:r w:rsidRPr="00E200F6">
        <w:rPr>
          <w:rFonts w:ascii="Times New Roman" w:hAnsi="Times New Roman"/>
          <w:sz w:val="24"/>
        </w:rPr>
        <w:t xml:space="preserve"> and emission</w:t>
      </w:r>
      <w:r w:rsidR="00290374" w:rsidRPr="00E200F6">
        <w:rPr>
          <w:rFonts w:ascii="Times New Roman" w:hAnsi="Times New Roman"/>
          <w:sz w:val="24"/>
        </w:rPr>
        <w:t>s</w:t>
      </w:r>
      <w:r w:rsidRPr="00E200F6">
        <w:rPr>
          <w:rFonts w:ascii="Times New Roman" w:hAnsi="Times New Roman"/>
          <w:sz w:val="24"/>
        </w:rPr>
        <w:t xml:space="preserve"> </w:t>
      </w:r>
      <w:r w:rsidR="00290374" w:rsidRPr="00E200F6">
        <w:rPr>
          <w:rFonts w:ascii="Times New Roman" w:hAnsi="Times New Roman"/>
          <w:sz w:val="24"/>
        </w:rPr>
        <w:t xml:space="preserve">for </w:t>
      </w:r>
      <w:r w:rsidRPr="00E200F6">
        <w:rPr>
          <w:rFonts w:ascii="Times New Roman" w:hAnsi="Times New Roman"/>
          <w:noProof/>
          <w:sz w:val="24"/>
        </w:rPr>
        <w:t>the complex sectors</w:t>
      </w:r>
      <w:r w:rsidR="008C35E2" w:rsidRPr="00E200F6">
        <w:rPr>
          <w:rFonts w:ascii="Times New Roman" w:hAnsi="Times New Roman"/>
          <w:noProof/>
          <w:sz w:val="24"/>
        </w:rPr>
        <w:t xml:space="preserve"> like AFOLU</w:t>
      </w:r>
      <w:r w:rsidRPr="00E200F6">
        <w:rPr>
          <w:rStyle w:val="FootnoteReference"/>
          <w:rFonts w:ascii="Times New Roman" w:hAnsi="Times New Roman"/>
          <w:sz w:val="24"/>
        </w:rPr>
        <w:footnoteReference w:id="43"/>
      </w:r>
      <w:r w:rsidRPr="00E200F6">
        <w:rPr>
          <w:rFonts w:ascii="Times New Roman" w:hAnsi="Times New Roman"/>
          <w:sz w:val="24"/>
        </w:rPr>
        <w:t>. Hence, it is anticipated the GEF-CBIT project will benefit the social and environmental sector</w:t>
      </w:r>
      <w:r w:rsidR="00290374" w:rsidRPr="00E200F6">
        <w:rPr>
          <w:rFonts w:ascii="Times New Roman" w:hAnsi="Times New Roman"/>
          <w:sz w:val="24"/>
        </w:rPr>
        <w:t>s</w:t>
      </w:r>
      <w:r w:rsidRPr="00E200F6">
        <w:rPr>
          <w:rFonts w:ascii="Times New Roman" w:hAnsi="Times New Roman"/>
          <w:sz w:val="24"/>
        </w:rPr>
        <w:t xml:space="preserve"> of the country by playing a specific role in building the capacity of DoE, Govt. officials, and track the progress against NDC priority mitigations and adaptations in Bangladesh. Apart from NDC, the project will also ease the goals and targets of the national plans and policies such as NDC implementation road plan, CIP, BCCSAP and SDG action plan. Further, the fifth pillar of BCCSAP is mitigation </w:t>
      </w:r>
      <w:r w:rsidRPr="00E200F6">
        <w:rPr>
          <w:rFonts w:ascii="Times New Roman" w:hAnsi="Times New Roman"/>
          <w:sz w:val="24"/>
        </w:rPr>
        <w:lastRenderedPageBreak/>
        <w:t>and the sixth pillar are capacity building and institutional strengthening</w:t>
      </w:r>
      <w:r w:rsidRPr="00E200F6">
        <w:rPr>
          <w:rStyle w:val="FootnoteReference"/>
          <w:rFonts w:ascii="Times New Roman" w:hAnsi="Times New Roman"/>
          <w:sz w:val="24"/>
        </w:rPr>
        <w:footnoteReference w:id="44"/>
      </w:r>
      <w:r w:rsidRPr="00E200F6">
        <w:rPr>
          <w:rFonts w:ascii="Times New Roman" w:hAnsi="Times New Roman"/>
          <w:sz w:val="24"/>
        </w:rPr>
        <w:t xml:space="preserve">. Hence, the major goals and activities of the GEF-CBIT project </w:t>
      </w:r>
      <w:r w:rsidRPr="00E200F6">
        <w:rPr>
          <w:rFonts w:ascii="Times New Roman" w:hAnsi="Times New Roman"/>
          <w:noProof/>
          <w:sz w:val="24"/>
        </w:rPr>
        <w:t>are</w:t>
      </w:r>
      <w:r w:rsidRPr="00E200F6">
        <w:rPr>
          <w:rFonts w:ascii="Times New Roman" w:hAnsi="Times New Roman"/>
          <w:sz w:val="24"/>
        </w:rPr>
        <w:t xml:space="preserve"> highly pertinent </w:t>
      </w:r>
      <w:r w:rsidRPr="00E200F6">
        <w:rPr>
          <w:rFonts w:ascii="Times New Roman" w:hAnsi="Times New Roman"/>
          <w:noProof/>
          <w:sz w:val="24"/>
        </w:rPr>
        <w:t>to</w:t>
      </w:r>
      <w:r w:rsidRPr="00E200F6">
        <w:rPr>
          <w:rFonts w:ascii="Times New Roman" w:hAnsi="Times New Roman"/>
          <w:sz w:val="24"/>
        </w:rPr>
        <w:t xml:space="preserve"> the environment and climate change </w:t>
      </w:r>
      <w:r w:rsidRPr="00E200F6">
        <w:rPr>
          <w:rFonts w:ascii="Times New Roman" w:hAnsi="Times New Roman"/>
          <w:noProof/>
          <w:sz w:val="24"/>
        </w:rPr>
        <w:t>related</w:t>
      </w:r>
      <w:r w:rsidRPr="00E200F6">
        <w:rPr>
          <w:rFonts w:ascii="Times New Roman" w:hAnsi="Times New Roman"/>
          <w:sz w:val="24"/>
        </w:rPr>
        <w:t xml:space="preserve"> national interest and action plans of Bangladesh. </w:t>
      </w:r>
      <w:r w:rsidR="008C35E2" w:rsidRPr="00E200F6">
        <w:rPr>
          <w:rFonts w:ascii="Times New Roman" w:hAnsi="Times New Roman"/>
        </w:rPr>
        <w:t xml:space="preserve"> </w:t>
      </w:r>
      <w:r w:rsidR="008C35E2" w:rsidRPr="00E200F6">
        <w:rPr>
          <w:rFonts w:ascii="Times New Roman" w:hAnsi="Times New Roman"/>
          <w:sz w:val="24"/>
        </w:rPr>
        <w:t>The</w:t>
      </w:r>
      <w:r w:rsidR="007F4AD5" w:rsidRPr="00E200F6">
        <w:rPr>
          <w:rFonts w:ascii="Times New Roman" w:hAnsi="Times New Roman"/>
          <w:sz w:val="24"/>
        </w:rPr>
        <w:t xml:space="preserve"> outcome of this CBIT project will</w:t>
      </w:r>
      <w:r w:rsidR="008C35E2" w:rsidRPr="00E200F6">
        <w:rPr>
          <w:rFonts w:ascii="Times New Roman" w:hAnsi="Times New Roman"/>
          <w:sz w:val="24"/>
        </w:rPr>
        <w:t xml:space="preserve"> also provide access to data and information used for GHG inventory which </w:t>
      </w:r>
      <w:r w:rsidR="008C35E2" w:rsidRPr="00E200F6">
        <w:rPr>
          <w:rFonts w:ascii="Times New Roman" w:hAnsi="Times New Roman"/>
          <w:noProof/>
          <w:sz w:val="24"/>
        </w:rPr>
        <w:t>are</w:t>
      </w:r>
      <w:r w:rsidR="008C35E2" w:rsidRPr="00E200F6">
        <w:rPr>
          <w:rFonts w:ascii="Times New Roman" w:hAnsi="Times New Roman"/>
          <w:sz w:val="24"/>
        </w:rPr>
        <w:t xml:space="preserve"> </w:t>
      </w:r>
      <w:r w:rsidR="008C35E2" w:rsidRPr="00E200F6">
        <w:rPr>
          <w:rFonts w:ascii="Times New Roman" w:hAnsi="Times New Roman"/>
          <w:noProof/>
          <w:sz w:val="24"/>
        </w:rPr>
        <w:t>multi-</w:t>
      </w:r>
      <w:proofErr w:type="gramStart"/>
      <w:r w:rsidR="008C35E2" w:rsidRPr="00E200F6">
        <w:rPr>
          <w:rFonts w:ascii="Times New Roman" w:hAnsi="Times New Roman"/>
          <w:noProof/>
          <w:sz w:val="24"/>
        </w:rPr>
        <w:t>sectoral</w:t>
      </w:r>
      <w:r w:rsidR="007F4AD5" w:rsidRPr="00E200F6">
        <w:rPr>
          <w:rFonts w:ascii="Times New Roman" w:hAnsi="Times New Roman"/>
          <w:noProof/>
          <w:sz w:val="24"/>
        </w:rPr>
        <w:t>,</w:t>
      </w:r>
      <w:r w:rsidR="008C35E2" w:rsidRPr="00E200F6">
        <w:rPr>
          <w:rFonts w:ascii="Times New Roman" w:hAnsi="Times New Roman"/>
          <w:sz w:val="24"/>
        </w:rPr>
        <w:t xml:space="preserve"> and</w:t>
      </w:r>
      <w:proofErr w:type="gramEnd"/>
      <w:r w:rsidR="008C35E2" w:rsidRPr="00E200F6">
        <w:rPr>
          <w:rFonts w:ascii="Times New Roman" w:hAnsi="Times New Roman"/>
          <w:sz w:val="24"/>
        </w:rPr>
        <w:t xml:space="preserve"> will contribute to </w:t>
      </w:r>
      <w:r w:rsidR="007F4AD5" w:rsidRPr="00E200F6">
        <w:rPr>
          <w:rFonts w:ascii="Times New Roman" w:hAnsi="Times New Roman"/>
          <w:sz w:val="24"/>
        </w:rPr>
        <w:t xml:space="preserve">climate change </w:t>
      </w:r>
      <w:r w:rsidR="008C35E2" w:rsidRPr="00E200F6">
        <w:rPr>
          <w:rFonts w:ascii="Times New Roman" w:hAnsi="Times New Roman"/>
          <w:sz w:val="24"/>
        </w:rPr>
        <w:t>mitigation and adaptation</w:t>
      </w:r>
      <w:r w:rsidR="007F4AD5" w:rsidRPr="00E200F6">
        <w:rPr>
          <w:rFonts w:ascii="Times New Roman" w:hAnsi="Times New Roman"/>
          <w:sz w:val="24"/>
        </w:rPr>
        <w:t xml:space="preserve">. Besides, in the long </w:t>
      </w:r>
      <w:r w:rsidR="007F4AD5" w:rsidRPr="00E200F6">
        <w:rPr>
          <w:rFonts w:ascii="Times New Roman" w:hAnsi="Times New Roman"/>
          <w:noProof/>
          <w:sz w:val="24"/>
        </w:rPr>
        <w:t>rung</w:t>
      </w:r>
      <w:r w:rsidR="007F4AD5" w:rsidRPr="00E200F6">
        <w:rPr>
          <w:rFonts w:ascii="Times New Roman" w:hAnsi="Times New Roman"/>
          <w:sz w:val="24"/>
        </w:rPr>
        <w:t xml:space="preserve"> it will ensure</w:t>
      </w:r>
      <w:r w:rsidR="008C35E2" w:rsidRPr="00E200F6">
        <w:rPr>
          <w:rFonts w:ascii="Times New Roman" w:hAnsi="Times New Roman"/>
          <w:sz w:val="24"/>
        </w:rPr>
        <w:t xml:space="preserve"> the transition from a brown to a greener economy. National stakeholders will have access to the data used for national and sub-national GHG </w:t>
      </w:r>
      <w:proofErr w:type="gramStart"/>
      <w:r w:rsidR="008C35E2" w:rsidRPr="00E200F6">
        <w:rPr>
          <w:rFonts w:ascii="Times New Roman" w:hAnsi="Times New Roman"/>
          <w:noProof/>
          <w:sz w:val="24"/>
        </w:rPr>
        <w:t>monitoring</w:t>
      </w:r>
      <w:r w:rsidR="007F4AD5" w:rsidRPr="00E200F6">
        <w:rPr>
          <w:rFonts w:ascii="Times New Roman" w:hAnsi="Times New Roman"/>
          <w:noProof/>
          <w:sz w:val="24"/>
        </w:rPr>
        <w:t>,</w:t>
      </w:r>
      <w:r w:rsidR="008C35E2" w:rsidRPr="00E200F6">
        <w:rPr>
          <w:rFonts w:ascii="Times New Roman" w:hAnsi="Times New Roman"/>
          <w:sz w:val="24"/>
        </w:rPr>
        <w:t xml:space="preserve"> and</w:t>
      </w:r>
      <w:proofErr w:type="gramEnd"/>
      <w:r w:rsidR="008C35E2" w:rsidRPr="00E200F6">
        <w:rPr>
          <w:rFonts w:ascii="Times New Roman" w:hAnsi="Times New Roman"/>
          <w:sz w:val="24"/>
        </w:rPr>
        <w:t xml:space="preserve"> have the possibility to monitor their performances depending on available data and information. Interoperability of the platform with other national platforms will enhance the consistency of the data used for </w:t>
      </w:r>
      <w:r w:rsidR="008C35E2" w:rsidRPr="00E200F6">
        <w:rPr>
          <w:rFonts w:ascii="Times New Roman" w:hAnsi="Times New Roman"/>
          <w:noProof/>
          <w:sz w:val="24"/>
        </w:rPr>
        <w:t>different</w:t>
      </w:r>
      <w:r w:rsidR="008C35E2" w:rsidRPr="00E200F6">
        <w:rPr>
          <w:rFonts w:ascii="Times New Roman" w:hAnsi="Times New Roman"/>
          <w:sz w:val="24"/>
        </w:rPr>
        <w:t xml:space="preserve"> purpose and contributes to integrated approaches </w:t>
      </w:r>
      <w:r w:rsidR="007F4AD5" w:rsidRPr="00E200F6">
        <w:rPr>
          <w:rFonts w:ascii="Times New Roman" w:hAnsi="Times New Roman"/>
          <w:sz w:val="24"/>
        </w:rPr>
        <w:t xml:space="preserve">and solution </w:t>
      </w:r>
      <w:r w:rsidR="008C35E2" w:rsidRPr="00E200F6">
        <w:rPr>
          <w:rFonts w:ascii="Times New Roman" w:hAnsi="Times New Roman"/>
          <w:sz w:val="24"/>
        </w:rPr>
        <w:t>to complex national social and environmental issues.</w:t>
      </w:r>
    </w:p>
    <w:p w14:paraId="0F8EDDD6" w14:textId="77777777" w:rsidR="00490EBA" w:rsidRPr="00E200F6" w:rsidRDefault="00490EBA" w:rsidP="00490EBA">
      <w:pPr>
        <w:spacing w:after="0"/>
        <w:jc w:val="both"/>
        <w:rPr>
          <w:rFonts w:ascii="Times New Roman" w:hAnsi="Times New Roman"/>
          <w:sz w:val="24"/>
        </w:rPr>
      </w:pPr>
    </w:p>
    <w:p w14:paraId="6ABDC860" w14:textId="768305D4" w:rsidR="0035107A" w:rsidRPr="00E200F6" w:rsidRDefault="004B0F40" w:rsidP="00490EBA">
      <w:pPr>
        <w:tabs>
          <w:tab w:val="center" w:pos="4320"/>
          <w:tab w:val="right" w:pos="8640"/>
        </w:tabs>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PART IV: ANNEXES</w:t>
      </w:r>
    </w:p>
    <w:p w14:paraId="0DBD0B9B" w14:textId="77777777" w:rsidR="004B0F40" w:rsidRPr="00E200F6" w:rsidRDefault="004B0F40" w:rsidP="0035107A">
      <w:pPr>
        <w:spacing w:after="0" w:line="240" w:lineRule="auto"/>
        <w:rPr>
          <w:rFonts w:ascii="Times New Roman" w:eastAsia="Times New Roman" w:hAnsi="Times New Roman"/>
          <w:b/>
          <w:color w:val="000000"/>
        </w:rPr>
      </w:pPr>
    </w:p>
    <w:p w14:paraId="2872EF09" w14:textId="77777777" w:rsidR="00F62741" w:rsidRPr="00E200F6" w:rsidRDefault="004B0F40" w:rsidP="00F62741">
      <w:pPr>
        <w:spacing w:after="0" w:line="240" w:lineRule="auto"/>
        <w:rPr>
          <w:rFonts w:ascii="Times New Roman" w:eastAsia="Times New Roman" w:hAnsi="Times New Roman"/>
          <w:color w:val="000000"/>
        </w:rPr>
      </w:pPr>
      <w:r w:rsidRPr="00E200F6">
        <w:rPr>
          <w:rFonts w:ascii="Times New Roman" w:eastAsia="Times New Roman" w:hAnsi="Times New Roman"/>
          <w:b/>
          <w:color w:val="000000"/>
        </w:rPr>
        <w:t>Annex A: Project Results Framework</w:t>
      </w:r>
      <w:r w:rsidR="00F62741" w:rsidRPr="00E200F6">
        <w:rPr>
          <w:rFonts w:ascii="Times New Roman" w:eastAsia="Times New Roman" w:hAnsi="Times New Roman"/>
          <w:b/>
          <w:color w:val="000000"/>
        </w:rPr>
        <w:t xml:space="preserve"> </w:t>
      </w:r>
      <w:r w:rsidR="00F62741" w:rsidRPr="00E200F6">
        <w:rPr>
          <w:rFonts w:ascii="Times New Roman" w:eastAsia="Times New Roman" w:hAnsi="Times New Roman"/>
          <w:color w:val="000000"/>
        </w:rPr>
        <w:t xml:space="preserve">(either copy and paste here the framework from the Agency </w:t>
      </w:r>
      <w:proofErr w:type="gramStart"/>
      <w:r w:rsidR="00F62741" w:rsidRPr="00E200F6">
        <w:rPr>
          <w:rFonts w:ascii="Times New Roman" w:eastAsia="Times New Roman" w:hAnsi="Times New Roman"/>
          <w:color w:val="000000"/>
        </w:rPr>
        <w:t>document, or</w:t>
      </w:r>
      <w:proofErr w:type="gramEnd"/>
      <w:r w:rsidR="00F62741" w:rsidRPr="00E200F6">
        <w:rPr>
          <w:rFonts w:ascii="Times New Roman" w:eastAsia="Times New Roman" w:hAnsi="Times New Roman"/>
          <w:color w:val="000000"/>
        </w:rPr>
        <w:t xml:space="preserve"> provide </w:t>
      </w:r>
      <w:r w:rsidR="00F62741" w:rsidRPr="00E200F6">
        <w:rPr>
          <w:rFonts w:ascii="Times New Roman" w:eastAsia="Times New Roman" w:hAnsi="Times New Roman"/>
          <w:noProof/>
          <w:color w:val="000000"/>
        </w:rPr>
        <w:t>reference</w:t>
      </w:r>
      <w:r w:rsidR="00F62741" w:rsidRPr="00E200F6">
        <w:rPr>
          <w:rFonts w:ascii="Times New Roman" w:eastAsia="Times New Roman" w:hAnsi="Times New Roman"/>
          <w:color w:val="000000"/>
        </w:rPr>
        <w:t xml:space="preserve"> to the page in the project document where the framework could be found).</w:t>
      </w:r>
    </w:p>
    <w:p w14:paraId="5C48E8CF" w14:textId="77777777" w:rsidR="00C34A42" w:rsidRPr="00E200F6" w:rsidRDefault="00C34A42" w:rsidP="00F62741">
      <w:pPr>
        <w:spacing w:after="0" w:line="240" w:lineRule="auto"/>
        <w:rPr>
          <w:rFonts w:ascii="Times New Roman" w:eastAsia="Times New Roman" w:hAnsi="Times New Roman"/>
          <w:color w:val="000000"/>
        </w:rPr>
      </w:pPr>
    </w:p>
    <w:p w14:paraId="74184468" w14:textId="77777777" w:rsidR="00F01A45" w:rsidRPr="00E200F6" w:rsidRDefault="00C34A42" w:rsidP="00F62741">
      <w:pPr>
        <w:spacing w:after="0" w:line="240" w:lineRule="auto"/>
        <w:rPr>
          <w:rFonts w:ascii="Times New Roman" w:eastAsia="Times New Roman" w:hAnsi="Times New Roman"/>
          <w:color w:val="000000"/>
        </w:rPr>
      </w:pPr>
      <w:bookmarkStart w:id="18" w:name="_Hlk536447623"/>
      <w:r w:rsidRPr="00E200F6">
        <w:rPr>
          <w:rFonts w:ascii="Times New Roman" w:eastAsia="Times New Roman" w:hAnsi="Times New Roman"/>
          <w:color w:val="000000"/>
        </w:rPr>
        <w:t xml:space="preserve">Please see </w:t>
      </w:r>
      <w:r w:rsidRPr="00E200F6">
        <w:rPr>
          <w:rFonts w:ascii="Times New Roman" w:eastAsia="Times New Roman" w:hAnsi="Times New Roman"/>
          <w:noProof/>
          <w:color w:val="000000"/>
        </w:rPr>
        <w:t>the Appendix</w:t>
      </w:r>
      <w:r w:rsidRPr="00E200F6">
        <w:rPr>
          <w:rFonts w:ascii="Times New Roman" w:eastAsia="Times New Roman" w:hAnsi="Times New Roman"/>
          <w:color w:val="000000"/>
        </w:rPr>
        <w:t xml:space="preserve"> 1:  Project Results Framework of this CEO Endorsement Document. </w:t>
      </w:r>
    </w:p>
    <w:bookmarkEnd w:id="18"/>
    <w:p w14:paraId="6205499B" w14:textId="77777777" w:rsidR="00C34A42" w:rsidRPr="00E200F6" w:rsidRDefault="00C34A42" w:rsidP="00F62741">
      <w:pPr>
        <w:spacing w:after="0" w:line="240" w:lineRule="auto"/>
        <w:rPr>
          <w:rFonts w:ascii="Times New Roman" w:eastAsia="Times New Roman" w:hAnsi="Times New Roman"/>
          <w:b/>
          <w:color w:val="000000"/>
        </w:rPr>
      </w:pPr>
    </w:p>
    <w:p w14:paraId="7FE5BB03" w14:textId="029AE3CC" w:rsidR="00F62741" w:rsidRPr="00E200F6" w:rsidRDefault="004B0F40" w:rsidP="00F62741">
      <w:pPr>
        <w:spacing w:after="0" w:line="240" w:lineRule="auto"/>
        <w:rPr>
          <w:rFonts w:ascii="Times New Roman" w:eastAsia="Times New Roman" w:hAnsi="Times New Roman"/>
          <w:color w:val="000000"/>
        </w:rPr>
      </w:pPr>
      <w:r w:rsidRPr="00E200F6">
        <w:rPr>
          <w:rFonts w:ascii="Times New Roman" w:eastAsia="Times New Roman" w:hAnsi="Times New Roman"/>
          <w:b/>
          <w:color w:val="000000"/>
        </w:rPr>
        <w:t>Annex B: Response to Project Reviews</w:t>
      </w:r>
      <w:r w:rsidR="00F62741" w:rsidRPr="00E200F6">
        <w:rPr>
          <w:rFonts w:ascii="Times New Roman" w:eastAsia="Times New Roman" w:hAnsi="Times New Roman"/>
          <w:b/>
          <w:color w:val="000000"/>
        </w:rPr>
        <w:t xml:space="preserve"> (</w:t>
      </w:r>
      <w:r w:rsidR="00F62741" w:rsidRPr="00E200F6">
        <w:rPr>
          <w:rFonts w:ascii="Times New Roman" w:eastAsia="Times New Roman" w:hAnsi="Times New Roman"/>
          <w:color w:val="000000"/>
        </w:rPr>
        <w:t xml:space="preserve">from GEF Secretariat and GEF Agencies, and Responses to Comments from Council at work </w:t>
      </w:r>
      <w:proofErr w:type="spellStart"/>
      <w:r w:rsidR="00053130" w:rsidRPr="00E200F6">
        <w:rPr>
          <w:rFonts w:ascii="Times New Roman" w:eastAsia="Times New Roman" w:hAnsi="Times New Roman"/>
          <w:color w:val="000000"/>
        </w:rPr>
        <w:t>programme</w:t>
      </w:r>
      <w:proofErr w:type="spellEnd"/>
      <w:r w:rsidR="00053130" w:rsidRPr="00E200F6">
        <w:rPr>
          <w:rFonts w:ascii="Times New Roman" w:eastAsia="Times New Roman" w:hAnsi="Times New Roman"/>
          <w:color w:val="000000"/>
        </w:rPr>
        <w:t xml:space="preserve"> </w:t>
      </w:r>
      <w:r w:rsidR="00F62741" w:rsidRPr="00E200F6">
        <w:rPr>
          <w:rFonts w:ascii="Times New Roman" w:eastAsia="Times New Roman" w:hAnsi="Times New Roman"/>
          <w:color w:val="000000"/>
        </w:rPr>
        <w:t>inclusion</w:t>
      </w:r>
      <w:r w:rsidR="00FB4DD1" w:rsidRPr="00E200F6">
        <w:rPr>
          <w:rFonts w:ascii="Times New Roman" w:eastAsia="Times New Roman" w:hAnsi="Times New Roman"/>
          <w:color w:val="000000"/>
        </w:rPr>
        <w:t>,</w:t>
      </w:r>
      <w:r w:rsidR="00F62741" w:rsidRPr="00E200F6">
        <w:rPr>
          <w:rFonts w:ascii="Times New Roman" w:eastAsia="Times New Roman" w:hAnsi="Times New Roman"/>
          <w:color w:val="000000"/>
        </w:rPr>
        <w:t xml:space="preserve"> and </w:t>
      </w:r>
      <w:r w:rsidR="00FB4DD1" w:rsidRPr="00E200F6">
        <w:rPr>
          <w:rFonts w:ascii="Times New Roman" w:eastAsia="Times New Roman" w:hAnsi="Times New Roman"/>
          <w:color w:val="000000"/>
        </w:rPr>
        <w:t xml:space="preserve">responses to comments from </w:t>
      </w:r>
      <w:r w:rsidR="00F62741" w:rsidRPr="00E200F6">
        <w:rPr>
          <w:rFonts w:ascii="Times New Roman" w:eastAsia="Times New Roman" w:hAnsi="Times New Roman"/>
          <w:color w:val="000000"/>
        </w:rPr>
        <w:t>the Convention Secretariat and STAP at PIF).</w:t>
      </w:r>
    </w:p>
    <w:p w14:paraId="2B445E06" w14:textId="73C32F74" w:rsidR="004B0F40" w:rsidRPr="00E200F6" w:rsidRDefault="0084163E" w:rsidP="0035107A">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Please see </w:t>
      </w:r>
      <w:r w:rsidRPr="00E200F6">
        <w:rPr>
          <w:rFonts w:ascii="Times New Roman" w:eastAsia="Times New Roman" w:hAnsi="Times New Roman"/>
          <w:noProof/>
          <w:color w:val="000000"/>
        </w:rPr>
        <w:t>the Appendix</w:t>
      </w:r>
      <w:r w:rsidRPr="00E200F6">
        <w:rPr>
          <w:rFonts w:ascii="Times New Roman" w:eastAsia="Times New Roman" w:hAnsi="Times New Roman"/>
          <w:color w:val="000000"/>
        </w:rPr>
        <w:t xml:space="preserve"> 16 of this CEO Endorsement Document. </w:t>
      </w:r>
    </w:p>
    <w:p w14:paraId="78D7D070" w14:textId="77777777" w:rsidR="00F01A45" w:rsidRPr="00E200F6" w:rsidRDefault="00F01A45" w:rsidP="00946611">
      <w:pPr>
        <w:spacing w:after="0" w:line="240" w:lineRule="auto"/>
        <w:rPr>
          <w:rFonts w:ascii="Times New Roman" w:eastAsia="Times New Roman" w:hAnsi="Times New Roman"/>
          <w:b/>
          <w:color w:val="000000"/>
        </w:rPr>
      </w:pPr>
    </w:p>
    <w:p w14:paraId="0A6444BD" w14:textId="77777777" w:rsidR="00F62741" w:rsidRPr="00E200F6" w:rsidRDefault="004B0F40" w:rsidP="00946611">
      <w:pPr>
        <w:spacing w:after="0" w:line="240" w:lineRule="auto"/>
        <w:rPr>
          <w:rFonts w:ascii="Times New Roman" w:eastAsia="Times New Roman" w:hAnsi="Times New Roman"/>
          <w:smallCaps/>
          <w:color w:val="000000"/>
        </w:rPr>
      </w:pPr>
      <w:r w:rsidRPr="00E200F6">
        <w:rPr>
          <w:rFonts w:ascii="Times New Roman" w:eastAsia="Times New Roman" w:hAnsi="Times New Roman"/>
          <w:b/>
          <w:color w:val="000000"/>
        </w:rPr>
        <w:t xml:space="preserve">Annex C: Status of Utilization </w:t>
      </w:r>
      <w:r w:rsidR="00103B25" w:rsidRPr="00E200F6">
        <w:rPr>
          <w:rFonts w:ascii="Times New Roman" w:eastAsia="Times New Roman" w:hAnsi="Times New Roman"/>
          <w:b/>
          <w:color w:val="000000"/>
        </w:rPr>
        <w:t>of</w:t>
      </w:r>
      <w:r w:rsidRPr="00E200F6">
        <w:rPr>
          <w:rFonts w:ascii="Times New Roman" w:eastAsia="Times New Roman" w:hAnsi="Times New Roman"/>
          <w:b/>
          <w:color w:val="000000"/>
        </w:rPr>
        <w:t xml:space="preserve"> Project Preparation Grant (PPG)</w:t>
      </w:r>
      <w:r w:rsidR="00F62741" w:rsidRPr="00E200F6">
        <w:rPr>
          <w:rFonts w:ascii="Times New Roman" w:eastAsia="Times New Roman" w:hAnsi="Times New Roman"/>
          <w:smallCaps/>
          <w:color w:val="000000"/>
        </w:rPr>
        <w:t xml:space="preserve"> (</w:t>
      </w:r>
      <w:r w:rsidR="00F62741" w:rsidRPr="00E200F6">
        <w:rPr>
          <w:rFonts w:ascii="Times New Roman" w:eastAsia="Times New Roman" w:hAnsi="Times New Roman"/>
          <w:color w:val="000000"/>
        </w:rPr>
        <w:t>Provide detailed funding amount of the PPG activities financing status in the table below</w:t>
      </w:r>
      <w:r w:rsidR="00F62741" w:rsidRPr="00E200F6">
        <w:rPr>
          <w:rFonts w:ascii="Times New Roman" w:eastAsia="Times New Roman" w:hAnsi="Times New Roman"/>
          <w:smallCaps/>
          <w:color w:val="000000"/>
        </w:rPr>
        <w:t>:</w:t>
      </w:r>
      <w:r w:rsidR="00F62741" w:rsidRPr="00E200F6">
        <w:rPr>
          <w:rFonts w:ascii="Times New Roman" w:eastAsia="Times New Roman" w:hAnsi="Times New Roman"/>
          <w:smallCaps/>
          <w:color w:val="000000"/>
        </w:rPr>
        <w:br/>
        <w:t xml:space="preserve">        </w:t>
      </w:r>
    </w:p>
    <w:tbl>
      <w:tblPr>
        <w:tblW w:w="490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1735"/>
        <w:gridCol w:w="2027"/>
        <w:gridCol w:w="2025"/>
      </w:tblGrid>
      <w:tr w:rsidR="00F62741" w:rsidRPr="00E200F6" w14:paraId="7A63270A" w14:textId="77777777" w:rsidTr="00946611">
        <w:trPr>
          <w:trHeight w:val="233"/>
        </w:trPr>
        <w:tc>
          <w:tcPr>
            <w:tcW w:w="5000" w:type="pct"/>
            <w:gridSpan w:val="4"/>
          </w:tcPr>
          <w:p w14:paraId="43ADB770" w14:textId="0923186A" w:rsidR="00F62741" w:rsidRPr="00E200F6" w:rsidRDefault="00F62741"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PPG Grant Approved at PIF:  </w:t>
            </w:r>
            <w:r w:rsidR="00C6037F" w:rsidRPr="00E200F6">
              <w:rPr>
                <w:rFonts w:ascii="Times New Roman" w:eastAsia="Times New Roman" w:hAnsi="Times New Roman"/>
                <w:b/>
                <w:smallCaps/>
                <w:color w:val="000000"/>
              </w:rPr>
              <w:t>50</w:t>
            </w:r>
            <w:r w:rsidR="007A7431" w:rsidRPr="00E200F6">
              <w:rPr>
                <w:rFonts w:ascii="Times New Roman" w:eastAsia="Times New Roman" w:hAnsi="Times New Roman"/>
                <w:b/>
                <w:smallCaps/>
                <w:color w:val="000000"/>
              </w:rPr>
              <w:t>,</w:t>
            </w:r>
            <w:r w:rsidR="00C6037F" w:rsidRPr="00E200F6">
              <w:rPr>
                <w:rFonts w:ascii="Times New Roman" w:eastAsia="Times New Roman" w:hAnsi="Times New Roman"/>
                <w:b/>
                <w:smallCaps/>
                <w:color w:val="000000"/>
              </w:rPr>
              <w:t>000</w:t>
            </w:r>
          </w:p>
        </w:tc>
      </w:tr>
      <w:tr w:rsidR="00F62741" w:rsidRPr="00E200F6" w14:paraId="7651F0DB" w14:textId="77777777" w:rsidTr="00946611">
        <w:trPr>
          <w:trHeight w:val="233"/>
        </w:trPr>
        <w:tc>
          <w:tcPr>
            <w:tcW w:w="2222" w:type="pct"/>
            <w:vMerge w:val="restart"/>
            <w:vAlign w:val="center"/>
          </w:tcPr>
          <w:p w14:paraId="48DDA54A" w14:textId="77777777" w:rsidR="00F62741" w:rsidRPr="00E200F6" w:rsidRDefault="00F62741" w:rsidP="00936903">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i/>
                <w:color w:val="000000"/>
              </w:rPr>
              <w:t>Project Preparation Activities Implemented</w:t>
            </w:r>
          </w:p>
        </w:tc>
        <w:tc>
          <w:tcPr>
            <w:tcW w:w="2778" w:type="pct"/>
            <w:gridSpan w:val="3"/>
          </w:tcPr>
          <w:p w14:paraId="7A1AEF0E" w14:textId="77777777" w:rsidR="00F62741" w:rsidRPr="00E200F6" w:rsidRDefault="00F62741" w:rsidP="00936903">
            <w:pPr>
              <w:spacing w:after="0" w:line="240" w:lineRule="auto"/>
              <w:jc w:val="center"/>
              <w:rPr>
                <w:rFonts w:ascii="Times New Roman" w:eastAsia="Times New Roman" w:hAnsi="Times New Roman"/>
                <w:b/>
                <w:i/>
                <w:color w:val="000000"/>
              </w:rPr>
            </w:pPr>
            <w:r w:rsidRPr="00E200F6">
              <w:rPr>
                <w:rFonts w:ascii="Times New Roman" w:eastAsia="Times New Roman" w:hAnsi="Times New Roman"/>
                <w:b/>
                <w:i/>
                <w:color w:val="000000"/>
              </w:rPr>
              <w:t>GETF/LDCF/SCCF Amount ($)</w:t>
            </w:r>
          </w:p>
        </w:tc>
      </w:tr>
      <w:tr w:rsidR="00F62741" w:rsidRPr="00E200F6" w14:paraId="38B04F02" w14:textId="77777777" w:rsidTr="00946611">
        <w:trPr>
          <w:trHeight w:val="232"/>
        </w:trPr>
        <w:tc>
          <w:tcPr>
            <w:tcW w:w="2222" w:type="pct"/>
            <w:vMerge/>
          </w:tcPr>
          <w:p w14:paraId="4091FCAB" w14:textId="77777777" w:rsidR="00F62741" w:rsidRPr="00E200F6" w:rsidRDefault="00F62741" w:rsidP="00936903">
            <w:pPr>
              <w:spacing w:after="0" w:line="240" w:lineRule="auto"/>
              <w:jc w:val="center"/>
              <w:rPr>
                <w:rFonts w:ascii="Times New Roman" w:eastAsia="Times New Roman" w:hAnsi="Times New Roman"/>
                <w:b/>
                <w:color w:val="000000"/>
              </w:rPr>
            </w:pPr>
          </w:p>
        </w:tc>
        <w:tc>
          <w:tcPr>
            <w:tcW w:w="833" w:type="pct"/>
          </w:tcPr>
          <w:p w14:paraId="3B96F062" w14:textId="77777777" w:rsidR="00F62741" w:rsidRPr="00E200F6" w:rsidRDefault="00F62741" w:rsidP="00936903">
            <w:pPr>
              <w:spacing w:after="0" w:line="240" w:lineRule="auto"/>
              <w:jc w:val="center"/>
              <w:rPr>
                <w:rFonts w:ascii="Times New Roman" w:eastAsia="Times New Roman" w:hAnsi="Times New Roman"/>
                <w:b/>
                <w:i/>
                <w:color w:val="000000"/>
              </w:rPr>
            </w:pPr>
            <w:r w:rsidRPr="00E200F6">
              <w:rPr>
                <w:rFonts w:ascii="Times New Roman" w:eastAsia="Times New Roman" w:hAnsi="Times New Roman"/>
                <w:b/>
                <w:i/>
                <w:color w:val="000000"/>
              </w:rPr>
              <w:t>Budgeted Amount</w:t>
            </w:r>
          </w:p>
        </w:tc>
        <w:tc>
          <w:tcPr>
            <w:tcW w:w="973" w:type="pct"/>
          </w:tcPr>
          <w:p w14:paraId="2890A549" w14:textId="77777777" w:rsidR="00F62741" w:rsidRPr="00E200F6" w:rsidRDefault="00F62741" w:rsidP="00936903">
            <w:pPr>
              <w:spacing w:after="0" w:line="240" w:lineRule="auto"/>
              <w:jc w:val="center"/>
              <w:rPr>
                <w:rFonts w:ascii="Times New Roman" w:eastAsia="Times New Roman" w:hAnsi="Times New Roman"/>
                <w:i/>
                <w:color w:val="000000"/>
              </w:rPr>
            </w:pPr>
            <w:r w:rsidRPr="00E200F6">
              <w:rPr>
                <w:rFonts w:ascii="Times New Roman" w:eastAsia="Times New Roman" w:hAnsi="Times New Roman"/>
                <w:b/>
                <w:i/>
                <w:color w:val="000000"/>
              </w:rPr>
              <w:t xml:space="preserve">Amount Spent </w:t>
            </w:r>
            <w:r w:rsidRPr="00E200F6">
              <w:rPr>
                <w:rFonts w:ascii="Times New Roman" w:eastAsia="Times New Roman" w:hAnsi="Times New Roman"/>
                <w:b/>
                <w:i/>
                <w:noProof/>
                <w:color w:val="000000"/>
              </w:rPr>
              <w:t>Todate</w:t>
            </w:r>
          </w:p>
        </w:tc>
        <w:tc>
          <w:tcPr>
            <w:tcW w:w="972" w:type="pct"/>
            <w:shd w:val="clear" w:color="auto" w:fill="auto"/>
          </w:tcPr>
          <w:p w14:paraId="5021B883" w14:textId="77777777" w:rsidR="00F62741" w:rsidRPr="00E200F6" w:rsidRDefault="00F62741" w:rsidP="00936903">
            <w:pPr>
              <w:spacing w:after="0" w:line="240" w:lineRule="auto"/>
              <w:jc w:val="center"/>
              <w:rPr>
                <w:rFonts w:ascii="Times New Roman" w:eastAsia="Times New Roman" w:hAnsi="Times New Roman"/>
                <w:i/>
                <w:color w:val="000000"/>
              </w:rPr>
            </w:pPr>
            <w:r w:rsidRPr="00E200F6">
              <w:rPr>
                <w:rFonts w:ascii="Times New Roman" w:eastAsia="Times New Roman" w:hAnsi="Times New Roman"/>
                <w:b/>
                <w:i/>
                <w:color w:val="000000"/>
              </w:rPr>
              <w:t>Amount Committed</w:t>
            </w:r>
          </w:p>
        </w:tc>
      </w:tr>
      <w:tr w:rsidR="00F62741" w:rsidRPr="00E200F6" w14:paraId="491099D3" w14:textId="77777777" w:rsidTr="00946611">
        <w:tc>
          <w:tcPr>
            <w:tcW w:w="2222" w:type="pct"/>
          </w:tcPr>
          <w:p w14:paraId="5ED3DC43" w14:textId="0F0D74DC" w:rsidR="00F62741" w:rsidRPr="00E200F6" w:rsidRDefault="00C6037F" w:rsidP="00936903">
            <w:pPr>
              <w:spacing w:after="0" w:line="240" w:lineRule="auto"/>
              <w:rPr>
                <w:rFonts w:ascii="Times New Roman" w:eastAsia="Times New Roman" w:hAnsi="Times New Roman"/>
                <w:b/>
                <w:color w:val="000000"/>
                <w:u w:val="single"/>
              </w:rPr>
            </w:pPr>
            <w:r w:rsidRPr="00E200F6">
              <w:rPr>
                <w:rFonts w:ascii="Times New Roman" w:eastAsia="Times New Roman" w:hAnsi="Times New Roman"/>
                <w:color w:val="000000"/>
              </w:rPr>
              <w:t>Project management (BL5011)</w:t>
            </w:r>
          </w:p>
        </w:tc>
        <w:tc>
          <w:tcPr>
            <w:tcW w:w="833" w:type="pct"/>
          </w:tcPr>
          <w:p w14:paraId="00B5DCB2" w14:textId="02E27ABF" w:rsidR="00F62741" w:rsidRPr="00E200F6" w:rsidRDefault="00C6037F"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2,381</w:t>
            </w:r>
          </w:p>
        </w:tc>
        <w:tc>
          <w:tcPr>
            <w:tcW w:w="973" w:type="pct"/>
          </w:tcPr>
          <w:p w14:paraId="5BE050C9" w14:textId="174C5A77" w:rsidR="00F62741" w:rsidRPr="00E200F6" w:rsidRDefault="00C6037F"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c>
          <w:tcPr>
            <w:tcW w:w="972" w:type="pct"/>
            <w:shd w:val="clear" w:color="auto" w:fill="auto"/>
          </w:tcPr>
          <w:p w14:paraId="47880ABC" w14:textId="4E6F10EE" w:rsidR="00F62741" w:rsidRPr="00E200F6" w:rsidRDefault="00C6037F"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r>
      <w:tr w:rsidR="00C6037F" w:rsidRPr="00E200F6" w14:paraId="490EC16B" w14:textId="77777777" w:rsidTr="00946611">
        <w:tc>
          <w:tcPr>
            <w:tcW w:w="2222" w:type="pct"/>
          </w:tcPr>
          <w:p w14:paraId="6AB60AE3" w14:textId="0E1ACCB8" w:rsidR="00C6037F" w:rsidRPr="00E200F6" w:rsidRDefault="00C6037F"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Consultants for preparation of project submission documents (BL5013)</w:t>
            </w:r>
          </w:p>
        </w:tc>
        <w:tc>
          <w:tcPr>
            <w:tcW w:w="833" w:type="pct"/>
          </w:tcPr>
          <w:p w14:paraId="64CC8DB7" w14:textId="1BEA78B7" w:rsidR="00C6037F" w:rsidRPr="00E200F6" w:rsidRDefault="00C6037F"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36,550</w:t>
            </w:r>
          </w:p>
        </w:tc>
        <w:tc>
          <w:tcPr>
            <w:tcW w:w="973" w:type="pct"/>
          </w:tcPr>
          <w:p w14:paraId="7EB9B0FF" w14:textId="53BBF5EA" w:rsidR="00C6037F" w:rsidRPr="00E200F6" w:rsidRDefault="00C6037F" w:rsidP="00C6037F">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1</w:t>
            </w:r>
            <w:r w:rsidR="004A0F2F" w:rsidRPr="00E200F6">
              <w:rPr>
                <w:rFonts w:ascii="Times New Roman" w:eastAsia="Times New Roman" w:hAnsi="Times New Roman"/>
                <w:color w:val="000000"/>
              </w:rPr>
              <w:t>9</w:t>
            </w:r>
            <w:r w:rsidR="00767DF2" w:rsidRPr="00E200F6">
              <w:rPr>
                <w:rFonts w:ascii="Times New Roman" w:eastAsia="Times New Roman" w:hAnsi="Times New Roman"/>
                <w:color w:val="000000"/>
              </w:rPr>
              <w:t>,</w:t>
            </w:r>
            <w:r w:rsidR="000A6A3B" w:rsidRPr="00E200F6">
              <w:rPr>
                <w:rFonts w:ascii="Times New Roman" w:eastAsia="Times New Roman" w:hAnsi="Times New Roman"/>
                <w:color w:val="000000"/>
              </w:rPr>
              <w:t>008</w:t>
            </w:r>
          </w:p>
          <w:p w14:paraId="34C8299D" w14:textId="77777777" w:rsidR="00C6037F" w:rsidRPr="00E200F6" w:rsidRDefault="00C6037F" w:rsidP="00C6037F">
            <w:pPr>
              <w:spacing w:after="0" w:line="240" w:lineRule="auto"/>
              <w:jc w:val="right"/>
              <w:rPr>
                <w:rFonts w:ascii="Times New Roman" w:eastAsia="Times New Roman" w:hAnsi="Times New Roman"/>
                <w:color w:val="000000"/>
              </w:rPr>
            </w:pPr>
          </w:p>
          <w:p w14:paraId="16658ADC" w14:textId="19E80CBE" w:rsidR="00C6037F" w:rsidRPr="00E200F6" w:rsidRDefault="00C6037F" w:rsidP="00C6037F">
            <w:pPr>
              <w:spacing w:after="0" w:line="240" w:lineRule="auto"/>
              <w:jc w:val="right"/>
              <w:rPr>
                <w:rFonts w:ascii="Times New Roman" w:eastAsia="Times New Roman" w:hAnsi="Times New Roman"/>
                <w:color w:val="000000"/>
              </w:rPr>
            </w:pPr>
          </w:p>
        </w:tc>
        <w:tc>
          <w:tcPr>
            <w:tcW w:w="972" w:type="pct"/>
            <w:shd w:val="clear" w:color="auto" w:fill="auto"/>
          </w:tcPr>
          <w:p w14:paraId="508CEA8B" w14:textId="181DE618" w:rsidR="00C6037F" w:rsidRPr="00E200F6" w:rsidRDefault="00E76F4B"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3,612</w:t>
            </w:r>
          </w:p>
        </w:tc>
      </w:tr>
      <w:tr w:rsidR="00C6037F" w:rsidRPr="00E200F6" w14:paraId="42194B03" w14:textId="77777777" w:rsidTr="00946611">
        <w:tc>
          <w:tcPr>
            <w:tcW w:w="2222" w:type="pct"/>
          </w:tcPr>
          <w:p w14:paraId="70A65EB8" w14:textId="18404405" w:rsidR="00C6037F" w:rsidRPr="00E200F6" w:rsidRDefault="00366CBD"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Travel</w:t>
            </w:r>
          </w:p>
        </w:tc>
        <w:tc>
          <w:tcPr>
            <w:tcW w:w="833" w:type="pct"/>
          </w:tcPr>
          <w:p w14:paraId="398CBE5E" w14:textId="450DAA92"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6,069</w:t>
            </w:r>
          </w:p>
        </w:tc>
        <w:tc>
          <w:tcPr>
            <w:tcW w:w="973" w:type="pct"/>
          </w:tcPr>
          <w:p w14:paraId="676FE9FF" w14:textId="385584F9"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c>
          <w:tcPr>
            <w:tcW w:w="972" w:type="pct"/>
            <w:shd w:val="clear" w:color="auto" w:fill="auto"/>
          </w:tcPr>
          <w:p w14:paraId="4B70D146" w14:textId="43DB0771"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r>
      <w:tr w:rsidR="00C6037F" w:rsidRPr="00E200F6" w14:paraId="073EC00E" w14:textId="77777777" w:rsidTr="00946611">
        <w:tc>
          <w:tcPr>
            <w:tcW w:w="2222" w:type="pct"/>
          </w:tcPr>
          <w:p w14:paraId="0BAA0601" w14:textId="38BFCA5D" w:rsidR="00C6037F" w:rsidRPr="00E200F6" w:rsidRDefault="00366CBD"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Training (PPG consultation and validation workshops), stationary</w:t>
            </w:r>
          </w:p>
        </w:tc>
        <w:tc>
          <w:tcPr>
            <w:tcW w:w="833" w:type="pct"/>
          </w:tcPr>
          <w:p w14:paraId="14B503DF" w14:textId="4096A1E4"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5</w:t>
            </w:r>
            <w:r w:rsidR="00767DF2" w:rsidRPr="00E200F6">
              <w:rPr>
                <w:rFonts w:ascii="Times New Roman" w:eastAsia="Times New Roman" w:hAnsi="Times New Roman"/>
                <w:color w:val="000000"/>
              </w:rPr>
              <w:t>,</w:t>
            </w:r>
            <w:r w:rsidRPr="00E200F6">
              <w:rPr>
                <w:rFonts w:ascii="Times New Roman" w:eastAsia="Times New Roman" w:hAnsi="Times New Roman"/>
                <w:color w:val="000000"/>
              </w:rPr>
              <w:t>000</w:t>
            </w:r>
          </w:p>
        </w:tc>
        <w:tc>
          <w:tcPr>
            <w:tcW w:w="973" w:type="pct"/>
          </w:tcPr>
          <w:p w14:paraId="7F623BA1" w14:textId="1B2889E3" w:rsidR="00C6037F" w:rsidRPr="00E200F6" w:rsidRDefault="00C475EC"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2</w:t>
            </w:r>
            <w:r w:rsidR="002E3EC8" w:rsidRPr="00E200F6">
              <w:rPr>
                <w:rFonts w:ascii="Times New Roman" w:eastAsia="Times New Roman" w:hAnsi="Times New Roman"/>
                <w:color w:val="000000"/>
              </w:rPr>
              <w:t>,</w:t>
            </w:r>
            <w:r w:rsidRPr="00E200F6">
              <w:rPr>
                <w:rFonts w:ascii="Times New Roman" w:eastAsia="Times New Roman" w:hAnsi="Times New Roman"/>
                <w:color w:val="000000"/>
              </w:rPr>
              <w:t>949</w:t>
            </w:r>
          </w:p>
        </w:tc>
        <w:tc>
          <w:tcPr>
            <w:tcW w:w="972" w:type="pct"/>
            <w:shd w:val="clear" w:color="auto" w:fill="auto"/>
          </w:tcPr>
          <w:p w14:paraId="76968379" w14:textId="5474AD48" w:rsidR="00C6037F" w:rsidRPr="00E200F6" w:rsidRDefault="002E3EC8"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2,051</w:t>
            </w:r>
          </w:p>
        </w:tc>
      </w:tr>
      <w:tr w:rsidR="00C6037F" w:rsidRPr="00E200F6" w14:paraId="6B381074" w14:textId="77777777" w:rsidTr="00946611">
        <w:tc>
          <w:tcPr>
            <w:tcW w:w="2222" w:type="pct"/>
          </w:tcPr>
          <w:p w14:paraId="74FBF34A" w14:textId="4A77B253" w:rsidR="00C6037F" w:rsidRPr="00E200F6" w:rsidRDefault="00366CBD"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Expendable procurement for office small equipment</w:t>
            </w:r>
          </w:p>
        </w:tc>
        <w:tc>
          <w:tcPr>
            <w:tcW w:w="833" w:type="pct"/>
          </w:tcPr>
          <w:p w14:paraId="00B143DD" w14:textId="43D4A403"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c>
          <w:tcPr>
            <w:tcW w:w="973" w:type="pct"/>
          </w:tcPr>
          <w:p w14:paraId="2B853101" w14:textId="7D3E7E10" w:rsidR="00C6037F" w:rsidRPr="00E200F6" w:rsidRDefault="002E3EC8"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8</w:t>
            </w:r>
            <w:r w:rsidR="00366CBD" w:rsidRPr="00E200F6">
              <w:rPr>
                <w:rFonts w:ascii="Times New Roman" w:eastAsia="Times New Roman" w:hAnsi="Times New Roman"/>
                <w:color w:val="000000"/>
              </w:rPr>
              <w:t>0</w:t>
            </w:r>
          </w:p>
        </w:tc>
        <w:tc>
          <w:tcPr>
            <w:tcW w:w="972" w:type="pct"/>
            <w:shd w:val="clear" w:color="auto" w:fill="auto"/>
          </w:tcPr>
          <w:p w14:paraId="2FB5C44A" w14:textId="5B4C88F4" w:rsidR="00C6037F"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r>
      <w:tr w:rsidR="00366CBD" w:rsidRPr="00E200F6" w14:paraId="4AE1E6ED" w14:textId="77777777" w:rsidTr="00946611">
        <w:tc>
          <w:tcPr>
            <w:tcW w:w="2222" w:type="pct"/>
          </w:tcPr>
          <w:p w14:paraId="2AB1F00B" w14:textId="28D7F641" w:rsidR="00366CBD" w:rsidRPr="00E200F6" w:rsidRDefault="00366CBD" w:rsidP="00936903">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General operating expenses</w:t>
            </w:r>
          </w:p>
        </w:tc>
        <w:tc>
          <w:tcPr>
            <w:tcW w:w="833" w:type="pct"/>
          </w:tcPr>
          <w:p w14:paraId="0752AE6A" w14:textId="4FA4D264" w:rsidR="00366CBD"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c>
          <w:tcPr>
            <w:tcW w:w="973" w:type="pct"/>
          </w:tcPr>
          <w:p w14:paraId="09F9D8E0" w14:textId="3111C788" w:rsidR="00366CBD" w:rsidRPr="00E200F6" w:rsidRDefault="002E3EC8"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10</w:t>
            </w:r>
            <w:r w:rsidR="00366CBD" w:rsidRPr="00E200F6">
              <w:rPr>
                <w:rFonts w:ascii="Times New Roman" w:eastAsia="Times New Roman" w:hAnsi="Times New Roman"/>
                <w:color w:val="000000"/>
              </w:rPr>
              <w:t>0</w:t>
            </w:r>
          </w:p>
        </w:tc>
        <w:tc>
          <w:tcPr>
            <w:tcW w:w="972" w:type="pct"/>
            <w:shd w:val="clear" w:color="auto" w:fill="auto"/>
          </w:tcPr>
          <w:p w14:paraId="5101BDF9" w14:textId="4074C8EA" w:rsidR="00366CBD" w:rsidRPr="00E200F6" w:rsidRDefault="00366CBD"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0</w:t>
            </w:r>
          </w:p>
        </w:tc>
      </w:tr>
      <w:tr w:rsidR="00F62741" w:rsidRPr="00E200F6" w14:paraId="63BF6646" w14:textId="77777777" w:rsidTr="00946611">
        <w:tc>
          <w:tcPr>
            <w:tcW w:w="2222" w:type="pct"/>
            <w:tcBorders>
              <w:top w:val="double" w:sz="4" w:space="0" w:color="auto"/>
            </w:tcBorders>
          </w:tcPr>
          <w:p w14:paraId="1CEA1117" w14:textId="77777777" w:rsidR="00F62741" w:rsidRPr="00E200F6" w:rsidRDefault="00F62741" w:rsidP="0093690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Total</w:t>
            </w:r>
          </w:p>
        </w:tc>
        <w:tc>
          <w:tcPr>
            <w:tcW w:w="833" w:type="pct"/>
            <w:tcBorders>
              <w:top w:val="double" w:sz="4" w:space="0" w:color="auto"/>
            </w:tcBorders>
          </w:tcPr>
          <w:p w14:paraId="5A9E663D" w14:textId="3473E2EC" w:rsidR="00F62741" w:rsidRPr="00E200F6" w:rsidRDefault="00366CBD" w:rsidP="00936903">
            <w:pPr>
              <w:spacing w:after="0" w:line="240" w:lineRule="auto"/>
              <w:jc w:val="right"/>
              <w:rPr>
                <w:rFonts w:ascii="Times New Roman" w:eastAsia="Times New Roman" w:hAnsi="Times New Roman"/>
                <w:b/>
                <w:color w:val="000000"/>
                <w:u w:val="single"/>
              </w:rPr>
            </w:pPr>
            <w:r w:rsidRPr="00E200F6">
              <w:rPr>
                <w:rFonts w:ascii="Times New Roman" w:eastAsia="Times New Roman" w:hAnsi="Times New Roman"/>
                <w:color w:val="000000"/>
              </w:rPr>
              <w:t>50</w:t>
            </w:r>
            <w:r w:rsidR="00767DF2" w:rsidRPr="00E200F6">
              <w:rPr>
                <w:rFonts w:ascii="Times New Roman" w:eastAsia="Times New Roman" w:hAnsi="Times New Roman"/>
                <w:color w:val="000000"/>
              </w:rPr>
              <w:t>,</w:t>
            </w:r>
            <w:r w:rsidRPr="00E200F6">
              <w:rPr>
                <w:rFonts w:ascii="Times New Roman" w:eastAsia="Times New Roman" w:hAnsi="Times New Roman"/>
                <w:color w:val="000000"/>
              </w:rPr>
              <w:t>000</w:t>
            </w:r>
          </w:p>
        </w:tc>
        <w:tc>
          <w:tcPr>
            <w:tcW w:w="973" w:type="pct"/>
            <w:tcBorders>
              <w:top w:val="double" w:sz="4" w:space="0" w:color="auto"/>
            </w:tcBorders>
          </w:tcPr>
          <w:p w14:paraId="09C5058F" w14:textId="0A7C6C30" w:rsidR="00F62741" w:rsidRPr="00E200F6" w:rsidRDefault="0042067C" w:rsidP="00936903">
            <w:pPr>
              <w:spacing w:after="0" w:line="240" w:lineRule="auto"/>
              <w:jc w:val="right"/>
              <w:rPr>
                <w:rFonts w:ascii="Times New Roman" w:eastAsia="Times New Roman" w:hAnsi="Times New Roman"/>
                <w:b/>
                <w:color w:val="000000"/>
                <w:u w:val="single"/>
              </w:rPr>
            </w:pPr>
            <w:r w:rsidRPr="00E200F6">
              <w:rPr>
                <w:rFonts w:ascii="Times New Roman" w:eastAsia="Times New Roman" w:hAnsi="Times New Roman"/>
                <w:color w:val="000000"/>
              </w:rPr>
              <w:t>22</w:t>
            </w:r>
            <w:r w:rsidR="00767DF2" w:rsidRPr="00E200F6">
              <w:rPr>
                <w:rFonts w:ascii="Times New Roman" w:eastAsia="Times New Roman" w:hAnsi="Times New Roman"/>
                <w:color w:val="000000"/>
              </w:rPr>
              <w:t>,</w:t>
            </w:r>
            <w:r w:rsidR="00366CBD" w:rsidRPr="00E200F6">
              <w:rPr>
                <w:rFonts w:ascii="Times New Roman" w:eastAsia="Times New Roman" w:hAnsi="Times New Roman"/>
                <w:color w:val="000000"/>
              </w:rPr>
              <w:t>1</w:t>
            </w:r>
            <w:r w:rsidRPr="00E200F6">
              <w:rPr>
                <w:rFonts w:ascii="Times New Roman" w:eastAsia="Times New Roman" w:hAnsi="Times New Roman"/>
                <w:color w:val="000000"/>
              </w:rPr>
              <w:t>37</w:t>
            </w:r>
          </w:p>
        </w:tc>
        <w:tc>
          <w:tcPr>
            <w:tcW w:w="972" w:type="pct"/>
            <w:tcBorders>
              <w:top w:val="double" w:sz="4" w:space="0" w:color="auto"/>
            </w:tcBorders>
            <w:shd w:val="clear" w:color="auto" w:fill="auto"/>
          </w:tcPr>
          <w:p w14:paraId="6672F8CB" w14:textId="3F8875C8" w:rsidR="00F62741" w:rsidRPr="00E200F6" w:rsidRDefault="00C61D5F" w:rsidP="00936903">
            <w:pPr>
              <w:spacing w:after="0" w:line="240" w:lineRule="auto"/>
              <w:jc w:val="right"/>
              <w:rPr>
                <w:rFonts w:ascii="Times New Roman" w:eastAsia="Times New Roman" w:hAnsi="Times New Roman"/>
                <w:color w:val="000000"/>
              </w:rPr>
            </w:pPr>
            <w:r w:rsidRPr="00E200F6">
              <w:rPr>
                <w:rFonts w:ascii="Times New Roman" w:eastAsia="Times New Roman" w:hAnsi="Times New Roman"/>
                <w:color w:val="000000"/>
              </w:rPr>
              <w:t>5</w:t>
            </w:r>
            <w:r w:rsidR="00A3334D" w:rsidRPr="00E200F6">
              <w:rPr>
                <w:rFonts w:ascii="Times New Roman" w:eastAsia="Times New Roman" w:hAnsi="Times New Roman"/>
                <w:color w:val="000000"/>
              </w:rPr>
              <w:t>,</w:t>
            </w:r>
            <w:r w:rsidRPr="00E200F6">
              <w:rPr>
                <w:rFonts w:ascii="Times New Roman" w:eastAsia="Times New Roman" w:hAnsi="Times New Roman"/>
                <w:color w:val="000000"/>
              </w:rPr>
              <w:t>663</w:t>
            </w:r>
          </w:p>
        </w:tc>
      </w:tr>
    </w:tbl>
    <w:p w14:paraId="40C3862A" w14:textId="1EFED7B1" w:rsidR="00F62741" w:rsidRPr="00E200F6" w:rsidRDefault="00F62741" w:rsidP="00F62741">
      <w:pPr>
        <w:spacing w:after="120" w:line="240" w:lineRule="auto"/>
        <w:ind w:left="90"/>
        <w:rPr>
          <w:rFonts w:ascii="Times New Roman" w:eastAsia="Times New Roman" w:hAnsi="Times New Roman"/>
          <w:smallCaps/>
          <w:color w:val="000000"/>
        </w:rPr>
      </w:pPr>
      <w:r w:rsidRPr="00E200F6">
        <w:rPr>
          <w:rFonts w:ascii="Times New Roman" w:hAnsi="Times New Roman"/>
          <w:sz w:val="18"/>
          <w:szCs w:val="18"/>
        </w:rPr>
        <w:t xml:space="preserve">If at CEO Endorsement, the PPG activities have not been completed and there is a balance of </w:t>
      </w:r>
      <w:r w:rsidRPr="00E200F6">
        <w:rPr>
          <w:rFonts w:ascii="Times New Roman" w:hAnsi="Times New Roman"/>
          <w:noProof/>
          <w:sz w:val="18"/>
          <w:szCs w:val="18"/>
        </w:rPr>
        <w:t>unspent</w:t>
      </w:r>
      <w:r w:rsidRPr="00E200F6">
        <w:rPr>
          <w:rFonts w:ascii="Times New Roman" w:hAnsi="Times New Roman"/>
          <w:sz w:val="18"/>
          <w:szCs w:val="18"/>
        </w:rPr>
        <w:t xml:space="preserve"> fund, Agencies can continue to undertake </w:t>
      </w:r>
      <w:r w:rsidR="00EE74AE" w:rsidRPr="00E200F6">
        <w:rPr>
          <w:rFonts w:ascii="Times New Roman" w:hAnsi="Times New Roman"/>
          <w:sz w:val="18"/>
          <w:szCs w:val="18"/>
        </w:rPr>
        <w:t xml:space="preserve">exclusively </w:t>
      </w:r>
      <w:r w:rsidR="00841C67" w:rsidRPr="00E200F6">
        <w:rPr>
          <w:rFonts w:ascii="Times New Roman" w:hAnsi="Times New Roman"/>
          <w:sz w:val="18"/>
          <w:szCs w:val="18"/>
        </w:rPr>
        <w:t>preparation</w:t>
      </w:r>
      <w:r w:rsidRPr="00E200F6">
        <w:rPr>
          <w:rFonts w:ascii="Times New Roman" w:hAnsi="Times New Roman"/>
          <w:sz w:val="18"/>
          <w:szCs w:val="18"/>
        </w:rPr>
        <w:t xml:space="preserve"> activities up to one year of </w:t>
      </w:r>
      <w:r w:rsidR="00103B25" w:rsidRPr="00E200F6">
        <w:rPr>
          <w:rFonts w:ascii="Times New Roman" w:hAnsi="Times New Roman"/>
          <w:sz w:val="18"/>
          <w:szCs w:val="18"/>
        </w:rPr>
        <w:t>CEO Endorsement/approval date</w:t>
      </w:r>
      <w:r w:rsidRPr="00E200F6">
        <w:rPr>
          <w:rFonts w:ascii="Times New Roman" w:hAnsi="Times New Roman"/>
          <w:sz w:val="18"/>
          <w:szCs w:val="18"/>
        </w:rPr>
        <w:t xml:space="preserve">.  No later than one year from </w:t>
      </w:r>
      <w:r w:rsidR="00103B25" w:rsidRPr="00E200F6">
        <w:rPr>
          <w:rFonts w:ascii="Times New Roman" w:hAnsi="Times New Roman"/>
          <w:sz w:val="18"/>
          <w:szCs w:val="18"/>
        </w:rPr>
        <w:t>CEO endorsement/approval date.  Agencies should</w:t>
      </w:r>
      <w:r w:rsidRPr="00E200F6">
        <w:rPr>
          <w:rFonts w:ascii="Times New Roman" w:hAnsi="Times New Roman"/>
          <w:sz w:val="18"/>
          <w:szCs w:val="18"/>
        </w:rPr>
        <w:t xml:space="preserve"> report </w:t>
      </w:r>
      <w:r w:rsidRPr="00E200F6">
        <w:rPr>
          <w:rFonts w:ascii="Times New Roman" w:hAnsi="Times New Roman"/>
          <w:noProof/>
          <w:sz w:val="18"/>
          <w:szCs w:val="18"/>
        </w:rPr>
        <w:t>closing</w:t>
      </w:r>
      <w:r w:rsidRPr="00E200F6">
        <w:rPr>
          <w:rFonts w:ascii="Times New Roman" w:hAnsi="Times New Roman"/>
          <w:sz w:val="18"/>
          <w:szCs w:val="18"/>
        </w:rPr>
        <w:t xml:space="preserve"> of PPG to Trustee in its Quarterly Report.</w:t>
      </w:r>
    </w:p>
    <w:p w14:paraId="27FEC0F7" w14:textId="77777777" w:rsidR="004B0F40" w:rsidRPr="00E200F6" w:rsidRDefault="004B0F40" w:rsidP="0035107A">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 xml:space="preserve">Annex D: Calendar of Expected Reflows (if </w:t>
      </w:r>
      <w:r w:rsidRPr="00E200F6">
        <w:rPr>
          <w:rFonts w:ascii="Times New Roman" w:eastAsia="Times New Roman" w:hAnsi="Times New Roman"/>
          <w:b/>
          <w:noProof/>
          <w:color w:val="000000"/>
        </w:rPr>
        <w:t>non-grant</w:t>
      </w:r>
      <w:r w:rsidRPr="00E200F6">
        <w:rPr>
          <w:rFonts w:ascii="Times New Roman" w:eastAsia="Times New Roman" w:hAnsi="Times New Roman"/>
          <w:b/>
          <w:color w:val="000000"/>
        </w:rPr>
        <w:t xml:space="preserve"> instrument is used)</w:t>
      </w:r>
    </w:p>
    <w:p w14:paraId="733D970C" w14:textId="77777777" w:rsidR="001B705C" w:rsidRPr="00E200F6" w:rsidRDefault="001B705C" w:rsidP="001B705C">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Provide a calendar of expected reflows to the GEF/LDCF/SCCF Trust Funds or to your Agency (and/or revolving fund that will be set up)</w:t>
      </w:r>
    </w:p>
    <w:p w14:paraId="1CD8A6F7" w14:textId="77777777" w:rsidR="00222C15" w:rsidRPr="00E200F6" w:rsidRDefault="00222C15" w:rsidP="0035107A">
      <w:pPr>
        <w:spacing w:after="0" w:line="240" w:lineRule="auto"/>
        <w:rPr>
          <w:rFonts w:ascii="Times New Roman" w:eastAsia="Times New Roman" w:hAnsi="Times New Roman"/>
          <w:color w:val="000000"/>
        </w:rPr>
      </w:pPr>
    </w:p>
    <w:p w14:paraId="3E8A1218" w14:textId="77777777" w:rsidR="002A2C8F" w:rsidRPr="00E200F6" w:rsidRDefault="00222C15" w:rsidP="0035107A">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Not applicable </w:t>
      </w:r>
    </w:p>
    <w:p w14:paraId="51E4FDAE" w14:textId="77777777" w:rsidR="00CE625D" w:rsidRPr="00E200F6" w:rsidRDefault="00CE625D" w:rsidP="00CE625D">
      <w:pPr>
        <w:spacing w:after="0" w:line="240" w:lineRule="auto"/>
        <w:rPr>
          <w:rFonts w:ascii="Times New Roman" w:eastAsia="Times New Roman" w:hAnsi="Times New Roman"/>
          <w:b/>
          <w:color w:val="000000"/>
        </w:rPr>
      </w:pPr>
    </w:p>
    <w:p w14:paraId="58E4E9AE" w14:textId="77777777" w:rsidR="00CE625D" w:rsidRPr="00E200F6" w:rsidRDefault="00CE625D" w:rsidP="00CE625D">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lastRenderedPageBreak/>
        <w:t>Annex E: Project Map(s) and Coordinates</w:t>
      </w:r>
    </w:p>
    <w:p w14:paraId="60E5A082" w14:textId="77777777" w:rsidR="00CE625D" w:rsidRPr="00E200F6" w:rsidRDefault="002E4883" w:rsidP="00CE625D">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Please attach the geographical location of the project area, if possible.</w:t>
      </w:r>
    </w:p>
    <w:p w14:paraId="644B956F" w14:textId="77777777" w:rsidR="00222C15" w:rsidRPr="00E200F6" w:rsidRDefault="00222C15" w:rsidP="00CE625D">
      <w:pPr>
        <w:spacing w:after="0" w:line="240" w:lineRule="auto"/>
        <w:rPr>
          <w:rFonts w:ascii="Times New Roman" w:eastAsia="Times New Roman" w:hAnsi="Times New Roman"/>
          <w:color w:val="000000"/>
        </w:rPr>
      </w:pPr>
    </w:p>
    <w:p w14:paraId="42B0A6FB" w14:textId="77777777" w:rsidR="00CE625D" w:rsidRPr="00E200F6" w:rsidRDefault="00222C15" w:rsidP="00CE625D">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Not applicable</w:t>
      </w:r>
    </w:p>
    <w:p w14:paraId="0E02B4FE" w14:textId="77777777" w:rsidR="00222C15" w:rsidRPr="00E200F6" w:rsidRDefault="00222C15" w:rsidP="00CE625D">
      <w:pPr>
        <w:spacing w:after="0" w:line="240" w:lineRule="auto"/>
        <w:rPr>
          <w:rFonts w:ascii="Times New Roman" w:hAnsi="Times New Roman"/>
          <w:color w:val="000000"/>
        </w:rPr>
      </w:pPr>
    </w:p>
    <w:p w14:paraId="18E62488" w14:textId="77777777" w:rsidR="00CE625D" w:rsidRPr="00E200F6" w:rsidRDefault="00CE625D" w:rsidP="002E4883">
      <w:pPr>
        <w:spacing w:after="0" w:line="240" w:lineRule="auto"/>
        <w:rPr>
          <w:rFonts w:ascii="Times New Roman" w:hAnsi="Times New Roman"/>
          <w:b/>
          <w:color w:val="000000"/>
        </w:rPr>
      </w:pPr>
      <w:r w:rsidRPr="00E200F6">
        <w:rPr>
          <w:rFonts w:ascii="Times New Roman" w:hAnsi="Times New Roman"/>
          <w:b/>
          <w:color w:val="000000"/>
        </w:rPr>
        <w:t>Annex F: GEF 7 Core Indicator Worksheet</w:t>
      </w:r>
    </w:p>
    <w:p w14:paraId="501427FB" w14:textId="0B21A98F" w:rsidR="002E4883" w:rsidRPr="00E200F6" w:rsidRDefault="00A51D16" w:rsidP="002E4883">
      <w:pPr>
        <w:pStyle w:val="Footer"/>
        <w:tabs>
          <w:tab w:val="clear" w:pos="4320"/>
          <w:tab w:val="clear" w:pos="8640"/>
        </w:tabs>
        <w:rPr>
          <w:sz w:val="22"/>
          <w:szCs w:val="22"/>
        </w:rPr>
      </w:pPr>
      <w:r w:rsidRPr="00E200F6">
        <w:rPr>
          <w:sz w:val="22"/>
          <w:szCs w:val="22"/>
          <w:lang w:val="en-US"/>
        </w:rPr>
        <w:t>Use this Worksheet to compute</w:t>
      </w:r>
      <w:r w:rsidRPr="00E200F6">
        <w:rPr>
          <w:sz w:val="22"/>
          <w:szCs w:val="22"/>
        </w:rPr>
        <w:t xml:space="preserve"> those indicator values </w:t>
      </w:r>
      <w:r w:rsidRPr="00E200F6">
        <w:rPr>
          <w:sz w:val="22"/>
          <w:szCs w:val="22"/>
          <w:lang w:val="en-US"/>
        </w:rPr>
        <w:t xml:space="preserve">as required in Part I, Table F </w:t>
      </w:r>
      <w:r w:rsidRPr="00E200F6">
        <w:rPr>
          <w:sz w:val="22"/>
          <w:szCs w:val="22"/>
        </w:rPr>
        <w:t>to the extent applicable to your proposed pro</w:t>
      </w:r>
      <w:r w:rsidRPr="00E200F6">
        <w:rPr>
          <w:sz w:val="22"/>
          <w:szCs w:val="22"/>
          <w:lang w:val="en-US"/>
        </w:rPr>
        <w:t>ject</w:t>
      </w:r>
      <w:r w:rsidRPr="00E200F6">
        <w:rPr>
          <w:sz w:val="22"/>
          <w:szCs w:val="22"/>
        </w:rPr>
        <w:t>.</w:t>
      </w:r>
      <w:r w:rsidR="002E4883" w:rsidRPr="00E200F6">
        <w:rPr>
          <w:sz w:val="22"/>
          <w:szCs w:val="22"/>
        </w:rPr>
        <w:t xml:space="preserve">  Progress in programming against these targets for the </w:t>
      </w:r>
      <w:proofErr w:type="spellStart"/>
      <w:r w:rsidR="00053130" w:rsidRPr="00E200F6">
        <w:rPr>
          <w:sz w:val="22"/>
          <w:szCs w:val="22"/>
        </w:rPr>
        <w:t>programme</w:t>
      </w:r>
      <w:proofErr w:type="spellEnd"/>
      <w:r w:rsidR="00053130" w:rsidRPr="00E200F6">
        <w:rPr>
          <w:sz w:val="22"/>
          <w:szCs w:val="22"/>
        </w:rPr>
        <w:t xml:space="preserve"> </w:t>
      </w:r>
      <w:r w:rsidR="002E4883" w:rsidRPr="00E200F6">
        <w:rPr>
          <w:sz w:val="22"/>
          <w:szCs w:val="22"/>
        </w:rPr>
        <w:t xml:space="preserve">will be aggregated and reported </w:t>
      </w:r>
      <w:r w:rsidR="002E4883" w:rsidRPr="00E200F6">
        <w:rPr>
          <w:sz w:val="22"/>
          <w:szCs w:val="22"/>
          <w:lang w:val="en-US"/>
        </w:rPr>
        <w:t xml:space="preserve">at </w:t>
      </w:r>
      <w:r w:rsidR="002E4883" w:rsidRPr="00E200F6">
        <w:rPr>
          <w:noProof/>
          <w:sz w:val="22"/>
          <w:szCs w:val="22"/>
          <w:lang w:val="en-US"/>
        </w:rPr>
        <w:t>anytime</w:t>
      </w:r>
      <w:r w:rsidR="002E4883" w:rsidRPr="00E200F6">
        <w:rPr>
          <w:sz w:val="22"/>
          <w:szCs w:val="22"/>
          <w:lang w:val="en-US"/>
        </w:rPr>
        <w:t xml:space="preserve"> during </w:t>
      </w:r>
      <w:r w:rsidR="002E4883" w:rsidRPr="00E200F6">
        <w:rPr>
          <w:sz w:val="22"/>
          <w:szCs w:val="22"/>
        </w:rPr>
        <w:t>the replenishment period. There is no need to complete this table for climate adaptation projects financed solely through LDCF and SCCF.</w:t>
      </w:r>
    </w:p>
    <w:p w14:paraId="304EB954" w14:textId="7F1EFAE8" w:rsidR="00CE625D" w:rsidRPr="00E200F6" w:rsidRDefault="00CE625D" w:rsidP="002E4883">
      <w:pPr>
        <w:spacing w:after="0" w:line="240" w:lineRule="auto"/>
        <w:rPr>
          <w:rFonts w:ascii="Times New Roman" w:hAnsi="Times New Roman"/>
          <w:color w:val="000000"/>
        </w:rPr>
      </w:pPr>
    </w:p>
    <w:p w14:paraId="572889A1" w14:textId="77777777" w:rsidR="00CE625D" w:rsidRPr="00E200F6" w:rsidRDefault="00CE625D" w:rsidP="00CE625D">
      <w:pPr>
        <w:spacing w:after="0" w:line="240" w:lineRule="auto"/>
        <w:rPr>
          <w:rFonts w:ascii="Times New Roman" w:hAnsi="Times New Roman"/>
          <w:color w:val="000000"/>
        </w:rPr>
      </w:pPr>
    </w:p>
    <w:p w14:paraId="4934D595" w14:textId="77777777" w:rsidR="00CE625D" w:rsidRPr="00E200F6" w:rsidRDefault="00CE625D" w:rsidP="00CE625D">
      <w:pPr>
        <w:spacing w:after="0" w:line="240" w:lineRule="auto"/>
        <w:rPr>
          <w:rFonts w:ascii="Times New Roman" w:hAnsi="Times New Roman"/>
          <w:b/>
          <w:color w:val="000000"/>
        </w:rPr>
      </w:pPr>
      <w:r w:rsidRPr="00E200F6">
        <w:rPr>
          <w:rFonts w:ascii="Times New Roman" w:hAnsi="Times New Roman"/>
          <w:b/>
          <w:color w:val="000000"/>
        </w:rPr>
        <w:t>Annex G: GEF Project Taxonomy Worksheet</w:t>
      </w:r>
    </w:p>
    <w:p w14:paraId="0AF284C8" w14:textId="77777777" w:rsidR="00CE625D" w:rsidRPr="00E200F6" w:rsidRDefault="00A8586F" w:rsidP="002E4883">
      <w:pPr>
        <w:spacing w:after="0"/>
        <w:rPr>
          <w:rFonts w:ascii="Times New Roman" w:hAnsi="Times New Roman"/>
        </w:rPr>
      </w:pPr>
      <w:r w:rsidRPr="00E200F6">
        <w:rPr>
          <w:rFonts w:ascii="Times New Roman" w:hAnsi="Times New Roman"/>
        </w:rPr>
        <w:t xml:space="preserve">Use this Worksheet to list down </w:t>
      </w:r>
      <w:r w:rsidR="00CE625D" w:rsidRPr="00E200F6">
        <w:rPr>
          <w:rFonts w:ascii="Times New Roman" w:hAnsi="Times New Roman"/>
        </w:rPr>
        <w:t>the taxonomic information required under Part I, item G by ticking the most relevant keywords/ topics/themes that best describe this project.</w:t>
      </w:r>
    </w:p>
    <w:p w14:paraId="14DCA35B" w14:textId="77777777" w:rsidR="00CE625D" w:rsidRPr="00E200F6" w:rsidRDefault="001E7C94" w:rsidP="002E4883">
      <w:pPr>
        <w:spacing w:after="0" w:line="240" w:lineRule="auto"/>
        <w:rPr>
          <w:rFonts w:ascii="Times New Roman" w:hAnsi="Times New Roman"/>
          <w:color w:val="000000"/>
        </w:rPr>
      </w:pPr>
      <w:r w:rsidRPr="00E200F6">
        <w:rPr>
          <w:rFonts w:ascii="Times New Roman" w:eastAsia="Times New Roman" w:hAnsi="Times New Roman"/>
          <w:color w:val="000000"/>
        </w:rPr>
        <w:t xml:space="preserve">Please see </w:t>
      </w:r>
      <w:r w:rsidRPr="00E200F6">
        <w:rPr>
          <w:rFonts w:ascii="Times New Roman" w:eastAsia="Times New Roman" w:hAnsi="Times New Roman"/>
          <w:noProof/>
          <w:color w:val="000000"/>
        </w:rPr>
        <w:t>the Appendix</w:t>
      </w:r>
      <w:r w:rsidRPr="00E200F6">
        <w:rPr>
          <w:rFonts w:ascii="Times New Roman" w:eastAsia="Times New Roman" w:hAnsi="Times New Roman"/>
          <w:color w:val="000000"/>
        </w:rPr>
        <w:t xml:space="preserve"> 2:  Project taxonomic information of this CEO Endorsement Document.</w:t>
      </w:r>
    </w:p>
    <w:p w14:paraId="6F73A476" w14:textId="77777777" w:rsidR="00CE625D" w:rsidRPr="00E200F6" w:rsidRDefault="00CE625D" w:rsidP="002E4883">
      <w:pPr>
        <w:spacing w:after="0" w:line="240" w:lineRule="auto"/>
        <w:rPr>
          <w:rFonts w:ascii="Times New Roman" w:eastAsia="Times New Roman" w:hAnsi="Times New Roman"/>
          <w:color w:val="000000"/>
        </w:rPr>
      </w:pPr>
    </w:p>
    <w:p w14:paraId="42792ADE" w14:textId="77777777" w:rsidR="00DE5C30" w:rsidRPr="00E200F6" w:rsidRDefault="00DE5C30" w:rsidP="002E4883">
      <w:pPr>
        <w:spacing w:after="0" w:line="240" w:lineRule="auto"/>
        <w:rPr>
          <w:rFonts w:ascii="Times New Roman" w:eastAsia="Times New Roman" w:hAnsi="Times New Roman"/>
          <w:color w:val="000000"/>
        </w:rPr>
      </w:pPr>
    </w:p>
    <w:p w14:paraId="3D6E64FC" w14:textId="77777777" w:rsidR="00DE5C30" w:rsidRPr="00E200F6" w:rsidRDefault="00DE5C30" w:rsidP="002E4883">
      <w:pPr>
        <w:spacing w:after="0" w:line="240" w:lineRule="auto"/>
        <w:rPr>
          <w:rFonts w:ascii="Times New Roman" w:eastAsia="Times New Roman" w:hAnsi="Times New Roman"/>
          <w:color w:val="000000"/>
        </w:rPr>
      </w:pPr>
    </w:p>
    <w:p w14:paraId="4F24E552" w14:textId="77777777" w:rsidR="00DE5C30" w:rsidRPr="00E200F6" w:rsidRDefault="00DE5C30" w:rsidP="002E4883">
      <w:pPr>
        <w:spacing w:after="0" w:line="240" w:lineRule="auto"/>
        <w:rPr>
          <w:rFonts w:ascii="Times New Roman" w:eastAsia="Times New Roman" w:hAnsi="Times New Roman"/>
          <w:color w:val="000000"/>
        </w:rPr>
      </w:pPr>
    </w:p>
    <w:p w14:paraId="557E6975" w14:textId="77777777" w:rsidR="00DE5C30" w:rsidRPr="00E200F6" w:rsidRDefault="00DE5C30" w:rsidP="002E4883">
      <w:pPr>
        <w:spacing w:after="0" w:line="240" w:lineRule="auto"/>
        <w:rPr>
          <w:rFonts w:ascii="Times New Roman" w:eastAsia="Times New Roman" w:hAnsi="Times New Roman"/>
          <w:color w:val="000000"/>
        </w:rPr>
      </w:pPr>
    </w:p>
    <w:p w14:paraId="6DA09234" w14:textId="77777777" w:rsidR="00DE5C30" w:rsidRPr="00E200F6" w:rsidRDefault="00DE5C30" w:rsidP="002E4883">
      <w:pPr>
        <w:spacing w:after="0" w:line="240" w:lineRule="auto"/>
        <w:rPr>
          <w:rFonts w:ascii="Times New Roman" w:eastAsia="Times New Roman" w:hAnsi="Times New Roman"/>
          <w:color w:val="000000"/>
        </w:rPr>
      </w:pPr>
    </w:p>
    <w:p w14:paraId="4415D9E3" w14:textId="77777777" w:rsidR="00EB03AD" w:rsidRPr="00E200F6" w:rsidRDefault="00EB03AD" w:rsidP="002E4883">
      <w:pPr>
        <w:spacing w:after="0" w:line="240" w:lineRule="auto"/>
        <w:rPr>
          <w:rFonts w:ascii="Times New Roman" w:eastAsia="Times New Roman" w:hAnsi="Times New Roman"/>
          <w:color w:val="000000"/>
        </w:rPr>
        <w:sectPr w:rsidR="00EB03AD" w:rsidRPr="00E200F6" w:rsidSect="00946611">
          <w:footerReference w:type="default" r:id="rId9"/>
          <w:pgSz w:w="12240" w:h="15840"/>
          <w:pgMar w:top="720" w:right="900" w:bottom="1440" w:left="720" w:header="720" w:footer="720" w:gutter="0"/>
          <w:cols w:space="720"/>
          <w:docGrid w:linePitch="360"/>
        </w:sectPr>
      </w:pPr>
    </w:p>
    <w:p w14:paraId="1554C331" w14:textId="77777777" w:rsidR="00DE5C30" w:rsidRPr="00E200F6" w:rsidRDefault="00DE5C30" w:rsidP="002E4883">
      <w:pPr>
        <w:spacing w:after="0" w:line="240" w:lineRule="auto"/>
        <w:rPr>
          <w:rFonts w:ascii="Times New Roman" w:eastAsia="Times New Roman" w:hAnsi="Times New Roman"/>
          <w:color w:val="000000"/>
        </w:rPr>
      </w:pPr>
    </w:p>
    <w:p w14:paraId="6FD0ED97" w14:textId="77777777" w:rsidR="00DE5C30" w:rsidRPr="00E200F6" w:rsidRDefault="00DE5C30" w:rsidP="002E4883">
      <w:pPr>
        <w:spacing w:after="0" w:line="240" w:lineRule="auto"/>
        <w:rPr>
          <w:rFonts w:ascii="Times New Roman" w:eastAsia="Times New Roman" w:hAnsi="Times New Roman"/>
          <w:color w:val="000000"/>
        </w:rPr>
      </w:pPr>
    </w:p>
    <w:p w14:paraId="3D379BF0" w14:textId="77777777" w:rsidR="00DE5C30" w:rsidRPr="00E200F6" w:rsidRDefault="00EB03AD"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Appendix 1:  Project Results Framework</w:t>
      </w:r>
    </w:p>
    <w:p w14:paraId="19661730" w14:textId="77777777" w:rsidR="00EB03AD" w:rsidRPr="00E200F6" w:rsidRDefault="00EB03AD" w:rsidP="002E4883">
      <w:pPr>
        <w:spacing w:after="0" w:line="240" w:lineRule="auto"/>
        <w:rPr>
          <w:rFonts w:ascii="Times New Roman" w:eastAsia="Times New Roman" w:hAnsi="Times New Roman"/>
          <w:b/>
          <w:color w:val="000000"/>
        </w:rPr>
      </w:pPr>
    </w:p>
    <w:tbl>
      <w:tblPr>
        <w:tblW w:w="4895" w:type="pct"/>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ook w:val="01E0" w:firstRow="1" w:lastRow="1" w:firstColumn="1" w:lastColumn="1" w:noHBand="0" w:noVBand="0"/>
      </w:tblPr>
      <w:tblGrid>
        <w:gridCol w:w="1787"/>
        <w:gridCol w:w="1669"/>
        <w:gridCol w:w="2216"/>
        <w:gridCol w:w="1938"/>
        <w:gridCol w:w="2203"/>
        <w:gridCol w:w="2021"/>
        <w:gridCol w:w="1549"/>
      </w:tblGrid>
      <w:tr w:rsidR="00EB03AD" w:rsidRPr="00E200F6" w14:paraId="1B4E2798" w14:textId="77777777" w:rsidTr="006466E7">
        <w:trPr>
          <w:trHeight w:val="458"/>
          <w:tblHeader/>
        </w:trPr>
        <w:tc>
          <w:tcPr>
            <w:tcW w:w="668"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7C944D79" w14:textId="77777777" w:rsidR="00EB03AD" w:rsidRPr="00E200F6" w:rsidRDefault="00EB03AD" w:rsidP="00EB03AD">
            <w:pPr>
              <w:spacing w:after="0" w:line="240" w:lineRule="auto"/>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Result</w:t>
            </w:r>
          </w:p>
        </w:tc>
        <w:tc>
          <w:tcPr>
            <w:tcW w:w="624"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606D0E45"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Indicator</w:t>
            </w:r>
          </w:p>
        </w:tc>
        <w:tc>
          <w:tcPr>
            <w:tcW w:w="828"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52C95BE2"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Baseline</w:t>
            </w:r>
          </w:p>
        </w:tc>
        <w:tc>
          <w:tcPr>
            <w:tcW w:w="724"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11D6DFBF"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Mid-term Target</w:t>
            </w:r>
          </w:p>
        </w:tc>
        <w:tc>
          <w:tcPr>
            <w:tcW w:w="823"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7B52526A"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Final Target</w:t>
            </w:r>
          </w:p>
        </w:tc>
        <w:tc>
          <w:tcPr>
            <w:tcW w:w="755" w:type="pct"/>
            <w:tcBorders>
              <w:top w:val="single" w:sz="4" w:space="0" w:color="auto"/>
              <w:left w:val="single" w:sz="4" w:space="0" w:color="auto"/>
              <w:bottom w:val="single" w:sz="4" w:space="0" w:color="auto"/>
              <w:right w:val="single" w:sz="4" w:space="0" w:color="auto"/>
            </w:tcBorders>
            <w:shd w:val="clear" w:color="auto" w:fill="808080"/>
            <w:vAlign w:val="center"/>
            <w:hideMark/>
          </w:tcPr>
          <w:p w14:paraId="203096E9"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Means of Verification</w:t>
            </w:r>
          </w:p>
        </w:tc>
        <w:tc>
          <w:tcPr>
            <w:tcW w:w="579" w:type="pct"/>
            <w:tcBorders>
              <w:top w:val="single" w:sz="4" w:space="0" w:color="323E4F"/>
              <w:left w:val="single" w:sz="4" w:space="0" w:color="323E4F"/>
              <w:bottom w:val="single" w:sz="4" w:space="0" w:color="323E4F"/>
              <w:right w:val="single" w:sz="4" w:space="0" w:color="323E4F"/>
            </w:tcBorders>
            <w:shd w:val="clear" w:color="auto" w:fill="808080"/>
            <w:vAlign w:val="center"/>
            <w:hideMark/>
          </w:tcPr>
          <w:p w14:paraId="031A196D" w14:textId="77777777" w:rsidR="00EB03AD" w:rsidRPr="00E200F6" w:rsidRDefault="00EB03AD" w:rsidP="00EB03AD">
            <w:pPr>
              <w:spacing w:after="0" w:line="240" w:lineRule="auto"/>
              <w:jc w:val="center"/>
              <w:rPr>
                <w:rFonts w:ascii="Times New Roman" w:eastAsia="PMingLiU" w:hAnsi="Times New Roman"/>
                <w:color w:val="000000"/>
                <w:sz w:val="20"/>
                <w:szCs w:val="20"/>
                <w:lang w:val="en-GB"/>
              </w:rPr>
            </w:pPr>
            <w:r w:rsidRPr="00E200F6">
              <w:rPr>
                <w:rFonts w:ascii="Times New Roman" w:eastAsia="PMingLiU" w:hAnsi="Times New Roman"/>
                <w:color w:val="000000"/>
                <w:sz w:val="20"/>
                <w:szCs w:val="20"/>
                <w:lang w:val="en-GB"/>
              </w:rPr>
              <w:t>Assumptions</w:t>
            </w:r>
          </w:p>
        </w:tc>
      </w:tr>
      <w:tr w:rsidR="00EB03AD" w:rsidRPr="00E200F6" w14:paraId="7679CFE8" w14:textId="77777777" w:rsidTr="00EB03AD">
        <w:trPr>
          <w:trHeight w:val="485"/>
        </w:trPr>
        <w:tc>
          <w:tcPr>
            <w:tcW w:w="5000" w:type="pct"/>
            <w:gridSpan w:val="7"/>
            <w:tcBorders>
              <w:top w:val="single" w:sz="4" w:space="0" w:color="323E4F"/>
              <w:left w:val="single" w:sz="4" w:space="0" w:color="323E4F"/>
              <w:bottom w:val="single" w:sz="4" w:space="0" w:color="323E4F"/>
              <w:right w:val="single" w:sz="4" w:space="0" w:color="323E4F"/>
            </w:tcBorders>
            <w:shd w:val="clear" w:color="auto" w:fill="FFFFFF"/>
            <w:hideMark/>
          </w:tcPr>
          <w:p w14:paraId="2051A028" w14:textId="77777777" w:rsidR="00EB03AD" w:rsidRPr="00E200F6" w:rsidRDefault="00EB03AD" w:rsidP="00EB03AD">
            <w:pPr>
              <w:keepLines/>
              <w:spacing w:after="0" w:line="240" w:lineRule="auto"/>
              <w:rPr>
                <w:rFonts w:ascii="Times New Roman" w:hAnsi="Times New Roman"/>
                <w:color w:val="000000"/>
                <w:sz w:val="20"/>
                <w:szCs w:val="20"/>
                <w:lang w:val="en-GB"/>
              </w:rPr>
            </w:pPr>
            <w:r w:rsidRPr="00E200F6">
              <w:rPr>
                <w:rFonts w:ascii="Times New Roman" w:eastAsia="PMingLiU" w:hAnsi="Times New Roman"/>
                <w:b/>
                <w:color w:val="000000"/>
                <w:sz w:val="20"/>
                <w:szCs w:val="20"/>
                <w:lang w:val="en-GB"/>
              </w:rPr>
              <w:t>Objective:</w:t>
            </w:r>
            <w:r w:rsidRPr="00E200F6">
              <w:rPr>
                <w:rFonts w:ascii="Times New Roman" w:eastAsia="PMingLiU" w:hAnsi="Times New Roman"/>
                <w:color w:val="000000"/>
                <w:sz w:val="20"/>
                <w:szCs w:val="20"/>
                <w:lang w:val="en-GB"/>
              </w:rPr>
              <w:t xml:space="preserve">  </w:t>
            </w:r>
            <w:r w:rsidR="00552A3D" w:rsidRPr="00E200F6">
              <w:rPr>
                <w:rFonts w:ascii="Times New Roman" w:eastAsia="PMingLiU" w:hAnsi="Times New Roman"/>
                <w:color w:val="000000"/>
                <w:sz w:val="20"/>
                <w:szCs w:val="20"/>
                <w:lang w:val="en-GB"/>
              </w:rPr>
              <w:t>Strengthened institutional and human capacities in Bangladesh to meet the Enhanced Transparency Framework (ETF) of Paris Agreement, and track the progress against priority mitigations and adaptations actions identified in the NDC focusing on agriculture, forestry and land use (AFOLU), Energy, Industrial Processes and Product Use (IPPU) and Waste sectors.</w:t>
            </w:r>
          </w:p>
        </w:tc>
      </w:tr>
      <w:tr w:rsidR="00EB03AD" w:rsidRPr="00E200F6" w14:paraId="755055A7" w14:textId="77777777" w:rsidTr="00EB03AD">
        <w:trPr>
          <w:trHeight w:val="312"/>
        </w:trPr>
        <w:tc>
          <w:tcPr>
            <w:tcW w:w="5000" w:type="pct"/>
            <w:gridSpan w:val="7"/>
            <w:tcBorders>
              <w:top w:val="single" w:sz="4" w:space="0" w:color="323E4F"/>
              <w:left w:val="single" w:sz="4" w:space="0" w:color="323E4F"/>
              <w:bottom w:val="single" w:sz="4" w:space="0" w:color="323E4F"/>
              <w:right w:val="single" w:sz="4" w:space="0" w:color="323E4F"/>
            </w:tcBorders>
            <w:shd w:val="clear" w:color="auto" w:fill="A8D08D"/>
            <w:vAlign w:val="center"/>
            <w:hideMark/>
          </w:tcPr>
          <w:p w14:paraId="3A29EC05"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b/>
                <w:noProof/>
                <w:color w:val="000000"/>
                <w:sz w:val="20"/>
                <w:szCs w:val="20"/>
                <w:lang w:val="en-GB" w:eastAsia="en-GB"/>
              </w:rPr>
              <w:t>Component 1:</w:t>
            </w:r>
            <w:r w:rsidRPr="00E200F6">
              <w:rPr>
                <w:rFonts w:ascii="Times New Roman" w:eastAsia="PMingLiU" w:hAnsi="Times New Roman"/>
                <w:noProof/>
                <w:color w:val="000000"/>
                <w:sz w:val="20"/>
                <w:szCs w:val="20"/>
                <w:lang w:val="en-GB" w:eastAsia="en-GB"/>
              </w:rPr>
              <w:t xml:space="preserve">  Strengthened national institutional arrangements and capacities to enhance MRV transparency in line with NDC activities</w:t>
            </w:r>
            <w:r w:rsidRPr="00E200F6">
              <w:rPr>
                <w:rFonts w:ascii="Times New Roman" w:hAnsi="Times New Roman"/>
                <w:sz w:val="20"/>
                <w:szCs w:val="20"/>
                <w:lang w:val="en-GB"/>
              </w:rPr>
              <w:t>.</w:t>
            </w:r>
          </w:p>
        </w:tc>
      </w:tr>
      <w:tr w:rsidR="00EB03AD" w:rsidRPr="00E200F6" w14:paraId="568830A5" w14:textId="77777777" w:rsidTr="006466E7">
        <w:trPr>
          <w:cantSplit/>
          <w:trHeight w:val="312"/>
        </w:trPr>
        <w:tc>
          <w:tcPr>
            <w:tcW w:w="668" w:type="pct"/>
            <w:vMerge w:val="restart"/>
            <w:tcBorders>
              <w:top w:val="single" w:sz="4" w:space="0" w:color="323E4F"/>
              <w:left w:val="single" w:sz="4" w:space="0" w:color="323E4F"/>
              <w:right w:val="single" w:sz="4" w:space="0" w:color="323E4F"/>
            </w:tcBorders>
            <w:shd w:val="clear" w:color="auto" w:fill="auto"/>
            <w:hideMark/>
          </w:tcPr>
          <w:p w14:paraId="5D27E79F" w14:textId="5FD537F9" w:rsidR="00EB03AD" w:rsidRPr="00E200F6" w:rsidRDefault="00EB03AD" w:rsidP="00EB03AD">
            <w:pPr>
              <w:keepLines/>
              <w:spacing w:after="0" w:line="240" w:lineRule="auto"/>
              <w:rPr>
                <w:rFonts w:ascii="Times New Roman" w:eastAsia="PMingLiU" w:hAnsi="Times New Roman"/>
                <w:color w:val="000000"/>
                <w:sz w:val="20"/>
                <w:szCs w:val="20"/>
                <w:lang w:val="en-GB"/>
              </w:rPr>
            </w:pPr>
            <w:r w:rsidRPr="00E200F6">
              <w:rPr>
                <w:rFonts w:ascii="Times New Roman" w:eastAsia="PMingLiU" w:hAnsi="Times New Roman"/>
                <w:b/>
                <w:color w:val="000000"/>
                <w:sz w:val="20"/>
                <w:szCs w:val="20"/>
                <w:lang w:val="en-GB"/>
              </w:rPr>
              <w:t>Outcome 1.1:</w:t>
            </w:r>
            <w:r w:rsidRPr="00E200F6">
              <w:rPr>
                <w:rFonts w:ascii="Times New Roman" w:eastAsia="PMingLiU" w:hAnsi="Times New Roman"/>
                <w:color w:val="000000"/>
                <w:sz w:val="20"/>
                <w:szCs w:val="20"/>
                <w:lang w:val="en-GB"/>
              </w:rPr>
              <w:t xml:space="preserve">  </w:t>
            </w:r>
            <w:r w:rsidR="00EA029F" w:rsidRPr="00E200F6">
              <w:rPr>
                <w:rFonts w:ascii="Times New Roman" w:eastAsia="Times New Roman" w:hAnsi="Times New Roman"/>
                <w:color w:val="000000"/>
                <w:sz w:val="20"/>
                <w:szCs w:val="20"/>
              </w:rPr>
              <w:t>Institutional arrangements for data collection and sharing, archiving and reporting strengthened focusing on AFOLU, Energy, IPPU and Waste sectors.</w:t>
            </w:r>
          </w:p>
        </w:tc>
        <w:tc>
          <w:tcPr>
            <w:tcW w:w="624" w:type="pct"/>
            <w:tcBorders>
              <w:top w:val="single" w:sz="4" w:space="0" w:color="323E4F"/>
              <w:left w:val="single" w:sz="4" w:space="0" w:color="323E4F"/>
              <w:bottom w:val="single" w:sz="4" w:space="0" w:color="323E4F"/>
              <w:right w:val="single" w:sz="4" w:space="0" w:color="323E4F"/>
            </w:tcBorders>
            <w:shd w:val="clear" w:color="auto" w:fill="auto"/>
          </w:tcPr>
          <w:p w14:paraId="5EEDA8C9"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b/>
                <w:color w:val="000000"/>
                <w:sz w:val="20"/>
                <w:szCs w:val="20"/>
                <w:lang w:val="en-GB" w:eastAsia="en-GB"/>
              </w:rPr>
              <w:t>A:</w:t>
            </w:r>
            <w:r w:rsidRPr="00E200F6">
              <w:rPr>
                <w:rFonts w:ascii="Times New Roman" w:eastAsia="PMingLiU" w:hAnsi="Times New Roman"/>
                <w:color w:val="000000"/>
                <w:sz w:val="20"/>
                <w:szCs w:val="20"/>
                <w:lang w:val="en-GB" w:eastAsia="en-GB"/>
              </w:rPr>
              <w:t xml:space="preserve">  Capacity gap assessment report outlining the gap, and action plan to meet the ETF requirement</w:t>
            </w:r>
            <w:r w:rsidRPr="00E200F6">
              <w:rPr>
                <w:rFonts w:ascii="Times New Roman" w:hAnsi="Times New Roman"/>
                <w:sz w:val="20"/>
                <w:szCs w:val="20"/>
              </w:rPr>
              <w:t>.</w:t>
            </w:r>
          </w:p>
        </w:tc>
        <w:tc>
          <w:tcPr>
            <w:tcW w:w="828" w:type="pct"/>
            <w:tcBorders>
              <w:top w:val="single" w:sz="4" w:space="0" w:color="323E4F"/>
              <w:left w:val="single" w:sz="4" w:space="0" w:color="323E4F"/>
              <w:bottom w:val="single" w:sz="4" w:space="0" w:color="323E4F"/>
              <w:right w:val="single" w:sz="4" w:space="0" w:color="323E4F"/>
            </w:tcBorders>
            <w:shd w:val="clear" w:color="auto" w:fill="auto"/>
          </w:tcPr>
          <w:p w14:paraId="5E7101AE" w14:textId="25727904"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 xml:space="preserve">Low level of readiness and awareness on expected ETF </w:t>
            </w:r>
            <w:r w:rsidRPr="00E200F6">
              <w:rPr>
                <w:rFonts w:ascii="Times New Roman" w:eastAsia="PMingLiU" w:hAnsi="Times New Roman"/>
                <w:noProof/>
                <w:color w:val="000000"/>
                <w:sz w:val="20"/>
                <w:szCs w:val="20"/>
                <w:lang w:val="en-GB" w:eastAsia="en-GB"/>
              </w:rPr>
              <w:t>requirements</w:t>
            </w:r>
            <w:r w:rsidRPr="00E200F6">
              <w:rPr>
                <w:rFonts w:ascii="Times New Roman" w:eastAsia="PMingLiU" w:hAnsi="Times New Roman"/>
                <w:color w:val="000000"/>
                <w:sz w:val="20"/>
                <w:szCs w:val="20"/>
                <w:lang w:val="en-GB" w:eastAsia="en-GB"/>
              </w:rPr>
              <w:t xml:space="preserve"> and capacity needed to cope with such requirements. </w:t>
            </w:r>
          </w:p>
        </w:tc>
        <w:tc>
          <w:tcPr>
            <w:tcW w:w="724" w:type="pct"/>
            <w:tcBorders>
              <w:top w:val="single" w:sz="4" w:space="0" w:color="323E4F"/>
              <w:left w:val="single" w:sz="4" w:space="0" w:color="323E4F"/>
              <w:bottom w:val="single" w:sz="4" w:space="0" w:color="323E4F"/>
              <w:right w:val="single" w:sz="4" w:space="0" w:color="323E4F"/>
            </w:tcBorders>
            <w:shd w:val="clear" w:color="auto" w:fill="auto"/>
          </w:tcPr>
          <w:p w14:paraId="305A682C"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 xml:space="preserve">ETF </w:t>
            </w:r>
            <w:r w:rsidR="00552A3D" w:rsidRPr="00E200F6">
              <w:rPr>
                <w:rFonts w:ascii="Times New Roman" w:eastAsia="PMingLiU" w:hAnsi="Times New Roman"/>
                <w:color w:val="000000"/>
                <w:sz w:val="20"/>
                <w:szCs w:val="20"/>
                <w:lang w:val="en-GB" w:eastAsia="en-GB"/>
              </w:rPr>
              <w:t xml:space="preserve">relevant data, information, and analyses </w:t>
            </w:r>
            <w:r w:rsidRPr="00E200F6">
              <w:rPr>
                <w:rFonts w:ascii="Times New Roman" w:eastAsia="PMingLiU" w:hAnsi="Times New Roman"/>
                <w:color w:val="000000"/>
                <w:sz w:val="20"/>
                <w:szCs w:val="20"/>
                <w:lang w:val="en-GB" w:eastAsia="en-GB"/>
              </w:rPr>
              <w:t>requirement focusing on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w:t>
            </w:r>
            <w:r w:rsidR="00273A54" w:rsidRPr="00E200F6">
              <w:rPr>
                <w:rFonts w:ascii="Times New Roman" w:eastAsia="PMingLiU" w:hAnsi="Times New Roman"/>
                <w:color w:val="000000"/>
                <w:sz w:val="20"/>
                <w:szCs w:val="20"/>
                <w:lang w:val="en-GB" w:eastAsia="en-GB"/>
              </w:rPr>
              <w:t>s</w:t>
            </w:r>
            <w:r w:rsidRPr="00E200F6">
              <w:rPr>
                <w:rFonts w:ascii="Times New Roman" w:eastAsia="PMingLiU" w:hAnsi="Times New Roman"/>
                <w:color w:val="000000"/>
                <w:sz w:val="20"/>
                <w:szCs w:val="20"/>
                <w:lang w:val="en-GB" w:eastAsia="en-GB"/>
              </w:rPr>
              <w:t xml:space="preserve"> established;</w:t>
            </w:r>
            <w:r w:rsidRPr="00E200F6">
              <w:rPr>
                <w:rFonts w:ascii="Times New Roman" w:hAnsi="Times New Roman"/>
                <w:sz w:val="20"/>
                <w:szCs w:val="20"/>
              </w:rPr>
              <w:t xml:space="preserve"> </w:t>
            </w:r>
            <w:r w:rsidRPr="00E200F6">
              <w:rPr>
                <w:rFonts w:ascii="Times New Roman" w:eastAsia="PMingLiU" w:hAnsi="Times New Roman"/>
                <w:color w:val="000000"/>
                <w:sz w:val="20"/>
                <w:szCs w:val="20"/>
                <w:lang w:val="en-GB" w:eastAsia="en-GB"/>
              </w:rPr>
              <w:t>readiness assessed; key gaps, opportunities and mechanisms to overcome the gaps identified.</w:t>
            </w:r>
          </w:p>
        </w:tc>
        <w:tc>
          <w:tcPr>
            <w:tcW w:w="823" w:type="pct"/>
            <w:tcBorders>
              <w:top w:val="single" w:sz="4" w:space="0" w:color="323E4F"/>
              <w:left w:val="single" w:sz="4" w:space="0" w:color="323E4F"/>
              <w:bottom w:val="single" w:sz="4" w:space="0" w:color="323E4F"/>
              <w:right w:val="single" w:sz="4" w:space="0" w:color="323E4F"/>
            </w:tcBorders>
            <w:shd w:val="clear" w:color="auto" w:fill="auto"/>
          </w:tcPr>
          <w:p w14:paraId="175B3269"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ETF-relevant data, information, and analyses focusing on the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w:t>
            </w:r>
            <w:r w:rsidR="00273A54" w:rsidRPr="00E200F6">
              <w:rPr>
                <w:rFonts w:ascii="Times New Roman" w:eastAsia="PMingLiU" w:hAnsi="Times New Roman"/>
                <w:color w:val="000000"/>
                <w:sz w:val="20"/>
                <w:szCs w:val="20"/>
                <w:lang w:val="en-GB" w:eastAsia="en-GB"/>
              </w:rPr>
              <w:t>s</w:t>
            </w:r>
            <w:r w:rsidRPr="00E200F6">
              <w:rPr>
                <w:rFonts w:ascii="Times New Roman" w:eastAsia="PMingLiU" w:hAnsi="Times New Roman"/>
                <w:color w:val="000000"/>
                <w:sz w:val="20"/>
                <w:szCs w:val="20"/>
                <w:lang w:val="en-GB" w:eastAsia="en-GB"/>
              </w:rPr>
              <w:t xml:space="preserve"> </w:t>
            </w:r>
            <w:proofErr w:type="gramStart"/>
            <w:r w:rsidRPr="00E200F6">
              <w:rPr>
                <w:rFonts w:ascii="Times New Roman" w:eastAsia="PMingLiU" w:hAnsi="Times New Roman"/>
                <w:color w:val="000000"/>
                <w:sz w:val="20"/>
                <w:szCs w:val="20"/>
                <w:lang w:val="en-GB" w:eastAsia="en-GB"/>
              </w:rPr>
              <w:t>compiled</w:t>
            </w:r>
            <w:proofErr w:type="gramEnd"/>
            <w:r w:rsidRPr="00E200F6">
              <w:rPr>
                <w:rFonts w:ascii="Times New Roman" w:eastAsia="PMingLiU" w:hAnsi="Times New Roman"/>
                <w:color w:val="000000"/>
                <w:sz w:val="20"/>
                <w:szCs w:val="20"/>
                <w:lang w:val="en-GB" w:eastAsia="en-GB"/>
              </w:rPr>
              <w:t xml:space="preserve"> and protocols developed, readiness assessed; and </w:t>
            </w:r>
            <w:r w:rsidR="00552A3D" w:rsidRPr="00E200F6">
              <w:rPr>
                <w:rFonts w:ascii="Times New Roman" w:eastAsia="PMingLiU" w:hAnsi="Times New Roman"/>
                <w:color w:val="000000"/>
                <w:sz w:val="20"/>
                <w:szCs w:val="20"/>
                <w:lang w:val="en-GB" w:eastAsia="en-GB"/>
              </w:rPr>
              <w:t>accordingly,</w:t>
            </w:r>
            <w:r w:rsidRPr="00E200F6">
              <w:rPr>
                <w:rFonts w:ascii="Times New Roman" w:eastAsia="PMingLiU" w:hAnsi="Times New Roman"/>
                <w:color w:val="000000"/>
                <w:sz w:val="20"/>
                <w:szCs w:val="20"/>
                <w:lang w:val="en-GB" w:eastAsia="en-GB"/>
              </w:rPr>
              <w:t xml:space="preserve"> key gaps</w:t>
            </w:r>
            <w:r w:rsidR="00273A54" w:rsidRPr="00E200F6">
              <w:rPr>
                <w:rFonts w:ascii="Times New Roman" w:eastAsia="PMingLiU" w:hAnsi="Times New Roman"/>
                <w:color w:val="000000"/>
                <w:sz w:val="20"/>
                <w:szCs w:val="20"/>
                <w:lang w:val="en-GB" w:eastAsia="en-GB"/>
              </w:rPr>
              <w:t xml:space="preserve"> are identified, recommendations such as for data sharing mechanisms are provided and a</w:t>
            </w:r>
            <w:r w:rsidRPr="00E200F6">
              <w:rPr>
                <w:rFonts w:ascii="Times New Roman" w:eastAsia="PMingLiU" w:hAnsi="Times New Roman"/>
                <w:color w:val="000000"/>
                <w:sz w:val="20"/>
                <w:szCs w:val="20"/>
                <w:lang w:val="en-GB" w:eastAsia="en-GB"/>
              </w:rPr>
              <w:t xml:space="preserve"> roadmap</w:t>
            </w:r>
            <w:r w:rsidR="00273A54" w:rsidRPr="00E200F6">
              <w:rPr>
                <w:rFonts w:ascii="Times New Roman" w:eastAsia="PMingLiU" w:hAnsi="Times New Roman"/>
                <w:color w:val="000000"/>
                <w:sz w:val="20"/>
                <w:szCs w:val="20"/>
                <w:lang w:val="en-GB" w:eastAsia="en-GB"/>
              </w:rPr>
              <w:t xml:space="preserve"> </w:t>
            </w:r>
            <w:r w:rsidRPr="00E200F6">
              <w:rPr>
                <w:rFonts w:ascii="Times New Roman" w:eastAsia="PMingLiU" w:hAnsi="Times New Roman"/>
                <w:color w:val="000000"/>
                <w:sz w:val="20"/>
                <w:szCs w:val="20"/>
                <w:lang w:val="en-GB" w:eastAsia="en-GB"/>
              </w:rPr>
              <w:t xml:space="preserve">to overcome the gaps </w:t>
            </w:r>
            <w:r w:rsidR="00273A54" w:rsidRPr="00E200F6">
              <w:rPr>
                <w:rFonts w:ascii="Times New Roman" w:eastAsia="PMingLiU" w:hAnsi="Times New Roman"/>
                <w:color w:val="000000"/>
                <w:sz w:val="20"/>
                <w:szCs w:val="20"/>
                <w:lang w:val="en-GB" w:eastAsia="en-GB"/>
              </w:rPr>
              <w:t>is prepared.</w:t>
            </w:r>
            <w:r w:rsidRPr="00E200F6">
              <w:rPr>
                <w:rFonts w:ascii="Times New Roman" w:eastAsia="PMingLiU" w:hAnsi="Times New Roman"/>
                <w:color w:val="000000"/>
                <w:sz w:val="20"/>
                <w:szCs w:val="20"/>
                <w:lang w:val="en-GB" w:eastAsia="en-GB"/>
              </w:rPr>
              <w:t xml:space="preserve"> </w:t>
            </w:r>
          </w:p>
        </w:tc>
        <w:tc>
          <w:tcPr>
            <w:tcW w:w="755" w:type="pct"/>
            <w:tcBorders>
              <w:top w:val="single" w:sz="4" w:space="0" w:color="323E4F"/>
              <w:left w:val="single" w:sz="4" w:space="0" w:color="323E4F"/>
              <w:bottom w:val="single" w:sz="4" w:space="0" w:color="323E4F"/>
              <w:right w:val="single" w:sz="4" w:space="0" w:color="323E4F"/>
            </w:tcBorders>
            <w:shd w:val="clear" w:color="auto" w:fill="auto"/>
          </w:tcPr>
          <w:p w14:paraId="20A99221"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 xml:space="preserve">Status of the ETF requirements capacity gap assessment report. </w:t>
            </w:r>
          </w:p>
        </w:tc>
        <w:tc>
          <w:tcPr>
            <w:tcW w:w="579" w:type="pct"/>
            <w:tcBorders>
              <w:top w:val="single" w:sz="4" w:space="0" w:color="323E4F"/>
              <w:left w:val="single" w:sz="4" w:space="0" w:color="323E4F"/>
              <w:bottom w:val="single" w:sz="4" w:space="0" w:color="323E4F"/>
              <w:right w:val="single" w:sz="4" w:space="0" w:color="323E4F"/>
            </w:tcBorders>
            <w:shd w:val="clear" w:color="auto" w:fill="auto"/>
          </w:tcPr>
          <w:p w14:paraId="2457C75E"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 xml:space="preserve">Sufficient political and institutional support to prepare the  report. </w:t>
            </w:r>
          </w:p>
        </w:tc>
      </w:tr>
      <w:tr w:rsidR="00EB03AD" w:rsidRPr="00E200F6" w14:paraId="5C55FB22" w14:textId="77777777" w:rsidTr="006466E7">
        <w:trPr>
          <w:cantSplit/>
          <w:trHeight w:val="312"/>
        </w:trPr>
        <w:tc>
          <w:tcPr>
            <w:tcW w:w="668" w:type="pct"/>
            <w:vMerge/>
            <w:tcBorders>
              <w:top w:val="single" w:sz="4" w:space="0" w:color="323E4F"/>
              <w:left w:val="single" w:sz="4" w:space="0" w:color="323E4F"/>
              <w:right w:val="single" w:sz="4" w:space="0" w:color="323E4F"/>
            </w:tcBorders>
            <w:shd w:val="clear" w:color="auto" w:fill="auto"/>
          </w:tcPr>
          <w:p w14:paraId="41BF1F6E" w14:textId="77777777" w:rsidR="00EB03AD" w:rsidRPr="00E200F6" w:rsidRDefault="00EB03AD" w:rsidP="00EB03AD">
            <w:pPr>
              <w:keepLines/>
              <w:spacing w:after="0" w:line="240" w:lineRule="auto"/>
              <w:rPr>
                <w:rFonts w:ascii="Times New Roman" w:eastAsia="PMingLiU" w:hAnsi="Times New Roman"/>
                <w:b/>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5C25919B" w14:textId="77777777" w:rsidR="00EB03AD" w:rsidRPr="00E200F6" w:rsidRDefault="00EB03AD" w:rsidP="00EB03AD">
            <w:pPr>
              <w:keepNext/>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B:</w:t>
            </w:r>
            <w:r w:rsidRPr="00E200F6">
              <w:rPr>
                <w:rFonts w:ascii="Times New Roman" w:hAnsi="Times New Roman"/>
                <w:color w:val="000000"/>
                <w:sz w:val="20"/>
                <w:szCs w:val="20"/>
                <w:lang w:val="en-GB"/>
              </w:rPr>
              <w:t xml:space="preserve">  A fully</w:t>
            </w:r>
          </w:p>
          <w:p w14:paraId="284FCE90" w14:textId="77777777" w:rsidR="00EB03AD" w:rsidRPr="00E200F6" w:rsidRDefault="00EB03AD" w:rsidP="00EB03AD">
            <w:pPr>
              <w:keepNext/>
              <w:keepLines/>
              <w:spacing w:after="0" w:line="240" w:lineRule="auto"/>
              <w:rPr>
                <w:rFonts w:ascii="Times New Roman" w:eastAsia="PMingLiU" w:hAnsi="Times New Roman"/>
                <w:b/>
                <w:color w:val="000000"/>
                <w:sz w:val="20"/>
                <w:szCs w:val="20"/>
                <w:lang w:val="en-GB" w:eastAsia="en-GB"/>
              </w:rPr>
            </w:pPr>
            <w:r w:rsidRPr="00E200F6">
              <w:rPr>
                <w:rFonts w:ascii="Times New Roman" w:hAnsi="Times New Roman"/>
                <w:noProof/>
                <w:color w:val="000000"/>
                <w:sz w:val="20"/>
                <w:szCs w:val="20"/>
                <w:lang w:val="en-GB"/>
              </w:rPr>
              <w:t>Functional</w:t>
            </w:r>
            <w:r w:rsidRPr="00E200F6">
              <w:rPr>
                <w:rFonts w:ascii="Times New Roman" w:hAnsi="Times New Roman"/>
                <w:color w:val="000000"/>
                <w:sz w:val="20"/>
                <w:szCs w:val="20"/>
                <w:lang w:val="en-GB"/>
              </w:rPr>
              <w:t xml:space="preserve"> platform for documentation, referencing and archiving.</w:t>
            </w:r>
          </w:p>
          <w:p w14:paraId="18B42954" w14:textId="77777777" w:rsidR="00EB03AD" w:rsidRPr="00E200F6" w:rsidRDefault="00EB03AD" w:rsidP="00EB03AD">
            <w:pPr>
              <w:keepLines/>
              <w:spacing w:after="0" w:line="240" w:lineRule="auto"/>
              <w:rPr>
                <w:rFonts w:ascii="Times New Roman" w:eastAsia="PMingLiU" w:hAnsi="Times New Roman"/>
                <w:b/>
                <w:color w:val="000000"/>
                <w:sz w:val="20"/>
                <w:szCs w:val="20"/>
                <w:lang w:val="en-GB" w:eastAsia="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52A24C23" w14:textId="77777777" w:rsidR="00EB03AD" w:rsidRPr="00E200F6" w:rsidRDefault="00273A54"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hAnsi="Times New Roman"/>
                <w:sz w:val="20"/>
                <w:szCs w:val="20"/>
                <w:lang w:val="en-GB"/>
              </w:rPr>
              <w:t>Absence of platform for climate change mitigation data and d</w:t>
            </w:r>
            <w:r w:rsidR="00EB03AD" w:rsidRPr="00E200F6">
              <w:rPr>
                <w:rFonts w:ascii="Times New Roman" w:hAnsi="Times New Roman"/>
                <w:sz w:val="20"/>
                <w:szCs w:val="20"/>
                <w:lang w:val="en-GB"/>
              </w:rPr>
              <w:t xml:space="preserve">ocumenting and </w:t>
            </w:r>
            <w:r w:rsidRPr="00E200F6">
              <w:rPr>
                <w:rFonts w:ascii="Times New Roman" w:hAnsi="Times New Roman"/>
                <w:sz w:val="20"/>
                <w:szCs w:val="20"/>
                <w:lang w:val="en-GB"/>
              </w:rPr>
              <w:t>r</w:t>
            </w:r>
            <w:r w:rsidR="00EB03AD" w:rsidRPr="00E200F6">
              <w:rPr>
                <w:rFonts w:ascii="Times New Roman" w:hAnsi="Times New Roman"/>
                <w:sz w:val="20"/>
                <w:szCs w:val="20"/>
                <w:lang w:val="en-GB"/>
              </w:rPr>
              <w:t>eferencing system in DoE.</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374FC5A3" w14:textId="77777777" w:rsidR="00EB03AD" w:rsidRPr="00E200F6" w:rsidRDefault="00E02EC5"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hAnsi="Times New Roman"/>
                <w:noProof/>
                <w:sz w:val="20"/>
                <w:szCs w:val="20"/>
                <w:lang w:val="en-GB"/>
              </w:rPr>
              <w:t>Platform</w:t>
            </w:r>
            <w:r w:rsidRPr="00E200F6">
              <w:rPr>
                <w:rFonts w:ascii="Times New Roman" w:hAnsi="Times New Roman"/>
                <w:sz w:val="20"/>
                <w:szCs w:val="20"/>
                <w:lang w:val="en-GB"/>
              </w:rPr>
              <w:t xml:space="preserve"> is designed and d</w:t>
            </w:r>
            <w:r w:rsidR="00EB03AD" w:rsidRPr="00E200F6">
              <w:rPr>
                <w:rFonts w:ascii="Times New Roman" w:hAnsi="Times New Roman"/>
                <w:sz w:val="20"/>
                <w:szCs w:val="20"/>
                <w:lang w:val="en-GB"/>
              </w:rPr>
              <w:t>ocumentation, referencing, and archiving system established</w:t>
            </w:r>
            <w:r w:rsidRPr="00E200F6">
              <w:rPr>
                <w:rFonts w:ascii="Times New Roman" w:hAnsi="Times New Roman"/>
                <w:sz w:val="20"/>
                <w:szCs w:val="20"/>
                <w:lang w:val="en-GB"/>
              </w:rPr>
              <w:t>, training provided on the developed system, GHG data/information of SNC and TNC documented, archived and referenced.</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0A5DDFC6" w14:textId="77777777" w:rsidR="00EB03AD" w:rsidRPr="00E200F6" w:rsidRDefault="00E02EC5" w:rsidP="00EB03AD">
            <w:pPr>
              <w:keepNext/>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The platform is operational, the d</w:t>
            </w:r>
            <w:r w:rsidR="00EB03AD" w:rsidRPr="00E200F6">
              <w:rPr>
                <w:rFonts w:ascii="Times New Roman" w:hAnsi="Times New Roman"/>
                <w:sz w:val="20"/>
                <w:szCs w:val="20"/>
                <w:lang w:val="en-GB"/>
              </w:rPr>
              <w:t>ocumentation, referencing, and archiving system is operational,</w:t>
            </w:r>
            <w:r w:rsidRPr="00E200F6">
              <w:rPr>
                <w:rFonts w:ascii="Times New Roman" w:hAnsi="Times New Roman"/>
                <w:sz w:val="20"/>
                <w:szCs w:val="20"/>
                <w:lang w:val="en-GB"/>
              </w:rPr>
              <w:t xml:space="preserve"> DoE staff capacitated to maintain and update the platform.</w:t>
            </w:r>
            <w:r w:rsidR="00EB03AD" w:rsidRPr="00E200F6">
              <w:rPr>
                <w:rFonts w:ascii="Times New Roman" w:hAnsi="Times New Roman"/>
                <w:sz w:val="20"/>
                <w:szCs w:val="20"/>
                <w:lang w:val="en-GB"/>
              </w:rPr>
              <w:t xml:space="preserve"> </w:t>
            </w:r>
          </w:p>
          <w:p w14:paraId="4E5E7570"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8CC209B" w14:textId="77777777" w:rsidR="00EB03AD" w:rsidRPr="00E200F6" w:rsidRDefault="00552A3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Information made accessible through the platform.</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A0BA8C2"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 xml:space="preserve">Sufficient political and institutional support to </w:t>
            </w:r>
            <w:r w:rsidR="00E02EC5" w:rsidRPr="00E200F6">
              <w:rPr>
                <w:rFonts w:ascii="Times New Roman" w:eastAsia="PMingLiU" w:hAnsi="Times New Roman"/>
                <w:noProof/>
                <w:color w:val="000000"/>
                <w:sz w:val="20"/>
                <w:szCs w:val="20"/>
                <w:lang w:val="en-GB" w:eastAsia="en-GB"/>
              </w:rPr>
              <w:t xml:space="preserve">access </w:t>
            </w:r>
            <w:r w:rsidRPr="00E200F6">
              <w:rPr>
                <w:rFonts w:ascii="Times New Roman" w:hAnsi="Times New Roman"/>
                <w:sz w:val="20"/>
                <w:szCs w:val="20"/>
                <w:lang w:val="en-GB"/>
              </w:rPr>
              <w:t xml:space="preserve">GHG data/information of SNC and TNC, as well as to develop the documentation, referencing, and archiving system. </w:t>
            </w:r>
          </w:p>
        </w:tc>
      </w:tr>
      <w:tr w:rsidR="00EB03AD" w:rsidRPr="00E200F6" w14:paraId="6E6C72F7" w14:textId="77777777" w:rsidTr="006466E7">
        <w:trPr>
          <w:cantSplit/>
          <w:trHeight w:val="312"/>
        </w:trPr>
        <w:tc>
          <w:tcPr>
            <w:tcW w:w="668" w:type="pct"/>
            <w:vMerge/>
            <w:tcBorders>
              <w:left w:val="single" w:sz="4" w:space="0" w:color="323E4F"/>
              <w:bottom w:val="double" w:sz="4" w:space="0" w:color="auto"/>
              <w:right w:val="single" w:sz="4" w:space="0" w:color="323E4F"/>
            </w:tcBorders>
            <w:shd w:val="clear" w:color="auto" w:fill="FFFFFF"/>
          </w:tcPr>
          <w:p w14:paraId="69902D54"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auto"/>
              <w:right w:val="single" w:sz="4" w:space="0" w:color="323E4F"/>
            </w:tcBorders>
            <w:shd w:val="clear" w:color="auto" w:fill="FFFFFF"/>
          </w:tcPr>
          <w:p w14:paraId="5B27D185" w14:textId="77777777" w:rsidR="00EB03AD" w:rsidRPr="00E200F6" w:rsidRDefault="00EB03AD" w:rsidP="00EB03AD">
            <w:pPr>
              <w:keepLines/>
              <w:spacing w:after="0" w:line="240" w:lineRule="auto"/>
              <w:rPr>
                <w:rFonts w:ascii="Times New Roman" w:hAnsi="Times New Roman"/>
                <w:b/>
                <w:color w:val="000000"/>
                <w:sz w:val="20"/>
                <w:szCs w:val="20"/>
                <w:lang w:val="en-GB"/>
              </w:rPr>
            </w:pPr>
            <w:r w:rsidRPr="00E200F6">
              <w:rPr>
                <w:rFonts w:ascii="Times New Roman" w:hAnsi="Times New Roman"/>
                <w:b/>
                <w:color w:val="000000"/>
                <w:sz w:val="20"/>
                <w:szCs w:val="20"/>
                <w:lang w:val="en-GB"/>
              </w:rPr>
              <w:t>C:</w:t>
            </w:r>
            <w:r w:rsidRPr="00E200F6">
              <w:rPr>
                <w:rFonts w:ascii="Times New Roman" w:hAnsi="Times New Roman"/>
                <w:color w:val="000000"/>
                <w:sz w:val="20"/>
                <w:szCs w:val="20"/>
                <w:lang w:val="en-GB"/>
              </w:rPr>
              <w:t xml:space="preserve">  Number of GHG data focusing on AFOLU</w:t>
            </w:r>
            <w:r w:rsidR="00552A3D" w:rsidRPr="00E200F6">
              <w:rPr>
                <w:rFonts w:ascii="Times New Roman" w:hAnsi="Times New Roman"/>
                <w:color w:val="000000"/>
                <w:sz w:val="20"/>
                <w:szCs w:val="20"/>
                <w:lang w:val="en-GB"/>
              </w:rPr>
              <w:t>, Energy, IPPU</w:t>
            </w:r>
            <w:r w:rsidRPr="00E200F6">
              <w:rPr>
                <w:rFonts w:ascii="Times New Roman" w:hAnsi="Times New Roman"/>
                <w:color w:val="000000"/>
                <w:sz w:val="20"/>
                <w:szCs w:val="20"/>
                <w:lang w:val="en-GB"/>
              </w:rPr>
              <w:t xml:space="preserve"> and Waste sector</w:t>
            </w:r>
            <w:r w:rsidR="00E02EC5" w:rsidRPr="00E200F6">
              <w:rPr>
                <w:rFonts w:ascii="Times New Roman" w:hAnsi="Times New Roman"/>
                <w:color w:val="000000"/>
                <w:sz w:val="20"/>
                <w:szCs w:val="20"/>
                <w:lang w:val="en-GB"/>
              </w:rPr>
              <w:t>s</w:t>
            </w:r>
            <w:r w:rsidRPr="00E200F6">
              <w:rPr>
                <w:rFonts w:ascii="Times New Roman" w:hAnsi="Times New Roman"/>
                <w:color w:val="000000"/>
                <w:sz w:val="20"/>
                <w:szCs w:val="20"/>
                <w:lang w:val="en-GB"/>
              </w:rPr>
              <w:t xml:space="preserve"> archived</w:t>
            </w:r>
            <w:r w:rsidR="00E02EC5" w:rsidRPr="00E200F6">
              <w:rPr>
                <w:rFonts w:ascii="Times New Roman" w:hAnsi="Times New Roman"/>
                <w:color w:val="000000"/>
                <w:sz w:val="20"/>
                <w:szCs w:val="20"/>
                <w:lang w:val="en-GB"/>
              </w:rPr>
              <w:t xml:space="preserve"> and documented.</w:t>
            </w:r>
          </w:p>
        </w:tc>
        <w:tc>
          <w:tcPr>
            <w:tcW w:w="828" w:type="pct"/>
            <w:tcBorders>
              <w:top w:val="single" w:sz="4" w:space="0" w:color="323E4F"/>
              <w:left w:val="single" w:sz="4" w:space="0" w:color="323E4F"/>
              <w:bottom w:val="single" w:sz="4" w:space="0" w:color="auto"/>
              <w:right w:val="single" w:sz="4" w:space="0" w:color="323E4F"/>
            </w:tcBorders>
            <w:shd w:val="clear" w:color="auto" w:fill="FFFFFF"/>
          </w:tcPr>
          <w:p w14:paraId="219DCBA3"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No arch</w:t>
            </w:r>
            <w:r w:rsidR="00273A54" w:rsidRPr="00E200F6">
              <w:rPr>
                <w:rFonts w:ascii="Times New Roman" w:eastAsia="PMingLiU" w:hAnsi="Times New Roman"/>
                <w:noProof/>
                <w:color w:val="000000"/>
                <w:sz w:val="20"/>
                <w:szCs w:val="20"/>
                <w:lang w:val="en-GB" w:eastAsia="en-GB"/>
              </w:rPr>
              <w:t>i</w:t>
            </w:r>
            <w:r w:rsidRPr="00E200F6">
              <w:rPr>
                <w:rFonts w:ascii="Times New Roman" w:eastAsia="PMingLiU" w:hAnsi="Times New Roman"/>
                <w:noProof/>
                <w:color w:val="000000"/>
                <w:sz w:val="20"/>
                <w:szCs w:val="20"/>
                <w:lang w:val="en-GB" w:eastAsia="en-GB"/>
              </w:rPr>
              <w:t xml:space="preserve">ving system and hence </w:t>
            </w:r>
            <w:r w:rsidR="00E02EC5" w:rsidRPr="00E200F6">
              <w:rPr>
                <w:rFonts w:ascii="Times New Roman" w:eastAsia="PMingLiU" w:hAnsi="Times New Roman"/>
                <w:noProof/>
                <w:color w:val="000000"/>
                <w:sz w:val="20"/>
                <w:szCs w:val="20"/>
                <w:lang w:val="en-GB" w:eastAsia="en-GB"/>
              </w:rPr>
              <w:t xml:space="preserve">previous </w:t>
            </w:r>
            <w:r w:rsidRPr="00E200F6">
              <w:rPr>
                <w:rFonts w:ascii="Times New Roman" w:eastAsia="PMingLiU" w:hAnsi="Times New Roman"/>
                <w:noProof/>
                <w:color w:val="000000"/>
                <w:sz w:val="20"/>
                <w:szCs w:val="20"/>
                <w:lang w:val="en-GB" w:eastAsia="en-GB"/>
              </w:rPr>
              <w:t>GHG data is not archived.</w:t>
            </w:r>
          </w:p>
        </w:tc>
        <w:tc>
          <w:tcPr>
            <w:tcW w:w="724" w:type="pct"/>
            <w:tcBorders>
              <w:top w:val="single" w:sz="4" w:space="0" w:color="323E4F"/>
              <w:left w:val="single" w:sz="4" w:space="0" w:color="323E4F"/>
              <w:bottom w:val="single" w:sz="4" w:space="0" w:color="auto"/>
              <w:right w:val="single" w:sz="4" w:space="0" w:color="323E4F"/>
            </w:tcBorders>
            <w:shd w:val="clear" w:color="auto" w:fill="FFFFFF"/>
          </w:tcPr>
          <w:p w14:paraId="3D99EA68"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Data and metadata related to GHG inventory of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w:t>
            </w:r>
            <w:r w:rsidR="00E02EC5" w:rsidRPr="00E200F6">
              <w:rPr>
                <w:rFonts w:ascii="Times New Roman" w:eastAsia="PMingLiU" w:hAnsi="Times New Roman"/>
                <w:color w:val="000000"/>
                <w:sz w:val="20"/>
                <w:szCs w:val="20"/>
                <w:lang w:val="en-GB" w:eastAsia="en-GB"/>
              </w:rPr>
              <w:t>s</w:t>
            </w:r>
            <w:r w:rsidRPr="00E200F6">
              <w:rPr>
                <w:rFonts w:ascii="Times New Roman" w:eastAsia="PMingLiU" w:hAnsi="Times New Roman"/>
                <w:color w:val="000000"/>
                <w:sz w:val="20"/>
                <w:szCs w:val="20"/>
                <w:lang w:val="en-GB" w:eastAsia="en-GB"/>
              </w:rPr>
              <w:t xml:space="preserve"> identified and documented. </w:t>
            </w:r>
          </w:p>
        </w:tc>
        <w:tc>
          <w:tcPr>
            <w:tcW w:w="823" w:type="pct"/>
            <w:tcBorders>
              <w:top w:val="single" w:sz="4" w:space="0" w:color="323E4F"/>
              <w:left w:val="single" w:sz="4" w:space="0" w:color="323E4F"/>
              <w:bottom w:val="single" w:sz="4" w:space="0" w:color="auto"/>
              <w:right w:val="single" w:sz="4" w:space="0" w:color="323E4F"/>
            </w:tcBorders>
            <w:shd w:val="clear" w:color="auto" w:fill="FFFFFF"/>
          </w:tcPr>
          <w:p w14:paraId="54C2687A"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Measurable increases of archived data and metadata of the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w:t>
            </w:r>
            <w:r w:rsidR="00E02EC5" w:rsidRPr="00E200F6">
              <w:rPr>
                <w:rFonts w:ascii="Times New Roman" w:eastAsia="PMingLiU" w:hAnsi="Times New Roman"/>
                <w:color w:val="000000"/>
                <w:sz w:val="20"/>
                <w:szCs w:val="20"/>
                <w:lang w:val="en-GB" w:eastAsia="en-GB"/>
              </w:rPr>
              <w:t>s</w:t>
            </w:r>
            <w:r w:rsidRPr="00E200F6">
              <w:rPr>
                <w:rFonts w:ascii="Times New Roman" w:eastAsia="PMingLiU" w:hAnsi="Times New Roman"/>
                <w:color w:val="000000"/>
                <w:sz w:val="20"/>
                <w:szCs w:val="20"/>
                <w:lang w:val="en-GB" w:eastAsia="en-GB"/>
              </w:rPr>
              <w:t xml:space="preserve"> (</w:t>
            </w:r>
            <w:r w:rsidRPr="00E200F6">
              <w:rPr>
                <w:rFonts w:ascii="Times New Roman" w:eastAsia="PMingLiU" w:hAnsi="Times New Roman"/>
                <w:color w:val="000000"/>
                <w:sz w:val="20"/>
                <w:szCs w:val="20"/>
                <w:u w:val="single"/>
                <w:lang w:val="en-GB" w:eastAsia="en-GB"/>
              </w:rPr>
              <w:t>Note</w:t>
            </w:r>
            <w:r w:rsidRPr="00E200F6">
              <w:rPr>
                <w:rFonts w:ascii="Times New Roman" w:eastAsia="PMingLiU" w:hAnsi="Times New Roman"/>
                <w:color w:val="000000"/>
                <w:sz w:val="20"/>
                <w:szCs w:val="20"/>
                <w:lang w:val="en-GB" w:eastAsia="en-GB"/>
              </w:rPr>
              <w:t>: Quantitative targets to be defined based on updated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w:t>
            </w:r>
            <w:r w:rsidR="00E02EC5" w:rsidRPr="00E200F6">
              <w:rPr>
                <w:rFonts w:ascii="Times New Roman" w:eastAsia="PMingLiU" w:hAnsi="Times New Roman"/>
                <w:color w:val="000000"/>
                <w:sz w:val="20"/>
                <w:szCs w:val="20"/>
                <w:lang w:val="en-GB" w:eastAsia="en-GB"/>
              </w:rPr>
              <w:t>s</w:t>
            </w:r>
            <w:r w:rsidRPr="00E200F6">
              <w:rPr>
                <w:rFonts w:ascii="Times New Roman" w:eastAsia="PMingLiU" w:hAnsi="Times New Roman"/>
                <w:color w:val="000000"/>
                <w:sz w:val="20"/>
                <w:szCs w:val="20"/>
                <w:lang w:val="en-GB" w:eastAsia="en-GB"/>
              </w:rPr>
              <w:t xml:space="preserve"> readiness assessment and finalized ETF requirements).</w:t>
            </w:r>
          </w:p>
        </w:tc>
        <w:tc>
          <w:tcPr>
            <w:tcW w:w="755" w:type="pct"/>
            <w:tcBorders>
              <w:top w:val="single" w:sz="4" w:space="0" w:color="323E4F"/>
              <w:left w:val="single" w:sz="4" w:space="0" w:color="323E4F"/>
              <w:bottom w:val="single" w:sz="4" w:space="0" w:color="auto"/>
              <w:right w:val="single" w:sz="4" w:space="0" w:color="323E4F"/>
            </w:tcBorders>
            <w:shd w:val="clear" w:color="auto" w:fill="FFFFFF"/>
          </w:tcPr>
          <w:p w14:paraId="412F0236" w14:textId="77777777" w:rsidR="00EB03AD" w:rsidRPr="00E200F6" w:rsidRDefault="00EB03AD" w:rsidP="00EB03AD">
            <w:pPr>
              <w:keepLines/>
              <w:spacing w:after="0" w:line="240" w:lineRule="auto"/>
              <w:rPr>
                <w:rFonts w:ascii="Times New Roman" w:eastAsia="PMingLiU" w:hAnsi="Times New Roman"/>
                <w:bCs/>
                <w:color w:val="000000"/>
                <w:sz w:val="20"/>
                <w:szCs w:val="20"/>
                <w:lang w:val="en-GB" w:eastAsia="en-GB"/>
              </w:rPr>
            </w:pPr>
            <w:r w:rsidRPr="00E200F6">
              <w:rPr>
                <w:rFonts w:ascii="Times New Roman" w:eastAsia="PMingLiU" w:hAnsi="Times New Roman"/>
                <w:bCs/>
                <w:color w:val="000000"/>
                <w:sz w:val="20"/>
                <w:szCs w:val="20"/>
                <w:lang w:val="en-GB" w:eastAsia="en-GB"/>
              </w:rPr>
              <w:t>Status and number of data and metadata of AFOLU</w:t>
            </w:r>
            <w:r w:rsidR="00552A3D" w:rsidRPr="00E200F6">
              <w:rPr>
                <w:rFonts w:ascii="Times New Roman" w:eastAsia="PMingLiU" w:hAnsi="Times New Roman"/>
                <w:bCs/>
                <w:color w:val="000000"/>
                <w:sz w:val="20"/>
                <w:szCs w:val="20"/>
                <w:lang w:val="en-GB" w:eastAsia="en-GB"/>
              </w:rPr>
              <w:t>, Energy, IPPU</w:t>
            </w:r>
            <w:r w:rsidRPr="00E200F6">
              <w:rPr>
                <w:rFonts w:ascii="Times New Roman" w:eastAsia="PMingLiU" w:hAnsi="Times New Roman"/>
                <w:bCs/>
                <w:color w:val="000000"/>
                <w:sz w:val="20"/>
                <w:szCs w:val="20"/>
                <w:lang w:val="en-GB" w:eastAsia="en-GB"/>
              </w:rPr>
              <w:t xml:space="preserve"> and </w:t>
            </w:r>
            <w:r w:rsidR="00552A3D" w:rsidRPr="00E200F6">
              <w:rPr>
                <w:rFonts w:ascii="Times New Roman" w:eastAsia="PMingLiU" w:hAnsi="Times New Roman"/>
                <w:bCs/>
                <w:color w:val="000000"/>
                <w:sz w:val="20"/>
                <w:szCs w:val="20"/>
                <w:lang w:val="en-GB" w:eastAsia="en-GB"/>
              </w:rPr>
              <w:t>W</w:t>
            </w:r>
            <w:r w:rsidRPr="00E200F6">
              <w:rPr>
                <w:rFonts w:ascii="Times New Roman" w:eastAsia="PMingLiU" w:hAnsi="Times New Roman"/>
                <w:bCs/>
                <w:color w:val="000000"/>
                <w:sz w:val="20"/>
                <w:szCs w:val="20"/>
                <w:lang w:val="en-GB" w:eastAsia="en-GB"/>
              </w:rPr>
              <w:t>aste sector archived</w:t>
            </w:r>
            <w:r w:rsidR="00E02EC5" w:rsidRPr="00E200F6">
              <w:rPr>
                <w:rFonts w:ascii="Times New Roman" w:eastAsia="PMingLiU" w:hAnsi="Times New Roman"/>
                <w:bCs/>
                <w:color w:val="000000"/>
                <w:sz w:val="20"/>
                <w:szCs w:val="20"/>
                <w:lang w:val="en-GB" w:eastAsia="en-GB"/>
              </w:rPr>
              <w:t>,</w:t>
            </w:r>
            <w:r w:rsidRPr="00E200F6">
              <w:rPr>
                <w:rFonts w:ascii="Times New Roman" w:eastAsia="PMingLiU" w:hAnsi="Times New Roman"/>
                <w:bCs/>
                <w:color w:val="000000"/>
                <w:sz w:val="20"/>
                <w:szCs w:val="20"/>
                <w:lang w:val="en-GB" w:eastAsia="en-GB"/>
              </w:rPr>
              <w:t xml:space="preserve"> reported (final report)</w:t>
            </w:r>
            <w:r w:rsidR="00E02EC5" w:rsidRPr="00E200F6">
              <w:rPr>
                <w:rFonts w:ascii="Times New Roman" w:eastAsia="PMingLiU" w:hAnsi="Times New Roman"/>
                <w:bCs/>
                <w:color w:val="000000"/>
                <w:sz w:val="20"/>
                <w:szCs w:val="20"/>
                <w:lang w:val="en-GB" w:eastAsia="en-GB"/>
              </w:rPr>
              <w:t xml:space="preserve"> and made </w:t>
            </w:r>
            <w:r w:rsidR="00E02EC5" w:rsidRPr="00E200F6">
              <w:rPr>
                <w:rFonts w:ascii="Times New Roman" w:eastAsia="PMingLiU" w:hAnsi="Times New Roman"/>
                <w:bCs/>
                <w:noProof/>
                <w:color w:val="000000"/>
                <w:sz w:val="20"/>
                <w:szCs w:val="20"/>
                <w:lang w:val="en-GB" w:eastAsia="en-GB"/>
              </w:rPr>
              <w:t>accessible</w:t>
            </w:r>
            <w:r w:rsidRPr="00E200F6">
              <w:rPr>
                <w:rFonts w:ascii="Times New Roman" w:eastAsia="PMingLiU" w:hAnsi="Times New Roman"/>
                <w:bCs/>
                <w:color w:val="000000"/>
                <w:sz w:val="20"/>
                <w:szCs w:val="20"/>
                <w:lang w:val="en-GB" w:eastAsia="en-GB"/>
              </w:rPr>
              <w:t>.</w:t>
            </w:r>
          </w:p>
        </w:tc>
        <w:tc>
          <w:tcPr>
            <w:tcW w:w="579" w:type="pct"/>
            <w:tcBorders>
              <w:top w:val="single" w:sz="4" w:space="0" w:color="323E4F"/>
              <w:left w:val="single" w:sz="4" w:space="0" w:color="323E4F"/>
              <w:bottom w:val="single" w:sz="4" w:space="0" w:color="auto"/>
              <w:right w:val="single" w:sz="4" w:space="0" w:color="323E4F"/>
            </w:tcBorders>
            <w:shd w:val="clear" w:color="auto" w:fill="FFFFFF"/>
          </w:tcPr>
          <w:p w14:paraId="4374AF0E"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Stakeholders have </w:t>
            </w:r>
            <w:proofErr w:type="gramStart"/>
            <w:r w:rsidRPr="00E200F6">
              <w:rPr>
                <w:rFonts w:ascii="Times New Roman" w:eastAsia="PMingLiU" w:hAnsi="Times New Roman"/>
                <w:color w:val="000000"/>
                <w:sz w:val="20"/>
                <w:szCs w:val="20"/>
                <w:lang w:val="en-GB" w:eastAsia="en-GB"/>
              </w:rPr>
              <w:t>sufficient</w:t>
            </w:r>
            <w:proofErr w:type="gramEnd"/>
            <w:r w:rsidRPr="00E200F6">
              <w:rPr>
                <w:rFonts w:ascii="Times New Roman" w:eastAsia="PMingLiU" w:hAnsi="Times New Roman"/>
                <w:color w:val="000000"/>
                <w:sz w:val="20"/>
                <w:szCs w:val="20"/>
                <w:lang w:val="en-GB" w:eastAsia="en-GB"/>
              </w:rPr>
              <w:t xml:space="preserve"> intrinsic and extrinsic motivations to </w:t>
            </w:r>
            <w:r w:rsidR="00273A54" w:rsidRPr="00E200F6">
              <w:rPr>
                <w:rFonts w:ascii="Times New Roman" w:eastAsia="PMingLiU" w:hAnsi="Times New Roman"/>
                <w:color w:val="000000"/>
                <w:sz w:val="20"/>
                <w:szCs w:val="20"/>
                <w:lang w:val="en-GB" w:eastAsia="en-GB"/>
              </w:rPr>
              <w:t>archive</w:t>
            </w:r>
            <w:r w:rsidRPr="00E200F6">
              <w:rPr>
                <w:rFonts w:ascii="Times New Roman" w:eastAsia="PMingLiU" w:hAnsi="Times New Roman"/>
                <w:color w:val="000000"/>
                <w:sz w:val="20"/>
                <w:szCs w:val="20"/>
                <w:lang w:val="en-GB" w:eastAsia="en-GB"/>
              </w:rPr>
              <w:t xml:space="preserve"> the existing data and metadata related to GHG inventory of AFOLU</w:t>
            </w:r>
            <w:r w:rsidR="00552A3D"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 </w:t>
            </w:r>
          </w:p>
        </w:tc>
      </w:tr>
      <w:tr w:rsidR="00EB03AD" w:rsidRPr="00E200F6" w14:paraId="68418416" w14:textId="77777777" w:rsidTr="006466E7">
        <w:trPr>
          <w:cantSplit/>
          <w:trHeight w:val="312"/>
        </w:trPr>
        <w:tc>
          <w:tcPr>
            <w:tcW w:w="668" w:type="pct"/>
            <w:vMerge/>
            <w:tcBorders>
              <w:left w:val="single" w:sz="4" w:space="0" w:color="323E4F"/>
              <w:bottom w:val="double" w:sz="4" w:space="0" w:color="auto"/>
              <w:right w:val="single" w:sz="4" w:space="0" w:color="323E4F"/>
            </w:tcBorders>
            <w:shd w:val="clear" w:color="auto" w:fill="FFFFFF"/>
          </w:tcPr>
          <w:p w14:paraId="795A3054"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auto"/>
              <w:right w:val="single" w:sz="4" w:space="0" w:color="323E4F"/>
            </w:tcBorders>
            <w:shd w:val="clear" w:color="auto" w:fill="FFFFFF"/>
          </w:tcPr>
          <w:p w14:paraId="13FD0094" w14:textId="0FAA902C" w:rsidR="00EB03AD" w:rsidRPr="00E200F6" w:rsidRDefault="003803D2" w:rsidP="00EB03AD">
            <w:pPr>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D</w:t>
            </w:r>
            <w:r w:rsidR="00EB03AD" w:rsidRPr="00E200F6">
              <w:rPr>
                <w:rFonts w:ascii="Times New Roman" w:hAnsi="Times New Roman"/>
                <w:b/>
                <w:color w:val="000000"/>
                <w:sz w:val="20"/>
                <w:szCs w:val="20"/>
                <w:lang w:val="en-GB"/>
              </w:rPr>
              <w:t xml:space="preserve">: </w:t>
            </w:r>
            <w:r w:rsidR="00EB03AD" w:rsidRPr="00E200F6">
              <w:rPr>
                <w:rFonts w:ascii="Times New Roman" w:hAnsi="Times New Roman"/>
                <w:color w:val="000000"/>
                <w:sz w:val="20"/>
                <w:szCs w:val="20"/>
                <w:lang w:val="en-GB"/>
              </w:rPr>
              <w:t>The number of MoUs/Contracts have been established between DoE and inter-ministerial agencies for data collection,</w:t>
            </w:r>
          </w:p>
          <w:p w14:paraId="6C0BDD31" w14:textId="77777777" w:rsidR="00EB03AD" w:rsidRPr="00E200F6" w:rsidRDefault="00EB03AD" w:rsidP="00EB03AD">
            <w:pPr>
              <w:keepLines/>
              <w:spacing w:after="0" w:line="240" w:lineRule="auto"/>
              <w:rPr>
                <w:rFonts w:ascii="Times New Roman" w:hAnsi="Times New Roman"/>
                <w:b/>
                <w:color w:val="000000"/>
                <w:sz w:val="20"/>
                <w:szCs w:val="20"/>
                <w:lang w:val="en-GB"/>
              </w:rPr>
            </w:pPr>
            <w:r w:rsidRPr="00E200F6">
              <w:rPr>
                <w:rFonts w:ascii="Times New Roman" w:hAnsi="Times New Roman"/>
                <w:color w:val="000000"/>
                <w:sz w:val="20"/>
                <w:szCs w:val="20"/>
                <w:lang w:val="en-GB"/>
              </w:rPr>
              <w:t>and sharing &amp; archiving.</w:t>
            </w:r>
            <w:r w:rsidRPr="00E200F6">
              <w:rPr>
                <w:rFonts w:ascii="Times New Roman" w:hAnsi="Times New Roman"/>
                <w:b/>
                <w:color w:val="000000"/>
                <w:sz w:val="20"/>
                <w:szCs w:val="20"/>
                <w:lang w:val="en-GB"/>
              </w:rPr>
              <w:t xml:space="preserve">  </w:t>
            </w:r>
            <w:r w:rsidRPr="00E200F6">
              <w:rPr>
                <w:rFonts w:ascii="Times New Roman" w:hAnsi="Times New Roman"/>
                <w:b/>
                <w:color w:val="000000"/>
                <w:sz w:val="20"/>
                <w:szCs w:val="20"/>
                <w:lang w:val="en-GB"/>
              </w:rPr>
              <w:tab/>
            </w:r>
          </w:p>
        </w:tc>
        <w:tc>
          <w:tcPr>
            <w:tcW w:w="828" w:type="pct"/>
            <w:tcBorders>
              <w:top w:val="single" w:sz="4" w:space="0" w:color="323E4F"/>
              <w:left w:val="single" w:sz="4" w:space="0" w:color="323E4F"/>
              <w:bottom w:val="single" w:sz="4" w:space="0" w:color="auto"/>
              <w:right w:val="single" w:sz="4" w:space="0" w:color="323E4F"/>
            </w:tcBorders>
            <w:shd w:val="clear" w:color="auto" w:fill="FFFFFF"/>
          </w:tcPr>
          <w:p w14:paraId="1E31A02E"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No formal MoUs between DoE’s and existing 27 interministerial agency for data collection,</w:t>
            </w:r>
          </w:p>
          <w:p w14:paraId="70DAD674"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 xml:space="preserve">and sharing &amp; archiving. Each time data request letter sent to each relevant government agencies. </w:t>
            </w:r>
          </w:p>
        </w:tc>
        <w:tc>
          <w:tcPr>
            <w:tcW w:w="724" w:type="pct"/>
            <w:tcBorders>
              <w:top w:val="single" w:sz="4" w:space="0" w:color="323E4F"/>
              <w:left w:val="single" w:sz="4" w:space="0" w:color="323E4F"/>
              <w:bottom w:val="single" w:sz="4" w:space="0" w:color="auto"/>
              <w:right w:val="single" w:sz="4" w:space="0" w:color="323E4F"/>
            </w:tcBorders>
            <w:shd w:val="clear" w:color="auto" w:fill="FFFFFF"/>
          </w:tcPr>
          <w:p w14:paraId="166226DD" w14:textId="77777777" w:rsidR="00EB03AD" w:rsidRPr="00E200F6" w:rsidRDefault="00EB03AD" w:rsidP="00EB03AD">
            <w:pPr>
              <w:keepLines/>
              <w:spacing w:after="0" w:line="240" w:lineRule="auto"/>
              <w:rPr>
                <w:rFonts w:ascii="Times New Roman" w:hAnsi="Times New Roman"/>
                <w:color w:val="000000"/>
                <w:sz w:val="20"/>
                <w:szCs w:val="20"/>
                <w:lang w:val="en-GB"/>
              </w:rPr>
            </w:pPr>
            <w:r w:rsidRPr="00E200F6">
              <w:rPr>
                <w:rFonts w:ascii="Times New Roman" w:eastAsia="PMingLiU" w:hAnsi="Times New Roman"/>
                <w:color w:val="000000"/>
                <w:sz w:val="20"/>
                <w:szCs w:val="20"/>
                <w:lang w:val="en-GB" w:eastAsia="en-GB"/>
              </w:rPr>
              <w:t>Inter-ministerial agencies for</w:t>
            </w:r>
            <w:r w:rsidRPr="00E200F6">
              <w:rPr>
                <w:rFonts w:ascii="Times New Roman" w:hAnsi="Times New Roman"/>
                <w:color w:val="000000"/>
                <w:sz w:val="20"/>
                <w:szCs w:val="20"/>
                <w:lang w:val="en-GB"/>
              </w:rPr>
              <w:t xml:space="preserve"> MoUs/Contra</w:t>
            </w:r>
            <w:r w:rsidR="00712BE4" w:rsidRPr="00E200F6">
              <w:rPr>
                <w:rFonts w:ascii="Times New Roman" w:hAnsi="Times New Roman"/>
                <w:color w:val="000000"/>
                <w:sz w:val="20"/>
                <w:szCs w:val="20"/>
                <w:lang w:val="en-GB"/>
              </w:rPr>
              <w:t>c</w:t>
            </w:r>
            <w:r w:rsidRPr="00E200F6">
              <w:rPr>
                <w:rFonts w:ascii="Times New Roman" w:hAnsi="Times New Roman"/>
                <w:color w:val="000000"/>
                <w:sz w:val="20"/>
                <w:szCs w:val="20"/>
                <w:lang w:val="en-GB"/>
              </w:rPr>
              <w:t xml:space="preserve">t </w:t>
            </w:r>
            <w:proofErr w:type="gramStart"/>
            <w:r w:rsidRPr="00E200F6">
              <w:rPr>
                <w:rFonts w:ascii="Times New Roman" w:hAnsi="Times New Roman"/>
                <w:color w:val="000000"/>
                <w:sz w:val="20"/>
                <w:szCs w:val="20"/>
                <w:lang w:val="en-GB"/>
              </w:rPr>
              <w:t>for the purpose of</w:t>
            </w:r>
            <w:proofErr w:type="gramEnd"/>
            <w:r w:rsidRPr="00E200F6">
              <w:rPr>
                <w:rFonts w:ascii="Times New Roman" w:hAnsi="Times New Roman"/>
                <w:color w:val="000000"/>
                <w:sz w:val="20"/>
                <w:szCs w:val="20"/>
                <w:lang w:val="en-GB"/>
              </w:rPr>
              <w:t xml:space="preserve"> data collection, sharing &amp; archiving</w:t>
            </w:r>
          </w:p>
          <w:p w14:paraId="4E79B68A"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are identified. </w:t>
            </w:r>
          </w:p>
        </w:tc>
        <w:tc>
          <w:tcPr>
            <w:tcW w:w="823" w:type="pct"/>
            <w:tcBorders>
              <w:top w:val="single" w:sz="4" w:space="0" w:color="323E4F"/>
              <w:left w:val="single" w:sz="4" w:space="0" w:color="323E4F"/>
              <w:bottom w:val="single" w:sz="4" w:space="0" w:color="auto"/>
              <w:right w:val="single" w:sz="4" w:space="0" w:color="323E4F"/>
            </w:tcBorders>
            <w:shd w:val="clear" w:color="auto" w:fill="FFFFFF"/>
          </w:tcPr>
          <w:p w14:paraId="2E5CA633" w14:textId="68D88F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 xml:space="preserve">Measurable increases of </w:t>
            </w:r>
            <w:r w:rsidRPr="00E200F6">
              <w:rPr>
                <w:rFonts w:ascii="Times New Roman" w:hAnsi="Times New Roman"/>
                <w:noProof/>
                <w:color w:val="000000"/>
                <w:sz w:val="20"/>
                <w:szCs w:val="20"/>
                <w:lang w:val="en-GB"/>
              </w:rPr>
              <w:t>number</w:t>
            </w:r>
            <w:r w:rsidRPr="00E200F6">
              <w:rPr>
                <w:rFonts w:ascii="Times New Roman" w:hAnsi="Times New Roman"/>
                <w:color w:val="000000"/>
                <w:sz w:val="20"/>
                <w:szCs w:val="20"/>
                <w:lang w:val="en-GB"/>
              </w:rPr>
              <w:t xml:space="preserve"> of MoUs/Contracts </w:t>
            </w:r>
            <w:r w:rsidRPr="00E200F6">
              <w:rPr>
                <w:rFonts w:ascii="Times New Roman" w:eastAsia="PMingLiU" w:hAnsi="Times New Roman"/>
                <w:noProof/>
                <w:color w:val="000000"/>
                <w:sz w:val="20"/>
                <w:szCs w:val="20"/>
                <w:lang w:val="en-GB" w:eastAsia="en-GB"/>
              </w:rPr>
              <w:t xml:space="preserve">between DoE’s and existing 27 </w:t>
            </w:r>
            <w:r w:rsidR="008D6C57" w:rsidRPr="00E200F6">
              <w:rPr>
                <w:rFonts w:ascii="Times New Roman" w:eastAsia="PMingLiU" w:hAnsi="Times New Roman"/>
                <w:noProof/>
                <w:color w:val="000000"/>
                <w:sz w:val="20"/>
                <w:szCs w:val="20"/>
                <w:lang w:val="en-GB" w:eastAsia="en-GB"/>
              </w:rPr>
              <w:t>m</w:t>
            </w:r>
            <w:r w:rsidRPr="00E200F6">
              <w:rPr>
                <w:rFonts w:ascii="Times New Roman" w:eastAsia="PMingLiU" w:hAnsi="Times New Roman"/>
                <w:noProof/>
                <w:color w:val="000000"/>
                <w:sz w:val="20"/>
                <w:szCs w:val="20"/>
                <w:lang w:val="en-GB" w:eastAsia="en-GB"/>
              </w:rPr>
              <w:t>inisterial agency</w:t>
            </w:r>
            <w:r w:rsidRPr="00E200F6">
              <w:rPr>
                <w:rFonts w:ascii="Times New Roman" w:eastAsia="PMingLiU" w:hAnsi="Times New Roman"/>
                <w:color w:val="000000"/>
                <w:sz w:val="20"/>
                <w:szCs w:val="20"/>
                <w:lang w:val="en-GB" w:eastAsia="en-GB"/>
              </w:rPr>
              <w:t xml:space="preserve"> </w:t>
            </w:r>
            <w:r w:rsidRPr="00E200F6">
              <w:rPr>
                <w:rFonts w:ascii="Times New Roman" w:eastAsia="PMingLiU" w:hAnsi="Times New Roman"/>
                <w:noProof/>
                <w:color w:val="000000"/>
                <w:sz w:val="20"/>
                <w:szCs w:val="20"/>
                <w:lang w:val="en-GB" w:eastAsia="en-GB"/>
              </w:rPr>
              <w:t>for data collection,</w:t>
            </w:r>
          </w:p>
          <w:p w14:paraId="3360B2BE"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noProof/>
                <w:color w:val="000000"/>
                <w:sz w:val="20"/>
                <w:szCs w:val="20"/>
                <w:lang w:val="en-GB" w:eastAsia="en-GB"/>
              </w:rPr>
              <w:t xml:space="preserve">and sharing &amp; archiving of GHG </w:t>
            </w:r>
            <w:r w:rsidRPr="00E200F6">
              <w:rPr>
                <w:rFonts w:ascii="Times New Roman" w:eastAsia="PMingLiU" w:hAnsi="Times New Roman"/>
                <w:color w:val="000000"/>
                <w:sz w:val="20"/>
                <w:szCs w:val="20"/>
                <w:lang w:val="en-GB" w:eastAsia="en-GB"/>
              </w:rPr>
              <w:t>data and metadata focusing on AFOLU</w:t>
            </w:r>
            <w:r w:rsidR="006D1F86"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 (</w:t>
            </w:r>
            <w:r w:rsidRPr="00E200F6">
              <w:rPr>
                <w:rFonts w:ascii="Times New Roman" w:eastAsia="PMingLiU" w:hAnsi="Times New Roman"/>
                <w:color w:val="000000"/>
                <w:sz w:val="20"/>
                <w:szCs w:val="20"/>
                <w:u w:val="single"/>
                <w:lang w:val="en-GB" w:eastAsia="en-GB"/>
              </w:rPr>
              <w:t>Note</w:t>
            </w:r>
            <w:r w:rsidRPr="00E200F6">
              <w:rPr>
                <w:rFonts w:ascii="Times New Roman" w:eastAsia="PMingLiU" w:hAnsi="Times New Roman"/>
                <w:color w:val="000000"/>
                <w:sz w:val="20"/>
                <w:szCs w:val="20"/>
                <w:lang w:val="en-GB" w:eastAsia="en-GB"/>
              </w:rPr>
              <w:t>: Quantitative targets to be defined based on updated AFOLU</w:t>
            </w:r>
            <w:r w:rsidR="006D1F86" w:rsidRPr="00E200F6">
              <w:rPr>
                <w:rFonts w:ascii="Times New Roman" w:eastAsia="PMingLiU" w:hAnsi="Times New Roman"/>
                <w:color w:val="000000"/>
                <w:sz w:val="20"/>
                <w:szCs w:val="20"/>
                <w:lang w:val="en-GB" w:eastAsia="en-GB"/>
              </w:rPr>
              <w:t>, Energy, IPPU</w:t>
            </w:r>
            <w:r w:rsidRPr="00E200F6">
              <w:rPr>
                <w:rFonts w:ascii="Times New Roman" w:eastAsia="PMingLiU" w:hAnsi="Times New Roman"/>
                <w:color w:val="000000"/>
                <w:sz w:val="20"/>
                <w:szCs w:val="20"/>
                <w:lang w:val="en-GB" w:eastAsia="en-GB"/>
              </w:rPr>
              <w:t xml:space="preserve"> and Waste sector readiness assessment and finalized ETF requirements).</w:t>
            </w:r>
          </w:p>
        </w:tc>
        <w:tc>
          <w:tcPr>
            <w:tcW w:w="755" w:type="pct"/>
            <w:tcBorders>
              <w:top w:val="single" w:sz="4" w:space="0" w:color="323E4F"/>
              <w:left w:val="single" w:sz="4" w:space="0" w:color="323E4F"/>
              <w:bottom w:val="single" w:sz="4" w:space="0" w:color="auto"/>
              <w:right w:val="single" w:sz="4" w:space="0" w:color="323E4F"/>
            </w:tcBorders>
            <w:shd w:val="clear" w:color="auto" w:fill="FFFFFF"/>
          </w:tcPr>
          <w:p w14:paraId="1FB5F00D" w14:textId="77777777" w:rsidR="00EB03AD" w:rsidRPr="00E200F6" w:rsidRDefault="00EB03AD" w:rsidP="00EB03AD">
            <w:pPr>
              <w:keepLines/>
              <w:spacing w:after="0" w:line="240" w:lineRule="auto"/>
              <w:rPr>
                <w:rFonts w:ascii="Times New Roman" w:eastAsia="PMingLiU" w:hAnsi="Times New Roman"/>
                <w:bCs/>
                <w:color w:val="000000"/>
                <w:sz w:val="20"/>
                <w:szCs w:val="20"/>
                <w:lang w:val="en-GB" w:eastAsia="en-GB"/>
              </w:rPr>
            </w:pPr>
            <w:r w:rsidRPr="00E200F6">
              <w:rPr>
                <w:rFonts w:ascii="Times New Roman" w:eastAsia="PMingLiU" w:hAnsi="Times New Roman"/>
                <w:bCs/>
                <w:color w:val="000000"/>
                <w:sz w:val="20"/>
                <w:szCs w:val="20"/>
                <w:lang w:val="en-GB" w:eastAsia="en-GB"/>
              </w:rPr>
              <w:t xml:space="preserve">Status and number of </w:t>
            </w:r>
            <w:r w:rsidRPr="00E200F6">
              <w:rPr>
                <w:rFonts w:ascii="Times New Roman" w:hAnsi="Times New Roman"/>
                <w:color w:val="000000"/>
                <w:sz w:val="20"/>
                <w:szCs w:val="20"/>
                <w:lang w:val="en-GB"/>
              </w:rPr>
              <w:t xml:space="preserve">MoUs/Contracts between DoE and inter-ministerial agencies. </w:t>
            </w:r>
          </w:p>
        </w:tc>
        <w:tc>
          <w:tcPr>
            <w:tcW w:w="579" w:type="pct"/>
            <w:tcBorders>
              <w:top w:val="single" w:sz="4" w:space="0" w:color="323E4F"/>
              <w:left w:val="single" w:sz="4" w:space="0" w:color="323E4F"/>
              <w:bottom w:val="single" w:sz="4" w:space="0" w:color="auto"/>
              <w:right w:val="single" w:sz="4" w:space="0" w:color="323E4F"/>
            </w:tcBorders>
            <w:shd w:val="clear" w:color="auto" w:fill="FFFFFF"/>
          </w:tcPr>
          <w:p w14:paraId="21C6F213" w14:textId="77777777" w:rsidR="00EB03AD" w:rsidRPr="00E200F6" w:rsidRDefault="00EB03AD"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Stakeholders have </w:t>
            </w:r>
            <w:proofErr w:type="gramStart"/>
            <w:r w:rsidRPr="00E200F6">
              <w:rPr>
                <w:rFonts w:ascii="Times New Roman" w:eastAsia="PMingLiU" w:hAnsi="Times New Roman"/>
                <w:color w:val="000000"/>
                <w:sz w:val="20"/>
                <w:szCs w:val="20"/>
                <w:lang w:val="en-GB" w:eastAsia="en-GB"/>
              </w:rPr>
              <w:t>sufficient</w:t>
            </w:r>
            <w:proofErr w:type="gramEnd"/>
            <w:r w:rsidRPr="00E200F6">
              <w:rPr>
                <w:rFonts w:ascii="Times New Roman" w:eastAsia="PMingLiU" w:hAnsi="Times New Roman"/>
                <w:color w:val="000000"/>
                <w:sz w:val="20"/>
                <w:szCs w:val="20"/>
                <w:lang w:val="en-GB" w:eastAsia="en-GB"/>
              </w:rPr>
              <w:t xml:space="preserve"> intrinsic and extrinsic motivations to engage.</w:t>
            </w:r>
          </w:p>
        </w:tc>
      </w:tr>
      <w:tr w:rsidR="00EB03AD" w:rsidRPr="00E200F6" w14:paraId="12D1F4D7" w14:textId="77777777" w:rsidTr="006466E7">
        <w:trPr>
          <w:cantSplit/>
          <w:trHeight w:val="312"/>
        </w:trPr>
        <w:tc>
          <w:tcPr>
            <w:tcW w:w="668" w:type="pct"/>
            <w:vMerge/>
            <w:tcBorders>
              <w:left w:val="single" w:sz="4" w:space="0" w:color="323E4F"/>
              <w:bottom w:val="double" w:sz="4" w:space="0" w:color="auto"/>
              <w:right w:val="single" w:sz="4" w:space="0" w:color="323E4F"/>
            </w:tcBorders>
            <w:shd w:val="clear" w:color="auto" w:fill="FFFFFF"/>
          </w:tcPr>
          <w:p w14:paraId="3475413F"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auto"/>
              <w:left w:val="single" w:sz="4" w:space="0" w:color="323E4F"/>
              <w:bottom w:val="double" w:sz="4" w:space="0" w:color="auto"/>
              <w:right w:val="single" w:sz="4" w:space="0" w:color="323E4F"/>
            </w:tcBorders>
            <w:shd w:val="clear" w:color="auto" w:fill="FFFFFF"/>
          </w:tcPr>
          <w:p w14:paraId="1154CE07" w14:textId="3895C2A2" w:rsidR="00EB03AD" w:rsidRPr="00E200F6" w:rsidRDefault="003B25A5" w:rsidP="00EB03AD">
            <w:pPr>
              <w:keepLines/>
              <w:spacing w:after="0" w:line="240" w:lineRule="auto"/>
              <w:rPr>
                <w:rFonts w:ascii="Times New Roman" w:hAnsi="Times New Roman"/>
                <w:b/>
                <w:color w:val="000000"/>
                <w:sz w:val="20"/>
                <w:szCs w:val="20"/>
                <w:lang w:val="en-GB"/>
              </w:rPr>
            </w:pPr>
            <w:r w:rsidRPr="00E200F6">
              <w:rPr>
                <w:rFonts w:ascii="Times New Roman" w:hAnsi="Times New Roman"/>
                <w:b/>
                <w:color w:val="000000"/>
                <w:sz w:val="20"/>
                <w:szCs w:val="20"/>
                <w:lang w:val="en-GB"/>
              </w:rPr>
              <w:t>E</w:t>
            </w:r>
            <w:r w:rsidR="00EB03AD" w:rsidRPr="00E200F6">
              <w:rPr>
                <w:rFonts w:ascii="Times New Roman" w:hAnsi="Times New Roman"/>
                <w:b/>
                <w:color w:val="000000"/>
                <w:sz w:val="20"/>
                <w:szCs w:val="20"/>
                <w:lang w:val="en-GB"/>
              </w:rPr>
              <w:t xml:space="preserve">: </w:t>
            </w:r>
            <w:r w:rsidR="00EB03AD" w:rsidRPr="00E200F6">
              <w:rPr>
                <w:rFonts w:ascii="Times New Roman" w:hAnsi="Times New Roman"/>
                <w:color w:val="000000"/>
                <w:sz w:val="20"/>
                <w:szCs w:val="20"/>
                <w:lang w:val="en-GB"/>
              </w:rPr>
              <w:t>National ETF monitoring roadmap prepared and adopted.</w:t>
            </w:r>
          </w:p>
        </w:tc>
        <w:tc>
          <w:tcPr>
            <w:tcW w:w="828" w:type="pct"/>
            <w:tcBorders>
              <w:top w:val="single" w:sz="4" w:space="0" w:color="auto"/>
              <w:left w:val="single" w:sz="4" w:space="0" w:color="323E4F"/>
              <w:bottom w:val="double" w:sz="4" w:space="0" w:color="auto"/>
              <w:right w:val="single" w:sz="4" w:space="0" w:color="323E4F"/>
            </w:tcBorders>
            <w:shd w:val="clear" w:color="auto" w:fill="FFFFFF"/>
          </w:tcPr>
          <w:p w14:paraId="7D70A899"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No national ETF monitoring roadmap.</w:t>
            </w:r>
          </w:p>
        </w:tc>
        <w:tc>
          <w:tcPr>
            <w:tcW w:w="724" w:type="pct"/>
            <w:tcBorders>
              <w:top w:val="single" w:sz="4" w:space="0" w:color="auto"/>
              <w:left w:val="single" w:sz="4" w:space="0" w:color="323E4F"/>
              <w:bottom w:val="double" w:sz="4" w:space="0" w:color="auto"/>
              <w:right w:val="single" w:sz="4" w:space="0" w:color="323E4F"/>
            </w:tcBorders>
            <w:shd w:val="clear" w:color="auto" w:fill="FFFFFF"/>
          </w:tcPr>
          <w:p w14:paraId="6600EF6A" w14:textId="1E87A35A"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 xml:space="preserve">National ETF monitoring roadmap drafted and shared for consultation with stakeholders. </w:t>
            </w:r>
          </w:p>
        </w:tc>
        <w:tc>
          <w:tcPr>
            <w:tcW w:w="823" w:type="pct"/>
            <w:tcBorders>
              <w:top w:val="single" w:sz="4" w:space="0" w:color="auto"/>
              <w:left w:val="single" w:sz="4" w:space="0" w:color="323E4F"/>
              <w:bottom w:val="double" w:sz="4" w:space="0" w:color="auto"/>
              <w:right w:val="single" w:sz="4" w:space="0" w:color="323E4F"/>
            </w:tcBorders>
            <w:shd w:val="clear" w:color="auto" w:fill="FFFFFF"/>
          </w:tcPr>
          <w:p w14:paraId="4CED9CD5" w14:textId="54927A9D"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National ETF monitoring roadmap prepared, publicly avail</w:t>
            </w:r>
            <w:r w:rsidR="008D6C57" w:rsidRPr="00E200F6">
              <w:rPr>
                <w:rFonts w:ascii="Times New Roman" w:eastAsia="PMingLiU" w:hAnsi="Times New Roman"/>
                <w:noProof/>
                <w:color w:val="000000"/>
                <w:sz w:val="20"/>
                <w:szCs w:val="20"/>
                <w:lang w:val="en-GB" w:eastAsia="en-GB"/>
              </w:rPr>
              <w:t>ab</w:t>
            </w:r>
            <w:r w:rsidRPr="00E200F6">
              <w:rPr>
                <w:rFonts w:ascii="Times New Roman" w:eastAsia="PMingLiU" w:hAnsi="Times New Roman"/>
                <w:noProof/>
                <w:color w:val="000000"/>
                <w:sz w:val="20"/>
                <w:szCs w:val="20"/>
                <w:lang w:val="en-GB" w:eastAsia="en-GB"/>
              </w:rPr>
              <w:t>le,  and adopted.</w:t>
            </w:r>
          </w:p>
        </w:tc>
        <w:tc>
          <w:tcPr>
            <w:tcW w:w="755" w:type="pct"/>
            <w:tcBorders>
              <w:top w:val="single" w:sz="4" w:space="0" w:color="auto"/>
              <w:left w:val="single" w:sz="4" w:space="0" w:color="323E4F"/>
              <w:bottom w:val="double" w:sz="4" w:space="0" w:color="auto"/>
              <w:right w:val="single" w:sz="4" w:space="0" w:color="323E4F"/>
            </w:tcBorders>
            <w:shd w:val="clear" w:color="auto" w:fill="FFFFFF"/>
          </w:tcPr>
          <w:p w14:paraId="52A683B9" w14:textId="1276C319" w:rsidR="00EB03AD" w:rsidRPr="00E200F6" w:rsidRDefault="00EB03AD" w:rsidP="00EB03AD">
            <w:pPr>
              <w:keepLines/>
              <w:spacing w:after="0" w:line="240" w:lineRule="auto"/>
              <w:rPr>
                <w:rFonts w:ascii="Times New Roman" w:eastAsia="PMingLiU" w:hAnsi="Times New Roman"/>
                <w:bCs/>
                <w:noProof/>
                <w:color w:val="000000"/>
                <w:sz w:val="20"/>
                <w:szCs w:val="20"/>
                <w:lang w:val="en-GB" w:eastAsia="en-GB"/>
              </w:rPr>
            </w:pPr>
            <w:r w:rsidRPr="00E200F6">
              <w:rPr>
                <w:rFonts w:ascii="Times New Roman" w:eastAsia="PMingLiU" w:hAnsi="Times New Roman"/>
                <w:bCs/>
                <w:noProof/>
                <w:color w:val="000000"/>
                <w:sz w:val="20"/>
                <w:szCs w:val="20"/>
                <w:lang w:val="en-GB" w:eastAsia="en-GB"/>
              </w:rPr>
              <w:t xml:space="preserve">Status of ETF monitoring roadmap preparation and adoption. </w:t>
            </w:r>
          </w:p>
        </w:tc>
        <w:tc>
          <w:tcPr>
            <w:tcW w:w="579" w:type="pct"/>
            <w:tcBorders>
              <w:top w:val="single" w:sz="4" w:space="0" w:color="auto"/>
              <w:left w:val="single" w:sz="4" w:space="0" w:color="323E4F"/>
              <w:bottom w:val="double" w:sz="4" w:space="0" w:color="auto"/>
              <w:right w:val="single" w:sz="4" w:space="0" w:color="323E4F"/>
            </w:tcBorders>
            <w:shd w:val="clear" w:color="auto" w:fill="FFFFFF"/>
          </w:tcPr>
          <w:p w14:paraId="59184312" w14:textId="77777777" w:rsidR="00EB03AD" w:rsidRPr="00E200F6" w:rsidRDefault="00EB03AD"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Sufficient political and institutional support to prepare and adopt national ETF monitoring roadmap.</w:t>
            </w:r>
          </w:p>
        </w:tc>
      </w:tr>
      <w:tr w:rsidR="00EA5907" w:rsidRPr="00E200F6" w14:paraId="5ACE7AA3" w14:textId="77777777" w:rsidTr="006466E7">
        <w:trPr>
          <w:cantSplit/>
          <w:trHeight w:val="312"/>
        </w:trPr>
        <w:tc>
          <w:tcPr>
            <w:tcW w:w="668" w:type="pct"/>
            <w:vMerge w:val="restart"/>
            <w:tcBorders>
              <w:top w:val="double" w:sz="4" w:space="0" w:color="auto"/>
              <w:left w:val="single" w:sz="4" w:space="0" w:color="323E4F"/>
              <w:right w:val="single" w:sz="4" w:space="0" w:color="323E4F"/>
            </w:tcBorders>
            <w:shd w:val="clear" w:color="auto" w:fill="FFFFFF"/>
          </w:tcPr>
          <w:p w14:paraId="1BAA93C8" w14:textId="77777777" w:rsidR="00EA5907" w:rsidRPr="00E200F6" w:rsidRDefault="00EA5907" w:rsidP="00EB03AD">
            <w:pPr>
              <w:keepLines/>
              <w:spacing w:after="0" w:line="240" w:lineRule="auto"/>
              <w:rPr>
                <w:rFonts w:ascii="Times New Roman" w:eastAsia="PMingLiU" w:hAnsi="Times New Roman"/>
                <w:color w:val="000000"/>
                <w:sz w:val="20"/>
                <w:szCs w:val="20"/>
                <w:lang w:val="en-GB"/>
              </w:rPr>
            </w:pPr>
            <w:r w:rsidRPr="00E200F6">
              <w:rPr>
                <w:rFonts w:ascii="Times New Roman" w:eastAsia="PMingLiU" w:hAnsi="Times New Roman"/>
                <w:b/>
                <w:color w:val="000000"/>
                <w:sz w:val="20"/>
                <w:szCs w:val="20"/>
                <w:lang w:val="en-GB"/>
              </w:rPr>
              <w:lastRenderedPageBreak/>
              <w:t>Outcome 1.2:</w:t>
            </w:r>
            <w:r w:rsidRPr="00E200F6">
              <w:rPr>
                <w:rFonts w:ascii="Times New Roman" w:eastAsia="PMingLiU" w:hAnsi="Times New Roman"/>
                <w:color w:val="000000"/>
                <w:sz w:val="20"/>
                <w:szCs w:val="20"/>
                <w:lang w:val="en-GB"/>
              </w:rPr>
              <w:t xml:space="preserve">  Best practice ETF reporting process, information gathering, system infrastructure and module sharing for the priority sectors of NDC, and regional CBIT ETF programme.</w:t>
            </w:r>
          </w:p>
        </w:tc>
        <w:tc>
          <w:tcPr>
            <w:tcW w:w="624" w:type="pct"/>
            <w:tcBorders>
              <w:top w:val="double" w:sz="4" w:space="0" w:color="auto"/>
              <w:left w:val="single" w:sz="4" w:space="0" w:color="323E4F"/>
              <w:bottom w:val="single" w:sz="4" w:space="0" w:color="323E4F"/>
              <w:right w:val="single" w:sz="4" w:space="0" w:color="323E4F"/>
            </w:tcBorders>
            <w:shd w:val="clear" w:color="auto" w:fill="FFFFFF"/>
          </w:tcPr>
          <w:p w14:paraId="79F4118E" w14:textId="77777777" w:rsidR="00EA5907" w:rsidRPr="00E200F6" w:rsidRDefault="00EA5907" w:rsidP="00EB03AD">
            <w:pPr>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A:</w:t>
            </w:r>
            <w:r w:rsidRPr="00E200F6">
              <w:rPr>
                <w:rFonts w:ascii="Times New Roman" w:hAnsi="Times New Roman"/>
                <w:color w:val="000000"/>
                <w:sz w:val="20"/>
                <w:szCs w:val="20"/>
                <w:lang w:val="en-GB"/>
              </w:rPr>
              <w:t xml:space="preserve">  Arrangement for inter-ministerial coordination of GHG data collection and sharing officially established and working.</w:t>
            </w:r>
          </w:p>
        </w:tc>
        <w:tc>
          <w:tcPr>
            <w:tcW w:w="828" w:type="pct"/>
            <w:tcBorders>
              <w:top w:val="double" w:sz="4" w:space="0" w:color="auto"/>
              <w:left w:val="single" w:sz="4" w:space="0" w:color="323E4F"/>
              <w:bottom w:val="single" w:sz="4" w:space="0" w:color="323E4F"/>
              <w:right w:val="single" w:sz="4" w:space="0" w:color="323E4F"/>
            </w:tcBorders>
            <w:shd w:val="clear" w:color="auto" w:fill="FFFFFF"/>
          </w:tcPr>
          <w:p w14:paraId="235273BE" w14:textId="77777777" w:rsidR="00EA5907" w:rsidRPr="00E200F6" w:rsidRDefault="00EA5907"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hAnsi="Times New Roman"/>
                <w:noProof/>
                <w:color w:val="000000"/>
                <w:sz w:val="20"/>
                <w:szCs w:val="20"/>
                <w:lang w:val="en-GB"/>
              </w:rPr>
              <w:t>Limited</w:t>
            </w:r>
            <w:r w:rsidRPr="00E200F6">
              <w:rPr>
                <w:rFonts w:ascii="Times New Roman" w:hAnsi="Times New Roman"/>
                <w:color w:val="000000"/>
                <w:sz w:val="20"/>
                <w:szCs w:val="20"/>
                <w:lang w:val="en-GB"/>
              </w:rPr>
              <w:t xml:space="preserve"> engagement of agricultural and land-use sub-sector stakeholders, including government agencies, academia </w:t>
            </w:r>
            <w:r w:rsidRPr="00E200F6">
              <w:rPr>
                <w:rFonts w:ascii="Times New Roman" w:hAnsi="Times New Roman"/>
                <w:noProof/>
                <w:color w:val="000000"/>
                <w:sz w:val="20"/>
                <w:szCs w:val="20"/>
                <w:lang w:val="en-GB"/>
              </w:rPr>
              <w:t>and</w:t>
            </w:r>
            <w:r w:rsidRPr="00E200F6">
              <w:rPr>
                <w:rFonts w:ascii="Times New Roman" w:hAnsi="Times New Roman"/>
                <w:color w:val="000000"/>
                <w:sz w:val="20"/>
                <w:szCs w:val="20"/>
                <w:lang w:val="en-GB"/>
              </w:rPr>
              <w:t xml:space="preserve"> natural resources management related research organization.</w:t>
            </w:r>
          </w:p>
        </w:tc>
        <w:tc>
          <w:tcPr>
            <w:tcW w:w="724" w:type="pct"/>
            <w:tcBorders>
              <w:top w:val="double" w:sz="4" w:space="0" w:color="auto"/>
              <w:left w:val="single" w:sz="4" w:space="0" w:color="323E4F"/>
              <w:bottom w:val="single" w:sz="4" w:space="0" w:color="323E4F"/>
              <w:right w:val="single" w:sz="4" w:space="0" w:color="323E4F"/>
            </w:tcBorders>
            <w:shd w:val="clear" w:color="auto" w:fill="FFFFFF"/>
          </w:tcPr>
          <w:p w14:paraId="2D2EFCF1" w14:textId="77777777" w:rsidR="00EA5907" w:rsidRPr="00E200F6" w:rsidRDefault="00EA5907"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Sub-sector (e.g. Agriculture, Forestry and land use change, Energy, IPPU, Waste) coordination mechanisms established.</w:t>
            </w:r>
          </w:p>
        </w:tc>
        <w:tc>
          <w:tcPr>
            <w:tcW w:w="823" w:type="pct"/>
            <w:tcBorders>
              <w:top w:val="double" w:sz="4" w:space="0" w:color="auto"/>
              <w:left w:val="single" w:sz="4" w:space="0" w:color="323E4F"/>
              <w:bottom w:val="single" w:sz="4" w:space="0" w:color="323E4F"/>
              <w:right w:val="single" w:sz="4" w:space="0" w:color="323E4F"/>
            </w:tcBorders>
            <w:shd w:val="clear" w:color="auto" w:fill="FFFFFF"/>
          </w:tcPr>
          <w:p w14:paraId="7EAA76E0" w14:textId="77777777" w:rsidR="00EA5907" w:rsidRPr="00E200F6" w:rsidRDefault="00EA5907"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Broad engagement of stakeholders focusing on the identified sub-sectors via established coordination mechanisms.</w:t>
            </w:r>
          </w:p>
        </w:tc>
        <w:tc>
          <w:tcPr>
            <w:tcW w:w="755" w:type="pct"/>
            <w:tcBorders>
              <w:top w:val="double" w:sz="4" w:space="0" w:color="auto"/>
              <w:left w:val="single" w:sz="4" w:space="0" w:color="323E4F"/>
              <w:bottom w:val="single" w:sz="4" w:space="0" w:color="323E4F"/>
              <w:right w:val="single" w:sz="4" w:space="0" w:color="323E4F"/>
            </w:tcBorders>
            <w:shd w:val="clear" w:color="auto" w:fill="FFFFFF"/>
          </w:tcPr>
          <w:p w14:paraId="6C9F5A98" w14:textId="77777777" w:rsidR="00EA5907" w:rsidRPr="00E200F6" w:rsidRDefault="00EA5907" w:rsidP="00EB03AD">
            <w:pPr>
              <w:keepLines/>
              <w:spacing w:after="0" w:line="240" w:lineRule="auto"/>
              <w:rPr>
                <w:rFonts w:ascii="Times New Roman" w:eastAsia="PMingLiU" w:hAnsi="Times New Roman"/>
                <w:bCs/>
                <w:noProof/>
                <w:color w:val="000000"/>
                <w:sz w:val="20"/>
                <w:szCs w:val="20"/>
                <w:lang w:val="en-GB" w:eastAsia="en-GB"/>
              </w:rPr>
            </w:pPr>
            <w:r w:rsidRPr="00E200F6">
              <w:rPr>
                <w:rFonts w:ascii="Times New Roman" w:eastAsia="PMingLiU" w:hAnsi="Times New Roman"/>
                <w:bCs/>
                <w:noProof/>
                <w:color w:val="000000"/>
                <w:sz w:val="20"/>
                <w:szCs w:val="20"/>
                <w:lang w:val="en-GB" w:eastAsia="en-GB"/>
              </w:rPr>
              <w:t>Number</w:t>
            </w:r>
            <w:r w:rsidRPr="00E200F6">
              <w:rPr>
                <w:rFonts w:ascii="Times New Roman" w:eastAsia="PMingLiU" w:hAnsi="Times New Roman"/>
                <w:bCs/>
                <w:color w:val="000000"/>
                <w:sz w:val="20"/>
                <w:szCs w:val="20"/>
                <w:lang w:val="en-GB" w:eastAsia="en-GB"/>
              </w:rPr>
              <w:t xml:space="preserve"> of </w:t>
            </w:r>
            <w:r w:rsidRPr="00E200F6">
              <w:rPr>
                <w:rFonts w:ascii="Times New Roman" w:hAnsi="Times New Roman"/>
                <w:color w:val="000000"/>
                <w:sz w:val="20"/>
                <w:szCs w:val="20"/>
                <w:lang w:val="en-GB"/>
              </w:rPr>
              <w:t>inter-ministerial agencies and academia e</w:t>
            </w:r>
            <w:r w:rsidRPr="00E200F6">
              <w:rPr>
                <w:rFonts w:ascii="Times New Roman" w:eastAsia="PMingLiU" w:hAnsi="Times New Roman"/>
                <w:bCs/>
                <w:color w:val="000000"/>
                <w:sz w:val="20"/>
                <w:szCs w:val="20"/>
                <w:lang w:val="en-GB" w:eastAsia="en-GB"/>
              </w:rPr>
              <w:t xml:space="preserve">ngage via the established data sharing platform. </w:t>
            </w:r>
          </w:p>
        </w:tc>
        <w:tc>
          <w:tcPr>
            <w:tcW w:w="579" w:type="pct"/>
            <w:tcBorders>
              <w:top w:val="double" w:sz="4" w:space="0" w:color="auto"/>
              <w:left w:val="single" w:sz="4" w:space="0" w:color="323E4F"/>
              <w:bottom w:val="single" w:sz="4" w:space="0" w:color="323E4F"/>
              <w:right w:val="single" w:sz="4" w:space="0" w:color="323E4F"/>
            </w:tcBorders>
            <w:shd w:val="clear" w:color="auto" w:fill="FFFFFF"/>
          </w:tcPr>
          <w:p w14:paraId="386376B9" w14:textId="77777777" w:rsidR="00EA5907" w:rsidRPr="00E200F6" w:rsidRDefault="00EA5907" w:rsidP="00EB03AD">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color w:val="000000"/>
                <w:sz w:val="20"/>
                <w:szCs w:val="20"/>
                <w:lang w:val="en-GB" w:eastAsia="en-GB"/>
              </w:rPr>
              <w:t xml:space="preserve">Stakeholders have </w:t>
            </w:r>
            <w:proofErr w:type="gramStart"/>
            <w:r w:rsidRPr="00E200F6">
              <w:rPr>
                <w:rFonts w:ascii="Times New Roman" w:eastAsia="PMingLiU" w:hAnsi="Times New Roman"/>
                <w:color w:val="000000"/>
                <w:sz w:val="20"/>
                <w:szCs w:val="20"/>
                <w:lang w:val="en-GB" w:eastAsia="en-GB"/>
              </w:rPr>
              <w:t>sufficient</w:t>
            </w:r>
            <w:proofErr w:type="gramEnd"/>
            <w:r w:rsidRPr="00E200F6">
              <w:rPr>
                <w:rFonts w:ascii="Times New Roman" w:eastAsia="PMingLiU" w:hAnsi="Times New Roman"/>
                <w:color w:val="000000"/>
                <w:sz w:val="20"/>
                <w:szCs w:val="20"/>
                <w:lang w:val="en-GB" w:eastAsia="en-GB"/>
              </w:rPr>
              <w:t xml:space="preserve"> intrinsic and extrinsic motivations to engage. </w:t>
            </w:r>
          </w:p>
        </w:tc>
      </w:tr>
      <w:tr w:rsidR="00EA5907" w:rsidRPr="00E200F6" w14:paraId="4A0B6096" w14:textId="77777777" w:rsidTr="006466E7">
        <w:trPr>
          <w:cantSplit/>
          <w:trHeight w:val="312"/>
        </w:trPr>
        <w:tc>
          <w:tcPr>
            <w:tcW w:w="668" w:type="pct"/>
            <w:vMerge/>
            <w:tcBorders>
              <w:left w:val="single" w:sz="4" w:space="0" w:color="323E4F"/>
              <w:right w:val="single" w:sz="4" w:space="0" w:color="323E4F"/>
            </w:tcBorders>
            <w:shd w:val="clear" w:color="auto" w:fill="FFFFFF"/>
          </w:tcPr>
          <w:p w14:paraId="3E439A7A" w14:textId="77777777" w:rsidR="00EA5907" w:rsidRPr="00E200F6" w:rsidRDefault="00EA5907" w:rsidP="00EB03AD">
            <w:pPr>
              <w:keepNext/>
              <w:keepLines/>
              <w:spacing w:after="0" w:line="240" w:lineRule="auto"/>
              <w:rPr>
                <w:rFonts w:ascii="Times New Roman" w:eastAsia="PMingLiU" w:hAnsi="Times New Roman"/>
                <w:color w:val="0070C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428A1D4D" w14:textId="77777777" w:rsidR="00EA5907" w:rsidRPr="00E200F6" w:rsidRDefault="00EA5907" w:rsidP="00EB03AD">
            <w:pPr>
              <w:keepNext/>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B:</w:t>
            </w:r>
            <w:r w:rsidRPr="00E200F6">
              <w:rPr>
                <w:rFonts w:ascii="Times New Roman" w:hAnsi="Times New Roman"/>
                <w:color w:val="000000"/>
                <w:sz w:val="20"/>
                <w:szCs w:val="20"/>
                <w:lang w:val="en-GB"/>
              </w:rPr>
              <w:t xml:space="preserve">  Number</w:t>
            </w:r>
          </w:p>
          <w:p w14:paraId="4792EACA" w14:textId="77777777" w:rsidR="00EA5907" w:rsidRPr="00E200F6" w:rsidRDefault="00EA5907" w:rsidP="00EB03AD">
            <w:pPr>
              <w:keepNext/>
              <w:keepLines/>
              <w:spacing w:after="0" w:line="240" w:lineRule="auto"/>
              <w:rPr>
                <w:rFonts w:ascii="Times New Roman" w:hAnsi="Times New Roman"/>
                <w:color w:val="000000"/>
                <w:sz w:val="20"/>
                <w:szCs w:val="20"/>
                <w:lang w:val="en-GB"/>
              </w:rPr>
            </w:pPr>
            <w:r w:rsidRPr="00E200F6">
              <w:rPr>
                <w:rFonts w:ascii="Times New Roman" w:hAnsi="Times New Roman"/>
                <w:color w:val="000000"/>
                <w:sz w:val="20"/>
                <w:szCs w:val="20"/>
                <w:lang w:val="en-GB"/>
              </w:rPr>
              <w:t>of staff from inter-ministerial agencies (</w:t>
            </w:r>
            <w:r w:rsidRPr="00E200F6">
              <w:rPr>
                <w:rFonts w:ascii="Times New Roman" w:hAnsi="Times New Roman"/>
                <w:noProof/>
                <w:color w:val="000000"/>
                <w:sz w:val="20"/>
                <w:szCs w:val="20"/>
                <w:lang w:val="en-GB"/>
              </w:rPr>
              <w:t>number</w:t>
            </w:r>
            <w:r w:rsidRPr="00E200F6">
              <w:rPr>
                <w:rFonts w:ascii="Times New Roman" w:hAnsi="Times New Roman"/>
                <w:color w:val="000000"/>
                <w:sz w:val="20"/>
                <w:szCs w:val="20"/>
                <w:lang w:val="en-GB"/>
              </w:rPr>
              <w:t xml:space="preserve"> of men and number of women. Not less than 40% of the</w:t>
            </w:r>
          </w:p>
          <w:p w14:paraId="6A461CB9" w14:textId="77777777" w:rsidR="00EA5907" w:rsidRPr="00E200F6" w:rsidRDefault="00EA5907" w:rsidP="00EB03AD">
            <w:pPr>
              <w:keepNext/>
              <w:keepLines/>
              <w:spacing w:after="0" w:line="240" w:lineRule="auto"/>
              <w:rPr>
                <w:rFonts w:ascii="Times New Roman" w:hAnsi="Times New Roman"/>
                <w:color w:val="0070C0"/>
                <w:sz w:val="20"/>
                <w:szCs w:val="20"/>
                <w:lang w:val="en-GB"/>
              </w:rPr>
            </w:pPr>
            <w:r w:rsidRPr="00E200F6">
              <w:rPr>
                <w:rFonts w:ascii="Times New Roman" w:hAnsi="Times New Roman"/>
                <w:color w:val="000000"/>
                <w:sz w:val="20"/>
                <w:szCs w:val="20"/>
                <w:lang w:val="en-GB"/>
              </w:rPr>
              <w:t>trainees to be women) trained in domestic MRV systems, and ETF reporting for GHG emission and removal.</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1EC8E124" w14:textId="77777777" w:rsidR="00EA5907" w:rsidRPr="00E200F6" w:rsidRDefault="00EA5907" w:rsidP="00EB03AD">
            <w:pPr>
              <w:keepNext/>
              <w:keepLines/>
              <w:spacing w:after="0" w:line="240" w:lineRule="auto"/>
              <w:rPr>
                <w:rFonts w:ascii="Times New Roman" w:hAnsi="Times New Roman"/>
                <w:color w:val="000000"/>
                <w:sz w:val="20"/>
                <w:szCs w:val="20"/>
                <w:lang w:val="en-GB"/>
              </w:rPr>
            </w:pPr>
            <w:r w:rsidRPr="00E200F6">
              <w:rPr>
                <w:rFonts w:ascii="Times New Roman" w:hAnsi="Times New Roman"/>
                <w:color w:val="000000"/>
                <w:sz w:val="20"/>
                <w:szCs w:val="20"/>
                <w:lang w:val="en-GB"/>
              </w:rPr>
              <w:t>Weak knowledge background on domestic MRV systems, and ETF requirement of GHG emission and removal reporting.</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1B71E631" w14:textId="77777777" w:rsidR="00EA5907" w:rsidRPr="00E200F6" w:rsidRDefault="00EA5907" w:rsidP="00EB03AD">
            <w:pPr>
              <w:keepNext/>
              <w:keepLines/>
              <w:spacing w:after="0" w:line="240" w:lineRule="auto"/>
              <w:rPr>
                <w:rFonts w:ascii="Times New Roman" w:eastAsia="PMingLiU" w:hAnsi="Times New Roman"/>
                <w:color w:val="0070C0"/>
                <w:sz w:val="20"/>
                <w:szCs w:val="20"/>
                <w:lang w:val="en-GB" w:eastAsia="en-GB"/>
              </w:rPr>
            </w:pPr>
            <w:r w:rsidRPr="00E200F6">
              <w:rPr>
                <w:rFonts w:ascii="Times New Roman" w:eastAsia="PMingLiU" w:hAnsi="Times New Roman"/>
                <w:color w:val="000000"/>
                <w:sz w:val="20"/>
                <w:szCs w:val="20"/>
                <w:lang w:val="en-GB" w:eastAsia="en-GB"/>
              </w:rPr>
              <w:t xml:space="preserve">Increased number of staffs of </w:t>
            </w:r>
            <w:r w:rsidRPr="00E200F6">
              <w:rPr>
                <w:rFonts w:ascii="Times New Roman" w:hAnsi="Times New Roman"/>
                <w:color w:val="000000"/>
                <w:sz w:val="20"/>
                <w:szCs w:val="20"/>
                <w:lang w:val="en-GB"/>
              </w:rPr>
              <w:t xml:space="preserve">inter-ministerial agencies trained with the </w:t>
            </w:r>
            <w:r w:rsidRPr="00E200F6">
              <w:rPr>
                <w:rFonts w:ascii="Times New Roman" w:eastAsia="PMingLiU" w:hAnsi="Times New Roman"/>
                <w:color w:val="000000"/>
                <w:sz w:val="20"/>
                <w:szCs w:val="20"/>
                <w:lang w:val="en-GB" w:eastAsia="en-GB"/>
              </w:rPr>
              <w:t xml:space="preserve">domestic MRV knowledge, and ETF reporting process.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7B989D8B" w14:textId="77777777" w:rsidR="00EA5907" w:rsidRPr="00E200F6" w:rsidRDefault="00EA5907" w:rsidP="00EB03AD">
            <w:pPr>
              <w:keepNext/>
              <w:keepLines/>
              <w:spacing w:after="0" w:line="240" w:lineRule="auto"/>
              <w:rPr>
                <w:rFonts w:ascii="Times New Roman" w:eastAsia="PMingLiU" w:hAnsi="Times New Roman"/>
                <w:color w:val="0070C0"/>
                <w:sz w:val="20"/>
                <w:szCs w:val="20"/>
                <w:lang w:val="en-GB" w:eastAsia="en-GB"/>
              </w:rPr>
            </w:pPr>
            <w:r w:rsidRPr="00E200F6">
              <w:rPr>
                <w:rFonts w:ascii="Times New Roman" w:eastAsia="PMingLiU" w:hAnsi="Times New Roman"/>
                <w:color w:val="000000"/>
                <w:sz w:val="20"/>
                <w:szCs w:val="20"/>
                <w:lang w:val="en-GB" w:eastAsia="en-GB"/>
              </w:rPr>
              <w:t xml:space="preserve">AFOLU, Energy, IPPU and Waste sub-sectors agencies engaging with, benefitting from, and contributing to ETF capacities in other sectors.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28E0E318" w14:textId="77777777" w:rsidR="00EA5907" w:rsidRPr="00E200F6" w:rsidRDefault="00EA5907" w:rsidP="00EB03AD">
            <w:pPr>
              <w:keepNext/>
              <w:keepLines/>
              <w:spacing w:after="0" w:line="240" w:lineRule="auto"/>
              <w:rPr>
                <w:rFonts w:ascii="Times New Roman" w:hAnsi="Times New Roman"/>
                <w:color w:val="000000"/>
                <w:sz w:val="20"/>
                <w:szCs w:val="20"/>
                <w:lang w:val="en-GB"/>
              </w:rPr>
            </w:pPr>
            <w:r w:rsidRPr="00E200F6">
              <w:rPr>
                <w:rFonts w:ascii="Times New Roman" w:hAnsi="Times New Roman"/>
                <w:color w:val="000000"/>
                <w:sz w:val="20"/>
                <w:szCs w:val="20"/>
                <w:lang w:val="en-GB"/>
              </w:rPr>
              <w:t>Number</w:t>
            </w:r>
          </w:p>
          <w:p w14:paraId="5674E476" w14:textId="77777777" w:rsidR="00EA5907" w:rsidRPr="00E200F6" w:rsidRDefault="00EA5907" w:rsidP="00EB03AD">
            <w:pPr>
              <w:keepNext/>
              <w:keepLines/>
              <w:spacing w:after="0" w:line="240" w:lineRule="auto"/>
              <w:rPr>
                <w:rFonts w:ascii="Times New Roman" w:eastAsia="PMingLiU" w:hAnsi="Times New Roman"/>
                <w:bCs/>
                <w:color w:val="0070C0"/>
                <w:sz w:val="20"/>
                <w:szCs w:val="20"/>
                <w:lang w:val="en-GB" w:eastAsia="en-GB"/>
              </w:rPr>
            </w:pPr>
            <w:r w:rsidRPr="00E200F6">
              <w:rPr>
                <w:rFonts w:ascii="Times New Roman" w:hAnsi="Times New Roman"/>
                <w:color w:val="000000"/>
                <w:sz w:val="20"/>
                <w:szCs w:val="20"/>
                <w:lang w:val="en-GB"/>
              </w:rPr>
              <w:t>of staffs trained</w:t>
            </w:r>
            <w:r w:rsidRPr="00E200F6">
              <w:rPr>
                <w:rFonts w:ascii="Times New Roman" w:hAnsi="Times New Roman"/>
                <w:sz w:val="20"/>
                <w:szCs w:val="20"/>
              </w:rPr>
              <w:t xml:space="preserve"> on </w:t>
            </w:r>
            <w:r w:rsidRPr="00E200F6">
              <w:rPr>
                <w:rFonts w:ascii="Times New Roman" w:hAnsi="Times New Roman"/>
                <w:color w:val="000000"/>
                <w:sz w:val="20"/>
                <w:szCs w:val="20"/>
                <w:lang w:val="en-GB"/>
              </w:rPr>
              <w:t xml:space="preserve">domestic MRV knowledge, and ETF reporting process.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5D6D6D6A" w14:textId="71276102" w:rsidR="00EA5907" w:rsidRPr="00E200F6" w:rsidRDefault="00EA5907" w:rsidP="00EB03AD">
            <w:pPr>
              <w:keepNext/>
              <w:keepLines/>
              <w:spacing w:after="0" w:line="240" w:lineRule="auto"/>
              <w:rPr>
                <w:rFonts w:ascii="Times New Roman" w:eastAsia="PMingLiU" w:hAnsi="Times New Roman"/>
                <w:color w:val="0070C0"/>
                <w:sz w:val="20"/>
                <w:szCs w:val="20"/>
                <w:lang w:val="en-GB" w:eastAsia="en-GB"/>
              </w:rPr>
            </w:pPr>
            <w:r w:rsidRPr="00E200F6">
              <w:rPr>
                <w:rFonts w:ascii="Times New Roman" w:hAnsi="Times New Roman"/>
                <w:color w:val="000000"/>
                <w:sz w:val="20"/>
                <w:szCs w:val="20"/>
                <w:lang w:val="en-GB"/>
              </w:rPr>
              <w:t xml:space="preserve">Stakeholders have </w:t>
            </w:r>
            <w:proofErr w:type="gramStart"/>
            <w:r w:rsidRPr="00E200F6">
              <w:rPr>
                <w:rFonts w:ascii="Times New Roman" w:hAnsi="Times New Roman"/>
                <w:color w:val="000000"/>
                <w:sz w:val="20"/>
                <w:szCs w:val="20"/>
                <w:lang w:val="en-GB"/>
              </w:rPr>
              <w:t>sufficient</w:t>
            </w:r>
            <w:proofErr w:type="gramEnd"/>
            <w:r w:rsidRPr="00E200F6">
              <w:rPr>
                <w:rFonts w:ascii="Times New Roman" w:hAnsi="Times New Roman"/>
                <w:color w:val="000000"/>
                <w:sz w:val="20"/>
                <w:szCs w:val="20"/>
                <w:lang w:val="en-GB"/>
              </w:rPr>
              <w:t xml:space="preserve"> intrinsic and extrinsic motivations to </w:t>
            </w:r>
            <w:r w:rsidRPr="00E200F6">
              <w:rPr>
                <w:rFonts w:ascii="Times New Roman" w:hAnsi="Times New Roman"/>
                <w:noProof/>
                <w:color w:val="000000"/>
                <w:sz w:val="20"/>
                <w:szCs w:val="20"/>
                <w:lang w:val="en-GB"/>
              </w:rPr>
              <w:t>engage</w:t>
            </w:r>
            <w:r w:rsidRPr="00E200F6">
              <w:rPr>
                <w:rFonts w:ascii="Times New Roman" w:hAnsi="Times New Roman"/>
                <w:color w:val="000000"/>
                <w:sz w:val="20"/>
                <w:szCs w:val="20"/>
                <w:lang w:val="en-GB"/>
              </w:rPr>
              <w:t xml:space="preserve"> and deploy the knowledge earned from the training. </w:t>
            </w:r>
          </w:p>
        </w:tc>
      </w:tr>
      <w:tr w:rsidR="00EA5907" w:rsidRPr="00E200F6" w14:paraId="07F20EEC" w14:textId="77777777" w:rsidTr="00C537D2">
        <w:trPr>
          <w:cantSplit/>
          <w:trHeight w:val="312"/>
        </w:trPr>
        <w:tc>
          <w:tcPr>
            <w:tcW w:w="668" w:type="pct"/>
            <w:vMerge/>
            <w:tcBorders>
              <w:left w:val="single" w:sz="4" w:space="0" w:color="323E4F"/>
              <w:right w:val="single" w:sz="4" w:space="0" w:color="323E4F"/>
            </w:tcBorders>
            <w:shd w:val="clear" w:color="auto" w:fill="FFFFFF"/>
          </w:tcPr>
          <w:p w14:paraId="11B66830" w14:textId="77777777" w:rsidR="00EA5907" w:rsidRPr="00E200F6" w:rsidRDefault="00EA5907"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DC7C20C" w14:textId="755FA3FE" w:rsidR="00EA5907" w:rsidRPr="00E200F6" w:rsidRDefault="00EA5907" w:rsidP="00EB03AD">
            <w:pPr>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 xml:space="preserve">C: </w:t>
            </w:r>
            <w:r w:rsidRPr="00E200F6">
              <w:rPr>
                <w:rFonts w:ascii="Times New Roman" w:hAnsi="Times New Roman"/>
                <w:color w:val="000000"/>
                <w:sz w:val="20"/>
                <w:szCs w:val="20"/>
                <w:lang w:val="en-GB"/>
              </w:rPr>
              <w:t>The number of MoUs/Contracts have been established between DoE and division level agencies like city corporation and City agencies for data collection</w:t>
            </w:r>
          </w:p>
          <w:p w14:paraId="136BFA36" w14:textId="77777777" w:rsidR="00EA5907" w:rsidRPr="00E200F6" w:rsidRDefault="00EA5907" w:rsidP="00EB03AD">
            <w:pPr>
              <w:keepLines/>
              <w:spacing w:after="0" w:line="240" w:lineRule="auto"/>
              <w:rPr>
                <w:rFonts w:ascii="Times New Roman" w:hAnsi="Times New Roman"/>
                <w:b/>
                <w:color w:val="000000"/>
                <w:sz w:val="20"/>
                <w:szCs w:val="20"/>
                <w:lang w:val="en-GB"/>
              </w:rPr>
            </w:pPr>
            <w:r w:rsidRPr="00E200F6">
              <w:rPr>
                <w:rFonts w:ascii="Times New Roman" w:hAnsi="Times New Roman"/>
                <w:color w:val="000000"/>
                <w:sz w:val="20"/>
                <w:szCs w:val="20"/>
                <w:lang w:val="en-GB"/>
              </w:rPr>
              <w:t>and sharing and archiving.</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306AB7C5"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No </w:t>
            </w:r>
            <w:r w:rsidRPr="00E200F6">
              <w:rPr>
                <w:rFonts w:ascii="Times New Roman" w:hAnsi="Times New Roman"/>
                <w:color w:val="000000"/>
                <w:sz w:val="20"/>
                <w:szCs w:val="20"/>
                <w:lang w:val="en-GB"/>
              </w:rPr>
              <w:t>MoUs/Contracts</w:t>
            </w:r>
            <w:r w:rsidRPr="00E200F6">
              <w:rPr>
                <w:rFonts w:ascii="Times New Roman" w:eastAsia="PMingLiU" w:hAnsi="Times New Roman"/>
                <w:color w:val="000000"/>
                <w:sz w:val="20"/>
                <w:szCs w:val="20"/>
                <w:lang w:val="en-GB" w:eastAsia="en-GB"/>
              </w:rPr>
              <w:t xml:space="preserve"> between DoE and Division level City agencies.</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0918C55B"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Increased number of </w:t>
            </w:r>
            <w:r w:rsidRPr="00E200F6">
              <w:rPr>
                <w:rFonts w:ascii="Times New Roman" w:hAnsi="Times New Roman"/>
                <w:color w:val="000000"/>
                <w:sz w:val="20"/>
                <w:szCs w:val="20"/>
                <w:lang w:val="en-GB"/>
              </w:rPr>
              <w:t xml:space="preserve">MoUs/Contracts </w:t>
            </w:r>
            <w:r w:rsidRPr="00E200F6">
              <w:rPr>
                <w:rFonts w:ascii="Times New Roman" w:eastAsia="PMingLiU" w:hAnsi="Times New Roman"/>
                <w:color w:val="000000"/>
                <w:sz w:val="20"/>
                <w:szCs w:val="20"/>
                <w:lang w:val="en-GB" w:eastAsia="en-GB"/>
              </w:rPr>
              <w:t>between DoE and Division level City agencies</w:t>
            </w:r>
            <w:r w:rsidRPr="00E200F6">
              <w:rPr>
                <w:rFonts w:ascii="Times New Roman" w:hAnsi="Times New Roman"/>
                <w:color w:val="000000"/>
                <w:sz w:val="20"/>
                <w:szCs w:val="20"/>
                <w:lang w:val="en-GB"/>
              </w:rPr>
              <w:t>.</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1657DDCC"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Division level key AFOLU, Energy, IPPU </w:t>
            </w:r>
            <w:r w:rsidRPr="00E200F6">
              <w:rPr>
                <w:rFonts w:ascii="Times New Roman" w:eastAsia="PMingLiU" w:hAnsi="Times New Roman"/>
                <w:noProof/>
                <w:color w:val="000000"/>
                <w:sz w:val="20"/>
                <w:szCs w:val="20"/>
                <w:lang w:val="en-GB" w:eastAsia="en-GB"/>
              </w:rPr>
              <w:t>and</w:t>
            </w:r>
            <w:r w:rsidRPr="00E200F6">
              <w:rPr>
                <w:rFonts w:ascii="Times New Roman" w:eastAsia="PMingLiU" w:hAnsi="Times New Roman"/>
                <w:color w:val="000000"/>
                <w:sz w:val="20"/>
                <w:szCs w:val="20"/>
                <w:lang w:val="en-GB" w:eastAsia="en-GB"/>
              </w:rPr>
              <w:t xml:space="preserve"> Waste sectors stakeholders engaging with DoE.</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43E49541" w14:textId="77777777" w:rsidR="00EA5907" w:rsidRPr="00E200F6" w:rsidRDefault="00EA5907" w:rsidP="00EB03AD">
            <w:pPr>
              <w:keepLines/>
              <w:spacing w:after="0" w:line="240" w:lineRule="auto"/>
              <w:rPr>
                <w:rFonts w:ascii="Times New Roman" w:eastAsia="PMingLiU" w:hAnsi="Times New Roman"/>
                <w:bCs/>
                <w:color w:val="000000"/>
                <w:sz w:val="20"/>
                <w:szCs w:val="20"/>
                <w:lang w:val="en-GB" w:eastAsia="en-GB"/>
              </w:rPr>
            </w:pPr>
            <w:r w:rsidRPr="00E200F6">
              <w:rPr>
                <w:rFonts w:ascii="Times New Roman" w:hAnsi="Times New Roman"/>
                <w:noProof/>
                <w:color w:val="000000"/>
                <w:sz w:val="20"/>
                <w:szCs w:val="20"/>
                <w:lang w:val="en-GB"/>
              </w:rPr>
              <w:t>Number</w:t>
            </w:r>
            <w:r w:rsidRPr="00E200F6">
              <w:rPr>
                <w:rFonts w:ascii="Times New Roman" w:hAnsi="Times New Roman"/>
                <w:color w:val="000000"/>
                <w:sz w:val="20"/>
                <w:szCs w:val="20"/>
                <w:lang w:val="en-GB"/>
              </w:rPr>
              <w:t xml:space="preserve"> of MoUs/Contracts</w:t>
            </w:r>
            <w:r w:rsidRPr="00E200F6">
              <w:rPr>
                <w:rFonts w:ascii="Times New Roman" w:eastAsia="PMingLiU" w:hAnsi="Times New Roman"/>
                <w:bCs/>
                <w:color w:val="000000"/>
                <w:sz w:val="20"/>
                <w:szCs w:val="20"/>
                <w:lang w:val="en-GB" w:eastAsia="en-GB"/>
              </w:rPr>
              <w:t>; meeting records; reports submitted through collaboration.</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333EB6A8" w14:textId="70F501E8"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proofErr w:type="spellStart"/>
            <w:r w:rsidRPr="00E200F6">
              <w:rPr>
                <w:rFonts w:ascii="Times New Roman" w:eastAsia="PMingLiU" w:hAnsi="Times New Roman"/>
                <w:color w:val="000000"/>
                <w:sz w:val="20"/>
                <w:szCs w:val="20"/>
                <w:lang w:val="en-GB" w:eastAsia="en-GB"/>
              </w:rPr>
              <w:t>MoEFCC</w:t>
            </w:r>
            <w:proofErr w:type="spellEnd"/>
            <w:r w:rsidRPr="00E200F6">
              <w:rPr>
                <w:rFonts w:ascii="Times New Roman" w:eastAsia="PMingLiU" w:hAnsi="Times New Roman"/>
                <w:color w:val="000000"/>
                <w:sz w:val="20"/>
                <w:szCs w:val="20"/>
                <w:lang w:val="en-GB" w:eastAsia="en-GB"/>
              </w:rPr>
              <w:t xml:space="preserve"> </w:t>
            </w:r>
            <w:r w:rsidRPr="00E200F6">
              <w:rPr>
                <w:rFonts w:ascii="Times New Roman" w:eastAsia="PMingLiU" w:hAnsi="Times New Roman"/>
                <w:noProof/>
                <w:color w:val="000000"/>
                <w:sz w:val="20"/>
                <w:szCs w:val="20"/>
                <w:lang w:val="en-GB" w:eastAsia="en-GB"/>
              </w:rPr>
              <w:t>facilitates</w:t>
            </w:r>
            <w:r w:rsidRPr="00E200F6">
              <w:rPr>
                <w:rFonts w:ascii="Times New Roman" w:eastAsia="PMingLiU" w:hAnsi="Times New Roman"/>
                <w:color w:val="000000"/>
                <w:sz w:val="20"/>
                <w:szCs w:val="20"/>
                <w:lang w:val="en-GB" w:eastAsia="en-GB"/>
              </w:rPr>
              <w:t xml:space="preserve"> engagement with counterparts of AFOLU, Energy, IPPU and Waste sector.</w:t>
            </w:r>
          </w:p>
        </w:tc>
      </w:tr>
      <w:tr w:rsidR="00EA5907" w:rsidRPr="00E200F6" w14:paraId="76E8F93F" w14:textId="77777777" w:rsidTr="006466E7">
        <w:trPr>
          <w:cantSplit/>
          <w:trHeight w:val="312"/>
        </w:trPr>
        <w:tc>
          <w:tcPr>
            <w:tcW w:w="668" w:type="pct"/>
            <w:vMerge/>
            <w:tcBorders>
              <w:left w:val="single" w:sz="4" w:space="0" w:color="323E4F"/>
              <w:bottom w:val="single" w:sz="4" w:space="0" w:color="323E4F"/>
              <w:right w:val="single" w:sz="4" w:space="0" w:color="323E4F"/>
            </w:tcBorders>
            <w:shd w:val="clear" w:color="auto" w:fill="FFFFFF"/>
          </w:tcPr>
          <w:p w14:paraId="6C331693" w14:textId="77777777" w:rsidR="00EA5907" w:rsidRPr="00E200F6" w:rsidRDefault="00EA5907"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7EF5F0FF" w14:textId="39FADE7C" w:rsidR="00EA5907" w:rsidRPr="00E200F6" w:rsidRDefault="00EA5907" w:rsidP="00EB03AD">
            <w:pPr>
              <w:keepLines/>
              <w:spacing w:after="0" w:line="240" w:lineRule="auto"/>
              <w:rPr>
                <w:rFonts w:ascii="Times New Roman" w:hAnsi="Times New Roman"/>
                <w:color w:val="000000"/>
                <w:sz w:val="20"/>
                <w:szCs w:val="20"/>
                <w:lang w:val="en-GB"/>
              </w:rPr>
            </w:pPr>
            <w:r w:rsidRPr="00E200F6">
              <w:rPr>
                <w:rFonts w:ascii="Times New Roman" w:hAnsi="Times New Roman"/>
                <w:b/>
                <w:color w:val="000000"/>
                <w:sz w:val="20"/>
                <w:szCs w:val="20"/>
                <w:lang w:val="en-GB"/>
              </w:rPr>
              <w:t xml:space="preserve">D: </w:t>
            </w:r>
            <w:r w:rsidRPr="00E200F6">
              <w:rPr>
                <w:rFonts w:ascii="Times New Roman" w:hAnsi="Times New Roman"/>
                <w:color w:val="000000"/>
                <w:sz w:val="20"/>
                <w:szCs w:val="20"/>
                <w:lang w:val="en-GB"/>
              </w:rPr>
              <w:t>Number</w:t>
            </w:r>
          </w:p>
          <w:p w14:paraId="3C2B608C" w14:textId="77777777" w:rsidR="00EA5907" w:rsidRPr="00E200F6" w:rsidRDefault="00EA5907" w:rsidP="00EB03AD">
            <w:pPr>
              <w:keepLines/>
              <w:spacing w:after="0" w:line="240" w:lineRule="auto"/>
              <w:rPr>
                <w:rFonts w:ascii="Times New Roman" w:hAnsi="Times New Roman"/>
                <w:b/>
                <w:color w:val="000000"/>
                <w:sz w:val="20"/>
                <w:szCs w:val="20"/>
                <w:lang w:val="en-GB"/>
              </w:rPr>
            </w:pPr>
            <w:r w:rsidRPr="00E200F6">
              <w:rPr>
                <w:rFonts w:ascii="Times New Roman" w:hAnsi="Times New Roman"/>
                <w:color w:val="000000"/>
                <w:sz w:val="20"/>
                <w:szCs w:val="20"/>
                <w:lang w:val="en-GB"/>
              </w:rPr>
              <w:t>of documents prepared on sharing of sectoral lessons.</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6723A2B7"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No knowledge sharing of the GHG inventory lessons learned.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5D2627BC"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At least 1 formal document of best practices and lessons learned shared;</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1BCF4EA9"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At least 2 specific summaries/ case studies of lessons learned circulated; regular publication of the GHG inventory knowledge documents on the established collaborating platform.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7B096A6E" w14:textId="77777777" w:rsidR="00EA5907" w:rsidRPr="00E200F6" w:rsidRDefault="00EA5907" w:rsidP="00EB03AD">
            <w:pPr>
              <w:keepLines/>
              <w:spacing w:after="0" w:line="240" w:lineRule="auto"/>
              <w:rPr>
                <w:rFonts w:ascii="Times New Roman" w:eastAsia="PMingLiU" w:hAnsi="Times New Roman"/>
                <w:bCs/>
                <w:color w:val="000000"/>
                <w:sz w:val="20"/>
                <w:szCs w:val="20"/>
                <w:lang w:val="en-GB" w:eastAsia="en-GB"/>
              </w:rPr>
            </w:pPr>
            <w:r w:rsidRPr="00E200F6">
              <w:rPr>
                <w:rFonts w:ascii="Times New Roman" w:eastAsia="PMingLiU" w:hAnsi="Times New Roman"/>
                <w:bCs/>
                <w:noProof/>
                <w:color w:val="000000"/>
                <w:sz w:val="20"/>
                <w:szCs w:val="20"/>
                <w:lang w:val="en-GB" w:eastAsia="en-GB"/>
              </w:rPr>
              <w:t>Number</w:t>
            </w:r>
            <w:r w:rsidRPr="00E200F6">
              <w:rPr>
                <w:rFonts w:ascii="Times New Roman" w:eastAsia="PMingLiU" w:hAnsi="Times New Roman"/>
                <w:bCs/>
                <w:color w:val="000000"/>
                <w:sz w:val="20"/>
                <w:szCs w:val="20"/>
                <w:lang w:val="en-GB" w:eastAsia="en-GB"/>
              </w:rPr>
              <w:t xml:space="preserve"> of documents prepared and shared.</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3344F147" w14:textId="77777777" w:rsidR="00EA5907" w:rsidRPr="00E200F6" w:rsidRDefault="00EA5907" w:rsidP="00EB03AD">
            <w:pPr>
              <w:keepLines/>
              <w:spacing w:after="0" w:line="240" w:lineRule="auto"/>
              <w:rPr>
                <w:rFonts w:ascii="Times New Roman" w:eastAsia="PMingLiU" w:hAnsi="Times New Roman"/>
                <w:color w:val="000000"/>
                <w:sz w:val="20"/>
                <w:szCs w:val="20"/>
                <w:lang w:val="en-GB" w:eastAsia="en-GB"/>
              </w:rPr>
            </w:pPr>
            <w:r w:rsidRPr="00E200F6">
              <w:rPr>
                <w:rFonts w:ascii="Times New Roman" w:eastAsia="PMingLiU" w:hAnsi="Times New Roman"/>
                <w:color w:val="000000"/>
                <w:sz w:val="20"/>
                <w:szCs w:val="20"/>
                <w:lang w:val="en-GB" w:eastAsia="en-GB"/>
              </w:rPr>
              <w:t xml:space="preserve">Stakeholders have </w:t>
            </w:r>
            <w:proofErr w:type="gramStart"/>
            <w:r w:rsidRPr="00E200F6">
              <w:rPr>
                <w:rFonts w:ascii="Times New Roman" w:eastAsia="PMingLiU" w:hAnsi="Times New Roman"/>
                <w:color w:val="000000"/>
                <w:sz w:val="20"/>
                <w:szCs w:val="20"/>
                <w:lang w:val="en-GB" w:eastAsia="en-GB"/>
              </w:rPr>
              <w:t>sufficient</w:t>
            </w:r>
            <w:proofErr w:type="gramEnd"/>
            <w:r w:rsidRPr="00E200F6">
              <w:rPr>
                <w:rFonts w:ascii="Times New Roman" w:eastAsia="PMingLiU" w:hAnsi="Times New Roman"/>
                <w:color w:val="000000"/>
                <w:sz w:val="20"/>
                <w:szCs w:val="20"/>
                <w:lang w:val="en-GB" w:eastAsia="en-GB"/>
              </w:rPr>
              <w:t xml:space="preserve"> intrinsic and extrinsic motivations to engage.</w:t>
            </w:r>
          </w:p>
        </w:tc>
      </w:tr>
      <w:tr w:rsidR="00EB03AD" w:rsidRPr="00E200F6" w14:paraId="68B58995" w14:textId="77777777" w:rsidTr="00EB03AD">
        <w:trPr>
          <w:trHeight w:val="312"/>
        </w:trPr>
        <w:tc>
          <w:tcPr>
            <w:tcW w:w="5000" w:type="pct"/>
            <w:gridSpan w:val="7"/>
            <w:tcBorders>
              <w:top w:val="single" w:sz="4" w:space="0" w:color="323E4F"/>
              <w:left w:val="single" w:sz="4" w:space="0" w:color="323E4F"/>
              <w:bottom w:val="single" w:sz="4" w:space="0" w:color="323E4F"/>
              <w:right w:val="single" w:sz="4" w:space="0" w:color="323E4F"/>
            </w:tcBorders>
            <w:shd w:val="clear" w:color="auto" w:fill="A8D08D"/>
            <w:vAlign w:val="center"/>
          </w:tcPr>
          <w:p w14:paraId="62AED886" w14:textId="77777777" w:rsidR="00EB03AD" w:rsidRPr="00E200F6" w:rsidRDefault="00EB03AD" w:rsidP="00EB03AD">
            <w:pPr>
              <w:keepNext/>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b/>
                <w:noProof/>
                <w:color w:val="000000"/>
                <w:sz w:val="20"/>
                <w:szCs w:val="20"/>
                <w:lang w:val="en-GB" w:eastAsia="en-GB"/>
              </w:rPr>
              <w:t>Component 2:</w:t>
            </w:r>
            <w:r w:rsidRPr="00E200F6">
              <w:rPr>
                <w:rFonts w:ascii="Times New Roman" w:eastAsia="PMingLiU" w:hAnsi="Times New Roman"/>
                <w:noProof/>
                <w:color w:val="000000"/>
                <w:sz w:val="20"/>
                <w:szCs w:val="20"/>
                <w:lang w:val="en-GB" w:eastAsia="en-GB"/>
              </w:rPr>
              <w:t xml:space="preserve">  </w:t>
            </w:r>
            <w:r w:rsidRPr="00E200F6">
              <w:rPr>
                <w:rFonts w:ascii="Times New Roman" w:hAnsi="Times New Roman"/>
                <w:noProof/>
                <w:sz w:val="20"/>
                <w:szCs w:val="20"/>
                <w:lang w:val="en-GB"/>
              </w:rPr>
              <w:t>Strengthened</w:t>
            </w:r>
            <w:r w:rsidRPr="00E200F6">
              <w:rPr>
                <w:rFonts w:ascii="Times New Roman" w:hAnsi="Times New Roman"/>
                <w:sz w:val="20"/>
                <w:szCs w:val="20"/>
                <w:lang w:val="en-GB"/>
              </w:rPr>
              <w:t xml:space="preserve"> technical capacity to assess the emissions and </w:t>
            </w:r>
            <w:proofErr w:type="gramStart"/>
            <w:r w:rsidRPr="00E200F6">
              <w:rPr>
                <w:rFonts w:ascii="Times New Roman" w:hAnsi="Times New Roman"/>
                <w:sz w:val="20"/>
                <w:szCs w:val="20"/>
                <w:lang w:val="en-GB"/>
              </w:rPr>
              <w:t>removals, and</w:t>
            </w:r>
            <w:proofErr w:type="gramEnd"/>
            <w:r w:rsidRPr="00E200F6">
              <w:rPr>
                <w:rFonts w:ascii="Times New Roman" w:hAnsi="Times New Roman"/>
                <w:sz w:val="20"/>
                <w:szCs w:val="20"/>
                <w:lang w:val="en-GB"/>
              </w:rPr>
              <w:t xml:space="preserve"> monitor mitigation activities of NDC.</w:t>
            </w:r>
          </w:p>
        </w:tc>
      </w:tr>
      <w:tr w:rsidR="00EB03AD" w:rsidRPr="00E200F6" w14:paraId="4D6DDC21" w14:textId="77777777" w:rsidTr="006466E7">
        <w:trPr>
          <w:cantSplit/>
          <w:trHeight w:val="312"/>
        </w:trPr>
        <w:tc>
          <w:tcPr>
            <w:tcW w:w="668" w:type="pct"/>
            <w:vMerge w:val="restart"/>
            <w:tcBorders>
              <w:top w:val="single" w:sz="4" w:space="0" w:color="323E4F"/>
              <w:left w:val="single" w:sz="4" w:space="0" w:color="323E4F"/>
              <w:right w:val="single" w:sz="4" w:space="0" w:color="323E4F"/>
            </w:tcBorders>
            <w:shd w:val="clear" w:color="auto" w:fill="FFFFFF"/>
          </w:tcPr>
          <w:p w14:paraId="176C1177" w14:textId="62C40AF6" w:rsidR="00EB03AD" w:rsidRPr="00E200F6" w:rsidRDefault="00EB03AD" w:rsidP="00EB03AD">
            <w:pPr>
              <w:keepLines/>
              <w:spacing w:after="0" w:line="240" w:lineRule="auto"/>
              <w:rPr>
                <w:rFonts w:ascii="Times New Roman" w:eastAsia="PMingLiU" w:hAnsi="Times New Roman"/>
                <w:color w:val="000000"/>
                <w:sz w:val="20"/>
                <w:szCs w:val="20"/>
                <w:lang w:val="en-GB"/>
              </w:rPr>
            </w:pPr>
            <w:r w:rsidRPr="00E200F6">
              <w:rPr>
                <w:rFonts w:ascii="Times New Roman" w:eastAsia="PMingLiU" w:hAnsi="Times New Roman"/>
                <w:b/>
                <w:color w:val="000000"/>
                <w:sz w:val="20"/>
                <w:szCs w:val="20"/>
                <w:lang w:val="en-GB"/>
              </w:rPr>
              <w:t>Outcome 2.1:</w:t>
            </w:r>
            <w:r w:rsidRPr="00E200F6">
              <w:rPr>
                <w:rFonts w:ascii="Times New Roman" w:eastAsia="PMingLiU" w:hAnsi="Times New Roman"/>
                <w:color w:val="000000"/>
                <w:sz w:val="20"/>
                <w:szCs w:val="20"/>
                <w:lang w:val="en-GB"/>
              </w:rPr>
              <w:t xml:space="preserve">  </w:t>
            </w:r>
            <w:r w:rsidR="00696998" w:rsidRPr="00E200F6">
              <w:rPr>
                <w:rFonts w:ascii="Times New Roman" w:eastAsia="Times New Roman" w:hAnsi="Times New Roman"/>
                <w:color w:val="000000"/>
                <w:sz w:val="20"/>
                <w:szCs w:val="20"/>
              </w:rPr>
              <w:t xml:space="preserve">Reporting on inventories of emissions sources and sinks with a </w:t>
            </w:r>
            <w:proofErr w:type="gramStart"/>
            <w:r w:rsidR="00696998" w:rsidRPr="00E200F6">
              <w:rPr>
                <w:rFonts w:ascii="Times New Roman" w:eastAsia="Times New Roman" w:hAnsi="Times New Roman"/>
                <w:noProof/>
                <w:color w:val="000000"/>
                <w:sz w:val="20"/>
                <w:szCs w:val="20"/>
              </w:rPr>
              <w:t>particular</w:t>
            </w:r>
            <w:r w:rsidR="00696998" w:rsidRPr="00E200F6">
              <w:rPr>
                <w:rFonts w:ascii="Times New Roman" w:eastAsia="Times New Roman" w:hAnsi="Times New Roman"/>
                <w:color w:val="000000"/>
                <w:sz w:val="20"/>
                <w:szCs w:val="20"/>
              </w:rPr>
              <w:t xml:space="preserve"> focus</w:t>
            </w:r>
            <w:proofErr w:type="gramEnd"/>
            <w:r w:rsidR="00696998" w:rsidRPr="00E200F6">
              <w:rPr>
                <w:rFonts w:ascii="Times New Roman" w:eastAsia="Times New Roman" w:hAnsi="Times New Roman"/>
                <w:color w:val="000000"/>
                <w:sz w:val="20"/>
                <w:szCs w:val="20"/>
              </w:rPr>
              <w:t xml:space="preserve"> on AFOLU, Energy, IPPU and Waste sectors, and monitoring of mitigation activities strengthened</w:t>
            </w:r>
            <w:r w:rsidR="00696998" w:rsidRPr="00E200F6">
              <w:rPr>
                <w:rFonts w:ascii="Times New Roman" w:eastAsia="PMingLiU" w:hAnsi="Times New Roman"/>
                <w:color w:val="000000"/>
                <w:sz w:val="20"/>
                <w:szCs w:val="20"/>
                <w:lang w:val="en-GB"/>
              </w:rPr>
              <w:t>.</w:t>
            </w: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27E6D122" w14:textId="77777777" w:rsidR="00EB03AD" w:rsidRPr="00E200F6" w:rsidRDefault="00EB03AD" w:rsidP="00EB03AD">
            <w:pPr>
              <w:keepNext/>
              <w:keepLines/>
              <w:spacing w:after="0" w:line="240" w:lineRule="auto"/>
              <w:rPr>
                <w:rFonts w:ascii="Times New Roman" w:hAnsi="Times New Roman"/>
                <w:color w:val="BFBFBF"/>
                <w:sz w:val="20"/>
                <w:szCs w:val="20"/>
                <w:lang w:val="en-GB"/>
              </w:rPr>
            </w:pPr>
            <w:r w:rsidRPr="00E200F6">
              <w:rPr>
                <w:rFonts w:ascii="Times New Roman" w:hAnsi="Times New Roman"/>
                <w:b/>
                <w:color w:val="000000"/>
                <w:sz w:val="20"/>
                <w:szCs w:val="20"/>
                <w:lang w:val="en-GB"/>
              </w:rPr>
              <w:t>A:</w:t>
            </w:r>
            <w:r w:rsidRPr="00E200F6">
              <w:rPr>
                <w:rFonts w:ascii="Times New Roman" w:hAnsi="Times New Roman"/>
                <w:color w:val="000000"/>
                <w:sz w:val="20"/>
                <w:szCs w:val="20"/>
                <w:lang w:val="en-GB"/>
              </w:rPr>
              <w:t xml:space="preserve"> </w:t>
            </w:r>
          </w:p>
          <w:p w14:paraId="5CF1C317" w14:textId="77777777" w:rsidR="00EB03AD" w:rsidRPr="00E200F6" w:rsidRDefault="00EB03AD" w:rsidP="00EB03AD">
            <w:pPr>
              <w:keepLines/>
              <w:spacing w:after="0" w:line="240" w:lineRule="auto"/>
              <w:rPr>
                <w:rFonts w:ascii="Times New Roman" w:hAnsi="Times New Roman"/>
                <w:color w:val="BFBFBF"/>
                <w:sz w:val="20"/>
                <w:szCs w:val="20"/>
                <w:lang w:val="en-GB"/>
              </w:rPr>
            </w:pPr>
            <w:r w:rsidRPr="00E200F6">
              <w:rPr>
                <w:rFonts w:ascii="Times New Roman" w:eastAsia="PMingLiU" w:hAnsi="Times New Roman"/>
                <w:noProof/>
                <w:color w:val="000000"/>
                <w:sz w:val="20"/>
                <w:szCs w:val="20"/>
                <w:lang w:val="en-GB"/>
              </w:rPr>
              <w:t>Number</w:t>
            </w:r>
            <w:r w:rsidRPr="00E200F6">
              <w:rPr>
                <w:rFonts w:ascii="Times New Roman" w:eastAsia="PMingLiU" w:hAnsi="Times New Roman"/>
                <w:color w:val="000000"/>
                <w:sz w:val="20"/>
                <w:szCs w:val="20"/>
                <w:lang w:val="en-GB"/>
              </w:rPr>
              <w:t xml:space="preserve"> of </w:t>
            </w:r>
            <w:r w:rsidRPr="00E200F6">
              <w:rPr>
                <w:rFonts w:ascii="Times New Roman" w:eastAsia="PMingLiU" w:hAnsi="Times New Roman"/>
                <w:noProof/>
                <w:color w:val="000000"/>
                <w:sz w:val="20"/>
                <w:szCs w:val="20"/>
                <w:lang w:val="en-GB"/>
              </w:rPr>
              <w:t>trainings</w:t>
            </w:r>
            <w:r w:rsidRPr="00E200F6">
              <w:rPr>
                <w:rFonts w:ascii="Times New Roman" w:eastAsia="PMingLiU" w:hAnsi="Times New Roman"/>
                <w:color w:val="000000"/>
                <w:sz w:val="20"/>
                <w:szCs w:val="20"/>
                <w:lang w:val="en-GB"/>
              </w:rPr>
              <w:t xml:space="preserve"> organized.</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41D63CF8" w14:textId="77777777" w:rsidR="00712BE4" w:rsidRPr="00E200F6" w:rsidRDefault="00712BE4" w:rsidP="00EB03AD">
            <w:pPr>
              <w:keepLines/>
              <w:spacing w:after="0" w:line="240" w:lineRule="auto"/>
              <w:rPr>
                <w:rFonts w:ascii="Times New Roman" w:eastAsia="PMingLiU" w:hAnsi="Times New Roman"/>
                <w:color w:val="000000"/>
                <w:sz w:val="20"/>
                <w:szCs w:val="20"/>
              </w:rPr>
            </w:pPr>
            <w:r w:rsidRPr="00E200F6">
              <w:rPr>
                <w:rFonts w:ascii="Times New Roman" w:eastAsia="PMingLiU" w:hAnsi="Times New Roman"/>
                <w:color w:val="000000"/>
                <w:sz w:val="20"/>
                <w:szCs w:val="20"/>
                <w:lang w:val="en-GB"/>
              </w:rPr>
              <w:t xml:space="preserve">Limited </w:t>
            </w:r>
            <w:proofErr w:type="spellStart"/>
            <w:r w:rsidRPr="00E200F6">
              <w:rPr>
                <w:rFonts w:ascii="Times New Roman" w:eastAsia="PMingLiU" w:hAnsi="Times New Roman"/>
                <w:color w:val="000000"/>
                <w:sz w:val="20"/>
                <w:szCs w:val="20"/>
                <w:lang w:val="en-GB"/>
              </w:rPr>
              <w:t>capacit</w:t>
            </w:r>
            <w:r w:rsidRPr="00E200F6">
              <w:rPr>
                <w:rFonts w:ascii="Times New Roman" w:eastAsia="PMingLiU" w:hAnsi="Times New Roman"/>
                <w:color w:val="000000"/>
                <w:sz w:val="20"/>
                <w:szCs w:val="20"/>
              </w:rPr>
              <w:t>ated</w:t>
            </w:r>
            <w:proofErr w:type="spellEnd"/>
            <w:r w:rsidRPr="00E200F6">
              <w:rPr>
                <w:rFonts w:ascii="Times New Roman" w:eastAsia="PMingLiU" w:hAnsi="Times New Roman"/>
                <w:color w:val="000000"/>
                <w:sz w:val="20"/>
                <w:szCs w:val="20"/>
              </w:rPr>
              <w:t xml:space="preserve"> DoE staff supported by few </w:t>
            </w:r>
            <w:r w:rsidRPr="00E200F6">
              <w:rPr>
                <w:rFonts w:ascii="Times New Roman" w:eastAsia="PMingLiU" w:hAnsi="Times New Roman"/>
                <w:noProof/>
                <w:color w:val="000000"/>
                <w:sz w:val="20"/>
                <w:szCs w:val="20"/>
              </w:rPr>
              <w:t>trainings</w:t>
            </w:r>
            <w:r w:rsidRPr="00E200F6">
              <w:rPr>
                <w:rFonts w:ascii="Times New Roman" w:eastAsia="PMingLiU" w:hAnsi="Times New Roman"/>
                <w:color w:val="000000"/>
                <w:sz w:val="20"/>
                <w:szCs w:val="20"/>
              </w:rPr>
              <w:t xml:space="preserve"> from UN-REDD and US EPA.</w:t>
            </w:r>
          </w:p>
          <w:p w14:paraId="52EDDA59" w14:textId="77777777" w:rsidR="00712BE4" w:rsidRPr="00E200F6" w:rsidRDefault="00712BE4" w:rsidP="00EB03AD">
            <w:pPr>
              <w:keepLines/>
              <w:spacing w:after="0" w:line="240" w:lineRule="auto"/>
              <w:rPr>
                <w:rFonts w:ascii="Times New Roman" w:eastAsia="PMingLiU" w:hAnsi="Times New Roman"/>
                <w:color w:val="000000"/>
                <w:sz w:val="20"/>
                <w:szCs w:val="20"/>
              </w:rPr>
            </w:pPr>
          </w:p>
          <w:p w14:paraId="09DE6386" w14:textId="77777777" w:rsidR="00EB03AD" w:rsidRPr="00E200F6" w:rsidRDefault="00EB03AD" w:rsidP="00EB03AD">
            <w:pPr>
              <w:keepLines/>
              <w:spacing w:after="0" w:line="240" w:lineRule="auto"/>
              <w:rPr>
                <w:rFonts w:ascii="Times New Roman" w:eastAsia="PMingLiU" w:hAnsi="Times New Roman"/>
                <w:noProof/>
                <w:color w:val="BFBFBF"/>
                <w:sz w:val="20"/>
                <w:szCs w:val="20"/>
                <w:lang w:val="en-GB" w:eastAsia="en-GB"/>
              </w:rPr>
            </w:pPr>
            <w:r w:rsidRPr="00E200F6">
              <w:rPr>
                <w:rFonts w:ascii="Times New Roman" w:eastAsia="PMingLiU" w:hAnsi="Times New Roman"/>
                <w:color w:val="000000"/>
                <w:sz w:val="20"/>
                <w:szCs w:val="20"/>
                <w:lang w:val="en-GB"/>
              </w:rPr>
              <w:t xml:space="preserv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339CC154" w14:textId="77777777" w:rsidR="00EB03AD" w:rsidRPr="00E200F6" w:rsidRDefault="00EB03AD" w:rsidP="00EB03AD">
            <w:pPr>
              <w:keepLines/>
              <w:spacing w:after="0" w:line="240" w:lineRule="auto"/>
              <w:rPr>
                <w:rFonts w:ascii="Times New Roman" w:eastAsia="PMingLiU" w:hAnsi="Times New Roman"/>
                <w:noProof/>
                <w:color w:val="BFBFBF"/>
                <w:sz w:val="20"/>
                <w:szCs w:val="20"/>
                <w:lang w:val="en-GB" w:eastAsia="en-GB"/>
              </w:rPr>
            </w:pPr>
            <w:r w:rsidRPr="00E200F6">
              <w:rPr>
                <w:rFonts w:ascii="Times New Roman" w:hAnsi="Times New Roman"/>
                <w:sz w:val="20"/>
                <w:szCs w:val="20"/>
                <w:lang w:val="en-GB"/>
              </w:rPr>
              <w:t xml:space="preserve">At least </w:t>
            </w:r>
            <w:r w:rsidR="006F4CE6" w:rsidRPr="00E200F6">
              <w:rPr>
                <w:rFonts w:ascii="Times New Roman" w:hAnsi="Times New Roman"/>
                <w:sz w:val="20"/>
                <w:szCs w:val="20"/>
                <w:lang w:val="en-GB"/>
              </w:rPr>
              <w:t>4</w:t>
            </w:r>
            <w:r w:rsidRPr="00E200F6">
              <w:rPr>
                <w:rFonts w:ascii="Times New Roman" w:hAnsi="Times New Roman"/>
                <w:sz w:val="20"/>
                <w:szCs w:val="20"/>
                <w:lang w:val="en-GB"/>
              </w:rPr>
              <w:t xml:space="preserve"> </w:t>
            </w:r>
            <w:r w:rsidRPr="00E200F6">
              <w:rPr>
                <w:rFonts w:ascii="Times New Roman" w:hAnsi="Times New Roman"/>
                <w:noProof/>
                <w:sz w:val="20"/>
                <w:szCs w:val="20"/>
                <w:lang w:val="en-GB"/>
              </w:rPr>
              <w:t>training</w:t>
            </w:r>
            <w:r w:rsidR="00712BE4" w:rsidRPr="00E200F6">
              <w:rPr>
                <w:rFonts w:ascii="Times New Roman" w:hAnsi="Times New Roman"/>
                <w:noProof/>
                <w:sz w:val="20"/>
                <w:szCs w:val="20"/>
                <w:lang w:val="en-GB"/>
              </w:rPr>
              <w:t>s</w:t>
            </w:r>
            <w:r w:rsidRPr="00E200F6">
              <w:rPr>
                <w:rFonts w:ascii="Times New Roman" w:hAnsi="Times New Roman"/>
                <w:sz w:val="20"/>
                <w:szCs w:val="20"/>
                <w:lang w:val="en-GB"/>
              </w:rPr>
              <w:t xml:space="preserve"> on land use change analysis (</w:t>
            </w:r>
            <w:r w:rsidR="006F4CE6" w:rsidRPr="00E200F6">
              <w:rPr>
                <w:rFonts w:ascii="Times New Roman" w:hAnsi="Times New Roman"/>
                <w:sz w:val="20"/>
                <w:szCs w:val="20"/>
                <w:lang w:val="en-GB"/>
              </w:rPr>
              <w:t>1</w:t>
            </w:r>
            <w:r w:rsidRPr="00E200F6">
              <w:rPr>
                <w:rFonts w:ascii="Times New Roman" w:hAnsi="Times New Roman"/>
                <w:sz w:val="20"/>
                <w:szCs w:val="20"/>
                <w:lang w:val="en-GB"/>
              </w:rPr>
              <w:t xml:space="preserve"> </w:t>
            </w:r>
            <w:r w:rsidRPr="00E200F6">
              <w:rPr>
                <w:rFonts w:ascii="Times New Roman" w:hAnsi="Times New Roman"/>
                <w:noProof/>
                <w:sz w:val="20"/>
                <w:szCs w:val="20"/>
                <w:lang w:val="en-GB"/>
              </w:rPr>
              <w:t>training</w:t>
            </w:r>
            <w:r w:rsidR="00712BE4" w:rsidRPr="00E200F6">
              <w:rPr>
                <w:rFonts w:ascii="Times New Roman" w:hAnsi="Times New Roman"/>
                <w:noProof/>
                <w:sz w:val="20"/>
                <w:szCs w:val="20"/>
                <w:lang w:val="en-GB"/>
              </w:rPr>
              <w:t>s</w:t>
            </w:r>
            <w:r w:rsidRPr="00E200F6">
              <w:rPr>
                <w:rFonts w:ascii="Times New Roman" w:hAnsi="Times New Roman"/>
                <w:sz w:val="20"/>
                <w:szCs w:val="20"/>
                <w:lang w:val="en-GB"/>
              </w:rPr>
              <w:t>), GHG inventory (</w:t>
            </w:r>
            <w:r w:rsidR="006F4CE6" w:rsidRPr="00E200F6">
              <w:rPr>
                <w:rFonts w:ascii="Times New Roman" w:hAnsi="Times New Roman"/>
                <w:sz w:val="20"/>
                <w:szCs w:val="20"/>
                <w:lang w:val="en-GB"/>
              </w:rPr>
              <w:t>1</w:t>
            </w:r>
            <w:r w:rsidRPr="00E200F6">
              <w:rPr>
                <w:rFonts w:ascii="Times New Roman" w:hAnsi="Times New Roman"/>
                <w:sz w:val="20"/>
                <w:szCs w:val="20"/>
                <w:lang w:val="en-GB"/>
              </w:rPr>
              <w:t xml:space="preserve"> training), statistical analysis and reporting related with greenhouse gas inventory reporting (</w:t>
            </w:r>
            <w:r w:rsidR="006F4CE6" w:rsidRPr="00E200F6">
              <w:rPr>
                <w:rFonts w:ascii="Times New Roman" w:hAnsi="Times New Roman"/>
                <w:sz w:val="20"/>
                <w:szCs w:val="20"/>
                <w:lang w:val="en-GB"/>
              </w:rPr>
              <w:t>1</w:t>
            </w:r>
            <w:r w:rsidRPr="00E200F6">
              <w:rPr>
                <w:rFonts w:ascii="Times New Roman" w:hAnsi="Times New Roman"/>
                <w:sz w:val="20"/>
                <w:szCs w:val="20"/>
                <w:lang w:val="en-GB"/>
              </w:rPr>
              <w:t xml:space="preserve"> training), and database management (</w:t>
            </w:r>
            <w:r w:rsidR="006F4CE6" w:rsidRPr="00E200F6">
              <w:rPr>
                <w:rFonts w:ascii="Times New Roman" w:hAnsi="Times New Roman"/>
                <w:sz w:val="20"/>
                <w:szCs w:val="20"/>
                <w:lang w:val="en-GB"/>
              </w:rPr>
              <w:t>1</w:t>
            </w:r>
            <w:r w:rsidRPr="00E200F6">
              <w:rPr>
                <w:rFonts w:ascii="Times New Roman" w:hAnsi="Times New Roman"/>
                <w:sz w:val="20"/>
                <w:szCs w:val="20"/>
                <w:lang w:val="en-GB"/>
              </w:rPr>
              <w:t xml:space="preserve"> training).</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1FB18F74" w14:textId="77777777" w:rsidR="00EB03AD" w:rsidRPr="00E200F6" w:rsidRDefault="00EB03AD" w:rsidP="00EB03AD">
            <w:pPr>
              <w:keepLines/>
              <w:spacing w:after="0" w:line="240" w:lineRule="auto"/>
              <w:rPr>
                <w:rFonts w:ascii="Times New Roman" w:eastAsia="PMingLiU" w:hAnsi="Times New Roman"/>
                <w:noProof/>
                <w:color w:val="BFBFBF"/>
                <w:sz w:val="20"/>
                <w:szCs w:val="20"/>
                <w:lang w:val="en-GB" w:eastAsia="en-GB"/>
              </w:rPr>
            </w:pPr>
            <w:r w:rsidRPr="00E200F6">
              <w:rPr>
                <w:rFonts w:ascii="Times New Roman" w:hAnsi="Times New Roman"/>
                <w:sz w:val="20"/>
                <w:szCs w:val="20"/>
                <w:lang w:val="en-GB"/>
              </w:rPr>
              <w:t xml:space="preserve">At least </w:t>
            </w:r>
            <w:r w:rsidR="006F4CE6" w:rsidRPr="00E200F6">
              <w:rPr>
                <w:rFonts w:ascii="Times New Roman" w:hAnsi="Times New Roman"/>
                <w:sz w:val="20"/>
                <w:szCs w:val="20"/>
                <w:lang w:val="en-GB"/>
              </w:rPr>
              <w:t xml:space="preserve">total </w:t>
            </w:r>
            <w:r w:rsidRPr="00E200F6">
              <w:rPr>
                <w:rFonts w:ascii="Times New Roman" w:hAnsi="Times New Roman"/>
                <w:sz w:val="20"/>
                <w:szCs w:val="20"/>
                <w:lang w:val="en-GB"/>
              </w:rPr>
              <w:t>1</w:t>
            </w:r>
            <w:r w:rsidR="006F4CE6" w:rsidRPr="00E200F6">
              <w:rPr>
                <w:rFonts w:ascii="Times New Roman" w:hAnsi="Times New Roman"/>
                <w:sz w:val="20"/>
                <w:szCs w:val="20"/>
                <w:lang w:val="en-GB"/>
              </w:rPr>
              <w:t>0</w:t>
            </w:r>
            <w:r w:rsidRPr="00E200F6">
              <w:rPr>
                <w:rFonts w:ascii="Times New Roman" w:hAnsi="Times New Roman"/>
                <w:sz w:val="20"/>
                <w:szCs w:val="20"/>
                <w:lang w:val="en-GB"/>
              </w:rPr>
              <w:t xml:space="preserve"> training on land use change analysis (</w:t>
            </w:r>
            <w:r w:rsidR="006F4CE6" w:rsidRPr="00E200F6">
              <w:rPr>
                <w:rFonts w:ascii="Times New Roman" w:hAnsi="Times New Roman"/>
                <w:sz w:val="20"/>
                <w:szCs w:val="20"/>
                <w:lang w:val="en-GB"/>
              </w:rPr>
              <w:t>3</w:t>
            </w:r>
            <w:r w:rsidRPr="00E200F6">
              <w:rPr>
                <w:rFonts w:ascii="Times New Roman" w:hAnsi="Times New Roman"/>
                <w:sz w:val="20"/>
                <w:szCs w:val="20"/>
                <w:lang w:val="en-GB"/>
              </w:rPr>
              <w:t xml:space="preserve"> training), GHG inventory (</w:t>
            </w:r>
            <w:r w:rsidR="006F4CE6" w:rsidRPr="00E200F6">
              <w:rPr>
                <w:rFonts w:ascii="Times New Roman" w:hAnsi="Times New Roman"/>
                <w:sz w:val="20"/>
                <w:szCs w:val="20"/>
                <w:lang w:val="en-GB"/>
              </w:rPr>
              <w:t>3</w:t>
            </w:r>
            <w:r w:rsidRPr="00E200F6">
              <w:rPr>
                <w:rFonts w:ascii="Times New Roman" w:hAnsi="Times New Roman"/>
                <w:sz w:val="20"/>
                <w:szCs w:val="20"/>
                <w:lang w:val="en-GB"/>
              </w:rPr>
              <w:t xml:space="preserve"> training), statistical analysis and reporting related with greenhouse gas inventory reporting (</w:t>
            </w:r>
            <w:r w:rsidR="006F4CE6" w:rsidRPr="00E200F6">
              <w:rPr>
                <w:rFonts w:ascii="Times New Roman" w:hAnsi="Times New Roman"/>
                <w:sz w:val="20"/>
                <w:szCs w:val="20"/>
                <w:lang w:val="en-GB"/>
              </w:rPr>
              <w:t>2</w:t>
            </w:r>
            <w:r w:rsidRPr="00E200F6">
              <w:rPr>
                <w:rFonts w:ascii="Times New Roman" w:hAnsi="Times New Roman"/>
                <w:sz w:val="20"/>
                <w:szCs w:val="20"/>
                <w:lang w:val="en-GB"/>
              </w:rPr>
              <w:t xml:space="preserve"> training), and database management (</w:t>
            </w:r>
            <w:r w:rsidR="006F4CE6" w:rsidRPr="00E200F6">
              <w:rPr>
                <w:rFonts w:ascii="Times New Roman" w:hAnsi="Times New Roman"/>
                <w:sz w:val="20"/>
                <w:szCs w:val="20"/>
                <w:lang w:val="en-GB"/>
              </w:rPr>
              <w:t>2</w:t>
            </w:r>
            <w:r w:rsidRPr="00E200F6">
              <w:rPr>
                <w:rFonts w:ascii="Times New Roman" w:hAnsi="Times New Roman"/>
                <w:sz w:val="20"/>
                <w:szCs w:val="20"/>
                <w:lang w:val="en-GB"/>
              </w:rPr>
              <w:t xml:space="preserve"> training).</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79D92A1B" w14:textId="77777777" w:rsidR="00EB03AD" w:rsidRPr="00E200F6" w:rsidRDefault="00EB03AD" w:rsidP="00EB03AD">
            <w:pPr>
              <w:keepLines/>
              <w:spacing w:after="0" w:line="240" w:lineRule="auto"/>
              <w:rPr>
                <w:rFonts w:ascii="Times New Roman" w:eastAsia="PMingLiU" w:hAnsi="Times New Roman"/>
                <w:bCs/>
                <w:noProof/>
                <w:color w:val="BFBFBF"/>
                <w:sz w:val="20"/>
                <w:szCs w:val="20"/>
                <w:lang w:val="en-GB" w:eastAsia="en-GB"/>
              </w:rPr>
            </w:pPr>
            <w:r w:rsidRPr="00E200F6">
              <w:rPr>
                <w:rFonts w:ascii="Times New Roman" w:eastAsia="PMingLiU" w:hAnsi="Times New Roman"/>
                <w:noProof/>
                <w:color w:val="000000"/>
                <w:sz w:val="20"/>
                <w:szCs w:val="20"/>
                <w:lang w:val="en-GB"/>
              </w:rPr>
              <w:t>Number</w:t>
            </w:r>
            <w:r w:rsidRPr="00E200F6">
              <w:rPr>
                <w:rFonts w:ascii="Times New Roman" w:eastAsia="PMingLiU" w:hAnsi="Times New Roman"/>
                <w:color w:val="000000"/>
                <w:sz w:val="20"/>
                <w:szCs w:val="20"/>
                <w:lang w:val="en-GB"/>
              </w:rPr>
              <w:t xml:space="preserve"> of </w:t>
            </w:r>
            <w:r w:rsidRPr="00E200F6">
              <w:rPr>
                <w:rFonts w:ascii="Times New Roman" w:eastAsia="PMingLiU" w:hAnsi="Times New Roman"/>
                <w:noProof/>
                <w:color w:val="000000"/>
                <w:sz w:val="20"/>
                <w:szCs w:val="20"/>
                <w:lang w:val="en-GB"/>
              </w:rPr>
              <w:t>trainings</w:t>
            </w:r>
            <w:r w:rsidRPr="00E200F6">
              <w:rPr>
                <w:rFonts w:ascii="Times New Roman" w:eastAsia="PMingLiU" w:hAnsi="Times New Roman"/>
                <w:color w:val="000000"/>
                <w:sz w:val="20"/>
                <w:szCs w:val="20"/>
                <w:lang w:val="en-GB"/>
              </w:rPr>
              <w:t xml:space="preserve"> organized.</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1B314D44" w14:textId="77777777" w:rsidR="00EB03AD" w:rsidRPr="00E200F6" w:rsidRDefault="00EB03AD" w:rsidP="00EB03AD">
            <w:pPr>
              <w:keepLines/>
              <w:spacing w:after="0" w:line="240" w:lineRule="auto"/>
              <w:rPr>
                <w:rFonts w:ascii="Times New Roman" w:eastAsia="PMingLiU" w:hAnsi="Times New Roman"/>
                <w:noProof/>
                <w:color w:val="BFBFBF"/>
                <w:sz w:val="20"/>
                <w:szCs w:val="20"/>
                <w:lang w:val="en-GB" w:eastAsia="en-GB"/>
              </w:rPr>
            </w:pPr>
            <w:r w:rsidRPr="00E200F6">
              <w:rPr>
                <w:rFonts w:ascii="Times New Roman" w:eastAsia="PMingLiU" w:hAnsi="Times New Roman"/>
                <w:color w:val="000000"/>
                <w:sz w:val="20"/>
                <w:szCs w:val="20"/>
                <w:lang w:val="en-GB" w:eastAsia="en-GB"/>
              </w:rPr>
              <w:t xml:space="preserve">Stakeholders have </w:t>
            </w:r>
            <w:proofErr w:type="gramStart"/>
            <w:r w:rsidRPr="00E200F6">
              <w:rPr>
                <w:rFonts w:ascii="Times New Roman" w:eastAsia="PMingLiU" w:hAnsi="Times New Roman"/>
                <w:color w:val="000000"/>
                <w:sz w:val="20"/>
                <w:szCs w:val="20"/>
                <w:lang w:val="en-GB" w:eastAsia="en-GB"/>
              </w:rPr>
              <w:t>sufficient</w:t>
            </w:r>
            <w:proofErr w:type="gramEnd"/>
            <w:r w:rsidRPr="00E200F6">
              <w:rPr>
                <w:rFonts w:ascii="Times New Roman" w:eastAsia="PMingLiU" w:hAnsi="Times New Roman"/>
                <w:color w:val="000000"/>
                <w:sz w:val="20"/>
                <w:szCs w:val="20"/>
                <w:lang w:val="en-GB" w:eastAsia="en-GB"/>
              </w:rPr>
              <w:t xml:space="preserve"> intrinsic and extrinsic motivations to engage.</w:t>
            </w:r>
          </w:p>
        </w:tc>
      </w:tr>
      <w:tr w:rsidR="00EB03AD" w:rsidRPr="00E200F6" w14:paraId="2D60B981" w14:textId="77777777" w:rsidTr="006466E7">
        <w:trPr>
          <w:cantSplit/>
          <w:trHeight w:val="312"/>
        </w:trPr>
        <w:tc>
          <w:tcPr>
            <w:tcW w:w="668" w:type="pct"/>
            <w:vMerge/>
            <w:tcBorders>
              <w:left w:val="single" w:sz="4" w:space="0" w:color="323E4F"/>
              <w:right w:val="single" w:sz="4" w:space="0" w:color="323E4F"/>
            </w:tcBorders>
            <w:shd w:val="clear" w:color="auto" w:fill="FFFFFF"/>
          </w:tcPr>
          <w:p w14:paraId="0AA2C132"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20DA6186"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b/>
                <w:sz w:val="20"/>
                <w:szCs w:val="20"/>
                <w:lang w:val="en-GB"/>
              </w:rPr>
              <w:t>B:</w:t>
            </w:r>
            <w:r w:rsidRPr="00E200F6">
              <w:rPr>
                <w:rFonts w:ascii="Times New Roman" w:hAnsi="Times New Roman"/>
                <w:sz w:val="20"/>
                <w:szCs w:val="20"/>
                <w:lang w:val="en-GB"/>
              </w:rPr>
              <w:t xml:space="preserve">  Number</w:t>
            </w:r>
          </w:p>
          <w:p w14:paraId="74DC1AA8"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of staff from DoE and other relevant inter-ministerial agencies</w:t>
            </w:r>
          </w:p>
          <w:p w14:paraId="3AF79C16"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(number of men and</w:t>
            </w:r>
          </w:p>
          <w:p w14:paraId="482BD7FA"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noProof/>
                <w:sz w:val="20"/>
                <w:szCs w:val="20"/>
                <w:lang w:val="en-GB"/>
              </w:rPr>
              <w:t>number</w:t>
            </w:r>
            <w:r w:rsidRPr="00E200F6">
              <w:rPr>
                <w:rFonts w:ascii="Times New Roman" w:hAnsi="Times New Roman"/>
                <w:sz w:val="20"/>
                <w:szCs w:val="20"/>
                <w:lang w:val="en-GB"/>
              </w:rPr>
              <w:t xml:space="preserve"> of women. Not less than 40% of the</w:t>
            </w:r>
          </w:p>
          <w:p w14:paraId="55095F72"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trainees to be women)</w:t>
            </w:r>
          </w:p>
          <w:p w14:paraId="639F7925"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trained and applying </w:t>
            </w:r>
            <w:r w:rsidRPr="00E200F6">
              <w:rPr>
                <w:rFonts w:ascii="Times New Roman" w:hAnsi="Times New Roman"/>
                <w:noProof/>
                <w:sz w:val="20"/>
                <w:szCs w:val="20"/>
                <w:lang w:val="en-GB"/>
              </w:rPr>
              <w:t>the</w:t>
            </w:r>
          </w:p>
          <w:p w14:paraId="77F76D62"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knowledge. </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6A2C4CD9" w14:textId="77777777" w:rsidR="00EB03AD" w:rsidRPr="00E200F6" w:rsidRDefault="00EB03AD" w:rsidP="00EB03AD">
            <w:pPr>
              <w:keepLines/>
              <w:spacing w:after="0" w:line="240" w:lineRule="auto"/>
              <w:rPr>
                <w:rFonts w:ascii="Times New Roman" w:eastAsia="PMingLiU" w:hAnsi="Times New Roman"/>
                <w:color w:val="0070C0"/>
                <w:sz w:val="20"/>
                <w:szCs w:val="20"/>
                <w:lang w:val="en-GB" w:eastAsia="en-GB"/>
              </w:rPr>
            </w:pPr>
            <w:r w:rsidRPr="00E200F6">
              <w:rPr>
                <w:rFonts w:ascii="Times New Roman" w:hAnsi="Times New Roman"/>
                <w:sz w:val="20"/>
                <w:szCs w:val="20"/>
                <w:lang w:val="en-GB"/>
              </w:rPr>
              <w:t xml:space="preserve">A few staff from DoE trained on GHG inventory through </w:t>
            </w:r>
            <w:r w:rsidRPr="00E200F6">
              <w:rPr>
                <w:rFonts w:ascii="Times New Roman" w:eastAsia="PMingLiU" w:hAnsi="Times New Roman"/>
                <w:color w:val="000000"/>
                <w:sz w:val="20"/>
                <w:szCs w:val="20"/>
                <w:lang w:val="en-GB"/>
              </w:rPr>
              <w:t>UN-REDD National Programme</w:t>
            </w:r>
            <w:r w:rsidR="00712BE4" w:rsidRPr="00E200F6">
              <w:rPr>
                <w:rFonts w:ascii="Times New Roman" w:eastAsia="PMingLiU" w:hAnsi="Times New Roman"/>
                <w:color w:val="000000"/>
                <w:sz w:val="20"/>
                <w:szCs w:val="20"/>
                <w:lang w:val="en-GB"/>
              </w:rPr>
              <w:t xml:space="preserve"> and US EPA</w:t>
            </w:r>
            <w:r w:rsidRPr="00E200F6">
              <w:rPr>
                <w:rFonts w:ascii="Times New Roman" w:eastAsia="PMingLiU" w:hAnsi="Times New Roman"/>
                <w:color w:val="000000"/>
                <w:sz w:val="20"/>
                <w:szCs w:val="20"/>
                <w:lang w:val="en-GB"/>
              </w:rPr>
              <w:t>.</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408D1199" w14:textId="67A9D4A1" w:rsidR="00EB03AD" w:rsidRPr="00E200F6" w:rsidRDefault="00EB03AD" w:rsidP="00EB03AD">
            <w:pPr>
              <w:keepLines/>
              <w:spacing w:after="0" w:line="240" w:lineRule="auto"/>
              <w:rPr>
                <w:rFonts w:ascii="Times New Roman" w:eastAsia="PMingLiU" w:hAnsi="Times New Roman"/>
                <w:color w:val="0070C0"/>
                <w:sz w:val="20"/>
                <w:szCs w:val="20"/>
                <w:lang w:val="en-GB" w:eastAsia="en-GB"/>
              </w:rPr>
            </w:pPr>
            <w:r w:rsidRPr="00E200F6">
              <w:rPr>
                <w:rFonts w:ascii="Times New Roman" w:hAnsi="Times New Roman"/>
                <w:sz w:val="20"/>
                <w:szCs w:val="20"/>
                <w:lang w:val="en-GB"/>
              </w:rPr>
              <w:t xml:space="preserve">At least </w:t>
            </w:r>
            <w:r w:rsidR="00366CBD" w:rsidRPr="00E200F6">
              <w:rPr>
                <w:rFonts w:ascii="Times New Roman" w:hAnsi="Times New Roman"/>
                <w:sz w:val="20"/>
                <w:szCs w:val="20"/>
                <w:lang w:val="en-GB"/>
              </w:rPr>
              <w:t>15</w:t>
            </w:r>
            <w:r w:rsidR="00712BE4" w:rsidRPr="00E200F6">
              <w:rPr>
                <w:rFonts w:ascii="Times New Roman" w:hAnsi="Times New Roman"/>
                <w:sz w:val="20"/>
                <w:szCs w:val="20"/>
                <w:lang w:val="en-GB"/>
              </w:rPr>
              <w:t xml:space="preserve"> </w:t>
            </w:r>
            <w:r w:rsidRPr="00E200F6">
              <w:rPr>
                <w:rFonts w:ascii="Times New Roman" w:hAnsi="Times New Roman"/>
                <w:sz w:val="20"/>
                <w:szCs w:val="20"/>
                <w:lang w:val="en-GB"/>
              </w:rPr>
              <w:t>staff from DoE and inter-ministerial agencies</w:t>
            </w:r>
            <w:r w:rsidR="00712BE4" w:rsidRPr="00E200F6">
              <w:rPr>
                <w:rFonts w:ascii="Times New Roman" w:hAnsi="Times New Roman"/>
                <w:sz w:val="20"/>
                <w:szCs w:val="20"/>
                <w:lang w:val="en-GB"/>
              </w:rPr>
              <w:t>.</w:t>
            </w:r>
            <w:r w:rsidRPr="00E200F6">
              <w:rPr>
                <w:rFonts w:ascii="Times New Roman" w:hAnsi="Times New Roman"/>
                <w:sz w:val="20"/>
                <w:szCs w:val="20"/>
                <w:lang w:val="en-GB"/>
              </w:rPr>
              <w:t xml:space="preserve">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7EE90294" w14:textId="6AC87A22" w:rsidR="00EB03AD" w:rsidRPr="00E200F6" w:rsidRDefault="00EB03AD" w:rsidP="00EB03AD">
            <w:pPr>
              <w:keepLines/>
              <w:spacing w:after="0" w:line="240" w:lineRule="auto"/>
              <w:rPr>
                <w:rFonts w:ascii="Times New Roman" w:eastAsia="PMingLiU" w:hAnsi="Times New Roman"/>
                <w:color w:val="0070C0"/>
                <w:sz w:val="20"/>
                <w:szCs w:val="20"/>
                <w:lang w:val="en-GB" w:eastAsia="en-GB"/>
              </w:rPr>
            </w:pPr>
            <w:r w:rsidRPr="00E200F6">
              <w:rPr>
                <w:rFonts w:ascii="Times New Roman" w:hAnsi="Times New Roman"/>
                <w:sz w:val="20"/>
                <w:szCs w:val="20"/>
                <w:lang w:val="en-GB"/>
              </w:rPr>
              <w:t xml:space="preserve">At least </w:t>
            </w:r>
            <w:r w:rsidR="00366CBD" w:rsidRPr="00E200F6">
              <w:rPr>
                <w:rFonts w:ascii="Times New Roman" w:hAnsi="Times New Roman"/>
                <w:sz w:val="20"/>
                <w:szCs w:val="20"/>
                <w:lang w:val="en-GB"/>
              </w:rPr>
              <w:t>30</w:t>
            </w:r>
            <w:r w:rsidR="00712BE4" w:rsidRPr="00E200F6">
              <w:rPr>
                <w:rFonts w:ascii="Times New Roman" w:hAnsi="Times New Roman"/>
                <w:sz w:val="20"/>
                <w:szCs w:val="20"/>
                <w:lang w:val="en-GB"/>
              </w:rPr>
              <w:t xml:space="preserve"> </w:t>
            </w:r>
            <w:r w:rsidRPr="00E200F6">
              <w:rPr>
                <w:rFonts w:ascii="Times New Roman" w:hAnsi="Times New Roman"/>
                <w:sz w:val="20"/>
                <w:szCs w:val="20"/>
                <w:lang w:val="en-GB"/>
              </w:rPr>
              <w:t>staff from DoE and inter-ministerial agencies</w:t>
            </w:r>
            <w:r w:rsidR="00712BE4" w:rsidRPr="00E200F6">
              <w:rPr>
                <w:rFonts w:ascii="Times New Roman" w:hAnsi="Times New Roman"/>
                <w:sz w:val="20"/>
                <w:szCs w:val="20"/>
                <w:lang w:val="en-GB"/>
              </w:rPr>
              <w:t>.</w:t>
            </w:r>
            <w:r w:rsidRPr="00E200F6">
              <w:rPr>
                <w:rFonts w:ascii="Times New Roman" w:hAnsi="Times New Roman"/>
                <w:sz w:val="20"/>
                <w:szCs w:val="20"/>
                <w:lang w:val="en-GB"/>
              </w:rPr>
              <w:t xml:space="preserve">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59C05F14" w14:textId="4A5CD3AE" w:rsidR="00EB03AD" w:rsidRPr="00E200F6" w:rsidRDefault="00EB03AD" w:rsidP="006A3B7D">
            <w:pPr>
              <w:keepLines/>
              <w:spacing w:after="0" w:line="240" w:lineRule="auto"/>
              <w:rPr>
                <w:rFonts w:ascii="Times New Roman" w:eastAsia="PMingLiU" w:hAnsi="Times New Roman"/>
                <w:bCs/>
                <w:sz w:val="20"/>
                <w:szCs w:val="20"/>
                <w:lang w:val="en-GB" w:eastAsia="en-GB"/>
              </w:rPr>
            </w:pPr>
            <w:r w:rsidRPr="00E200F6">
              <w:rPr>
                <w:rFonts w:ascii="Times New Roman" w:hAnsi="Times New Roman"/>
                <w:noProof/>
                <w:sz w:val="20"/>
                <w:szCs w:val="20"/>
                <w:lang w:val="en-GB"/>
              </w:rPr>
              <w:t>Number</w:t>
            </w:r>
            <w:r w:rsidR="006A3B7D" w:rsidRPr="00E200F6">
              <w:rPr>
                <w:rFonts w:ascii="Times New Roman" w:hAnsi="Times New Roman"/>
                <w:noProof/>
                <w:sz w:val="20"/>
                <w:szCs w:val="20"/>
                <w:lang w:val="en-GB"/>
              </w:rPr>
              <w:t xml:space="preserve"> </w:t>
            </w:r>
            <w:r w:rsidRPr="00E200F6">
              <w:rPr>
                <w:rFonts w:ascii="Times New Roman" w:hAnsi="Times New Roman"/>
                <w:sz w:val="20"/>
                <w:szCs w:val="20"/>
                <w:lang w:val="en-GB"/>
              </w:rPr>
              <w:t xml:space="preserve">of </w:t>
            </w:r>
            <w:proofErr w:type="gramStart"/>
            <w:r w:rsidRPr="00E200F6">
              <w:rPr>
                <w:rFonts w:ascii="Times New Roman" w:hAnsi="Times New Roman"/>
                <w:sz w:val="20"/>
                <w:szCs w:val="20"/>
                <w:lang w:val="en-GB"/>
              </w:rPr>
              <w:t>staff</w:t>
            </w:r>
            <w:proofErr w:type="gramEnd"/>
            <w:r w:rsidRPr="00E200F6">
              <w:rPr>
                <w:rFonts w:ascii="Times New Roman" w:hAnsi="Times New Roman"/>
                <w:sz w:val="20"/>
                <w:szCs w:val="20"/>
                <w:lang w:val="en-GB"/>
              </w:rPr>
              <w:t xml:space="preserve"> trained.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440C77E7" w14:textId="77777777" w:rsidR="00EB03AD" w:rsidRPr="00E200F6" w:rsidRDefault="00EB03AD" w:rsidP="00EB03AD">
            <w:pPr>
              <w:keepLines/>
              <w:spacing w:after="0" w:line="240" w:lineRule="auto"/>
              <w:rPr>
                <w:rFonts w:ascii="Times New Roman" w:eastAsia="PMingLiU" w:hAnsi="Times New Roman"/>
                <w:color w:val="0070C0"/>
                <w:sz w:val="20"/>
                <w:szCs w:val="20"/>
                <w:lang w:val="en-GB" w:eastAsia="en-GB"/>
              </w:rPr>
            </w:pPr>
            <w:r w:rsidRPr="00E200F6">
              <w:rPr>
                <w:rFonts w:ascii="Times New Roman" w:eastAsia="PMingLiU" w:hAnsi="Times New Roman"/>
                <w:sz w:val="20"/>
                <w:szCs w:val="20"/>
                <w:lang w:val="en-GB" w:eastAsia="en-GB"/>
              </w:rPr>
              <w:t xml:space="preserve">Stakeholders assured of </w:t>
            </w:r>
            <w:proofErr w:type="gramStart"/>
            <w:r w:rsidRPr="00E200F6">
              <w:rPr>
                <w:rFonts w:ascii="Times New Roman" w:eastAsia="PMingLiU" w:hAnsi="Times New Roman"/>
                <w:sz w:val="20"/>
                <w:szCs w:val="20"/>
                <w:lang w:val="en-GB" w:eastAsia="en-GB"/>
              </w:rPr>
              <w:t>sufficient</w:t>
            </w:r>
            <w:proofErr w:type="gramEnd"/>
            <w:r w:rsidRPr="00E200F6">
              <w:rPr>
                <w:rFonts w:ascii="Times New Roman" w:eastAsia="PMingLiU" w:hAnsi="Times New Roman"/>
                <w:sz w:val="20"/>
                <w:szCs w:val="20"/>
                <w:lang w:val="en-GB" w:eastAsia="en-GB"/>
              </w:rPr>
              <w:t xml:space="preserve">, reliable support for the training.  </w:t>
            </w:r>
          </w:p>
        </w:tc>
      </w:tr>
      <w:tr w:rsidR="00EB03AD" w:rsidRPr="00E200F6" w14:paraId="0B2FED39" w14:textId="77777777" w:rsidTr="006466E7">
        <w:trPr>
          <w:cantSplit/>
          <w:trHeight w:val="312"/>
        </w:trPr>
        <w:tc>
          <w:tcPr>
            <w:tcW w:w="668" w:type="pct"/>
            <w:vMerge/>
            <w:tcBorders>
              <w:left w:val="single" w:sz="4" w:space="0" w:color="323E4F"/>
              <w:bottom w:val="single" w:sz="4" w:space="0" w:color="323E4F"/>
              <w:right w:val="single" w:sz="4" w:space="0" w:color="323E4F"/>
            </w:tcBorders>
            <w:shd w:val="clear" w:color="auto" w:fill="FFFFFF"/>
          </w:tcPr>
          <w:p w14:paraId="72B94282"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48395B5B"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b/>
                <w:sz w:val="20"/>
                <w:szCs w:val="20"/>
                <w:lang w:val="en-GB"/>
              </w:rPr>
              <w:t>C:</w:t>
            </w:r>
            <w:r w:rsidRPr="00E200F6">
              <w:rPr>
                <w:rFonts w:ascii="Times New Roman" w:hAnsi="Times New Roman"/>
                <w:sz w:val="20"/>
                <w:szCs w:val="20"/>
                <w:lang w:val="en-GB"/>
              </w:rPr>
              <w:t xml:space="preserve">  Number of training materials and training proceedings.</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5B727BB6"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hAnsi="Times New Roman"/>
                <w:sz w:val="20"/>
                <w:szCs w:val="20"/>
                <w:lang w:val="en-GB"/>
              </w:rPr>
              <w:t xml:space="preserve">A few training materials on GHG inventory of AFOLU sector through </w:t>
            </w:r>
            <w:r w:rsidRPr="00E200F6">
              <w:rPr>
                <w:rFonts w:ascii="Times New Roman" w:eastAsia="PMingLiU" w:hAnsi="Times New Roman"/>
                <w:color w:val="000000"/>
                <w:sz w:val="20"/>
                <w:szCs w:val="20"/>
                <w:lang w:val="en-GB"/>
              </w:rPr>
              <w:t>UN-REDD National Programme</w:t>
            </w:r>
            <w:r w:rsidR="00712BE4" w:rsidRPr="00E200F6">
              <w:rPr>
                <w:rFonts w:ascii="Times New Roman" w:eastAsia="PMingLiU" w:hAnsi="Times New Roman"/>
                <w:color w:val="000000"/>
                <w:sz w:val="20"/>
                <w:szCs w:val="20"/>
                <w:lang w:val="en-GB"/>
              </w:rPr>
              <w:t xml:space="preserve"> and US EPA</w:t>
            </w:r>
            <w:r w:rsidRPr="00E200F6">
              <w:rPr>
                <w:rFonts w:ascii="Times New Roman" w:eastAsia="PMingLiU" w:hAnsi="Times New Roman"/>
                <w:color w:val="000000"/>
                <w:sz w:val="20"/>
                <w:szCs w:val="20"/>
                <w:lang w:val="en-GB"/>
              </w:rPr>
              <w:t>.</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5200E429"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At least </w:t>
            </w:r>
            <w:r w:rsidR="00E56ABE" w:rsidRPr="00E200F6">
              <w:rPr>
                <w:rFonts w:ascii="Times New Roman" w:eastAsia="PMingLiU" w:hAnsi="Times New Roman"/>
                <w:sz w:val="20"/>
                <w:szCs w:val="20"/>
                <w:lang w:val="en-GB" w:eastAsia="en-GB"/>
              </w:rPr>
              <w:t>4</w:t>
            </w:r>
            <w:r w:rsidRPr="00E200F6">
              <w:rPr>
                <w:rFonts w:ascii="Times New Roman" w:eastAsia="PMingLiU" w:hAnsi="Times New Roman"/>
                <w:sz w:val="20"/>
                <w:szCs w:val="20"/>
                <w:lang w:val="en-GB" w:eastAsia="en-GB"/>
              </w:rPr>
              <w:t xml:space="preserve"> training proceedings on land use change analysis (</w:t>
            </w:r>
            <w:r w:rsidR="00E56ABE" w:rsidRPr="00E200F6">
              <w:rPr>
                <w:rFonts w:ascii="Times New Roman" w:eastAsia="PMingLiU" w:hAnsi="Times New Roman"/>
                <w:sz w:val="20"/>
                <w:szCs w:val="20"/>
                <w:lang w:val="en-GB" w:eastAsia="en-GB"/>
              </w:rPr>
              <w:t>1</w:t>
            </w:r>
            <w:r w:rsidRPr="00E200F6">
              <w:rPr>
                <w:rFonts w:ascii="Times New Roman" w:eastAsia="PMingLiU" w:hAnsi="Times New Roman"/>
                <w:sz w:val="20"/>
                <w:szCs w:val="20"/>
                <w:lang w:val="en-GB" w:eastAsia="en-GB"/>
              </w:rPr>
              <w:t xml:space="preserve"> training proceedings), GHG inventory (</w:t>
            </w:r>
            <w:r w:rsidR="00E56ABE" w:rsidRPr="00E200F6">
              <w:rPr>
                <w:rFonts w:ascii="Times New Roman" w:eastAsia="PMingLiU" w:hAnsi="Times New Roman"/>
                <w:sz w:val="20"/>
                <w:szCs w:val="20"/>
                <w:lang w:val="en-GB" w:eastAsia="en-GB"/>
              </w:rPr>
              <w:t>1</w:t>
            </w:r>
            <w:r w:rsidRPr="00E200F6">
              <w:rPr>
                <w:rFonts w:ascii="Times New Roman" w:eastAsia="PMingLiU" w:hAnsi="Times New Roman"/>
                <w:sz w:val="20"/>
                <w:szCs w:val="20"/>
                <w:lang w:val="en-GB" w:eastAsia="en-GB"/>
              </w:rPr>
              <w:t xml:space="preserve"> training proceedings), statistical analysis and reporting related with greenhouse gas inventory reporting (1 training proceedings), and database management (1 training proceedings).</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073DDA15"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At least 1</w:t>
            </w:r>
            <w:r w:rsidR="00E56ABE" w:rsidRPr="00E200F6">
              <w:rPr>
                <w:rFonts w:ascii="Times New Roman" w:eastAsia="PMingLiU" w:hAnsi="Times New Roman"/>
                <w:sz w:val="20"/>
                <w:szCs w:val="20"/>
                <w:lang w:val="en-GB" w:eastAsia="en-GB"/>
              </w:rPr>
              <w:t>0</w:t>
            </w:r>
            <w:r w:rsidRPr="00E200F6">
              <w:rPr>
                <w:rFonts w:ascii="Times New Roman" w:eastAsia="PMingLiU" w:hAnsi="Times New Roman"/>
                <w:sz w:val="20"/>
                <w:szCs w:val="20"/>
                <w:lang w:val="en-GB" w:eastAsia="en-GB"/>
              </w:rPr>
              <w:t xml:space="preserve"> training proceedings on land use change analysis (</w:t>
            </w:r>
            <w:r w:rsidR="00E56ABE" w:rsidRPr="00E200F6">
              <w:rPr>
                <w:rFonts w:ascii="Times New Roman" w:eastAsia="PMingLiU" w:hAnsi="Times New Roman"/>
                <w:sz w:val="20"/>
                <w:szCs w:val="20"/>
                <w:lang w:val="en-GB" w:eastAsia="en-GB"/>
              </w:rPr>
              <w:t>3</w:t>
            </w:r>
            <w:r w:rsidRPr="00E200F6">
              <w:rPr>
                <w:rFonts w:ascii="Times New Roman" w:eastAsia="PMingLiU" w:hAnsi="Times New Roman"/>
                <w:sz w:val="20"/>
                <w:szCs w:val="20"/>
                <w:lang w:val="en-GB" w:eastAsia="en-GB"/>
              </w:rPr>
              <w:t xml:space="preserve"> training proceedings), GHG inventory (</w:t>
            </w:r>
            <w:r w:rsidR="00E56ABE" w:rsidRPr="00E200F6">
              <w:rPr>
                <w:rFonts w:ascii="Times New Roman" w:eastAsia="PMingLiU" w:hAnsi="Times New Roman"/>
                <w:sz w:val="20"/>
                <w:szCs w:val="20"/>
                <w:lang w:val="en-GB" w:eastAsia="en-GB"/>
              </w:rPr>
              <w:t>3</w:t>
            </w:r>
            <w:r w:rsidRPr="00E200F6">
              <w:rPr>
                <w:rFonts w:ascii="Times New Roman" w:eastAsia="PMingLiU" w:hAnsi="Times New Roman"/>
                <w:sz w:val="20"/>
                <w:szCs w:val="20"/>
                <w:lang w:val="en-GB" w:eastAsia="en-GB"/>
              </w:rPr>
              <w:t xml:space="preserve"> training proceedings), statistical analysis and reporting related with greenhouse gas inventory reporting (2 training proceedings), and database management (2 training proceedings).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6AE3FB4B" w14:textId="1A9752BB"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 xml:space="preserve">Training records; participants evaluation, training proceedings and exercise booklet with </w:t>
            </w:r>
            <w:r w:rsidRPr="00E200F6">
              <w:rPr>
                <w:rFonts w:ascii="Times New Roman" w:eastAsia="PMingLiU" w:hAnsi="Times New Roman"/>
                <w:bCs/>
                <w:noProof/>
                <w:sz w:val="20"/>
                <w:szCs w:val="20"/>
                <w:lang w:val="en-GB" w:eastAsia="en-GB"/>
              </w:rPr>
              <w:t>country</w:t>
            </w:r>
            <w:r w:rsidR="008D6C57" w:rsidRPr="00E200F6">
              <w:rPr>
                <w:rFonts w:ascii="Times New Roman" w:eastAsia="PMingLiU" w:hAnsi="Times New Roman"/>
                <w:bCs/>
                <w:noProof/>
                <w:sz w:val="20"/>
                <w:szCs w:val="20"/>
                <w:lang w:val="en-GB" w:eastAsia="en-GB"/>
              </w:rPr>
              <w:t>-</w:t>
            </w:r>
            <w:r w:rsidRPr="00E200F6">
              <w:rPr>
                <w:rFonts w:ascii="Times New Roman" w:eastAsia="PMingLiU" w:hAnsi="Times New Roman"/>
                <w:bCs/>
                <w:noProof/>
                <w:sz w:val="20"/>
                <w:szCs w:val="20"/>
                <w:lang w:val="en-GB" w:eastAsia="en-GB"/>
              </w:rPr>
              <w:t>specific</w:t>
            </w:r>
            <w:r w:rsidRPr="00E200F6">
              <w:rPr>
                <w:rFonts w:ascii="Times New Roman" w:eastAsia="PMingLiU" w:hAnsi="Times New Roman"/>
                <w:bCs/>
                <w:sz w:val="20"/>
                <w:szCs w:val="20"/>
                <w:lang w:val="en-GB" w:eastAsia="en-GB"/>
              </w:rPr>
              <w:t xml:space="preserve"> data.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472C57C5"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further training of new </w:t>
            </w:r>
            <w:r w:rsidRPr="00E200F6">
              <w:rPr>
                <w:rFonts w:ascii="Times New Roman" w:eastAsia="PMingLiU" w:hAnsi="Times New Roman"/>
                <w:noProof/>
                <w:sz w:val="20"/>
                <w:szCs w:val="20"/>
                <w:lang w:val="en-GB" w:eastAsia="en-GB"/>
              </w:rPr>
              <w:t>staff,</w:t>
            </w:r>
            <w:r w:rsidRPr="00E200F6">
              <w:rPr>
                <w:rFonts w:ascii="Times New Roman" w:eastAsia="PMingLiU" w:hAnsi="Times New Roman"/>
                <w:sz w:val="20"/>
                <w:szCs w:val="20"/>
                <w:lang w:val="en-GB" w:eastAsia="en-GB"/>
              </w:rPr>
              <w:t xml:space="preserve"> and replication of the training after the project period.  </w:t>
            </w:r>
          </w:p>
        </w:tc>
      </w:tr>
      <w:tr w:rsidR="00EB03AD" w:rsidRPr="00E200F6" w14:paraId="58C90369"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48AC5037"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58E23C7" w14:textId="77777777" w:rsidR="00EB03AD" w:rsidRPr="00E200F6" w:rsidRDefault="00EB03AD" w:rsidP="00EB03AD">
            <w:pPr>
              <w:keepLines/>
              <w:spacing w:after="0" w:line="240" w:lineRule="auto"/>
              <w:rPr>
                <w:rFonts w:ascii="Times New Roman" w:hAnsi="Times New Roman"/>
                <w:b/>
                <w:sz w:val="20"/>
                <w:szCs w:val="20"/>
                <w:lang w:val="en-GB"/>
              </w:rPr>
            </w:pPr>
            <w:r w:rsidRPr="00E200F6">
              <w:rPr>
                <w:rFonts w:ascii="Times New Roman" w:hAnsi="Times New Roman"/>
                <w:b/>
                <w:sz w:val="20"/>
                <w:szCs w:val="20"/>
                <w:lang w:val="en-GB"/>
              </w:rPr>
              <w:t>D:</w:t>
            </w:r>
            <w:r w:rsidRPr="00E200F6">
              <w:rPr>
                <w:rFonts w:ascii="Times New Roman" w:eastAsia="Times New Roman" w:hAnsi="Times New Roman"/>
                <w:color w:val="000000"/>
                <w:sz w:val="20"/>
                <w:szCs w:val="20"/>
              </w:rPr>
              <w:t xml:space="preserve"> </w:t>
            </w:r>
            <w:r w:rsidR="00E56ABE" w:rsidRPr="00E200F6">
              <w:rPr>
                <w:rFonts w:ascii="Times New Roman" w:eastAsia="Times New Roman" w:hAnsi="Times New Roman"/>
                <w:color w:val="000000"/>
                <w:sz w:val="20"/>
                <w:szCs w:val="20"/>
              </w:rPr>
              <w:t>Strengthened</w:t>
            </w:r>
            <w:r w:rsidRPr="00E200F6">
              <w:rPr>
                <w:rFonts w:ascii="Times New Roman" w:hAnsi="Times New Roman"/>
                <w:sz w:val="20"/>
                <w:szCs w:val="20"/>
                <w:lang w:val="en-GB"/>
              </w:rPr>
              <w:t xml:space="preserve"> GIS unit with land use change analysis capability.</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08FF3BF3"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Exiting GIS unit with limited human skills, hardware </w:t>
            </w:r>
            <w:r w:rsidRPr="00E200F6">
              <w:rPr>
                <w:rFonts w:ascii="Times New Roman" w:hAnsi="Times New Roman"/>
                <w:noProof/>
                <w:sz w:val="20"/>
                <w:szCs w:val="20"/>
                <w:lang w:val="en-GB"/>
              </w:rPr>
              <w:t>and</w:t>
            </w:r>
            <w:r w:rsidRPr="00E200F6">
              <w:rPr>
                <w:rFonts w:ascii="Times New Roman" w:hAnsi="Times New Roman"/>
                <w:sz w:val="20"/>
                <w:szCs w:val="20"/>
                <w:lang w:val="en-GB"/>
              </w:rPr>
              <w:t xml:space="preserve"> software capacity on land use change analysis. Existing GIS lab has 4 computers installed with software without </w:t>
            </w:r>
            <w:r w:rsidRPr="00E200F6">
              <w:rPr>
                <w:rFonts w:ascii="Times New Roman" w:hAnsi="Times New Roman"/>
                <w:noProof/>
                <w:sz w:val="20"/>
                <w:szCs w:val="20"/>
                <w:lang w:val="en-GB"/>
              </w:rPr>
              <w:t>license</w:t>
            </w:r>
            <w:r w:rsidRPr="00E200F6">
              <w:rPr>
                <w:rFonts w:ascii="Times New Roman" w:hAnsi="Times New Roman"/>
                <w:sz w:val="20"/>
                <w:szCs w:val="20"/>
                <w:lang w:val="en-GB"/>
              </w:rPr>
              <w:t xml:space="preserve">. There is no archiving and storage system.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42AB84A9" w14:textId="3A4DA1D5" w:rsidR="00EB03AD" w:rsidRPr="00E200F6" w:rsidRDefault="008D6C57"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sz w:val="20"/>
                <w:szCs w:val="20"/>
                <w:lang w:val="en-GB" w:eastAsia="en-GB"/>
              </w:rPr>
              <w:t>The p</w:t>
            </w:r>
            <w:r w:rsidR="00EB03AD" w:rsidRPr="00E200F6">
              <w:rPr>
                <w:rFonts w:ascii="Times New Roman" w:eastAsia="PMingLiU" w:hAnsi="Times New Roman"/>
                <w:noProof/>
                <w:sz w:val="20"/>
                <w:szCs w:val="20"/>
                <w:lang w:val="en-GB" w:eastAsia="en-GB"/>
              </w:rPr>
              <w:t>rocurement</w:t>
            </w:r>
            <w:r w:rsidR="00EB03AD" w:rsidRPr="00E200F6">
              <w:rPr>
                <w:rFonts w:ascii="Times New Roman" w:eastAsia="PMingLiU" w:hAnsi="Times New Roman"/>
                <w:sz w:val="20"/>
                <w:szCs w:val="20"/>
                <w:lang w:val="en-GB" w:eastAsia="en-GB"/>
              </w:rPr>
              <w:t xml:space="preserve"> process of Hardware and software for the GIS unit initiated.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490D27C1" w14:textId="77777777" w:rsidR="00EB03AD" w:rsidRPr="00E200F6" w:rsidRDefault="00E56ABE"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H</w:t>
            </w:r>
            <w:r w:rsidR="00EB03AD" w:rsidRPr="00E200F6">
              <w:rPr>
                <w:rFonts w:ascii="Times New Roman" w:eastAsia="PMingLiU" w:hAnsi="Times New Roman"/>
                <w:sz w:val="20"/>
                <w:szCs w:val="20"/>
                <w:lang w:val="en-GB" w:eastAsia="en-GB"/>
              </w:rPr>
              <w:t xml:space="preserve">ardware and software for the GIS unit procured and </w:t>
            </w:r>
            <w:r w:rsidRPr="00E200F6">
              <w:rPr>
                <w:rFonts w:ascii="Times New Roman" w:eastAsia="PMingLiU" w:hAnsi="Times New Roman"/>
                <w:sz w:val="20"/>
                <w:szCs w:val="20"/>
                <w:lang w:val="en-GB" w:eastAsia="en-GB"/>
              </w:rPr>
              <w:t>strengthened</w:t>
            </w:r>
            <w:r w:rsidR="00EB03AD" w:rsidRPr="00E200F6">
              <w:rPr>
                <w:rFonts w:ascii="Times New Roman" w:eastAsia="PMingLiU" w:hAnsi="Times New Roman"/>
                <w:sz w:val="20"/>
                <w:szCs w:val="20"/>
                <w:lang w:val="en-GB" w:eastAsia="en-GB"/>
              </w:rPr>
              <w:t xml:space="preserve"> GIS unit in DoE </w:t>
            </w:r>
            <w:r w:rsidRPr="00E200F6">
              <w:rPr>
                <w:rFonts w:ascii="Times New Roman" w:eastAsia="PMingLiU" w:hAnsi="Times New Roman"/>
                <w:sz w:val="20"/>
                <w:szCs w:val="20"/>
                <w:lang w:val="en-GB" w:eastAsia="en-GB"/>
              </w:rPr>
              <w:t>to manage GIS related data for ETF requirements</w:t>
            </w:r>
            <w:r w:rsidR="00EB03AD" w:rsidRPr="00E200F6">
              <w:rPr>
                <w:rFonts w:ascii="Times New Roman" w:eastAsia="PMingLiU" w:hAnsi="Times New Roman"/>
                <w:sz w:val="20"/>
                <w:szCs w:val="20"/>
                <w:lang w:val="en-GB" w:eastAsia="en-GB"/>
              </w:rPr>
              <w:t xml:space="preserve"> with existing manpower.</w:t>
            </w:r>
            <w:r w:rsidRPr="00E200F6">
              <w:rPr>
                <w:rFonts w:ascii="Times New Roman" w:hAnsi="Times New Roman"/>
              </w:rPr>
              <w:t xml:space="preserve"> </w:t>
            </w:r>
            <w:r w:rsidRPr="00E200F6">
              <w:rPr>
                <w:rFonts w:ascii="Times New Roman" w:eastAsia="PMingLiU" w:hAnsi="Times New Roman"/>
                <w:sz w:val="20"/>
                <w:szCs w:val="20"/>
                <w:lang w:val="en-GB" w:eastAsia="en-GB"/>
              </w:rPr>
              <w:t>This includes the management of info for mitigation and adaptation</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8BAE138" w14:textId="77777777" w:rsidR="00EB03AD" w:rsidRPr="00E200F6" w:rsidRDefault="00E56ABE"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sz w:val="20"/>
                <w:szCs w:val="20"/>
                <w:lang w:val="en-GB" w:eastAsia="en-GB"/>
              </w:rPr>
              <w:t xml:space="preserve">Strengthened </w:t>
            </w:r>
            <w:r w:rsidRPr="00E200F6">
              <w:rPr>
                <w:rFonts w:ascii="Times New Roman" w:eastAsia="PMingLiU" w:hAnsi="Times New Roman"/>
                <w:bCs/>
                <w:sz w:val="20"/>
                <w:szCs w:val="20"/>
                <w:lang w:val="en-GB" w:eastAsia="en-GB"/>
              </w:rPr>
              <w:t xml:space="preserve">GIS unit to manage GIS related data for ETF requirements.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545EED78" w14:textId="42B81DAE"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Staff turnover will not undercut capacity development; post-project funding will support further training of new sta</w:t>
            </w:r>
            <w:r w:rsidR="006A3B7D" w:rsidRPr="00E200F6">
              <w:rPr>
                <w:rFonts w:ascii="Times New Roman" w:eastAsia="PMingLiU" w:hAnsi="Times New Roman"/>
                <w:sz w:val="20"/>
                <w:szCs w:val="20"/>
                <w:lang w:val="en-GB" w:eastAsia="en-GB"/>
              </w:rPr>
              <w:t xml:space="preserve">ff, and replication of the GIS </w:t>
            </w:r>
            <w:r w:rsidRPr="00E200F6">
              <w:rPr>
                <w:rFonts w:ascii="Times New Roman" w:eastAsia="PMingLiU" w:hAnsi="Times New Roman"/>
                <w:sz w:val="20"/>
                <w:szCs w:val="20"/>
                <w:lang w:val="en-GB" w:eastAsia="en-GB"/>
              </w:rPr>
              <w:t xml:space="preserve">training after the project period.  </w:t>
            </w:r>
          </w:p>
        </w:tc>
      </w:tr>
      <w:tr w:rsidR="00EB03AD" w:rsidRPr="00E200F6" w14:paraId="44D5873B"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3294C5C9"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074866A"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b/>
                <w:sz w:val="20"/>
                <w:szCs w:val="20"/>
                <w:lang w:val="en-GB"/>
              </w:rPr>
              <w:t>E:</w:t>
            </w:r>
            <w:r w:rsidRPr="00E200F6">
              <w:rPr>
                <w:rFonts w:ascii="Times New Roman" w:eastAsia="Times New Roman" w:hAnsi="Times New Roman"/>
                <w:i/>
                <w:color w:val="000000"/>
                <w:sz w:val="20"/>
                <w:szCs w:val="20"/>
              </w:rPr>
              <w:t xml:space="preserve"> </w:t>
            </w:r>
            <w:r w:rsidRPr="00E200F6">
              <w:rPr>
                <w:rFonts w:ascii="Times New Roman" w:hAnsi="Times New Roman"/>
                <w:sz w:val="20"/>
                <w:szCs w:val="20"/>
                <w:lang w:val="en-GB"/>
              </w:rPr>
              <w:t>Number</w:t>
            </w:r>
          </w:p>
          <w:p w14:paraId="6155548A"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of staff from DoE (</w:t>
            </w:r>
            <w:r w:rsidRPr="00E200F6">
              <w:rPr>
                <w:rFonts w:ascii="Times New Roman" w:hAnsi="Times New Roman"/>
                <w:noProof/>
                <w:sz w:val="20"/>
                <w:szCs w:val="20"/>
                <w:lang w:val="en-GB"/>
              </w:rPr>
              <w:t>number</w:t>
            </w:r>
            <w:r w:rsidRPr="00E200F6">
              <w:rPr>
                <w:rFonts w:ascii="Times New Roman" w:hAnsi="Times New Roman"/>
                <w:sz w:val="20"/>
                <w:szCs w:val="20"/>
                <w:lang w:val="en-GB"/>
              </w:rPr>
              <w:t xml:space="preserve"> of men and number of women. Not less than 40% of the</w:t>
            </w:r>
          </w:p>
          <w:p w14:paraId="21992FA4"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trainees to be women) trained and applying </w:t>
            </w:r>
            <w:r w:rsidRPr="00E200F6">
              <w:rPr>
                <w:rFonts w:ascii="Times New Roman" w:hAnsi="Times New Roman"/>
                <w:noProof/>
                <w:sz w:val="20"/>
                <w:szCs w:val="20"/>
                <w:lang w:val="en-GB"/>
              </w:rPr>
              <w:t>the</w:t>
            </w:r>
          </w:p>
          <w:p w14:paraId="0CC56393" w14:textId="77777777" w:rsidR="00EB03AD" w:rsidRPr="00E200F6" w:rsidRDefault="00EB03AD" w:rsidP="00EB03AD">
            <w:pPr>
              <w:keepLines/>
              <w:spacing w:after="0" w:line="240" w:lineRule="auto"/>
              <w:rPr>
                <w:rFonts w:ascii="Times New Roman" w:hAnsi="Times New Roman"/>
                <w:b/>
                <w:sz w:val="20"/>
                <w:szCs w:val="20"/>
                <w:lang w:val="en-GB"/>
              </w:rPr>
            </w:pPr>
            <w:r w:rsidRPr="00E200F6">
              <w:rPr>
                <w:rFonts w:ascii="Times New Roman" w:hAnsi="Times New Roman"/>
                <w:sz w:val="20"/>
                <w:szCs w:val="20"/>
                <w:lang w:val="en-GB"/>
              </w:rPr>
              <w:t>GIS knowledge for land use change analysis.</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0B89AC56"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2 staff from DoE trained on GIS through </w:t>
            </w:r>
            <w:r w:rsidRPr="00E200F6">
              <w:rPr>
                <w:rFonts w:ascii="Times New Roman" w:eastAsia="PMingLiU" w:hAnsi="Times New Roman"/>
                <w:color w:val="000000"/>
                <w:sz w:val="20"/>
                <w:szCs w:val="20"/>
                <w:lang w:val="en-GB"/>
              </w:rPr>
              <w:t>UN-REDD National Programme. 12</w:t>
            </w:r>
            <w:r w:rsidRPr="00E200F6">
              <w:rPr>
                <w:rFonts w:ascii="Times New Roman" w:hAnsi="Times New Roman"/>
                <w:sz w:val="20"/>
                <w:szCs w:val="20"/>
                <w:lang w:val="en-GB"/>
              </w:rPr>
              <w:t xml:space="preserve"> staff from DoE trained on GIS under climate finance governance project</w:t>
            </w:r>
            <w:r w:rsidRPr="00E200F6">
              <w:rPr>
                <w:rFonts w:ascii="Times New Roman" w:eastAsia="PMingLiU" w:hAnsi="Times New Roman"/>
                <w:color w:val="000000"/>
                <w:sz w:val="20"/>
                <w:szCs w:val="20"/>
                <w:lang w:val="en-GB"/>
              </w:rPr>
              <w:t>.</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3BA51FFB"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hAnsi="Times New Roman"/>
                <w:sz w:val="20"/>
                <w:szCs w:val="20"/>
                <w:lang w:val="en-GB"/>
              </w:rPr>
              <w:t xml:space="preserve">At least </w:t>
            </w:r>
            <w:r w:rsidR="00E56ABE" w:rsidRPr="00E200F6">
              <w:rPr>
                <w:rFonts w:ascii="Times New Roman" w:hAnsi="Times New Roman"/>
                <w:sz w:val="20"/>
                <w:szCs w:val="20"/>
                <w:lang w:val="en-GB"/>
              </w:rPr>
              <w:t>12</w:t>
            </w:r>
            <w:r w:rsidRPr="00E200F6">
              <w:rPr>
                <w:rFonts w:ascii="Times New Roman" w:hAnsi="Times New Roman"/>
                <w:sz w:val="20"/>
                <w:szCs w:val="20"/>
                <w:lang w:val="en-GB"/>
              </w:rPr>
              <w:t xml:space="preserve"> staff from DoE participated in </w:t>
            </w:r>
            <w:r w:rsidR="00E56ABE" w:rsidRPr="00E200F6">
              <w:rPr>
                <w:rFonts w:ascii="Times New Roman" w:hAnsi="Times New Roman"/>
                <w:sz w:val="20"/>
                <w:szCs w:val="20"/>
                <w:lang w:val="en-GB"/>
              </w:rPr>
              <w:t>1</w:t>
            </w:r>
            <w:r w:rsidRPr="00E200F6">
              <w:rPr>
                <w:rFonts w:ascii="Times New Roman" w:hAnsi="Times New Roman"/>
                <w:sz w:val="20"/>
                <w:szCs w:val="20"/>
                <w:lang w:val="en-GB"/>
              </w:rPr>
              <w:t xml:space="preserve"> training on land use change analysis.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48C8B7A0" w14:textId="4F46304F"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hAnsi="Times New Roman"/>
                <w:sz w:val="20"/>
                <w:szCs w:val="20"/>
                <w:lang w:val="en-GB"/>
              </w:rPr>
              <w:t>At least 1</w:t>
            </w:r>
            <w:r w:rsidR="00E56ABE" w:rsidRPr="00E200F6">
              <w:rPr>
                <w:rFonts w:ascii="Times New Roman" w:hAnsi="Times New Roman"/>
                <w:sz w:val="20"/>
                <w:szCs w:val="20"/>
                <w:lang w:val="en-GB"/>
              </w:rPr>
              <w:t>2</w:t>
            </w:r>
            <w:r w:rsidRPr="00E200F6">
              <w:rPr>
                <w:rFonts w:ascii="Times New Roman" w:hAnsi="Times New Roman"/>
                <w:sz w:val="20"/>
                <w:szCs w:val="20"/>
                <w:lang w:val="en-GB"/>
              </w:rPr>
              <w:t xml:space="preserve"> staff (assuming </w:t>
            </w:r>
            <w:r w:rsidRPr="00E200F6">
              <w:rPr>
                <w:rFonts w:ascii="Times New Roman" w:hAnsi="Times New Roman"/>
                <w:noProof/>
                <w:sz w:val="20"/>
                <w:szCs w:val="20"/>
                <w:lang w:val="en-GB"/>
              </w:rPr>
              <w:t>same</w:t>
            </w:r>
            <w:r w:rsidRPr="00E200F6">
              <w:rPr>
                <w:rFonts w:ascii="Times New Roman" w:hAnsi="Times New Roman"/>
                <w:sz w:val="20"/>
                <w:szCs w:val="20"/>
                <w:lang w:val="en-GB"/>
              </w:rPr>
              <w:t xml:space="preserve"> person will continue the training) from </w:t>
            </w:r>
            <w:r w:rsidRPr="00E200F6">
              <w:rPr>
                <w:rFonts w:ascii="Times New Roman" w:hAnsi="Times New Roman"/>
                <w:noProof/>
                <w:sz w:val="20"/>
                <w:szCs w:val="20"/>
                <w:lang w:val="en-GB"/>
              </w:rPr>
              <w:t>DoE participated</w:t>
            </w:r>
            <w:r w:rsidRPr="00E200F6">
              <w:rPr>
                <w:rFonts w:ascii="Times New Roman" w:hAnsi="Times New Roman"/>
                <w:sz w:val="20"/>
                <w:szCs w:val="20"/>
                <w:lang w:val="en-GB"/>
              </w:rPr>
              <w:t xml:space="preserve"> in 4 training on land use change </w:t>
            </w:r>
            <w:proofErr w:type="gramStart"/>
            <w:r w:rsidRPr="00E200F6">
              <w:rPr>
                <w:rFonts w:ascii="Times New Roman" w:hAnsi="Times New Roman"/>
                <w:noProof/>
                <w:sz w:val="20"/>
                <w:szCs w:val="20"/>
                <w:lang w:val="en-GB"/>
              </w:rPr>
              <w:t>analysis,</w:t>
            </w:r>
            <w:r w:rsidRPr="00E200F6">
              <w:rPr>
                <w:rFonts w:ascii="Times New Roman" w:hAnsi="Times New Roman"/>
                <w:sz w:val="20"/>
                <w:szCs w:val="20"/>
                <w:lang w:val="en-GB"/>
              </w:rPr>
              <w:t xml:space="preserve"> and</w:t>
            </w:r>
            <w:proofErr w:type="gramEnd"/>
            <w:r w:rsidRPr="00E200F6">
              <w:rPr>
                <w:rFonts w:ascii="Times New Roman" w:hAnsi="Times New Roman"/>
                <w:sz w:val="20"/>
                <w:szCs w:val="20"/>
                <w:lang w:val="en-GB"/>
              </w:rPr>
              <w:t xml:space="preserve"> applying the GIS knowledge for land use change analysis.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57394DFD" w14:textId="77777777"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noProof/>
                <w:sz w:val="20"/>
                <w:szCs w:val="20"/>
                <w:lang w:val="en-GB" w:eastAsia="en-GB"/>
              </w:rPr>
              <w:t>Number</w:t>
            </w:r>
            <w:r w:rsidRPr="00E200F6">
              <w:rPr>
                <w:rFonts w:ascii="Times New Roman" w:eastAsia="PMingLiU" w:hAnsi="Times New Roman"/>
                <w:bCs/>
                <w:sz w:val="20"/>
                <w:szCs w:val="20"/>
                <w:lang w:val="en-GB" w:eastAsia="en-GB"/>
              </w:rPr>
              <w:t xml:space="preserve"> of </w:t>
            </w:r>
            <w:r w:rsidR="00E56ABE" w:rsidRPr="00E200F6">
              <w:rPr>
                <w:rFonts w:ascii="Times New Roman" w:eastAsia="PMingLiU" w:hAnsi="Times New Roman"/>
                <w:bCs/>
                <w:sz w:val="20"/>
                <w:szCs w:val="20"/>
                <w:lang w:val="en-GB" w:eastAsia="en-GB"/>
              </w:rPr>
              <w:t>staffs</w:t>
            </w:r>
            <w:r w:rsidRPr="00E200F6">
              <w:rPr>
                <w:rFonts w:ascii="Times New Roman" w:eastAsia="PMingLiU" w:hAnsi="Times New Roman"/>
                <w:bCs/>
                <w:sz w:val="20"/>
                <w:szCs w:val="20"/>
                <w:lang w:val="en-GB" w:eastAsia="en-GB"/>
              </w:rPr>
              <w:t xml:space="preserve"> trained and number of training on land use change analysis.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4C71CD15"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further training of new </w:t>
            </w:r>
            <w:r w:rsidRPr="00E200F6">
              <w:rPr>
                <w:rFonts w:ascii="Times New Roman" w:eastAsia="PMingLiU" w:hAnsi="Times New Roman"/>
                <w:noProof/>
                <w:sz w:val="20"/>
                <w:szCs w:val="20"/>
                <w:lang w:val="en-GB" w:eastAsia="en-GB"/>
              </w:rPr>
              <w:t>staff,</w:t>
            </w:r>
            <w:r w:rsidRPr="00E200F6">
              <w:rPr>
                <w:rFonts w:ascii="Times New Roman" w:eastAsia="PMingLiU" w:hAnsi="Times New Roman"/>
                <w:sz w:val="20"/>
                <w:szCs w:val="20"/>
                <w:lang w:val="en-GB" w:eastAsia="en-GB"/>
              </w:rPr>
              <w:t xml:space="preserve"> and replication of the training after the project period.  </w:t>
            </w:r>
          </w:p>
        </w:tc>
      </w:tr>
      <w:tr w:rsidR="00EB03AD" w:rsidRPr="00E200F6" w14:paraId="3DBA94B5"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4EB1ABCA"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118378E" w14:textId="77777777" w:rsidR="00EB03AD" w:rsidRPr="00E200F6" w:rsidRDefault="00EB03AD" w:rsidP="00EB03AD">
            <w:pPr>
              <w:spacing w:after="0" w:line="240" w:lineRule="auto"/>
              <w:rPr>
                <w:rFonts w:ascii="Times New Roman" w:eastAsia="Times New Roman" w:hAnsi="Times New Roman"/>
                <w:i/>
                <w:color w:val="000000"/>
                <w:sz w:val="20"/>
                <w:szCs w:val="20"/>
              </w:rPr>
            </w:pPr>
            <w:r w:rsidRPr="00E200F6">
              <w:rPr>
                <w:rFonts w:ascii="Times New Roman" w:hAnsi="Times New Roman"/>
                <w:b/>
                <w:sz w:val="20"/>
                <w:szCs w:val="20"/>
                <w:lang w:val="en-GB"/>
              </w:rPr>
              <w:t xml:space="preserve">F: </w:t>
            </w:r>
            <w:r w:rsidRPr="00E200F6">
              <w:rPr>
                <w:rFonts w:ascii="Times New Roman" w:hAnsi="Times New Roman"/>
                <w:sz w:val="20"/>
                <w:szCs w:val="20"/>
                <w:lang w:val="en-GB"/>
              </w:rPr>
              <w:t>Number of training materials and training proceedings.</w:t>
            </w:r>
          </w:p>
          <w:p w14:paraId="69180DE3" w14:textId="77777777" w:rsidR="00EB03AD" w:rsidRPr="00E200F6" w:rsidRDefault="00EB03AD" w:rsidP="00EB03AD">
            <w:pPr>
              <w:keepLines/>
              <w:spacing w:after="0" w:line="240" w:lineRule="auto"/>
              <w:rPr>
                <w:rFonts w:ascii="Times New Roman" w:hAnsi="Times New Roman"/>
                <w:b/>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5AD9AC5B"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A few training proceedings on land use change analysis through UN-REDD National Programme.</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6BB618AA"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2 training proceedings and exercise booklet developed with country related data on land use change analysis.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43DD2A64"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4 training proceedings and exercise booklet developed with country related data on land use change analysis.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6B02941" w14:textId="7ED07702" w:rsidR="00EB03AD" w:rsidRPr="00E200F6" w:rsidRDefault="006A3B7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 xml:space="preserve">Training records; participants’ </w:t>
            </w:r>
            <w:r w:rsidR="00EB03AD" w:rsidRPr="00E200F6">
              <w:rPr>
                <w:rFonts w:ascii="Times New Roman" w:eastAsia="PMingLiU" w:hAnsi="Times New Roman"/>
                <w:bCs/>
                <w:sz w:val="20"/>
                <w:szCs w:val="20"/>
                <w:lang w:val="en-GB" w:eastAsia="en-GB"/>
              </w:rPr>
              <w:t xml:space="preserve">evaluation, training proceedings and exercise booklet with </w:t>
            </w:r>
            <w:r w:rsidR="00EB03AD" w:rsidRPr="00E200F6">
              <w:rPr>
                <w:rFonts w:ascii="Times New Roman" w:eastAsia="PMingLiU" w:hAnsi="Times New Roman"/>
                <w:bCs/>
                <w:noProof/>
                <w:sz w:val="20"/>
                <w:szCs w:val="20"/>
                <w:lang w:val="en-GB" w:eastAsia="en-GB"/>
              </w:rPr>
              <w:t>country</w:t>
            </w:r>
            <w:r w:rsidR="008D6C57" w:rsidRPr="00E200F6">
              <w:rPr>
                <w:rFonts w:ascii="Times New Roman" w:eastAsia="PMingLiU" w:hAnsi="Times New Roman"/>
                <w:bCs/>
                <w:noProof/>
                <w:sz w:val="20"/>
                <w:szCs w:val="20"/>
                <w:lang w:val="en-GB" w:eastAsia="en-GB"/>
              </w:rPr>
              <w:t>-</w:t>
            </w:r>
            <w:r w:rsidR="00EB03AD" w:rsidRPr="00E200F6">
              <w:rPr>
                <w:rFonts w:ascii="Times New Roman" w:eastAsia="PMingLiU" w:hAnsi="Times New Roman"/>
                <w:bCs/>
                <w:noProof/>
                <w:sz w:val="20"/>
                <w:szCs w:val="20"/>
                <w:lang w:val="en-GB" w:eastAsia="en-GB"/>
              </w:rPr>
              <w:t>specific</w:t>
            </w:r>
            <w:r w:rsidR="00EB03AD" w:rsidRPr="00E200F6">
              <w:rPr>
                <w:rFonts w:ascii="Times New Roman" w:eastAsia="PMingLiU" w:hAnsi="Times New Roman"/>
                <w:bCs/>
                <w:sz w:val="20"/>
                <w:szCs w:val="20"/>
                <w:lang w:val="en-GB" w:eastAsia="en-GB"/>
              </w:rPr>
              <w:t xml:space="preserve"> data.</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7F2B5DCE"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p>
        </w:tc>
      </w:tr>
      <w:tr w:rsidR="00EB03AD" w:rsidRPr="00E200F6" w14:paraId="12000219"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39E7BABF"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09F406CF" w14:textId="77777777" w:rsidR="00EB03AD" w:rsidRPr="00E200F6" w:rsidRDefault="00EB03AD" w:rsidP="00EB03AD">
            <w:pPr>
              <w:keepLines/>
              <w:spacing w:after="0" w:line="240" w:lineRule="auto"/>
              <w:rPr>
                <w:rFonts w:ascii="Times New Roman" w:hAnsi="Times New Roman"/>
                <w:b/>
                <w:sz w:val="20"/>
                <w:szCs w:val="20"/>
                <w:lang w:val="en-GB"/>
              </w:rPr>
            </w:pPr>
            <w:r w:rsidRPr="00E200F6">
              <w:rPr>
                <w:rFonts w:ascii="Times New Roman" w:hAnsi="Times New Roman"/>
                <w:b/>
                <w:sz w:val="20"/>
                <w:szCs w:val="20"/>
                <w:lang w:val="en-GB"/>
              </w:rPr>
              <w:t xml:space="preserve">G: </w:t>
            </w:r>
            <w:r w:rsidRPr="00E200F6">
              <w:rPr>
                <w:rFonts w:ascii="Times New Roman" w:hAnsi="Times New Roman"/>
                <w:sz w:val="20"/>
                <w:szCs w:val="20"/>
                <w:lang w:val="en-GB"/>
              </w:rPr>
              <w:t>A fully functional environmental database.</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71B5E95F" w14:textId="7EED06F8" w:rsidR="00712BE4" w:rsidRPr="00E200F6" w:rsidRDefault="00EB03AD" w:rsidP="00E56ABE">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There </w:t>
            </w:r>
            <w:r w:rsidR="002E4162" w:rsidRPr="00E200F6">
              <w:rPr>
                <w:rFonts w:ascii="Times New Roman" w:hAnsi="Times New Roman"/>
                <w:sz w:val="20"/>
                <w:szCs w:val="20"/>
                <w:lang w:val="en-GB"/>
              </w:rPr>
              <w:t>exists</w:t>
            </w:r>
            <w:r w:rsidRPr="00E200F6">
              <w:rPr>
                <w:rFonts w:ascii="Times New Roman" w:hAnsi="Times New Roman"/>
                <w:sz w:val="20"/>
                <w:szCs w:val="20"/>
                <w:lang w:val="en-GB"/>
              </w:rPr>
              <w:t xml:space="preserve"> an Internal database on climate change and GHG emission. </w:t>
            </w:r>
            <w:r w:rsidR="00712BE4" w:rsidRPr="00E200F6">
              <w:rPr>
                <w:rFonts w:ascii="Times New Roman" w:hAnsi="Times New Roman"/>
                <w:sz w:val="20"/>
                <w:szCs w:val="20"/>
                <w:lang w:val="en-GB"/>
              </w:rPr>
              <w:t xml:space="preserve">Non-relational database for climate change and GHG emission with </w:t>
            </w:r>
            <w:r w:rsidR="00712BE4" w:rsidRPr="00E200F6">
              <w:rPr>
                <w:rFonts w:ascii="Times New Roman" w:hAnsi="Times New Roman"/>
                <w:noProof/>
                <w:sz w:val="20"/>
                <w:szCs w:val="20"/>
                <w:lang w:val="en-GB"/>
              </w:rPr>
              <w:t>limited</w:t>
            </w:r>
            <w:r w:rsidR="00712BE4" w:rsidRPr="00E200F6">
              <w:rPr>
                <w:rFonts w:ascii="Times New Roman" w:hAnsi="Times New Roman"/>
                <w:sz w:val="20"/>
                <w:szCs w:val="20"/>
                <w:lang w:val="en-GB"/>
              </w:rPr>
              <w:t xml:space="preserve"> number of data and information scattered in different computers and in </w:t>
            </w:r>
            <w:r w:rsidR="00712BE4" w:rsidRPr="00E200F6">
              <w:rPr>
                <w:rFonts w:ascii="Times New Roman" w:hAnsi="Times New Roman"/>
                <w:noProof/>
                <w:sz w:val="20"/>
                <w:szCs w:val="20"/>
                <w:lang w:val="en-GB"/>
              </w:rPr>
              <w:t>different</w:t>
            </w:r>
            <w:r w:rsidR="00712BE4" w:rsidRPr="00E200F6">
              <w:rPr>
                <w:rFonts w:ascii="Times New Roman" w:hAnsi="Times New Roman"/>
                <w:sz w:val="20"/>
                <w:szCs w:val="20"/>
                <w:lang w:val="en-GB"/>
              </w:rPr>
              <w:t xml:space="preserve"> format.</w:t>
            </w:r>
            <w:r w:rsidR="00E56ABE" w:rsidRPr="00E200F6">
              <w:rPr>
                <w:rFonts w:ascii="Times New Roman" w:hAnsi="Times New Roman"/>
                <w:sz w:val="20"/>
                <w:szCs w:val="20"/>
                <w:lang w:val="en-GB"/>
              </w:rPr>
              <w:t xml:space="preserve"> Only TNC data has been added to the database.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6AC6C7DD" w14:textId="6631663B" w:rsidR="00EB03AD" w:rsidRPr="00E200F6" w:rsidRDefault="008D6C57"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sz w:val="20"/>
                <w:szCs w:val="20"/>
                <w:lang w:val="en-GB" w:eastAsia="en-GB"/>
              </w:rPr>
              <w:t>The p</w:t>
            </w:r>
            <w:r w:rsidR="00EB03AD" w:rsidRPr="00E200F6">
              <w:rPr>
                <w:rFonts w:ascii="Times New Roman" w:eastAsia="PMingLiU" w:hAnsi="Times New Roman"/>
                <w:noProof/>
                <w:sz w:val="20"/>
                <w:szCs w:val="20"/>
                <w:lang w:val="en-GB" w:eastAsia="en-GB"/>
              </w:rPr>
              <w:t>rocurement</w:t>
            </w:r>
            <w:r w:rsidR="00EB03AD" w:rsidRPr="00E200F6">
              <w:rPr>
                <w:rFonts w:ascii="Times New Roman" w:eastAsia="PMingLiU" w:hAnsi="Times New Roman"/>
                <w:sz w:val="20"/>
                <w:szCs w:val="20"/>
                <w:lang w:val="en-GB" w:eastAsia="en-GB"/>
              </w:rPr>
              <w:t xml:space="preserve"> process of Hardware and software needed for the database initiated.</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6EE47EB" w14:textId="18A153E3"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 fully functional </w:t>
            </w:r>
            <w:r w:rsidRPr="00E200F6">
              <w:rPr>
                <w:rFonts w:ascii="Times New Roman" w:hAnsi="Times New Roman"/>
                <w:sz w:val="20"/>
                <w:szCs w:val="20"/>
                <w:lang w:val="en-GB"/>
              </w:rPr>
              <w:t xml:space="preserve">environmental database established with </w:t>
            </w:r>
            <w:r w:rsidR="008D6C57" w:rsidRPr="00E200F6">
              <w:rPr>
                <w:rFonts w:ascii="Times New Roman" w:hAnsi="Times New Roman"/>
                <w:sz w:val="20"/>
                <w:szCs w:val="20"/>
                <w:lang w:val="en-GB"/>
              </w:rPr>
              <w:t xml:space="preserve">the </w:t>
            </w:r>
            <w:r w:rsidRPr="00E200F6">
              <w:rPr>
                <w:rFonts w:ascii="Times New Roman" w:hAnsi="Times New Roman"/>
                <w:noProof/>
                <w:sz w:val="20"/>
                <w:szCs w:val="20"/>
                <w:lang w:val="en-GB"/>
              </w:rPr>
              <w:t>operational</w:t>
            </w:r>
            <w:r w:rsidRPr="00E200F6">
              <w:rPr>
                <w:rFonts w:ascii="Times New Roman" w:hAnsi="Times New Roman"/>
                <w:sz w:val="20"/>
                <w:szCs w:val="20"/>
                <w:lang w:val="en-GB"/>
              </w:rPr>
              <w:t xml:space="preserve"> server, storage capacity, data backup, with 24-hour power backup.</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5E49EC18" w14:textId="77777777"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Operational environmental database.</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54F339DF" w14:textId="2BE39102"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w:t>
            </w:r>
            <w:r w:rsidR="008D6C57" w:rsidRPr="00E200F6">
              <w:rPr>
                <w:rFonts w:ascii="Times New Roman" w:eastAsia="PMingLiU" w:hAnsi="Times New Roman"/>
                <w:sz w:val="20"/>
                <w:szCs w:val="20"/>
                <w:lang w:val="en-GB" w:eastAsia="en-GB"/>
              </w:rPr>
              <w:t xml:space="preserve">the </w:t>
            </w:r>
            <w:r w:rsidRPr="00E200F6">
              <w:rPr>
                <w:rFonts w:ascii="Times New Roman" w:eastAsia="PMingLiU" w:hAnsi="Times New Roman"/>
                <w:noProof/>
                <w:sz w:val="20"/>
                <w:szCs w:val="20"/>
                <w:lang w:val="en-GB" w:eastAsia="en-GB"/>
              </w:rPr>
              <w:t>maintenance</w:t>
            </w:r>
            <w:r w:rsidRPr="00E200F6">
              <w:rPr>
                <w:rFonts w:ascii="Times New Roman" w:eastAsia="PMingLiU" w:hAnsi="Times New Roman"/>
                <w:sz w:val="20"/>
                <w:szCs w:val="20"/>
                <w:lang w:val="en-GB" w:eastAsia="en-GB"/>
              </w:rPr>
              <w:t xml:space="preserve"> of the resources procured during the project, and operation after the project period.  </w:t>
            </w:r>
          </w:p>
        </w:tc>
      </w:tr>
      <w:tr w:rsidR="00EB03AD" w:rsidRPr="00E200F6" w14:paraId="7CE557DF"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255D23A5"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012D2B04" w14:textId="77777777" w:rsidR="00EB03AD" w:rsidRPr="00E200F6" w:rsidRDefault="00EB03AD" w:rsidP="00EB03AD">
            <w:pPr>
              <w:spacing w:after="0" w:line="240" w:lineRule="auto"/>
              <w:rPr>
                <w:rFonts w:ascii="Times New Roman" w:eastAsia="Times New Roman" w:hAnsi="Times New Roman"/>
                <w:color w:val="000000"/>
                <w:sz w:val="20"/>
                <w:szCs w:val="20"/>
              </w:rPr>
            </w:pPr>
            <w:r w:rsidRPr="00E200F6">
              <w:rPr>
                <w:rFonts w:ascii="Times New Roman" w:hAnsi="Times New Roman"/>
                <w:b/>
                <w:sz w:val="20"/>
                <w:szCs w:val="20"/>
                <w:lang w:val="en-GB"/>
              </w:rPr>
              <w:t xml:space="preserve">H. </w:t>
            </w:r>
            <w:r w:rsidRPr="00E200F6">
              <w:rPr>
                <w:rFonts w:ascii="Times New Roman" w:hAnsi="Times New Roman"/>
                <w:sz w:val="20"/>
                <w:szCs w:val="20"/>
                <w:lang w:val="en-GB"/>
              </w:rPr>
              <w:t>Number and type of data included in the database.</w:t>
            </w:r>
            <w:r w:rsidRPr="00E200F6">
              <w:rPr>
                <w:rFonts w:ascii="Times New Roman" w:eastAsia="Times New Roman" w:hAnsi="Times New Roman"/>
                <w:i/>
                <w:color w:val="000000"/>
                <w:sz w:val="20"/>
                <w:szCs w:val="20"/>
              </w:rPr>
              <w:t xml:space="preserve">   </w:t>
            </w:r>
          </w:p>
          <w:p w14:paraId="3CD7E32A" w14:textId="77777777" w:rsidR="00EB03AD" w:rsidRPr="00E200F6" w:rsidRDefault="00EB03AD" w:rsidP="00EB03AD">
            <w:pPr>
              <w:keepLines/>
              <w:spacing w:after="0" w:line="240" w:lineRule="auto"/>
              <w:rPr>
                <w:rFonts w:ascii="Times New Roman" w:hAnsi="Times New Roman"/>
                <w:b/>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41328A44"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GHG inventory data of the TNC.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4AEF26FF"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Already existing data in DoE are referenced and properly archived with the metadata. </w:t>
            </w:r>
            <w:r w:rsidRPr="00E200F6">
              <w:rPr>
                <w:rFonts w:ascii="Times New Roman" w:eastAsia="PMingLiU" w:hAnsi="Times New Roman"/>
                <w:noProof/>
                <w:sz w:val="20"/>
                <w:szCs w:val="20"/>
                <w:lang w:val="en-GB" w:eastAsia="en-GB"/>
              </w:rPr>
              <w:t>New</w:t>
            </w:r>
            <w:r w:rsidRPr="00E200F6">
              <w:rPr>
                <w:rFonts w:ascii="Times New Roman" w:eastAsia="PMingLiU" w:hAnsi="Times New Roman"/>
                <w:sz w:val="20"/>
                <w:szCs w:val="20"/>
                <w:lang w:val="en-GB" w:eastAsia="en-GB"/>
              </w:rPr>
              <w:t xml:space="preserve"> list of data along with their source organization covering AFOLU, Waste, Energy </w:t>
            </w:r>
            <w:r w:rsidRPr="00E200F6">
              <w:rPr>
                <w:rFonts w:ascii="Times New Roman" w:eastAsia="PMingLiU" w:hAnsi="Times New Roman"/>
                <w:noProof/>
                <w:sz w:val="20"/>
                <w:szCs w:val="20"/>
                <w:lang w:val="en-GB" w:eastAsia="en-GB"/>
              </w:rPr>
              <w:t>and</w:t>
            </w:r>
            <w:r w:rsidRPr="00E200F6">
              <w:rPr>
                <w:rFonts w:ascii="Times New Roman" w:eastAsia="PMingLiU" w:hAnsi="Times New Roman"/>
                <w:sz w:val="20"/>
                <w:szCs w:val="20"/>
                <w:lang w:val="en-GB" w:eastAsia="en-GB"/>
              </w:rPr>
              <w:t xml:space="preserve"> </w:t>
            </w:r>
            <w:r w:rsidR="00E56ABE" w:rsidRPr="00E200F6">
              <w:rPr>
                <w:rFonts w:ascii="Times New Roman" w:eastAsia="PMingLiU" w:hAnsi="Times New Roman"/>
                <w:sz w:val="20"/>
                <w:szCs w:val="20"/>
                <w:lang w:val="en-GB" w:eastAsia="en-GB"/>
              </w:rPr>
              <w:t>IPPU</w:t>
            </w:r>
            <w:r w:rsidRPr="00E200F6">
              <w:rPr>
                <w:rFonts w:ascii="Times New Roman" w:eastAsia="PMingLiU" w:hAnsi="Times New Roman"/>
                <w:sz w:val="20"/>
                <w:szCs w:val="20"/>
                <w:lang w:val="en-GB" w:eastAsia="en-GB"/>
              </w:rPr>
              <w:t xml:space="preserve"> processes are listed.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53B7EBBD" w14:textId="77777777"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All the previous national communications data covering AFOLU, Waste, Energy </w:t>
            </w:r>
            <w:r w:rsidRPr="00E200F6">
              <w:rPr>
                <w:rFonts w:ascii="Times New Roman" w:eastAsia="PMingLiU" w:hAnsi="Times New Roman"/>
                <w:noProof/>
                <w:sz w:val="20"/>
                <w:szCs w:val="20"/>
                <w:lang w:val="en-GB" w:eastAsia="en-GB"/>
              </w:rPr>
              <w:t>and</w:t>
            </w:r>
            <w:r w:rsidRPr="00E200F6">
              <w:rPr>
                <w:rFonts w:ascii="Times New Roman" w:eastAsia="PMingLiU" w:hAnsi="Times New Roman"/>
                <w:sz w:val="20"/>
                <w:szCs w:val="20"/>
                <w:lang w:val="en-GB" w:eastAsia="en-GB"/>
              </w:rPr>
              <w:t xml:space="preserve"> </w:t>
            </w:r>
            <w:r w:rsidR="00E56ABE" w:rsidRPr="00E200F6">
              <w:rPr>
                <w:rFonts w:ascii="Times New Roman" w:eastAsia="PMingLiU" w:hAnsi="Times New Roman"/>
                <w:sz w:val="20"/>
                <w:szCs w:val="20"/>
                <w:lang w:val="en-GB" w:eastAsia="en-GB"/>
              </w:rPr>
              <w:t>IPPU</w:t>
            </w:r>
            <w:r w:rsidRPr="00E200F6">
              <w:rPr>
                <w:rFonts w:ascii="Times New Roman" w:eastAsia="PMingLiU" w:hAnsi="Times New Roman"/>
                <w:sz w:val="20"/>
                <w:szCs w:val="20"/>
                <w:lang w:val="en-GB" w:eastAsia="en-GB"/>
              </w:rPr>
              <w:t xml:space="preserve"> are stored in the database.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51DB891A" w14:textId="77777777"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sz w:val="20"/>
                <w:szCs w:val="20"/>
                <w:lang w:val="en-GB" w:eastAsia="en-GB"/>
              </w:rPr>
              <w:t>Data needed to prepare the GHG inventory following the IPCC inventory guideline.</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E27834F" w14:textId="5077AC1A"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w:t>
            </w:r>
            <w:r w:rsidR="008D6C57" w:rsidRPr="00E200F6">
              <w:rPr>
                <w:rFonts w:ascii="Times New Roman" w:eastAsia="PMingLiU" w:hAnsi="Times New Roman"/>
                <w:sz w:val="20"/>
                <w:szCs w:val="20"/>
                <w:lang w:val="en-GB" w:eastAsia="en-GB"/>
              </w:rPr>
              <w:t xml:space="preserve">the </w:t>
            </w:r>
            <w:r w:rsidRPr="00E200F6">
              <w:rPr>
                <w:rFonts w:ascii="Times New Roman" w:eastAsia="PMingLiU" w:hAnsi="Times New Roman"/>
                <w:noProof/>
                <w:sz w:val="20"/>
                <w:szCs w:val="20"/>
                <w:lang w:val="en-GB" w:eastAsia="en-GB"/>
              </w:rPr>
              <w:t>maintenance</w:t>
            </w:r>
            <w:r w:rsidRPr="00E200F6">
              <w:rPr>
                <w:rFonts w:ascii="Times New Roman" w:eastAsia="PMingLiU" w:hAnsi="Times New Roman"/>
                <w:sz w:val="20"/>
                <w:szCs w:val="20"/>
                <w:lang w:val="en-GB" w:eastAsia="en-GB"/>
              </w:rPr>
              <w:t xml:space="preserve"> of the resources procured during the project, and operation after the project period.  </w:t>
            </w:r>
          </w:p>
        </w:tc>
      </w:tr>
      <w:tr w:rsidR="00EB03AD" w:rsidRPr="00E200F6" w14:paraId="77781E0C"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0568EEB1"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28F0743" w14:textId="2C9A641F" w:rsidR="00EB03AD" w:rsidRPr="00E200F6" w:rsidRDefault="00EB03AD" w:rsidP="006A3B7D">
            <w:pPr>
              <w:spacing w:after="0" w:line="240" w:lineRule="auto"/>
              <w:rPr>
                <w:rFonts w:ascii="Times New Roman" w:hAnsi="Times New Roman"/>
                <w:b/>
                <w:sz w:val="20"/>
                <w:szCs w:val="20"/>
                <w:lang w:val="en-GB"/>
              </w:rPr>
            </w:pPr>
            <w:r w:rsidRPr="00E200F6">
              <w:rPr>
                <w:rFonts w:ascii="Times New Roman" w:hAnsi="Times New Roman"/>
                <w:b/>
                <w:sz w:val="20"/>
                <w:szCs w:val="20"/>
                <w:lang w:val="en-GB"/>
              </w:rPr>
              <w:t xml:space="preserve">I: </w:t>
            </w:r>
            <w:r w:rsidRPr="00E200F6">
              <w:rPr>
                <w:rFonts w:ascii="Times New Roman" w:hAnsi="Times New Roman"/>
                <w:sz w:val="20"/>
                <w:szCs w:val="20"/>
                <w:lang w:val="en-GB"/>
              </w:rPr>
              <w:t>A fully functional interoperable national environmental monitoring system in place and publicly</w:t>
            </w:r>
            <w:r w:rsidR="006A3B7D" w:rsidRPr="00E200F6">
              <w:rPr>
                <w:rFonts w:ascii="Times New Roman" w:hAnsi="Times New Roman"/>
                <w:sz w:val="20"/>
                <w:szCs w:val="20"/>
                <w:lang w:val="en-GB"/>
              </w:rPr>
              <w:t xml:space="preserve"> make </w:t>
            </w:r>
            <w:r w:rsidRPr="00E200F6">
              <w:rPr>
                <w:rFonts w:ascii="Times New Roman" w:hAnsi="Times New Roman"/>
                <w:sz w:val="20"/>
                <w:szCs w:val="20"/>
                <w:lang w:val="en-GB"/>
              </w:rPr>
              <w:t xml:space="preserve">available the environmental data. </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14165CE6"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38F6A8F0" w14:textId="102BD54E" w:rsidR="00EB03AD" w:rsidRPr="00E200F6" w:rsidRDefault="008D6C57"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sz w:val="20"/>
                <w:szCs w:val="20"/>
                <w:lang w:val="en-GB" w:eastAsia="en-GB"/>
              </w:rPr>
              <w:t>The p</w:t>
            </w:r>
            <w:r w:rsidR="00EB03AD" w:rsidRPr="00E200F6">
              <w:rPr>
                <w:rFonts w:ascii="Times New Roman" w:eastAsia="PMingLiU" w:hAnsi="Times New Roman"/>
                <w:noProof/>
                <w:sz w:val="20"/>
                <w:szCs w:val="20"/>
                <w:lang w:val="en-GB" w:eastAsia="en-GB"/>
              </w:rPr>
              <w:t>rocurement</w:t>
            </w:r>
            <w:r w:rsidR="00EB03AD" w:rsidRPr="00E200F6">
              <w:rPr>
                <w:rFonts w:ascii="Times New Roman" w:eastAsia="PMingLiU" w:hAnsi="Times New Roman"/>
                <w:sz w:val="20"/>
                <w:szCs w:val="20"/>
                <w:lang w:val="en-GB" w:eastAsia="en-GB"/>
              </w:rPr>
              <w:t xml:space="preserve"> process of Hardware and software needed for the </w:t>
            </w:r>
            <w:r w:rsidR="00EB03AD" w:rsidRPr="00E200F6">
              <w:rPr>
                <w:rFonts w:ascii="Times New Roman" w:hAnsi="Times New Roman"/>
                <w:sz w:val="20"/>
                <w:szCs w:val="20"/>
                <w:lang w:val="en-GB"/>
              </w:rPr>
              <w:t>interoperable national environmental monitoring system</w:t>
            </w:r>
            <w:r w:rsidR="00EB03AD" w:rsidRPr="00E200F6">
              <w:rPr>
                <w:rFonts w:ascii="Times New Roman" w:eastAsia="PMingLiU" w:hAnsi="Times New Roman"/>
                <w:sz w:val="20"/>
                <w:szCs w:val="20"/>
                <w:lang w:val="en-GB" w:eastAsia="en-GB"/>
              </w:rPr>
              <w:t xml:space="preserve"> initiated.</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7A6E605" w14:textId="39B51A0F" w:rsidR="00EB03AD" w:rsidRPr="00E200F6" w:rsidRDefault="00EB03AD" w:rsidP="006A3B7D">
            <w:pPr>
              <w:spacing w:after="0" w:line="240" w:lineRule="auto"/>
              <w:rPr>
                <w:rFonts w:ascii="Times New Roman" w:eastAsia="PMingLiU" w:hAnsi="Times New Roman"/>
                <w:sz w:val="20"/>
                <w:szCs w:val="20"/>
                <w:lang w:val="en-GB" w:eastAsia="en-GB"/>
              </w:rPr>
            </w:pPr>
            <w:r w:rsidRPr="00E200F6">
              <w:rPr>
                <w:rFonts w:ascii="Times New Roman" w:hAnsi="Times New Roman"/>
                <w:sz w:val="20"/>
                <w:szCs w:val="20"/>
                <w:lang w:val="en-GB"/>
              </w:rPr>
              <w:t>Interoperable national environmental</w:t>
            </w:r>
            <w:r w:rsidR="006A3B7D" w:rsidRPr="00E200F6">
              <w:rPr>
                <w:rFonts w:ascii="Times New Roman" w:hAnsi="Times New Roman"/>
                <w:sz w:val="20"/>
                <w:szCs w:val="20"/>
                <w:lang w:val="en-GB"/>
              </w:rPr>
              <w:t xml:space="preserve"> monitoring system in place and </w:t>
            </w:r>
            <w:r w:rsidRPr="00E200F6">
              <w:rPr>
                <w:rFonts w:ascii="Times New Roman" w:hAnsi="Times New Roman"/>
                <w:sz w:val="20"/>
                <w:szCs w:val="20"/>
                <w:lang w:val="en-GB"/>
              </w:rPr>
              <w:t>environmental data are publicly available.</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08D34F39" w14:textId="77777777"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 xml:space="preserve">Operational Interoperable national environmental monitoring system.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2D92E56C" w14:textId="591120C8"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w:t>
            </w:r>
            <w:r w:rsidR="008D6C57" w:rsidRPr="00E200F6">
              <w:rPr>
                <w:rFonts w:ascii="Times New Roman" w:eastAsia="PMingLiU" w:hAnsi="Times New Roman"/>
                <w:sz w:val="20"/>
                <w:szCs w:val="20"/>
                <w:lang w:val="en-GB" w:eastAsia="en-GB"/>
              </w:rPr>
              <w:t xml:space="preserve">the </w:t>
            </w:r>
            <w:r w:rsidRPr="00E200F6">
              <w:rPr>
                <w:rFonts w:ascii="Times New Roman" w:eastAsia="PMingLiU" w:hAnsi="Times New Roman"/>
                <w:noProof/>
                <w:sz w:val="20"/>
                <w:szCs w:val="20"/>
                <w:lang w:val="en-GB" w:eastAsia="en-GB"/>
              </w:rPr>
              <w:t>maintenance</w:t>
            </w:r>
            <w:r w:rsidRPr="00E200F6">
              <w:rPr>
                <w:rFonts w:ascii="Times New Roman" w:eastAsia="PMingLiU" w:hAnsi="Times New Roman"/>
                <w:sz w:val="20"/>
                <w:szCs w:val="20"/>
                <w:lang w:val="en-GB" w:eastAsia="en-GB"/>
              </w:rPr>
              <w:t xml:space="preserve"> of the resources procured during the project, and operation after the project period.  </w:t>
            </w:r>
          </w:p>
        </w:tc>
      </w:tr>
      <w:tr w:rsidR="00EB03AD" w:rsidRPr="00E200F6" w14:paraId="5E1F0B45"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5625ACF1" w14:textId="77777777" w:rsidR="00EB03AD" w:rsidRPr="00E200F6" w:rsidRDefault="00EB03AD" w:rsidP="00EB03AD">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7E6879AE" w14:textId="77777777" w:rsidR="00EB03AD" w:rsidRPr="00E200F6" w:rsidRDefault="00EB03AD" w:rsidP="00EB03AD">
            <w:pPr>
              <w:keepLines/>
              <w:spacing w:after="0" w:line="240" w:lineRule="auto"/>
              <w:rPr>
                <w:rFonts w:ascii="Times New Roman" w:hAnsi="Times New Roman"/>
                <w:b/>
                <w:sz w:val="20"/>
                <w:szCs w:val="20"/>
                <w:lang w:val="en-GB"/>
              </w:rPr>
            </w:pPr>
            <w:r w:rsidRPr="00E200F6">
              <w:rPr>
                <w:rFonts w:ascii="Times New Roman" w:hAnsi="Times New Roman"/>
                <w:b/>
                <w:sz w:val="20"/>
                <w:szCs w:val="20"/>
                <w:lang w:val="en-GB"/>
              </w:rPr>
              <w:t xml:space="preserve">J: </w:t>
            </w:r>
            <w:r w:rsidRPr="00E200F6">
              <w:rPr>
                <w:rFonts w:ascii="Times New Roman" w:hAnsi="Times New Roman"/>
                <w:sz w:val="20"/>
                <w:szCs w:val="20"/>
                <w:lang w:val="en-GB"/>
              </w:rPr>
              <w:t>Number and type of environmental data monitored.</w:t>
            </w:r>
            <w:r w:rsidRPr="00E200F6">
              <w:rPr>
                <w:rFonts w:ascii="Times New Roman" w:eastAsia="Times New Roman" w:hAnsi="Times New Roman"/>
                <w:i/>
                <w:color w:val="000000"/>
                <w:sz w:val="20"/>
                <w:szCs w:val="20"/>
              </w:rPr>
              <w:t xml:space="preserve">  </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09110A24" w14:textId="1C1B74D4"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Air quality data monitoring: 11 continuous air quality monitoring systems (CAMS) covering the divisional cities. Monitoring data are regularly published in the CASE project website </w:t>
            </w:r>
            <w:hyperlink r:id="rId10" w:history="1">
              <w:r w:rsidRPr="00E200F6">
                <w:rPr>
                  <w:rStyle w:val="Hyperlink"/>
                  <w:rFonts w:ascii="Times New Roman" w:hAnsi="Times New Roman"/>
                  <w:sz w:val="20"/>
                  <w:szCs w:val="20"/>
                  <w:lang w:val="en-GB"/>
                </w:rPr>
                <w:t>http://case.doe.gov.bd/</w:t>
              </w:r>
            </w:hyperlink>
            <w:r w:rsidRPr="00E200F6">
              <w:rPr>
                <w:rFonts w:ascii="Times New Roman" w:hAnsi="Times New Roman"/>
                <w:sz w:val="20"/>
                <w:szCs w:val="20"/>
                <w:lang w:val="en-GB"/>
              </w:rPr>
              <w:t xml:space="preserve">. </w:t>
            </w:r>
          </w:p>
          <w:p w14:paraId="6DBEB95A" w14:textId="77777777"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Industrial pollution monitoring: DoE through its divisional offices regularly monitor the industrial pollution level of red category industry.  </w:t>
            </w:r>
          </w:p>
          <w:p w14:paraId="48D9AD54" w14:textId="56C677AB"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River water quality: DoE regularly </w:t>
            </w:r>
            <w:r w:rsidRPr="00E200F6">
              <w:rPr>
                <w:rFonts w:ascii="Times New Roman" w:hAnsi="Times New Roman"/>
                <w:noProof/>
                <w:sz w:val="20"/>
                <w:szCs w:val="20"/>
                <w:lang w:val="en-GB"/>
              </w:rPr>
              <w:t>monitor</w:t>
            </w:r>
            <w:r w:rsidR="008D6C57" w:rsidRPr="00E200F6">
              <w:rPr>
                <w:rFonts w:ascii="Times New Roman" w:hAnsi="Times New Roman"/>
                <w:noProof/>
                <w:sz w:val="20"/>
                <w:szCs w:val="20"/>
                <w:lang w:val="en-GB"/>
              </w:rPr>
              <w:t>s</w:t>
            </w:r>
            <w:r w:rsidRPr="00E200F6">
              <w:rPr>
                <w:rFonts w:ascii="Times New Roman" w:hAnsi="Times New Roman"/>
                <w:sz w:val="20"/>
                <w:szCs w:val="20"/>
                <w:lang w:val="en-GB"/>
              </w:rPr>
              <w:t xml:space="preserve"> river water quality in 63 permanent sample location of 27 </w:t>
            </w:r>
            <w:r w:rsidRPr="00E200F6">
              <w:rPr>
                <w:rFonts w:ascii="Times New Roman" w:hAnsi="Times New Roman"/>
                <w:noProof/>
                <w:sz w:val="20"/>
                <w:szCs w:val="20"/>
                <w:lang w:val="en-GB"/>
              </w:rPr>
              <w:t>river</w:t>
            </w:r>
            <w:r w:rsidR="008D6C57" w:rsidRPr="00E200F6">
              <w:rPr>
                <w:rFonts w:ascii="Times New Roman" w:hAnsi="Times New Roman"/>
                <w:noProof/>
                <w:sz w:val="20"/>
                <w:szCs w:val="20"/>
                <w:lang w:val="en-GB"/>
              </w:rPr>
              <w:t>s</w:t>
            </w:r>
            <w:r w:rsidRPr="00E200F6">
              <w:rPr>
                <w:rFonts w:ascii="Times New Roman" w:hAnsi="Times New Roman"/>
                <w:sz w:val="20"/>
                <w:szCs w:val="20"/>
                <w:lang w:val="en-GB"/>
              </w:rPr>
              <w:t xml:space="preserve"> across the country. River water quality report 2016 was published, and the publication of 2017 report is ongoing. </w:t>
            </w:r>
          </w:p>
          <w:p w14:paraId="61DB3E43" w14:textId="1B47BE3F"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Marine pollution monitoring: DoE regularly </w:t>
            </w:r>
            <w:r w:rsidRPr="00E200F6">
              <w:rPr>
                <w:rFonts w:ascii="Times New Roman" w:hAnsi="Times New Roman"/>
                <w:noProof/>
                <w:sz w:val="20"/>
                <w:szCs w:val="20"/>
                <w:lang w:val="en-GB"/>
              </w:rPr>
              <w:t>monitor</w:t>
            </w:r>
            <w:r w:rsidR="008D6C57" w:rsidRPr="00E200F6">
              <w:rPr>
                <w:rFonts w:ascii="Times New Roman" w:hAnsi="Times New Roman"/>
                <w:noProof/>
                <w:sz w:val="20"/>
                <w:szCs w:val="20"/>
                <w:lang w:val="en-GB"/>
              </w:rPr>
              <w:t>s</w:t>
            </w:r>
            <w:r w:rsidRPr="00E200F6">
              <w:rPr>
                <w:rFonts w:ascii="Times New Roman" w:hAnsi="Times New Roman"/>
                <w:sz w:val="20"/>
                <w:szCs w:val="20"/>
                <w:lang w:val="en-GB"/>
              </w:rPr>
              <w:t xml:space="preserve"> the marine pollution level in 4 permanent sample location in the estuary of Bay of Bengal.  </w:t>
            </w:r>
          </w:p>
          <w:p w14:paraId="32F08CDF" w14:textId="1D9E8CCF" w:rsidR="00EB03AD" w:rsidRPr="00E200F6" w:rsidRDefault="00EB03AD" w:rsidP="00EB03AD">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Noise pollution: DoE regularly </w:t>
            </w:r>
            <w:r w:rsidRPr="00E200F6">
              <w:rPr>
                <w:rFonts w:ascii="Times New Roman" w:hAnsi="Times New Roman"/>
                <w:noProof/>
                <w:sz w:val="20"/>
                <w:szCs w:val="20"/>
                <w:lang w:val="en-GB"/>
              </w:rPr>
              <w:t>monitor</w:t>
            </w:r>
            <w:r w:rsidR="008D6C57" w:rsidRPr="00E200F6">
              <w:rPr>
                <w:rFonts w:ascii="Times New Roman" w:hAnsi="Times New Roman"/>
                <w:noProof/>
                <w:sz w:val="20"/>
                <w:szCs w:val="20"/>
                <w:lang w:val="en-GB"/>
              </w:rPr>
              <w:t>s</w:t>
            </w:r>
            <w:r w:rsidRPr="00E200F6">
              <w:rPr>
                <w:rFonts w:ascii="Times New Roman" w:hAnsi="Times New Roman"/>
                <w:sz w:val="20"/>
                <w:szCs w:val="20"/>
                <w:lang w:val="en-GB"/>
              </w:rPr>
              <w:t xml:space="preserve"> the noise pollution level in different location of divisional cities and regularly publish the outcome of the measurement in the annual report.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51591C81" w14:textId="7CA2CC14"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All the available existing </w:t>
            </w:r>
            <w:r w:rsidRPr="00E200F6">
              <w:rPr>
                <w:rFonts w:ascii="Times New Roman" w:eastAsia="PMingLiU" w:hAnsi="Times New Roman"/>
                <w:noProof/>
                <w:sz w:val="20"/>
                <w:szCs w:val="20"/>
                <w:lang w:val="en-GB" w:eastAsia="en-GB"/>
              </w:rPr>
              <w:t>historical monitored</w:t>
            </w:r>
            <w:r w:rsidRPr="00E200F6">
              <w:rPr>
                <w:rFonts w:ascii="Times New Roman" w:eastAsia="PMingLiU" w:hAnsi="Times New Roman"/>
                <w:sz w:val="20"/>
                <w:szCs w:val="20"/>
                <w:lang w:val="en-GB" w:eastAsia="en-GB"/>
              </w:rPr>
              <w:t xml:space="preserve"> environmental data with their spatial location will be archived.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2A7645E" w14:textId="0C7C04B1"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Monitored data with their spatial location are publicly available in the Interoperable national environmental monitoring </w:t>
            </w:r>
            <w:r w:rsidRPr="00E200F6">
              <w:rPr>
                <w:rFonts w:ascii="Times New Roman" w:eastAsia="PMingLiU" w:hAnsi="Times New Roman"/>
                <w:noProof/>
                <w:sz w:val="20"/>
                <w:szCs w:val="20"/>
                <w:lang w:val="en-GB" w:eastAsia="en-GB"/>
              </w:rPr>
              <w:t>system</w:t>
            </w:r>
            <w:r w:rsidRPr="00E200F6">
              <w:rPr>
                <w:rFonts w:ascii="Times New Roman" w:eastAsia="PMingLiU" w:hAnsi="Times New Roman"/>
                <w:sz w:val="20"/>
                <w:szCs w:val="20"/>
                <w:lang w:val="en-GB" w:eastAsia="en-GB"/>
              </w:rPr>
              <w:t xml:space="preserve"> and regularly updated.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4AC24C61" w14:textId="77777777" w:rsidR="00EB03AD" w:rsidRPr="00E200F6" w:rsidRDefault="00EB03AD" w:rsidP="00EB03AD">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 xml:space="preserve">Number and type of monitored environmental data hosted in the </w:t>
            </w:r>
            <w:r w:rsidRPr="00E200F6">
              <w:rPr>
                <w:rFonts w:ascii="Times New Roman" w:eastAsia="PMingLiU" w:hAnsi="Times New Roman"/>
                <w:sz w:val="20"/>
                <w:szCs w:val="20"/>
                <w:lang w:val="en-GB" w:eastAsia="en-GB"/>
              </w:rPr>
              <w:t xml:space="preserve">Interoperable national environmental monitoring system.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1AF9041A" w14:textId="57B120F1" w:rsidR="00EB03AD" w:rsidRPr="00E200F6" w:rsidRDefault="00EB03AD" w:rsidP="00EB03AD">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Staff turnover will not undercut capacity development; post-project funding will support </w:t>
            </w:r>
            <w:r w:rsidR="008D6C57" w:rsidRPr="00E200F6">
              <w:rPr>
                <w:rFonts w:ascii="Times New Roman" w:eastAsia="PMingLiU" w:hAnsi="Times New Roman"/>
                <w:sz w:val="20"/>
                <w:szCs w:val="20"/>
                <w:lang w:val="en-GB" w:eastAsia="en-GB"/>
              </w:rPr>
              <w:t xml:space="preserve">the </w:t>
            </w:r>
            <w:r w:rsidRPr="00E200F6">
              <w:rPr>
                <w:rFonts w:ascii="Times New Roman" w:eastAsia="PMingLiU" w:hAnsi="Times New Roman"/>
                <w:noProof/>
                <w:sz w:val="20"/>
                <w:szCs w:val="20"/>
                <w:lang w:val="en-GB" w:eastAsia="en-GB"/>
              </w:rPr>
              <w:t>maintenance</w:t>
            </w:r>
            <w:r w:rsidRPr="00E200F6">
              <w:rPr>
                <w:rFonts w:ascii="Times New Roman" w:eastAsia="PMingLiU" w:hAnsi="Times New Roman"/>
                <w:sz w:val="20"/>
                <w:szCs w:val="20"/>
                <w:lang w:val="en-GB" w:eastAsia="en-GB"/>
              </w:rPr>
              <w:t xml:space="preserve"> of the resources procured during the project, and operation after the project period.  </w:t>
            </w:r>
          </w:p>
        </w:tc>
      </w:tr>
      <w:tr w:rsidR="006466E7" w:rsidRPr="00E200F6" w14:paraId="07AD9B02"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0F756EEA" w14:textId="77777777" w:rsidR="006466E7" w:rsidRPr="00E200F6" w:rsidRDefault="006466E7" w:rsidP="006466E7">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272CCA4C" w14:textId="7732B40C" w:rsidR="006466E7" w:rsidRPr="00E200F6" w:rsidRDefault="006466E7">
            <w:pPr>
              <w:keepLines/>
              <w:spacing w:after="0" w:line="240" w:lineRule="auto"/>
              <w:rPr>
                <w:rFonts w:ascii="Times New Roman" w:hAnsi="Times New Roman"/>
                <w:sz w:val="20"/>
                <w:szCs w:val="20"/>
                <w:lang w:val="en-GB"/>
              </w:rPr>
            </w:pPr>
            <w:r w:rsidRPr="00E200F6">
              <w:rPr>
                <w:rFonts w:ascii="Times New Roman" w:hAnsi="Times New Roman"/>
                <w:b/>
                <w:sz w:val="20"/>
                <w:szCs w:val="20"/>
                <w:lang w:val="en-GB"/>
              </w:rPr>
              <w:t>K:</w:t>
            </w:r>
            <w:r w:rsidRPr="00E200F6">
              <w:rPr>
                <w:rFonts w:ascii="Times New Roman" w:hAnsi="Times New Roman"/>
                <w:sz w:val="20"/>
                <w:szCs w:val="20"/>
                <w:lang w:val="en-GB"/>
              </w:rPr>
              <w:t xml:space="preserve"> Number of focal points for the inter-ministerial agencies appointed and operational.</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7C598B15" w14:textId="26FD9352" w:rsidR="006466E7" w:rsidRPr="00E200F6" w:rsidRDefault="006466E7" w:rsidP="006466E7">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None</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1239AB94" w14:textId="0249721A" w:rsidR="006466E7" w:rsidRPr="00E200F6" w:rsidRDefault="000B4839" w:rsidP="006466E7">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 xml:space="preserve">Increased number of focal points engage with DoE for the establishment of </w:t>
            </w:r>
            <w:r w:rsidRPr="00E200F6">
              <w:rPr>
                <w:rFonts w:ascii="Times New Roman" w:hAnsi="Times New Roman"/>
                <w:color w:val="000000"/>
                <w:sz w:val="20"/>
                <w:szCs w:val="20"/>
                <w:lang w:val="en-GB"/>
              </w:rPr>
              <w:t xml:space="preserve">inter-ministerial </w:t>
            </w:r>
            <w:r w:rsidRPr="00E200F6">
              <w:rPr>
                <w:rFonts w:ascii="Times New Roman" w:eastAsia="PMingLiU" w:hAnsi="Times New Roman"/>
                <w:color w:val="000000"/>
                <w:sz w:val="20"/>
                <w:szCs w:val="20"/>
                <w:lang w:val="en-GB" w:eastAsia="en-GB"/>
              </w:rPr>
              <w:t xml:space="preserve">collaboration mechanism </w:t>
            </w:r>
            <w:r w:rsidR="008A6862" w:rsidRPr="00E200F6">
              <w:rPr>
                <w:rFonts w:ascii="Times New Roman" w:eastAsia="PMingLiU" w:hAnsi="Times New Roman"/>
                <w:color w:val="000000"/>
                <w:sz w:val="20"/>
                <w:szCs w:val="20"/>
                <w:lang w:val="en-GB" w:eastAsia="en-GB"/>
              </w:rPr>
              <w:t>for AFOLU, Energy, IPPU and Waste sector</w:t>
            </w:r>
            <w:r w:rsidRPr="00E200F6">
              <w:rPr>
                <w:rFonts w:ascii="Times New Roman" w:eastAsia="PMingLiU" w:hAnsi="Times New Roman"/>
                <w:color w:val="000000"/>
                <w:sz w:val="20"/>
                <w:szCs w:val="20"/>
                <w:lang w:val="en-GB" w:eastAsia="en-GB"/>
              </w:rPr>
              <w:t>.</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4978057C" w14:textId="098EF801" w:rsidR="006466E7" w:rsidRPr="00E200F6" w:rsidRDefault="000B4839" w:rsidP="006466E7">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AFOLU, Energy, IPPU and Waste sectors stakeholders engaging with, benefitting from, and contributing to ETF national capacities.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C775325" w14:textId="4E1329CD" w:rsidR="006466E7" w:rsidRPr="00E200F6" w:rsidRDefault="000B4839">
            <w:pPr>
              <w:keepLines/>
              <w:spacing w:after="0" w:line="240" w:lineRule="auto"/>
              <w:rPr>
                <w:rFonts w:ascii="Times New Roman" w:eastAsia="PMingLiU" w:hAnsi="Times New Roman"/>
                <w:bCs/>
                <w:sz w:val="20"/>
                <w:szCs w:val="20"/>
                <w:lang w:val="en-GB" w:eastAsia="en-GB"/>
              </w:rPr>
            </w:pPr>
            <w:r w:rsidRPr="00E200F6">
              <w:rPr>
                <w:rFonts w:ascii="Times New Roman" w:hAnsi="Times New Roman"/>
                <w:color w:val="000000"/>
                <w:sz w:val="20"/>
                <w:szCs w:val="20"/>
                <w:lang w:val="en-GB"/>
              </w:rPr>
              <w:t>Number of collaborating inter-ministerial agencies</w:t>
            </w:r>
            <w:r w:rsidRPr="00E200F6">
              <w:rPr>
                <w:rFonts w:ascii="Times New Roman" w:eastAsia="PMingLiU" w:hAnsi="Times New Roman"/>
                <w:bCs/>
                <w:color w:val="000000"/>
                <w:sz w:val="20"/>
                <w:szCs w:val="20"/>
                <w:lang w:val="en-GB" w:eastAsia="en-GB"/>
              </w:rPr>
              <w:t>; meeting records; reports submitted through collaboration.</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28BD77E7" w14:textId="24A25FFF" w:rsidR="006466E7" w:rsidRPr="00E200F6" w:rsidRDefault="000B4839" w:rsidP="006466E7">
            <w:pPr>
              <w:keepLines/>
              <w:spacing w:after="0" w:line="240" w:lineRule="auto"/>
              <w:rPr>
                <w:rFonts w:ascii="Times New Roman" w:eastAsia="PMingLiU" w:hAnsi="Times New Roman"/>
                <w:sz w:val="20"/>
                <w:szCs w:val="20"/>
                <w:lang w:val="en-GB" w:eastAsia="en-GB"/>
              </w:rPr>
            </w:pPr>
            <w:proofErr w:type="spellStart"/>
            <w:r w:rsidRPr="00E200F6">
              <w:rPr>
                <w:rFonts w:ascii="Times New Roman" w:eastAsia="PMingLiU" w:hAnsi="Times New Roman"/>
                <w:color w:val="000000"/>
                <w:sz w:val="20"/>
                <w:szCs w:val="20"/>
                <w:lang w:val="en-GB" w:eastAsia="en-GB"/>
              </w:rPr>
              <w:t>MoEFCC</w:t>
            </w:r>
            <w:proofErr w:type="spellEnd"/>
            <w:r w:rsidRPr="00E200F6">
              <w:rPr>
                <w:rFonts w:ascii="Times New Roman" w:eastAsia="PMingLiU" w:hAnsi="Times New Roman"/>
                <w:color w:val="000000"/>
                <w:sz w:val="20"/>
                <w:szCs w:val="20"/>
                <w:lang w:val="en-GB" w:eastAsia="en-GB"/>
              </w:rPr>
              <w:t xml:space="preserve"> facilitate engagement with counterparts of AFOLU, Energy, IPPU and Waste sector.</w:t>
            </w:r>
          </w:p>
        </w:tc>
      </w:tr>
      <w:tr w:rsidR="000B4839" w:rsidRPr="00E200F6" w14:paraId="70BF9B81" w14:textId="77777777" w:rsidTr="006466E7">
        <w:trPr>
          <w:cantSplit/>
          <w:trHeight w:val="312"/>
        </w:trPr>
        <w:tc>
          <w:tcPr>
            <w:tcW w:w="668" w:type="pct"/>
            <w:tcBorders>
              <w:left w:val="single" w:sz="4" w:space="0" w:color="323E4F"/>
              <w:bottom w:val="single" w:sz="4" w:space="0" w:color="323E4F"/>
              <w:right w:val="single" w:sz="4" w:space="0" w:color="323E4F"/>
            </w:tcBorders>
            <w:shd w:val="clear" w:color="auto" w:fill="FFFFFF"/>
          </w:tcPr>
          <w:p w14:paraId="1E520211"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4C6E346F" w14:textId="77777777" w:rsidR="000B4839" w:rsidRPr="00E200F6" w:rsidRDefault="000B4839" w:rsidP="000B4839">
            <w:pPr>
              <w:spacing w:after="0" w:line="240" w:lineRule="auto"/>
              <w:rPr>
                <w:rFonts w:ascii="Times New Roman" w:hAnsi="Times New Roman"/>
                <w:sz w:val="20"/>
                <w:szCs w:val="20"/>
                <w:lang w:val="en-GB"/>
              </w:rPr>
            </w:pPr>
            <w:r w:rsidRPr="00E200F6">
              <w:rPr>
                <w:rFonts w:ascii="Times New Roman" w:hAnsi="Times New Roman"/>
                <w:b/>
                <w:sz w:val="20"/>
                <w:szCs w:val="20"/>
                <w:lang w:val="en-GB"/>
              </w:rPr>
              <w:t>L:</w:t>
            </w:r>
            <w:r w:rsidRPr="00E200F6">
              <w:rPr>
                <w:rFonts w:ascii="Times New Roman" w:hAnsi="Times New Roman"/>
                <w:sz w:val="20"/>
                <w:szCs w:val="20"/>
                <w:lang w:val="en-GB"/>
              </w:rPr>
              <w:t xml:space="preserve"> The number of MoUs/Contracts have</w:t>
            </w:r>
          </w:p>
          <w:p w14:paraId="3ADE5FB7" w14:textId="1409AF0B" w:rsidR="000B4839" w:rsidRPr="00E200F6" w:rsidRDefault="000B4839" w:rsidP="000B4839">
            <w:pPr>
              <w:spacing w:after="0" w:line="240" w:lineRule="auto"/>
              <w:rPr>
                <w:rFonts w:ascii="Times New Roman" w:hAnsi="Times New Roman"/>
                <w:sz w:val="20"/>
                <w:szCs w:val="20"/>
                <w:lang w:val="en-GB"/>
              </w:rPr>
            </w:pPr>
            <w:r w:rsidRPr="00E200F6">
              <w:rPr>
                <w:rFonts w:ascii="Times New Roman" w:hAnsi="Times New Roman"/>
                <w:sz w:val="20"/>
                <w:szCs w:val="20"/>
                <w:lang w:val="en-GB"/>
              </w:rPr>
              <w:t>been established between DoE and inter-ministerial agencies for data collection,</w:t>
            </w:r>
          </w:p>
          <w:p w14:paraId="4B2619A5" w14:textId="3AAB679E" w:rsidR="000B4839" w:rsidRPr="00E200F6" w:rsidRDefault="000B4839" w:rsidP="000B4839">
            <w:pPr>
              <w:keepLines/>
              <w:spacing w:after="0" w:line="240" w:lineRule="auto"/>
              <w:rPr>
                <w:rFonts w:ascii="Times New Roman" w:hAnsi="Times New Roman"/>
                <w:b/>
                <w:sz w:val="20"/>
                <w:szCs w:val="20"/>
                <w:lang w:val="en-GB"/>
              </w:rPr>
            </w:pPr>
            <w:r w:rsidRPr="00E200F6">
              <w:rPr>
                <w:rFonts w:ascii="Times New Roman" w:hAnsi="Times New Roman"/>
                <w:sz w:val="20"/>
                <w:szCs w:val="20"/>
                <w:lang w:val="en-GB"/>
              </w:rPr>
              <w:t>and sharing &amp; archiving.</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0FB2B61F" w14:textId="6CE59C23" w:rsidR="000B4839" w:rsidRPr="00E200F6" w:rsidRDefault="000B4839" w:rsidP="000B4839">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None</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621D039E" w14:textId="5D6856EE" w:rsidR="000B4839" w:rsidRPr="00E200F6" w:rsidRDefault="000B4839" w:rsidP="000B4839">
            <w:pPr>
              <w:spacing w:after="0" w:line="240" w:lineRule="auto"/>
              <w:rPr>
                <w:rFonts w:ascii="Times New Roman" w:hAnsi="Times New Roman"/>
                <w:sz w:val="20"/>
                <w:szCs w:val="20"/>
                <w:lang w:val="en-GB"/>
              </w:rPr>
            </w:pPr>
            <w:r w:rsidRPr="00E200F6">
              <w:rPr>
                <w:rFonts w:ascii="Times New Roman" w:eastAsia="PMingLiU" w:hAnsi="Times New Roman"/>
                <w:color w:val="000000"/>
                <w:sz w:val="20"/>
                <w:szCs w:val="20"/>
                <w:lang w:val="en-GB" w:eastAsia="en-GB"/>
              </w:rPr>
              <w:t xml:space="preserve">Increased number of </w:t>
            </w:r>
            <w:r w:rsidRPr="00E200F6">
              <w:rPr>
                <w:rFonts w:ascii="Times New Roman" w:hAnsi="Times New Roman"/>
                <w:sz w:val="20"/>
                <w:szCs w:val="20"/>
                <w:lang w:val="en-GB"/>
              </w:rPr>
              <w:t>MoUs/Contracts between DoE and inter-ministerial agencies for data collection,</w:t>
            </w:r>
          </w:p>
          <w:p w14:paraId="56017B4F" w14:textId="001B5C08"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hAnsi="Times New Roman"/>
                <w:sz w:val="20"/>
                <w:szCs w:val="20"/>
                <w:lang w:val="en-GB"/>
              </w:rPr>
              <w:t>and sharing &amp; archiving</w:t>
            </w:r>
            <w:r w:rsidRPr="00E200F6">
              <w:rPr>
                <w:rFonts w:ascii="Times New Roman" w:eastAsia="PMingLiU" w:hAnsi="Times New Roman"/>
                <w:color w:val="000000"/>
                <w:sz w:val="20"/>
                <w:szCs w:val="20"/>
                <w:lang w:val="en-GB" w:eastAsia="en-GB"/>
              </w:rPr>
              <w:t xml:space="preserve"> </w:t>
            </w:r>
            <w:r w:rsidR="008A6862" w:rsidRPr="00E200F6">
              <w:rPr>
                <w:rFonts w:ascii="Times New Roman" w:eastAsia="PMingLiU" w:hAnsi="Times New Roman"/>
                <w:color w:val="000000"/>
                <w:sz w:val="20"/>
                <w:szCs w:val="20"/>
                <w:lang w:val="en-GB" w:eastAsia="en-GB"/>
              </w:rPr>
              <w:t>for AFOLU, Energy, IPPU and Waste sector</w:t>
            </w:r>
            <w:r w:rsidRPr="00E200F6">
              <w:rPr>
                <w:rFonts w:ascii="Times New Roman" w:eastAsia="PMingLiU" w:hAnsi="Times New Roman"/>
                <w:color w:val="000000"/>
                <w:sz w:val="20"/>
                <w:szCs w:val="20"/>
                <w:lang w:val="en-GB" w:eastAsia="en-GB"/>
              </w:rPr>
              <w:t>.</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11E45A72" w14:textId="68574E18"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AFOLU, Energy, IPPU and Waste sectors stakeholders engaging with, benefitting from, and contributing to ETF national capacities.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006E8B9A" w14:textId="43EE4ACD"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hAnsi="Times New Roman"/>
                <w:color w:val="000000"/>
                <w:sz w:val="20"/>
                <w:szCs w:val="20"/>
                <w:lang w:val="en-GB"/>
              </w:rPr>
              <w:t xml:space="preserve">Number of </w:t>
            </w:r>
            <w:r w:rsidR="007D62E3" w:rsidRPr="00E200F6">
              <w:rPr>
                <w:rFonts w:ascii="Times New Roman" w:hAnsi="Times New Roman"/>
                <w:sz w:val="20"/>
                <w:szCs w:val="20"/>
                <w:lang w:val="en-GB"/>
              </w:rPr>
              <w:t>MoUs/Contracts and its monitoring of deliverables</w:t>
            </w:r>
            <w:r w:rsidRPr="00E200F6">
              <w:rPr>
                <w:rFonts w:ascii="Times New Roman" w:eastAsia="PMingLiU" w:hAnsi="Times New Roman"/>
                <w:bCs/>
                <w:color w:val="000000"/>
                <w:sz w:val="20"/>
                <w:szCs w:val="20"/>
                <w:lang w:val="en-GB" w:eastAsia="en-GB"/>
              </w:rPr>
              <w:t>.</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2BEE51A9" w14:textId="74ED5ED3" w:rsidR="000B4839" w:rsidRPr="00E200F6" w:rsidRDefault="000B4839" w:rsidP="000B4839">
            <w:pPr>
              <w:keepLines/>
              <w:spacing w:after="0" w:line="240" w:lineRule="auto"/>
              <w:rPr>
                <w:rFonts w:ascii="Times New Roman" w:eastAsia="PMingLiU" w:hAnsi="Times New Roman"/>
                <w:sz w:val="20"/>
                <w:szCs w:val="20"/>
                <w:lang w:val="en-GB" w:eastAsia="en-GB"/>
              </w:rPr>
            </w:pPr>
            <w:proofErr w:type="spellStart"/>
            <w:r w:rsidRPr="00E200F6">
              <w:rPr>
                <w:rFonts w:ascii="Times New Roman" w:eastAsia="PMingLiU" w:hAnsi="Times New Roman"/>
                <w:color w:val="000000"/>
                <w:sz w:val="20"/>
                <w:szCs w:val="20"/>
                <w:lang w:val="en-GB" w:eastAsia="en-GB"/>
              </w:rPr>
              <w:t>MoEFCC</w:t>
            </w:r>
            <w:proofErr w:type="spellEnd"/>
            <w:r w:rsidRPr="00E200F6">
              <w:rPr>
                <w:rFonts w:ascii="Times New Roman" w:eastAsia="PMingLiU" w:hAnsi="Times New Roman"/>
                <w:color w:val="000000"/>
                <w:sz w:val="20"/>
                <w:szCs w:val="20"/>
                <w:lang w:val="en-GB" w:eastAsia="en-GB"/>
              </w:rPr>
              <w:t xml:space="preserve"> facilitate engagement with counterparts of AFOLU, Energy, IPPU and Waste sector.</w:t>
            </w:r>
          </w:p>
        </w:tc>
      </w:tr>
      <w:tr w:rsidR="000B4839" w:rsidRPr="00E200F6" w14:paraId="6EC6D493" w14:textId="77777777" w:rsidTr="00EB03AD">
        <w:trPr>
          <w:trHeight w:val="312"/>
        </w:trPr>
        <w:tc>
          <w:tcPr>
            <w:tcW w:w="5000" w:type="pct"/>
            <w:gridSpan w:val="7"/>
            <w:tcBorders>
              <w:top w:val="single" w:sz="4" w:space="0" w:color="323E4F"/>
              <w:left w:val="single" w:sz="4" w:space="0" w:color="323E4F"/>
              <w:bottom w:val="single" w:sz="4" w:space="0" w:color="323E4F"/>
              <w:right w:val="single" w:sz="4" w:space="0" w:color="323E4F"/>
            </w:tcBorders>
            <w:shd w:val="clear" w:color="auto" w:fill="A8D08D"/>
            <w:vAlign w:val="center"/>
          </w:tcPr>
          <w:p w14:paraId="68004E40" w14:textId="77777777" w:rsidR="000B4839" w:rsidRPr="00E200F6" w:rsidRDefault="000B4839" w:rsidP="000B4839">
            <w:pPr>
              <w:keepNext/>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b/>
                <w:noProof/>
                <w:color w:val="000000"/>
                <w:sz w:val="20"/>
                <w:szCs w:val="20"/>
                <w:lang w:val="en-GB" w:eastAsia="en-GB"/>
              </w:rPr>
              <w:t>Component 3:</w:t>
            </w:r>
            <w:r w:rsidRPr="00E200F6">
              <w:rPr>
                <w:rFonts w:ascii="Times New Roman" w:eastAsia="PMingLiU" w:hAnsi="Times New Roman"/>
                <w:noProof/>
                <w:color w:val="000000"/>
                <w:sz w:val="20"/>
                <w:szCs w:val="20"/>
                <w:lang w:val="en-GB" w:eastAsia="en-GB"/>
              </w:rPr>
              <w:t xml:space="preserve">  </w:t>
            </w:r>
            <w:r w:rsidRPr="00E200F6">
              <w:rPr>
                <w:rFonts w:ascii="Times New Roman" w:hAnsi="Times New Roman"/>
                <w:sz w:val="20"/>
                <w:szCs w:val="20"/>
                <w:lang w:val="en-GB"/>
              </w:rPr>
              <w:t>Strengthened capacity to monitor and report adaptation activities in support of the NDC.</w:t>
            </w:r>
          </w:p>
        </w:tc>
      </w:tr>
      <w:tr w:rsidR="000B4839" w:rsidRPr="00E200F6" w14:paraId="65EE792C" w14:textId="77777777" w:rsidTr="006466E7">
        <w:trPr>
          <w:cantSplit/>
          <w:trHeight w:val="312"/>
        </w:trPr>
        <w:tc>
          <w:tcPr>
            <w:tcW w:w="668" w:type="pct"/>
            <w:vMerge w:val="restart"/>
            <w:tcBorders>
              <w:top w:val="single" w:sz="4" w:space="0" w:color="323E4F"/>
              <w:left w:val="single" w:sz="4" w:space="0" w:color="323E4F"/>
              <w:right w:val="single" w:sz="4" w:space="0" w:color="323E4F"/>
            </w:tcBorders>
            <w:shd w:val="clear" w:color="auto" w:fill="FFFFFF"/>
          </w:tcPr>
          <w:p w14:paraId="5CD5F7BF"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r w:rsidRPr="00E200F6">
              <w:rPr>
                <w:rFonts w:ascii="Times New Roman" w:eastAsia="PMingLiU" w:hAnsi="Times New Roman"/>
                <w:b/>
                <w:color w:val="000000"/>
                <w:sz w:val="20"/>
                <w:szCs w:val="20"/>
                <w:lang w:val="en-GB"/>
              </w:rPr>
              <w:t>Outcome 3.1:</w:t>
            </w:r>
            <w:r w:rsidRPr="00E200F6">
              <w:rPr>
                <w:rFonts w:ascii="Times New Roman" w:eastAsia="PMingLiU" w:hAnsi="Times New Roman"/>
                <w:color w:val="000000"/>
                <w:sz w:val="20"/>
                <w:szCs w:val="20"/>
                <w:lang w:val="en-GB"/>
              </w:rPr>
              <w:t xml:space="preserve">  </w:t>
            </w:r>
            <w:r w:rsidRPr="00E200F6">
              <w:rPr>
                <w:rFonts w:ascii="Times New Roman" w:eastAsia="Times New Roman" w:hAnsi="Times New Roman"/>
                <w:color w:val="000000"/>
                <w:sz w:val="20"/>
                <w:szCs w:val="20"/>
              </w:rPr>
              <w:t>Monitoring and reporting progress of the adaptation actions.</w:t>
            </w: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178E4D68" w14:textId="77777777" w:rsidR="000B4839" w:rsidRPr="00E200F6" w:rsidRDefault="000B4839" w:rsidP="000B4839">
            <w:pPr>
              <w:keepLines/>
              <w:spacing w:after="0" w:line="240" w:lineRule="auto"/>
              <w:rPr>
                <w:rFonts w:ascii="Times New Roman" w:hAnsi="Times New Roman"/>
                <w:sz w:val="20"/>
                <w:szCs w:val="20"/>
                <w:lang w:val="en-GB"/>
              </w:rPr>
            </w:pPr>
            <w:r w:rsidRPr="00E200F6">
              <w:rPr>
                <w:rFonts w:ascii="Times New Roman" w:hAnsi="Times New Roman"/>
                <w:b/>
                <w:sz w:val="20"/>
                <w:szCs w:val="20"/>
                <w:lang w:val="en-GB"/>
              </w:rPr>
              <w:t>A:</w:t>
            </w:r>
            <w:r w:rsidRPr="00E200F6">
              <w:rPr>
                <w:rFonts w:ascii="Times New Roman" w:hAnsi="Times New Roman"/>
                <w:sz w:val="20"/>
                <w:szCs w:val="20"/>
                <w:lang w:val="en-GB"/>
              </w:rPr>
              <w:t xml:space="preserve">  Guidelines and tracking tools</w:t>
            </w:r>
          </w:p>
          <w:p w14:paraId="493C3B4A" w14:textId="77777777" w:rsidR="000B4839" w:rsidRPr="00E200F6" w:rsidRDefault="000B4839" w:rsidP="000B4839">
            <w:pPr>
              <w:keepLines/>
              <w:spacing w:after="0" w:line="240" w:lineRule="auto"/>
              <w:rPr>
                <w:rFonts w:ascii="Times New Roman" w:hAnsi="Times New Roman"/>
                <w:sz w:val="20"/>
                <w:szCs w:val="20"/>
                <w:lang w:val="en-GB"/>
              </w:rPr>
            </w:pPr>
            <w:r w:rsidRPr="00E200F6">
              <w:rPr>
                <w:rFonts w:ascii="Times New Roman" w:hAnsi="Times New Roman"/>
                <w:sz w:val="20"/>
                <w:szCs w:val="20"/>
                <w:lang w:val="en-GB"/>
              </w:rPr>
              <w:t xml:space="preserve">developed for monitoring of support received and adaptation measures identified in NDC. </w:t>
            </w:r>
          </w:p>
          <w:p w14:paraId="26BB5BAD" w14:textId="77777777" w:rsidR="000B4839" w:rsidRPr="00E200F6" w:rsidRDefault="000B4839" w:rsidP="000B4839">
            <w:pPr>
              <w:keepLines/>
              <w:spacing w:after="0" w:line="240" w:lineRule="auto"/>
              <w:rPr>
                <w:rFonts w:ascii="Times New Roman" w:hAnsi="Times New Roman"/>
                <w:color w:val="000000"/>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7CB8D4DC"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None</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59CAF408"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 xml:space="preserve">Drafted by the project staff with the support from </w:t>
            </w:r>
            <w:proofErr w:type="spellStart"/>
            <w:r w:rsidRPr="00E200F6">
              <w:rPr>
                <w:rFonts w:ascii="Times New Roman" w:eastAsia="PMingLiU" w:hAnsi="Times New Roman"/>
                <w:sz w:val="20"/>
                <w:szCs w:val="20"/>
                <w:lang w:val="en-GB" w:eastAsia="en-GB"/>
              </w:rPr>
              <w:t>MoEFCC</w:t>
            </w:r>
            <w:proofErr w:type="spellEnd"/>
            <w:r w:rsidRPr="00E200F6">
              <w:rPr>
                <w:rFonts w:ascii="Times New Roman" w:eastAsia="PMingLiU" w:hAnsi="Times New Roman"/>
                <w:sz w:val="20"/>
                <w:szCs w:val="20"/>
                <w:lang w:val="en-GB" w:eastAsia="en-GB"/>
              </w:rPr>
              <w:t xml:space="preserve"> and involving other relevant ministries.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5A00B756"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Endorsed and adopted by relevant stakeholders.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688655AD" w14:textId="77777777" w:rsidR="000B4839" w:rsidRPr="00E200F6" w:rsidRDefault="000B4839" w:rsidP="000B4839">
            <w:pPr>
              <w:keepLines/>
              <w:spacing w:after="0" w:line="240" w:lineRule="auto"/>
              <w:rPr>
                <w:rFonts w:ascii="Times New Roman" w:eastAsia="PMingLiU" w:hAnsi="Times New Roman"/>
                <w:bCs/>
                <w:noProof/>
                <w:color w:val="000000"/>
                <w:sz w:val="20"/>
                <w:szCs w:val="20"/>
                <w:lang w:val="en-GB" w:eastAsia="en-GB"/>
              </w:rPr>
            </w:pPr>
            <w:r w:rsidRPr="00E200F6">
              <w:rPr>
                <w:rFonts w:ascii="Times New Roman" w:eastAsia="PMingLiU" w:hAnsi="Times New Roman"/>
                <w:bCs/>
                <w:sz w:val="20"/>
                <w:szCs w:val="20"/>
                <w:lang w:val="en-GB" w:eastAsia="en-GB"/>
              </w:rPr>
              <w:t xml:space="preserve">Publication of tracking tools; formal endorsements of </w:t>
            </w:r>
            <w:proofErr w:type="spellStart"/>
            <w:r w:rsidRPr="00E200F6">
              <w:rPr>
                <w:rFonts w:ascii="Times New Roman" w:eastAsia="PMingLiU" w:hAnsi="Times New Roman"/>
                <w:bCs/>
                <w:sz w:val="20"/>
                <w:szCs w:val="20"/>
                <w:lang w:val="en-GB" w:eastAsia="en-GB"/>
              </w:rPr>
              <w:t>MoEFCC</w:t>
            </w:r>
            <w:proofErr w:type="spellEnd"/>
            <w:r w:rsidRPr="00E200F6">
              <w:rPr>
                <w:rFonts w:ascii="Times New Roman" w:eastAsia="PMingLiU" w:hAnsi="Times New Roman"/>
                <w:bCs/>
                <w:sz w:val="20"/>
                <w:szCs w:val="20"/>
                <w:lang w:val="en-GB" w:eastAsia="en-GB"/>
              </w:rPr>
              <w:t xml:space="preserve"> and other relevant stakeholders.</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0491BC39"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 xml:space="preserve">Stakeholders assured of </w:t>
            </w:r>
            <w:proofErr w:type="gramStart"/>
            <w:r w:rsidRPr="00E200F6">
              <w:rPr>
                <w:rFonts w:ascii="Times New Roman" w:eastAsia="PMingLiU" w:hAnsi="Times New Roman"/>
                <w:sz w:val="20"/>
                <w:szCs w:val="20"/>
                <w:lang w:val="en-GB" w:eastAsia="en-GB"/>
              </w:rPr>
              <w:t>sufficient</w:t>
            </w:r>
            <w:proofErr w:type="gramEnd"/>
            <w:r w:rsidRPr="00E200F6">
              <w:rPr>
                <w:rFonts w:ascii="Times New Roman" w:eastAsia="PMingLiU" w:hAnsi="Times New Roman"/>
                <w:sz w:val="20"/>
                <w:szCs w:val="20"/>
                <w:lang w:val="en-GB" w:eastAsia="en-GB"/>
              </w:rPr>
              <w:t xml:space="preserve">, reliable support </w:t>
            </w:r>
            <w:r w:rsidRPr="00E200F6">
              <w:rPr>
                <w:rFonts w:ascii="Times New Roman" w:eastAsia="PMingLiU" w:hAnsi="Times New Roman"/>
                <w:noProof/>
                <w:sz w:val="20"/>
                <w:szCs w:val="20"/>
                <w:lang w:val="en-GB" w:eastAsia="en-GB"/>
              </w:rPr>
              <w:t>for</w:t>
            </w:r>
            <w:r w:rsidRPr="00E200F6">
              <w:rPr>
                <w:rFonts w:ascii="Times New Roman" w:eastAsia="PMingLiU" w:hAnsi="Times New Roman"/>
                <w:sz w:val="20"/>
                <w:szCs w:val="20"/>
                <w:lang w:val="en-GB" w:eastAsia="en-GB"/>
              </w:rPr>
              <w:t xml:space="preserve"> to develop the tracking tools. </w:t>
            </w:r>
          </w:p>
        </w:tc>
      </w:tr>
      <w:tr w:rsidR="000B4839" w:rsidRPr="00E200F6" w14:paraId="6E9E8FE0" w14:textId="77777777" w:rsidTr="006466E7">
        <w:trPr>
          <w:cantSplit/>
          <w:trHeight w:val="312"/>
        </w:trPr>
        <w:tc>
          <w:tcPr>
            <w:tcW w:w="668" w:type="pct"/>
            <w:vMerge/>
            <w:tcBorders>
              <w:left w:val="single" w:sz="4" w:space="0" w:color="323E4F"/>
              <w:right w:val="single" w:sz="4" w:space="0" w:color="323E4F"/>
            </w:tcBorders>
            <w:shd w:val="clear" w:color="auto" w:fill="FFFFFF"/>
          </w:tcPr>
          <w:p w14:paraId="08AB7C1B"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35C4D999" w14:textId="77777777" w:rsidR="000B4839" w:rsidRPr="00E200F6" w:rsidRDefault="000B4839" w:rsidP="000B4839">
            <w:pPr>
              <w:keepLines/>
              <w:spacing w:after="0" w:line="240" w:lineRule="auto"/>
              <w:rPr>
                <w:rFonts w:ascii="Times New Roman" w:hAnsi="Times New Roman"/>
                <w:color w:val="000000"/>
                <w:sz w:val="20"/>
                <w:szCs w:val="20"/>
                <w:lang w:val="en-GB"/>
              </w:rPr>
            </w:pPr>
            <w:r w:rsidRPr="00E200F6">
              <w:rPr>
                <w:rFonts w:ascii="Times New Roman" w:hAnsi="Times New Roman"/>
                <w:b/>
                <w:sz w:val="20"/>
                <w:szCs w:val="20"/>
                <w:lang w:val="en-GB"/>
              </w:rPr>
              <w:t>B:</w:t>
            </w:r>
            <w:r w:rsidRPr="00E200F6">
              <w:rPr>
                <w:rFonts w:ascii="Times New Roman" w:hAnsi="Times New Roman"/>
                <w:sz w:val="20"/>
                <w:szCs w:val="20"/>
                <w:lang w:val="en-GB"/>
              </w:rPr>
              <w:t xml:space="preserve">  </w:t>
            </w:r>
            <w:r w:rsidRPr="00E200F6">
              <w:rPr>
                <w:rFonts w:ascii="Times New Roman" w:eastAsia="PMingLiU" w:hAnsi="Times New Roman"/>
                <w:sz w:val="20"/>
                <w:szCs w:val="20"/>
                <w:lang w:val="en-GB" w:eastAsia="en-GB"/>
              </w:rPr>
              <w:t>Nationally appropriate metrics and indicators in place for NDC priority adaptation activities.</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5BDC887D"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366D0F4F" w14:textId="14FE8483"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hAnsi="Times New Roman"/>
                <w:sz w:val="20"/>
                <w:szCs w:val="20"/>
                <w:lang w:val="en-GB"/>
              </w:rPr>
              <w:t xml:space="preserve">Inter-ministerial and inter-agency data </w:t>
            </w:r>
            <w:r w:rsidRPr="00E200F6">
              <w:rPr>
                <w:rFonts w:ascii="Times New Roman" w:eastAsia="PMingLiU" w:hAnsi="Times New Roman"/>
                <w:sz w:val="20"/>
                <w:szCs w:val="20"/>
                <w:lang w:val="en-GB" w:eastAsia="en-GB"/>
              </w:rPr>
              <w:t xml:space="preserve">needs to be </w:t>
            </w:r>
            <w:r w:rsidRPr="00E200F6">
              <w:rPr>
                <w:rFonts w:ascii="Times New Roman" w:eastAsia="PMingLiU" w:hAnsi="Times New Roman"/>
                <w:noProof/>
                <w:sz w:val="20"/>
                <w:szCs w:val="20"/>
                <w:lang w:val="en-GB" w:eastAsia="en-GB"/>
              </w:rPr>
              <w:t>determined</w:t>
            </w:r>
            <w:r w:rsidRPr="00E200F6">
              <w:rPr>
                <w:rFonts w:ascii="Times New Roman" w:eastAsia="PMingLiU" w:hAnsi="Times New Roman"/>
                <w:sz w:val="20"/>
                <w:szCs w:val="20"/>
                <w:lang w:val="en-GB" w:eastAsia="en-GB"/>
              </w:rPr>
              <w:t xml:space="preserve"> based on drafted metrics and indicators; materials developed for data collection protocols in line with developed metrics and indicators.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10F112C2"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 xml:space="preserve">Endorsed and adopted by relevant stakeholders.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0B6953C7" w14:textId="77777777" w:rsidR="000B4839" w:rsidRPr="00E200F6" w:rsidRDefault="000B4839" w:rsidP="000B4839">
            <w:pPr>
              <w:keepLines/>
              <w:spacing w:after="0" w:line="240" w:lineRule="auto"/>
              <w:rPr>
                <w:rFonts w:ascii="Times New Roman" w:eastAsia="PMingLiU" w:hAnsi="Times New Roman"/>
                <w:bCs/>
                <w:noProof/>
                <w:color w:val="000000"/>
                <w:sz w:val="20"/>
                <w:szCs w:val="20"/>
                <w:lang w:val="en-GB" w:eastAsia="en-GB"/>
              </w:rPr>
            </w:pPr>
            <w:r w:rsidRPr="00E200F6">
              <w:rPr>
                <w:rFonts w:ascii="Times New Roman" w:eastAsia="PMingLiU" w:hAnsi="Times New Roman"/>
                <w:sz w:val="20"/>
                <w:szCs w:val="20"/>
                <w:lang w:val="en-GB" w:eastAsia="en-GB"/>
              </w:rPr>
              <w:t>Drafted metrics and indicators;</w:t>
            </w:r>
            <w:r w:rsidRPr="00E200F6">
              <w:rPr>
                <w:rFonts w:ascii="Times New Roman" w:eastAsia="PMingLiU" w:hAnsi="Times New Roman"/>
                <w:bCs/>
                <w:sz w:val="20"/>
                <w:szCs w:val="20"/>
                <w:lang w:val="en-GB" w:eastAsia="en-GB"/>
              </w:rPr>
              <w:t xml:space="preserve"> formal endorsements of </w:t>
            </w:r>
            <w:proofErr w:type="spellStart"/>
            <w:r w:rsidRPr="00E200F6">
              <w:rPr>
                <w:rFonts w:ascii="Times New Roman" w:eastAsia="PMingLiU" w:hAnsi="Times New Roman"/>
                <w:bCs/>
                <w:sz w:val="20"/>
                <w:szCs w:val="20"/>
                <w:lang w:val="en-GB" w:eastAsia="en-GB"/>
              </w:rPr>
              <w:t>MoEFCC</w:t>
            </w:r>
            <w:proofErr w:type="spellEnd"/>
            <w:r w:rsidRPr="00E200F6">
              <w:rPr>
                <w:rFonts w:ascii="Times New Roman" w:eastAsia="PMingLiU" w:hAnsi="Times New Roman"/>
                <w:bCs/>
                <w:sz w:val="20"/>
                <w:szCs w:val="20"/>
                <w:lang w:val="en-GB" w:eastAsia="en-GB"/>
              </w:rPr>
              <w:t xml:space="preserve"> and other relevant stakeholders.</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2BFAEB7" w14:textId="267AD734"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sz w:val="20"/>
                <w:szCs w:val="20"/>
                <w:lang w:val="en-GB" w:eastAsia="en-GB"/>
              </w:rPr>
              <w:t xml:space="preserve">Stakeholders assured of </w:t>
            </w:r>
            <w:proofErr w:type="gramStart"/>
            <w:r w:rsidRPr="00E200F6">
              <w:rPr>
                <w:rFonts w:ascii="Times New Roman" w:eastAsia="PMingLiU" w:hAnsi="Times New Roman"/>
                <w:sz w:val="20"/>
                <w:szCs w:val="20"/>
                <w:lang w:val="en-GB" w:eastAsia="en-GB"/>
              </w:rPr>
              <w:t>sufficient</w:t>
            </w:r>
            <w:proofErr w:type="gramEnd"/>
            <w:r w:rsidRPr="00E200F6">
              <w:rPr>
                <w:rFonts w:ascii="Times New Roman" w:eastAsia="PMingLiU" w:hAnsi="Times New Roman"/>
                <w:sz w:val="20"/>
                <w:szCs w:val="20"/>
                <w:lang w:val="en-GB" w:eastAsia="en-GB"/>
              </w:rPr>
              <w:t>, reliable support to develop the metrics and indicators.</w:t>
            </w:r>
          </w:p>
        </w:tc>
      </w:tr>
      <w:tr w:rsidR="000B4839" w:rsidRPr="00E200F6" w14:paraId="57D0CF7C" w14:textId="77777777" w:rsidTr="006466E7">
        <w:trPr>
          <w:cantSplit/>
          <w:trHeight w:val="312"/>
        </w:trPr>
        <w:tc>
          <w:tcPr>
            <w:tcW w:w="668" w:type="pct"/>
            <w:tcBorders>
              <w:left w:val="single" w:sz="4" w:space="0" w:color="323E4F"/>
              <w:right w:val="single" w:sz="4" w:space="0" w:color="323E4F"/>
            </w:tcBorders>
            <w:shd w:val="clear" w:color="auto" w:fill="FFFFFF"/>
          </w:tcPr>
          <w:p w14:paraId="540265B5"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7B04A8CB"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hAnsi="Times New Roman"/>
                <w:b/>
                <w:sz w:val="20"/>
                <w:szCs w:val="20"/>
                <w:lang w:val="en-GB"/>
              </w:rPr>
              <w:t xml:space="preserve">C: </w:t>
            </w:r>
            <w:r w:rsidRPr="00E200F6">
              <w:rPr>
                <w:rFonts w:ascii="Times New Roman" w:eastAsia="PMingLiU" w:hAnsi="Times New Roman"/>
                <w:sz w:val="20"/>
                <w:szCs w:val="20"/>
                <w:lang w:val="en-GB" w:eastAsia="en-GB"/>
              </w:rPr>
              <w:t xml:space="preserve">Nationally appropriate </w:t>
            </w:r>
          </w:p>
          <w:p w14:paraId="7CCC5DFE"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reporting framework with climate change adaptation support and </w:t>
            </w:r>
          </w:p>
          <w:p w14:paraId="473EC8FE"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finance received and expensed in place. </w:t>
            </w:r>
          </w:p>
          <w:p w14:paraId="4EB18B85" w14:textId="77777777" w:rsidR="000B4839" w:rsidRPr="00E200F6" w:rsidRDefault="000B4839" w:rsidP="000B4839">
            <w:pPr>
              <w:keepLines/>
              <w:spacing w:after="0" w:line="240" w:lineRule="auto"/>
              <w:rPr>
                <w:rFonts w:ascii="Times New Roman" w:hAnsi="Times New Roman"/>
                <w:b/>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0C423F97"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648E4843"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Drafted by the project staff with the support from </w:t>
            </w:r>
            <w:proofErr w:type="spellStart"/>
            <w:r w:rsidRPr="00E200F6">
              <w:rPr>
                <w:rFonts w:ascii="Times New Roman" w:eastAsia="PMingLiU" w:hAnsi="Times New Roman"/>
                <w:sz w:val="20"/>
                <w:szCs w:val="20"/>
                <w:lang w:val="en-GB" w:eastAsia="en-GB"/>
              </w:rPr>
              <w:t>MoEFCC</w:t>
            </w:r>
            <w:proofErr w:type="spellEnd"/>
            <w:r w:rsidRPr="00E200F6">
              <w:rPr>
                <w:rFonts w:ascii="Times New Roman" w:eastAsia="PMingLiU" w:hAnsi="Times New Roman"/>
                <w:sz w:val="20"/>
                <w:szCs w:val="20"/>
                <w:lang w:val="en-GB" w:eastAsia="en-GB"/>
              </w:rPr>
              <w:t xml:space="preserve"> and involving other relevant ministries.</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41772C53"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Endorsed and adopted by relevant stakeholders.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3EC3AE8" w14:textId="77777777"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Publication of protocols and framework for the reporting; formal endorsements of relevant stakeholders</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89C8615" w14:textId="500093B2"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Stakeholders assured of </w:t>
            </w:r>
            <w:proofErr w:type="gramStart"/>
            <w:r w:rsidRPr="00E200F6">
              <w:rPr>
                <w:rFonts w:ascii="Times New Roman" w:eastAsia="PMingLiU" w:hAnsi="Times New Roman"/>
                <w:sz w:val="20"/>
                <w:szCs w:val="20"/>
                <w:lang w:val="en-GB" w:eastAsia="en-GB"/>
              </w:rPr>
              <w:t>sufficient</w:t>
            </w:r>
            <w:proofErr w:type="gramEnd"/>
            <w:r w:rsidRPr="00E200F6">
              <w:rPr>
                <w:rFonts w:ascii="Times New Roman" w:eastAsia="PMingLiU" w:hAnsi="Times New Roman"/>
                <w:sz w:val="20"/>
                <w:szCs w:val="20"/>
                <w:lang w:val="en-GB" w:eastAsia="en-GB"/>
              </w:rPr>
              <w:t>, reliable support to develop the reporting framework.</w:t>
            </w:r>
          </w:p>
        </w:tc>
      </w:tr>
      <w:tr w:rsidR="000B4839" w:rsidRPr="00E200F6" w14:paraId="3D49762E" w14:textId="77777777" w:rsidTr="006466E7">
        <w:trPr>
          <w:cantSplit/>
          <w:trHeight w:val="312"/>
        </w:trPr>
        <w:tc>
          <w:tcPr>
            <w:tcW w:w="668" w:type="pct"/>
            <w:tcBorders>
              <w:left w:val="single" w:sz="4" w:space="0" w:color="323E4F"/>
              <w:right w:val="single" w:sz="4" w:space="0" w:color="323E4F"/>
            </w:tcBorders>
            <w:shd w:val="clear" w:color="auto" w:fill="FFFFFF"/>
          </w:tcPr>
          <w:p w14:paraId="00B4AB8E"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2E262274"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hAnsi="Times New Roman"/>
                <w:b/>
                <w:sz w:val="20"/>
                <w:szCs w:val="20"/>
                <w:lang w:val="en-GB"/>
              </w:rPr>
              <w:t>D:</w:t>
            </w:r>
            <w:r w:rsidRPr="00E200F6">
              <w:rPr>
                <w:rFonts w:ascii="Times New Roman" w:eastAsia="Times New Roman" w:hAnsi="Times New Roman"/>
                <w:i/>
                <w:color w:val="000000"/>
                <w:sz w:val="20"/>
                <w:szCs w:val="20"/>
              </w:rPr>
              <w:t xml:space="preserve"> </w:t>
            </w:r>
            <w:r w:rsidRPr="00E200F6">
              <w:rPr>
                <w:rFonts w:ascii="Times New Roman" w:eastAsia="PMingLiU" w:hAnsi="Times New Roman"/>
                <w:sz w:val="20"/>
                <w:szCs w:val="20"/>
                <w:lang w:val="en-GB" w:eastAsia="en-GB"/>
              </w:rPr>
              <w:t>Number of collaborating inter-ministerial agencies with formally</w:t>
            </w:r>
          </w:p>
          <w:p w14:paraId="08049B01" w14:textId="1C3C8D21" w:rsidR="000B4839" w:rsidRPr="00E200F6" w:rsidRDefault="000B4839" w:rsidP="000B4839">
            <w:pPr>
              <w:keepLines/>
              <w:spacing w:after="0" w:line="240" w:lineRule="auto"/>
              <w:rPr>
                <w:rFonts w:ascii="Times New Roman" w:hAnsi="Times New Roman"/>
                <w:b/>
                <w:sz w:val="20"/>
                <w:szCs w:val="20"/>
                <w:lang w:val="en-GB"/>
              </w:rPr>
            </w:pPr>
            <w:r w:rsidRPr="00E200F6">
              <w:rPr>
                <w:rFonts w:ascii="Times New Roman" w:eastAsia="PMingLiU" w:hAnsi="Times New Roman"/>
                <w:sz w:val="20"/>
                <w:szCs w:val="20"/>
                <w:lang w:val="en-GB" w:eastAsia="en-GB"/>
              </w:rPr>
              <w:t xml:space="preserve">established focal points providing data and information on adaptation support and finance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sz w:val="20"/>
                <w:szCs w:val="20"/>
                <w:lang w:val="en-GB" w:eastAsia="en-GB"/>
              </w:rPr>
              <w:t>.</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33BB32B1"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2F9490C6" w14:textId="7E81A778"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 xml:space="preserve">Increased number of focal points engage with DoE for the establishment of </w:t>
            </w:r>
            <w:r w:rsidRPr="00E200F6">
              <w:rPr>
                <w:rFonts w:ascii="Times New Roman" w:hAnsi="Times New Roman"/>
                <w:color w:val="000000"/>
                <w:sz w:val="20"/>
                <w:szCs w:val="20"/>
                <w:lang w:val="en-GB"/>
              </w:rPr>
              <w:t xml:space="preserve">inter-ministerial </w:t>
            </w:r>
            <w:r w:rsidRPr="00E200F6">
              <w:rPr>
                <w:rFonts w:ascii="Times New Roman" w:eastAsia="PMingLiU" w:hAnsi="Times New Roman"/>
                <w:color w:val="000000"/>
                <w:sz w:val="20"/>
                <w:szCs w:val="20"/>
                <w:lang w:val="en-GB" w:eastAsia="en-GB"/>
              </w:rPr>
              <w:t xml:space="preserve">collaboration mechanism focusing on </w:t>
            </w:r>
            <w:r w:rsidRPr="00E200F6">
              <w:rPr>
                <w:rFonts w:ascii="Times New Roman" w:eastAsia="PMingLiU" w:hAnsi="Times New Roman"/>
                <w:sz w:val="20"/>
                <w:szCs w:val="20"/>
                <w:lang w:val="en-GB" w:eastAsia="en-GB"/>
              </w:rPr>
              <w:t xml:space="preserve">data and information on adaptation support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color w:val="000000"/>
                <w:sz w:val="20"/>
                <w:szCs w:val="20"/>
                <w:lang w:val="en-GB" w:eastAsia="en-GB"/>
              </w:rPr>
              <w:t>.</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7182BD4D" w14:textId="4F0296FC"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 xml:space="preserve">All the relevant stakeholders engaging with, benefitting from, and contributing to national capacities to collect and inter-agency share of </w:t>
            </w:r>
            <w:r w:rsidRPr="00E200F6">
              <w:rPr>
                <w:rFonts w:ascii="Times New Roman" w:eastAsia="PMingLiU" w:hAnsi="Times New Roman"/>
                <w:sz w:val="20"/>
                <w:szCs w:val="20"/>
                <w:lang w:val="en-GB" w:eastAsia="en-GB"/>
              </w:rPr>
              <w:t xml:space="preserve">data and information on adaptation support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color w:val="000000"/>
                <w:sz w:val="20"/>
                <w:szCs w:val="20"/>
                <w:lang w:val="en-GB" w:eastAsia="en-GB"/>
              </w:rPr>
              <w:t>.</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3FA53277" w14:textId="31672D12"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hAnsi="Times New Roman"/>
                <w:noProof/>
                <w:color w:val="000000"/>
                <w:sz w:val="20"/>
                <w:szCs w:val="20"/>
                <w:lang w:val="en-GB"/>
              </w:rPr>
              <w:t>Number</w:t>
            </w:r>
            <w:r w:rsidRPr="00E200F6">
              <w:rPr>
                <w:rFonts w:ascii="Times New Roman" w:hAnsi="Times New Roman"/>
                <w:color w:val="000000"/>
                <w:sz w:val="20"/>
                <w:szCs w:val="20"/>
                <w:lang w:val="en-GB"/>
              </w:rPr>
              <w:t xml:space="preserve"> of collaborating inter-ministerial agencies</w:t>
            </w:r>
            <w:r w:rsidRPr="00E200F6">
              <w:rPr>
                <w:rFonts w:ascii="Times New Roman" w:eastAsia="PMingLiU" w:hAnsi="Times New Roman"/>
                <w:bCs/>
                <w:color w:val="000000"/>
                <w:sz w:val="20"/>
                <w:szCs w:val="20"/>
                <w:lang w:val="en-GB" w:eastAsia="en-GB"/>
              </w:rPr>
              <w:t xml:space="preserve">; </w:t>
            </w:r>
            <w:r w:rsidRPr="00E200F6">
              <w:rPr>
                <w:rFonts w:ascii="Times New Roman" w:eastAsia="PMingLiU" w:hAnsi="Times New Roman"/>
                <w:sz w:val="20"/>
                <w:szCs w:val="20"/>
                <w:lang w:val="en-GB" w:eastAsia="en-GB"/>
              </w:rPr>
              <w:t xml:space="preserve">data and information source identified on adaptation support and finance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bCs/>
                <w:color w:val="000000"/>
                <w:sz w:val="20"/>
                <w:szCs w:val="20"/>
                <w:lang w:val="en-GB" w:eastAsia="en-GB"/>
              </w:rPr>
              <w:t>.</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3F8DC849"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Staff turnover will not undercut capacity development; post-project funding will support operation and maintenance</w:t>
            </w:r>
          </w:p>
        </w:tc>
      </w:tr>
      <w:tr w:rsidR="000B4839" w:rsidRPr="00E200F6" w14:paraId="323717F9" w14:textId="77777777" w:rsidTr="006466E7">
        <w:trPr>
          <w:cantSplit/>
          <w:trHeight w:val="312"/>
        </w:trPr>
        <w:tc>
          <w:tcPr>
            <w:tcW w:w="668" w:type="pct"/>
            <w:tcBorders>
              <w:left w:val="single" w:sz="4" w:space="0" w:color="323E4F"/>
              <w:right w:val="single" w:sz="4" w:space="0" w:color="323E4F"/>
            </w:tcBorders>
            <w:shd w:val="clear" w:color="auto" w:fill="FFFFFF"/>
          </w:tcPr>
          <w:p w14:paraId="46479E7F"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44985B88" w14:textId="77777777" w:rsidR="000B4839" w:rsidRPr="00E200F6" w:rsidRDefault="000B4839" w:rsidP="000B4839">
            <w:pPr>
              <w:keepLines/>
              <w:spacing w:after="0" w:line="240" w:lineRule="auto"/>
              <w:rPr>
                <w:rFonts w:ascii="Times New Roman" w:hAnsi="Times New Roman"/>
                <w:b/>
                <w:sz w:val="20"/>
                <w:szCs w:val="20"/>
                <w:lang w:val="en-GB"/>
              </w:rPr>
            </w:pPr>
            <w:r w:rsidRPr="00E200F6">
              <w:rPr>
                <w:rFonts w:ascii="Times New Roman" w:hAnsi="Times New Roman"/>
                <w:b/>
                <w:sz w:val="20"/>
                <w:szCs w:val="20"/>
                <w:lang w:val="en-GB"/>
              </w:rPr>
              <w:t>E:</w:t>
            </w:r>
            <w:r w:rsidRPr="00E200F6">
              <w:rPr>
                <w:rFonts w:ascii="Times New Roman" w:eastAsia="Times New Roman" w:hAnsi="Times New Roman"/>
                <w:i/>
                <w:color w:val="000000"/>
                <w:sz w:val="20"/>
                <w:szCs w:val="20"/>
              </w:rPr>
              <w:t xml:space="preserve"> </w:t>
            </w:r>
            <w:r w:rsidRPr="00E200F6">
              <w:rPr>
                <w:rFonts w:ascii="Times New Roman" w:eastAsia="PMingLiU" w:hAnsi="Times New Roman"/>
                <w:sz w:val="20"/>
                <w:szCs w:val="20"/>
                <w:lang w:val="en-GB" w:eastAsia="en-GB"/>
              </w:rPr>
              <w:t>Arrangement for inter-ministerial coordination of adaptation support and finance data collection and sharing officially established and working.</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23FC51BD"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21D897A1" w14:textId="412EE6E9"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color w:val="000000"/>
                <w:sz w:val="20"/>
                <w:szCs w:val="20"/>
                <w:lang w:val="en-GB" w:eastAsia="en-GB"/>
              </w:rPr>
              <w:t>Inter-</w:t>
            </w:r>
            <w:r w:rsidRPr="00E200F6">
              <w:rPr>
                <w:rFonts w:ascii="Times New Roman" w:eastAsia="PMingLiU" w:hAnsi="Times New Roman"/>
                <w:noProof/>
                <w:sz w:val="20"/>
                <w:szCs w:val="20"/>
                <w:lang w:val="en-GB" w:eastAsia="en-GB"/>
              </w:rPr>
              <w:t>ministerial</w:t>
            </w:r>
            <w:r w:rsidRPr="00E200F6">
              <w:rPr>
                <w:rFonts w:ascii="Times New Roman" w:eastAsia="PMingLiU" w:hAnsi="Times New Roman"/>
                <w:color w:val="000000"/>
                <w:sz w:val="20"/>
                <w:szCs w:val="20"/>
                <w:lang w:val="en-GB" w:eastAsia="en-GB"/>
              </w:rPr>
              <w:t xml:space="preserve"> agencies for the </w:t>
            </w:r>
            <w:r w:rsidRPr="00E200F6">
              <w:rPr>
                <w:rFonts w:ascii="Times New Roman" w:eastAsia="PMingLiU" w:hAnsi="Times New Roman"/>
                <w:sz w:val="20"/>
                <w:szCs w:val="20"/>
                <w:lang w:val="en-GB" w:eastAsia="en-GB"/>
              </w:rPr>
              <w:t>adaptation support and finance data collection</w:t>
            </w:r>
            <w:r w:rsidRPr="00E200F6">
              <w:rPr>
                <w:rFonts w:ascii="Times New Roman" w:eastAsia="PMingLiU" w:hAnsi="Times New Roman"/>
                <w:color w:val="000000"/>
                <w:sz w:val="20"/>
                <w:szCs w:val="20"/>
                <w:lang w:val="en-GB" w:eastAsia="en-GB"/>
              </w:rPr>
              <w:t xml:space="preserve"> identified.</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0D3DB869"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Broad engagement of stakeholders focusing on the identified Inter-</w:t>
            </w:r>
            <w:r w:rsidRPr="00E200F6">
              <w:rPr>
                <w:rFonts w:ascii="Times New Roman" w:eastAsia="PMingLiU" w:hAnsi="Times New Roman"/>
                <w:sz w:val="20"/>
                <w:szCs w:val="20"/>
                <w:lang w:val="en-GB" w:eastAsia="en-GB"/>
              </w:rPr>
              <w:t xml:space="preserve"> ministerial</w:t>
            </w:r>
            <w:r w:rsidRPr="00E200F6">
              <w:rPr>
                <w:rFonts w:ascii="Times New Roman" w:eastAsia="PMingLiU" w:hAnsi="Times New Roman"/>
                <w:color w:val="000000"/>
                <w:sz w:val="20"/>
                <w:szCs w:val="20"/>
                <w:lang w:val="en-GB" w:eastAsia="en-GB"/>
              </w:rPr>
              <w:t xml:space="preserve"> agencies via coordination mechanism like MoU and letter of agreement.</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3D83B1C" w14:textId="77777777"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color w:val="000000"/>
                <w:sz w:val="20"/>
                <w:szCs w:val="20"/>
                <w:lang w:val="en-GB" w:eastAsia="en-GB"/>
              </w:rPr>
              <w:t xml:space="preserve">Number of </w:t>
            </w:r>
            <w:r w:rsidRPr="00E200F6">
              <w:rPr>
                <w:rFonts w:ascii="Times New Roman" w:hAnsi="Times New Roman"/>
                <w:color w:val="000000"/>
                <w:sz w:val="20"/>
                <w:szCs w:val="20"/>
                <w:lang w:val="en-GB"/>
              </w:rPr>
              <w:t>inter-ministerial agencies e</w:t>
            </w:r>
            <w:r w:rsidRPr="00E200F6">
              <w:rPr>
                <w:rFonts w:ascii="Times New Roman" w:eastAsia="PMingLiU" w:hAnsi="Times New Roman"/>
                <w:bCs/>
                <w:color w:val="000000"/>
                <w:sz w:val="20"/>
                <w:szCs w:val="20"/>
                <w:lang w:val="en-GB" w:eastAsia="en-GB"/>
              </w:rPr>
              <w:t>ngaged, number of MoU and letter of agreement.</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9606607"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Staff turnover will not undercut capacity development; post-project funding will support operation and maintenance</w:t>
            </w:r>
          </w:p>
        </w:tc>
      </w:tr>
      <w:tr w:rsidR="000B4839" w:rsidRPr="00E200F6" w14:paraId="7BE48E8C" w14:textId="77777777" w:rsidTr="006466E7">
        <w:trPr>
          <w:cantSplit/>
          <w:trHeight w:val="312"/>
        </w:trPr>
        <w:tc>
          <w:tcPr>
            <w:tcW w:w="668" w:type="pct"/>
            <w:tcBorders>
              <w:left w:val="single" w:sz="4" w:space="0" w:color="323E4F"/>
              <w:right w:val="single" w:sz="4" w:space="0" w:color="323E4F"/>
            </w:tcBorders>
            <w:shd w:val="clear" w:color="auto" w:fill="FFFFFF"/>
          </w:tcPr>
          <w:p w14:paraId="069F87D9"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312B41E3" w14:textId="5E38D81D" w:rsidR="000B4839" w:rsidRPr="00E200F6" w:rsidRDefault="000B4839" w:rsidP="000B4839">
            <w:pPr>
              <w:spacing w:after="0" w:line="240" w:lineRule="auto"/>
              <w:rPr>
                <w:rFonts w:ascii="Times New Roman" w:eastAsia="Times New Roman" w:hAnsi="Times New Roman"/>
                <w:i/>
                <w:color w:val="000000"/>
                <w:sz w:val="20"/>
                <w:szCs w:val="20"/>
              </w:rPr>
            </w:pPr>
            <w:r w:rsidRPr="00E200F6">
              <w:rPr>
                <w:rFonts w:ascii="Times New Roman" w:hAnsi="Times New Roman"/>
                <w:b/>
                <w:sz w:val="20"/>
                <w:szCs w:val="20"/>
                <w:lang w:val="en-GB"/>
              </w:rPr>
              <w:t xml:space="preserve">F: </w:t>
            </w:r>
            <w:r w:rsidRPr="00E200F6">
              <w:rPr>
                <w:rFonts w:ascii="Times New Roman" w:eastAsia="PMingLiU" w:hAnsi="Times New Roman"/>
                <w:sz w:val="20"/>
                <w:szCs w:val="20"/>
                <w:lang w:val="en-GB" w:eastAsia="en-GB"/>
              </w:rPr>
              <w:t xml:space="preserve">Operational web-based system with publicly available data and information on adaptation support and finance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sz w:val="20"/>
                <w:szCs w:val="20"/>
                <w:lang w:val="en-GB" w:eastAsia="en-GB"/>
              </w:rPr>
              <w:t>.</w:t>
            </w:r>
          </w:p>
          <w:p w14:paraId="638B61D4" w14:textId="77777777" w:rsidR="000B4839" w:rsidRPr="00E200F6" w:rsidRDefault="000B4839" w:rsidP="000B4839">
            <w:pPr>
              <w:keepLines/>
              <w:spacing w:after="0" w:line="240" w:lineRule="auto"/>
              <w:rPr>
                <w:rFonts w:ascii="Times New Roman" w:hAnsi="Times New Roman"/>
                <w:b/>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7534DCFA"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080E504B" w14:textId="75822D10"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Prototype </w:t>
            </w:r>
            <w:proofErr w:type="gramStart"/>
            <w:r w:rsidRPr="00E200F6">
              <w:rPr>
                <w:rFonts w:ascii="Times New Roman" w:eastAsia="PMingLiU" w:hAnsi="Times New Roman"/>
                <w:sz w:val="20"/>
                <w:szCs w:val="20"/>
                <w:lang w:val="en-GB" w:eastAsia="en-GB"/>
              </w:rPr>
              <w:t>designed</w:t>
            </w:r>
            <w:proofErr w:type="gramEnd"/>
            <w:r w:rsidRPr="00E200F6">
              <w:rPr>
                <w:rFonts w:ascii="Times New Roman" w:eastAsia="PMingLiU" w:hAnsi="Times New Roman"/>
                <w:sz w:val="20"/>
                <w:szCs w:val="20"/>
                <w:lang w:val="en-GB" w:eastAsia="en-GB"/>
              </w:rPr>
              <w:t xml:space="preserve"> and the </w:t>
            </w:r>
            <w:r w:rsidRPr="00E200F6">
              <w:rPr>
                <w:rFonts w:ascii="Times New Roman" w:eastAsia="PMingLiU" w:hAnsi="Times New Roman"/>
                <w:noProof/>
                <w:sz w:val="20"/>
                <w:szCs w:val="20"/>
                <w:lang w:val="en-GB" w:eastAsia="en-GB"/>
              </w:rPr>
              <w:t>operational</w:t>
            </w:r>
            <w:r w:rsidRPr="00E200F6">
              <w:rPr>
                <w:rFonts w:ascii="Times New Roman" w:eastAsia="PMingLiU" w:hAnsi="Times New Roman"/>
                <w:sz w:val="20"/>
                <w:szCs w:val="20"/>
                <w:lang w:val="en-GB" w:eastAsia="en-GB"/>
              </w:rPr>
              <w:t xml:space="preserve"> web-based system is developed.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282B0F42"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The web-based system is operational. </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16F531CB" w14:textId="45C7C2CD"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sz w:val="20"/>
                <w:szCs w:val="20"/>
                <w:lang w:val="en-GB" w:eastAsia="en-GB"/>
              </w:rPr>
              <w:t xml:space="preserve">Operational web-based platform; archived data and information on adaptation support and finance received and </w:t>
            </w:r>
            <w:r w:rsidR="00696998" w:rsidRPr="00E200F6">
              <w:rPr>
                <w:rFonts w:ascii="Times New Roman" w:eastAsia="PMingLiU" w:hAnsi="Times New Roman"/>
                <w:sz w:val="20"/>
                <w:szCs w:val="20"/>
                <w:lang w:val="en-GB" w:eastAsia="en-GB"/>
              </w:rPr>
              <w:t>expended</w:t>
            </w:r>
            <w:r w:rsidRPr="00E200F6">
              <w:rPr>
                <w:rFonts w:ascii="Times New Roman" w:eastAsia="PMingLiU" w:hAnsi="Times New Roman"/>
                <w:sz w:val="20"/>
                <w:szCs w:val="20"/>
                <w:lang w:val="en-GB" w:eastAsia="en-GB"/>
              </w:rPr>
              <w:t xml:space="preserve">.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5783F1EA"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Staff turnover will not undercut capacity development; post-project funding will support operation and maintenance</w:t>
            </w:r>
          </w:p>
        </w:tc>
      </w:tr>
      <w:tr w:rsidR="000B4839" w:rsidRPr="00E200F6" w14:paraId="71823D1D" w14:textId="77777777" w:rsidTr="006466E7">
        <w:trPr>
          <w:cantSplit/>
          <w:trHeight w:val="312"/>
        </w:trPr>
        <w:tc>
          <w:tcPr>
            <w:tcW w:w="668" w:type="pct"/>
            <w:tcBorders>
              <w:left w:val="single" w:sz="4" w:space="0" w:color="323E4F"/>
              <w:right w:val="single" w:sz="4" w:space="0" w:color="323E4F"/>
            </w:tcBorders>
            <w:shd w:val="clear" w:color="auto" w:fill="FFFFFF"/>
          </w:tcPr>
          <w:p w14:paraId="0A3D8A52"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75F03032" w14:textId="77777777" w:rsidR="000B4839" w:rsidRPr="00E200F6" w:rsidRDefault="000B4839" w:rsidP="000B4839">
            <w:pPr>
              <w:spacing w:after="0" w:line="240" w:lineRule="auto"/>
              <w:rPr>
                <w:rFonts w:ascii="Times New Roman" w:eastAsia="PMingLiU" w:hAnsi="Times New Roman"/>
                <w:sz w:val="20"/>
                <w:szCs w:val="20"/>
                <w:lang w:val="en-GB" w:eastAsia="en-GB"/>
              </w:rPr>
            </w:pPr>
            <w:r w:rsidRPr="00E200F6">
              <w:rPr>
                <w:rFonts w:ascii="Times New Roman" w:hAnsi="Times New Roman"/>
                <w:b/>
                <w:sz w:val="20"/>
                <w:szCs w:val="20"/>
                <w:lang w:val="en-GB"/>
              </w:rPr>
              <w:t xml:space="preserve">G: </w:t>
            </w:r>
            <w:r w:rsidRPr="00E200F6">
              <w:rPr>
                <w:rFonts w:ascii="Times New Roman" w:eastAsia="PMingLiU" w:hAnsi="Times New Roman"/>
                <w:sz w:val="20"/>
                <w:szCs w:val="20"/>
                <w:lang w:val="en-GB" w:eastAsia="en-GB"/>
              </w:rPr>
              <w:t>Number of staffs from DoE and other relevant inter-ministerial agencies</w:t>
            </w:r>
          </w:p>
          <w:p w14:paraId="1A75E826" w14:textId="77777777" w:rsidR="000B4839" w:rsidRPr="00E200F6" w:rsidRDefault="000B4839" w:rsidP="000B4839">
            <w:pPr>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(number of men and number of women. Not less than 40% of the</w:t>
            </w:r>
          </w:p>
          <w:p w14:paraId="3857C88E" w14:textId="77777777" w:rsidR="000B4839" w:rsidRPr="00E200F6" w:rsidRDefault="000B4839" w:rsidP="000B4839">
            <w:pPr>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trainees to be women) trained and applying </w:t>
            </w:r>
            <w:r w:rsidRPr="00E200F6">
              <w:rPr>
                <w:rFonts w:ascii="Times New Roman" w:eastAsia="PMingLiU" w:hAnsi="Times New Roman"/>
                <w:noProof/>
                <w:sz w:val="20"/>
                <w:szCs w:val="20"/>
                <w:lang w:val="en-GB" w:eastAsia="en-GB"/>
              </w:rPr>
              <w:t>the</w:t>
            </w:r>
          </w:p>
          <w:p w14:paraId="1AB5C5C2" w14:textId="77777777" w:rsidR="000B4839" w:rsidRPr="00E200F6" w:rsidRDefault="000B4839" w:rsidP="000B4839">
            <w:pPr>
              <w:spacing w:after="0" w:line="240" w:lineRule="auto"/>
              <w:rPr>
                <w:rFonts w:ascii="Times New Roman" w:hAnsi="Times New Roman"/>
                <w:b/>
                <w:sz w:val="20"/>
                <w:szCs w:val="20"/>
                <w:lang w:val="en-GB"/>
              </w:rPr>
            </w:pPr>
            <w:r w:rsidRPr="00E200F6">
              <w:rPr>
                <w:rFonts w:ascii="Times New Roman" w:eastAsia="PMingLiU" w:hAnsi="Times New Roman"/>
                <w:sz w:val="20"/>
                <w:szCs w:val="20"/>
                <w:lang w:val="en-GB" w:eastAsia="en-GB"/>
              </w:rPr>
              <w:t>Guidelines and tools Developed.</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4A70529B"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521DE7D0" w14:textId="73AD0A9A" w:rsidR="000B4839" w:rsidRPr="00E200F6" w:rsidRDefault="00696998">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N</w:t>
            </w:r>
            <w:r w:rsidR="000B4839" w:rsidRPr="00E200F6">
              <w:rPr>
                <w:rFonts w:ascii="Times New Roman" w:eastAsia="PMingLiU" w:hAnsi="Times New Roman"/>
                <w:color w:val="000000"/>
                <w:sz w:val="20"/>
                <w:szCs w:val="20"/>
                <w:lang w:val="en-GB" w:eastAsia="en-GB"/>
              </w:rPr>
              <w:t xml:space="preserve">umber of </w:t>
            </w:r>
            <w:proofErr w:type="gramStart"/>
            <w:r w:rsidR="000B4839" w:rsidRPr="00E200F6">
              <w:rPr>
                <w:rFonts w:ascii="Times New Roman" w:eastAsia="PMingLiU" w:hAnsi="Times New Roman"/>
                <w:color w:val="000000"/>
                <w:sz w:val="20"/>
                <w:szCs w:val="20"/>
                <w:lang w:val="en-GB" w:eastAsia="en-GB"/>
              </w:rPr>
              <w:t>staff</w:t>
            </w:r>
            <w:proofErr w:type="gramEnd"/>
            <w:r w:rsidRPr="00E200F6">
              <w:rPr>
                <w:rFonts w:ascii="Times New Roman" w:eastAsia="PMingLiU" w:hAnsi="Times New Roman"/>
                <w:color w:val="000000"/>
                <w:sz w:val="20"/>
                <w:szCs w:val="20"/>
                <w:lang w:val="en-GB" w:eastAsia="en-GB"/>
              </w:rPr>
              <w:t xml:space="preserve"> </w:t>
            </w:r>
            <w:r w:rsidR="000B4839" w:rsidRPr="00E200F6">
              <w:rPr>
                <w:rFonts w:ascii="Times New Roman" w:eastAsia="PMingLiU" w:hAnsi="Times New Roman"/>
                <w:color w:val="000000"/>
                <w:sz w:val="20"/>
                <w:szCs w:val="20"/>
                <w:lang w:val="en-GB" w:eastAsia="en-GB"/>
              </w:rPr>
              <w:t xml:space="preserve">of </w:t>
            </w:r>
            <w:r w:rsidR="000B4839" w:rsidRPr="00E200F6">
              <w:rPr>
                <w:rFonts w:ascii="Times New Roman" w:hAnsi="Times New Roman"/>
                <w:color w:val="000000"/>
                <w:sz w:val="20"/>
                <w:szCs w:val="20"/>
                <w:lang w:val="en-GB"/>
              </w:rPr>
              <w:t>inter-ministerial agencies trained with the g</w:t>
            </w:r>
            <w:r w:rsidR="000B4839" w:rsidRPr="00E200F6">
              <w:rPr>
                <w:rFonts w:ascii="Times New Roman" w:eastAsia="PMingLiU" w:hAnsi="Times New Roman"/>
                <w:sz w:val="20"/>
                <w:szCs w:val="20"/>
                <w:lang w:val="en-GB" w:eastAsia="en-GB"/>
              </w:rPr>
              <w:t xml:space="preserve">uidelines and tools developed </w:t>
            </w:r>
            <w:r w:rsidR="000B4839" w:rsidRPr="00E200F6">
              <w:rPr>
                <w:rFonts w:ascii="Times New Roman" w:hAnsi="Times New Roman"/>
                <w:sz w:val="20"/>
                <w:szCs w:val="20"/>
                <w:lang w:val="en-GB"/>
              </w:rPr>
              <w:t>for monitoring of support received and adaptation measures</w:t>
            </w:r>
            <w:r w:rsidR="000B4839" w:rsidRPr="00E200F6">
              <w:rPr>
                <w:rFonts w:ascii="Times New Roman" w:eastAsia="PMingLiU" w:hAnsi="Times New Roman"/>
                <w:color w:val="000000"/>
                <w:sz w:val="20"/>
                <w:szCs w:val="20"/>
                <w:lang w:val="en-GB" w:eastAsia="en-GB"/>
              </w:rPr>
              <w:t>.</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052F8CB"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color w:val="000000"/>
                <w:sz w:val="20"/>
                <w:szCs w:val="20"/>
                <w:lang w:val="en-GB" w:eastAsia="en-GB"/>
              </w:rPr>
              <w:t xml:space="preserve">Inter-ministerial agencies engaging with, benefitting from, and contributing to </w:t>
            </w:r>
            <w:r w:rsidRPr="00E200F6">
              <w:rPr>
                <w:rFonts w:ascii="Times New Roman" w:hAnsi="Times New Roman"/>
                <w:sz w:val="20"/>
                <w:szCs w:val="20"/>
                <w:lang w:val="en-GB"/>
              </w:rPr>
              <w:t>monitoring of support received and adaptation measures</w:t>
            </w:r>
            <w:r w:rsidRPr="00E200F6">
              <w:rPr>
                <w:rFonts w:ascii="Times New Roman" w:eastAsia="PMingLiU" w:hAnsi="Times New Roman"/>
                <w:color w:val="000000"/>
                <w:sz w:val="20"/>
                <w:szCs w:val="20"/>
                <w:lang w:val="en-GB" w:eastAsia="en-GB"/>
              </w:rPr>
              <w:t>.</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5116AC80" w14:textId="78707613" w:rsidR="000B4839" w:rsidRPr="00E200F6" w:rsidRDefault="000B4839" w:rsidP="00D1369D">
            <w:pPr>
              <w:keepNext/>
              <w:keepLines/>
              <w:spacing w:after="0" w:line="240" w:lineRule="auto"/>
              <w:rPr>
                <w:rFonts w:ascii="Times New Roman" w:eastAsia="PMingLiU" w:hAnsi="Times New Roman"/>
                <w:bCs/>
                <w:sz w:val="20"/>
                <w:szCs w:val="20"/>
                <w:lang w:val="en-GB" w:eastAsia="en-GB"/>
              </w:rPr>
            </w:pPr>
            <w:r w:rsidRPr="00E200F6">
              <w:rPr>
                <w:rFonts w:ascii="Times New Roman" w:hAnsi="Times New Roman"/>
                <w:noProof/>
                <w:color w:val="000000"/>
                <w:sz w:val="20"/>
                <w:szCs w:val="20"/>
                <w:lang w:val="en-GB"/>
              </w:rPr>
              <w:t>Number</w:t>
            </w:r>
            <w:r w:rsidR="00D1369D" w:rsidRPr="00E200F6">
              <w:rPr>
                <w:rFonts w:ascii="Times New Roman" w:hAnsi="Times New Roman"/>
                <w:noProof/>
                <w:color w:val="000000"/>
                <w:sz w:val="20"/>
                <w:szCs w:val="20"/>
                <w:lang w:val="en-GB"/>
              </w:rPr>
              <w:t xml:space="preserve"> </w:t>
            </w:r>
            <w:r w:rsidRPr="00E200F6">
              <w:rPr>
                <w:rFonts w:ascii="Times New Roman" w:hAnsi="Times New Roman"/>
                <w:color w:val="000000"/>
                <w:sz w:val="20"/>
                <w:szCs w:val="20"/>
                <w:lang w:val="en-GB"/>
              </w:rPr>
              <w:t xml:space="preserve">of </w:t>
            </w:r>
            <w:r w:rsidR="00696998" w:rsidRPr="00E200F6">
              <w:rPr>
                <w:rFonts w:ascii="Times New Roman" w:hAnsi="Times New Roman"/>
                <w:color w:val="000000"/>
                <w:sz w:val="20"/>
                <w:szCs w:val="20"/>
                <w:lang w:val="en-GB"/>
              </w:rPr>
              <w:t>training summaries</w:t>
            </w:r>
            <w:r w:rsidRPr="00E200F6">
              <w:rPr>
                <w:rFonts w:ascii="Times New Roman" w:hAnsi="Times New Roman"/>
                <w:color w:val="000000"/>
                <w:sz w:val="20"/>
                <w:szCs w:val="20"/>
                <w:lang w:val="en-GB"/>
              </w:rPr>
              <w:t xml:space="preserve">.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6DE47C52"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hAnsi="Times New Roman"/>
                <w:color w:val="000000"/>
                <w:sz w:val="20"/>
                <w:szCs w:val="20"/>
                <w:lang w:val="en-GB"/>
              </w:rPr>
              <w:t xml:space="preserve">Stakeholders have </w:t>
            </w:r>
            <w:proofErr w:type="gramStart"/>
            <w:r w:rsidRPr="00E200F6">
              <w:rPr>
                <w:rFonts w:ascii="Times New Roman" w:hAnsi="Times New Roman"/>
                <w:color w:val="000000"/>
                <w:sz w:val="20"/>
                <w:szCs w:val="20"/>
                <w:lang w:val="en-GB"/>
              </w:rPr>
              <w:t>sufficient</w:t>
            </w:r>
            <w:proofErr w:type="gramEnd"/>
            <w:r w:rsidRPr="00E200F6">
              <w:rPr>
                <w:rFonts w:ascii="Times New Roman" w:hAnsi="Times New Roman"/>
                <w:color w:val="000000"/>
                <w:sz w:val="20"/>
                <w:szCs w:val="20"/>
                <w:lang w:val="en-GB"/>
              </w:rPr>
              <w:t xml:space="preserve"> intrinsic and extrinsic motivations to </w:t>
            </w:r>
            <w:r w:rsidRPr="00E200F6">
              <w:rPr>
                <w:rFonts w:ascii="Times New Roman" w:hAnsi="Times New Roman"/>
                <w:noProof/>
                <w:color w:val="000000"/>
                <w:sz w:val="20"/>
                <w:szCs w:val="20"/>
                <w:lang w:val="en-GB"/>
              </w:rPr>
              <w:t>engage,</w:t>
            </w:r>
            <w:r w:rsidRPr="00E200F6">
              <w:rPr>
                <w:rFonts w:ascii="Times New Roman" w:hAnsi="Times New Roman"/>
                <w:color w:val="000000"/>
                <w:sz w:val="20"/>
                <w:szCs w:val="20"/>
                <w:lang w:val="en-GB"/>
              </w:rPr>
              <w:t xml:space="preserve"> and deploy the knowledge earned from the training.</w:t>
            </w:r>
          </w:p>
        </w:tc>
      </w:tr>
      <w:tr w:rsidR="000B4839" w:rsidRPr="00E200F6" w14:paraId="1EA04667" w14:textId="77777777" w:rsidTr="006466E7">
        <w:trPr>
          <w:cantSplit/>
          <w:trHeight w:val="312"/>
        </w:trPr>
        <w:tc>
          <w:tcPr>
            <w:tcW w:w="668" w:type="pct"/>
            <w:tcBorders>
              <w:left w:val="single" w:sz="4" w:space="0" w:color="323E4F"/>
              <w:right w:val="single" w:sz="4" w:space="0" w:color="323E4F"/>
            </w:tcBorders>
            <w:shd w:val="clear" w:color="auto" w:fill="FFFFFF"/>
          </w:tcPr>
          <w:p w14:paraId="2C6F6DF5"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49DA238C" w14:textId="77777777" w:rsidR="000B4839" w:rsidRPr="00E200F6" w:rsidRDefault="000B4839" w:rsidP="000B4839">
            <w:pPr>
              <w:spacing w:after="0" w:line="240" w:lineRule="auto"/>
              <w:rPr>
                <w:rFonts w:ascii="Times New Roman" w:eastAsia="Times New Roman" w:hAnsi="Times New Roman"/>
                <w:color w:val="000000"/>
                <w:sz w:val="20"/>
                <w:szCs w:val="20"/>
              </w:rPr>
            </w:pPr>
            <w:r w:rsidRPr="00E200F6">
              <w:rPr>
                <w:rFonts w:ascii="Times New Roman" w:hAnsi="Times New Roman"/>
                <w:b/>
                <w:sz w:val="20"/>
                <w:szCs w:val="20"/>
                <w:lang w:val="en-GB"/>
              </w:rPr>
              <w:t xml:space="preserve">H: </w:t>
            </w:r>
            <w:r w:rsidRPr="00E200F6">
              <w:rPr>
                <w:rFonts w:ascii="Times New Roman" w:eastAsia="PMingLiU" w:hAnsi="Times New Roman"/>
                <w:sz w:val="20"/>
                <w:szCs w:val="20"/>
                <w:lang w:val="en-GB" w:eastAsia="en-GB"/>
              </w:rPr>
              <w:t>Number of training materials and training proceedings on guidelines, frameworks, tools for monitoring of support received on adaptation measures.</w:t>
            </w:r>
          </w:p>
          <w:p w14:paraId="5092A001" w14:textId="77777777" w:rsidR="000B4839" w:rsidRPr="00E200F6" w:rsidRDefault="000B4839" w:rsidP="000B4839">
            <w:pPr>
              <w:keepLines/>
              <w:spacing w:after="0" w:line="240" w:lineRule="auto"/>
              <w:rPr>
                <w:rFonts w:ascii="Times New Roman" w:hAnsi="Times New Roman"/>
                <w:b/>
                <w:sz w:val="20"/>
                <w:szCs w:val="20"/>
                <w:lang w:val="en-GB"/>
              </w:rPr>
            </w:pP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241120A7"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401E7BC9"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At least 2 training on guidelines, frameworks, tools for monitoring of support received on adaptation measures. </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C7FB50B"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At least 4 training on guidelines, frameworks, tools for monitoring of support received on adaptation measures.</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7A515DD4" w14:textId="77777777"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noProof/>
                <w:sz w:val="20"/>
                <w:szCs w:val="20"/>
                <w:lang w:val="en-GB" w:eastAsia="en-GB"/>
              </w:rPr>
              <w:t>Number</w:t>
            </w:r>
            <w:r w:rsidRPr="00E200F6">
              <w:rPr>
                <w:rFonts w:ascii="Times New Roman" w:eastAsia="PMingLiU" w:hAnsi="Times New Roman"/>
                <w:bCs/>
                <w:sz w:val="20"/>
                <w:szCs w:val="20"/>
                <w:lang w:val="en-GB" w:eastAsia="en-GB"/>
              </w:rPr>
              <w:t xml:space="preserve"> of staffs trained and training materials/proceedings. </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1E899184"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Stakeholders assured of </w:t>
            </w:r>
            <w:proofErr w:type="gramStart"/>
            <w:r w:rsidRPr="00E200F6">
              <w:rPr>
                <w:rFonts w:ascii="Times New Roman" w:eastAsia="PMingLiU" w:hAnsi="Times New Roman"/>
                <w:sz w:val="20"/>
                <w:szCs w:val="20"/>
                <w:lang w:val="en-GB" w:eastAsia="en-GB"/>
              </w:rPr>
              <w:t>sufficient</w:t>
            </w:r>
            <w:proofErr w:type="gramEnd"/>
            <w:r w:rsidRPr="00E200F6">
              <w:rPr>
                <w:rFonts w:ascii="Times New Roman" w:eastAsia="PMingLiU" w:hAnsi="Times New Roman"/>
                <w:sz w:val="20"/>
                <w:szCs w:val="20"/>
                <w:lang w:val="en-GB" w:eastAsia="en-GB"/>
              </w:rPr>
              <w:t xml:space="preserve">, reliable support for the training.  </w:t>
            </w:r>
          </w:p>
        </w:tc>
      </w:tr>
      <w:tr w:rsidR="000B4839" w:rsidRPr="00E200F6" w14:paraId="4EDB4B6F" w14:textId="77777777" w:rsidTr="006466E7">
        <w:trPr>
          <w:cantSplit/>
          <w:trHeight w:val="312"/>
        </w:trPr>
        <w:tc>
          <w:tcPr>
            <w:tcW w:w="668" w:type="pct"/>
            <w:tcBorders>
              <w:left w:val="single" w:sz="4" w:space="0" w:color="323E4F"/>
              <w:right w:val="single" w:sz="4" w:space="0" w:color="323E4F"/>
            </w:tcBorders>
            <w:shd w:val="clear" w:color="auto" w:fill="FFFFFF"/>
          </w:tcPr>
          <w:p w14:paraId="05B9A1E8" w14:textId="77777777" w:rsidR="000B4839" w:rsidRPr="00E200F6" w:rsidRDefault="000B4839" w:rsidP="000B4839">
            <w:pPr>
              <w:keepLines/>
              <w:spacing w:after="0" w:line="240" w:lineRule="auto"/>
              <w:rPr>
                <w:rFonts w:ascii="Times New Roman" w:eastAsia="PMingLiU" w:hAnsi="Times New Roman"/>
                <w:color w:val="000000"/>
                <w:sz w:val="20"/>
                <w:szCs w:val="20"/>
                <w:lang w:val="en-GB"/>
              </w:rPr>
            </w:pPr>
          </w:p>
        </w:tc>
        <w:tc>
          <w:tcPr>
            <w:tcW w:w="624" w:type="pct"/>
            <w:tcBorders>
              <w:top w:val="single" w:sz="4" w:space="0" w:color="323E4F"/>
              <w:left w:val="single" w:sz="4" w:space="0" w:color="323E4F"/>
              <w:bottom w:val="single" w:sz="4" w:space="0" w:color="323E4F"/>
              <w:right w:val="single" w:sz="4" w:space="0" w:color="323E4F"/>
            </w:tcBorders>
            <w:shd w:val="clear" w:color="auto" w:fill="FFFFFF"/>
          </w:tcPr>
          <w:p w14:paraId="3D84F582" w14:textId="77777777" w:rsidR="000B4839" w:rsidRPr="00E200F6" w:rsidRDefault="000B4839" w:rsidP="000B4839">
            <w:pPr>
              <w:spacing w:after="0" w:line="240" w:lineRule="auto"/>
              <w:rPr>
                <w:rFonts w:ascii="Times New Roman" w:eastAsia="PMingLiU" w:hAnsi="Times New Roman"/>
                <w:sz w:val="20"/>
                <w:szCs w:val="20"/>
                <w:lang w:val="en-GB" w:eastAsia="en-GB"/>
              </w:rPr>
            </w:pPr>
            <w:r w:rsidRPr="00E200F6">
              <w:rPr>
                <w:rFonts w:ascii="Times New Roman" w:hAnsi="Times New Roman"/>
                <w:b/>
                <w:sz w:val="20"/>
                <w:szCs w:val="20"/>
                <w:lang w:val="en-GB"/>
              </w:rPr>
              <w:t xml:space="preserve">I: </w:t>
            </w:r>
            <w:r w:rsidRPr="00E200F6">
              <w:rPr>
                <w:rFonts w:ascii="Times New Roman" w:eastAsia="PMingLiU" w:hAnsi="Times New Roman"/>
                <w:sz w:val="20"/>
                <w:szCs w:val="20"/>
                <w:lang w:val="en-GB" w:eastAsia="en-GB"/>
              </w:rPr>
              <w:t>Reliable, accurate and</w:t>
            </w:r>
          </w:p>
          <w:p w14:paraId="30CB46DB" w14:textId="77777777" w:rsidR="000B4839" w:rsidRPr="00E200F6" w:rsidRDefault="000B4839" w:rsidP="000B4839">
            <w:pPr>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credible reports</w:t>
            </w:r>
          </w:p>
          <w:p w14:paraId="016A161B" w14:textId="77777777" w:rsidR="000B4839" w:rsidRPr="00E200F6" w:rsidRDefault="000B4839" w:rsidP="000B4839">
            <w:pPr>
              <w:spacing w:after="0" w:line="240" w:lineRule="auto"/>
              <w:rPr>
                <w:rFonts w:ascii="Times New Roman" w:hAnsi="Times New Roman"/>
                <w:b/>
                <w:sz w:val="20"/>
                <w:szCs w:val="20"/>
                <w:lang w:val="en-GB"/>
              </w:rPr>
            </w:pPr>
            <w:r w:rsidRPr="00E200F6">
              <w:rPr>
                <w:rFonts w:ascii="Times New Roman" w:eastAsia="PMingLiU" w:hAnsi="Times New Roman"/>
                <w:sz w:val="20"/>
                <w:szCs w:val="20"/>
                <w:lang w:val="en-GB" w:eastAsia="en-GB"/>
              </w:rPr>
              <w:t>available and used for tracking NDC priority actions and decision making.</w:t>
            </w:r>
          </w:p>
        </w:tc>
        <w:tc>
          <w:tcPr>
            <w:tcW w:w="828" w:type="pct"/>
            <w:tcBorders>
              <w:top w:val="single" w:sz="4" w:space="0" w:color="323E4F"/>
              <w:left w:val="single" w:sz="4" w:space="0" w:color="323E4F"/>
              <w:bottom w:val="single" w:sz="4" w:space="0" w:color="323E4F"/>
              <w:right w:val="single" w:sz="4" w:space="0" w:color="323E4F"/>
            </w:tcBorders>
            <w:shd w:val="clear" w:color="auto" w:fill="FFFFFF"/>
          </w:tcPr>
          <w:p w14:paraId="5DDEB56A" w14:textId="77777777"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sz w:val="20"/>
                <w:szCs w:val="20"/>
                <w:lang w:val="en-GB" w:eastAsia="en-GB"/>
              </w:rPr>
              <w:t xml:space="preserve">None </w:t>
            </w:r>
          </w:p>
        </w:tc>
        <w:tc>
          <w:tcPr>
            <w:tcW w:w="724" w:type="pct"/>
            <w:tcBorders>
              <w:top w:val="single" w:sz="4" w:space="0" w:color="323E4F"/>
              <w:left w:val="single" w:sz="4" w:space="0" w:color="323E4F"/>
              <w:bottom w:val="single" w:sz="4" w:space="0" w:color="323E4F"/>
              <w:right w:val="single" w:sz="4" w:space="0" w:color="323E4F"/>
            </w:tcBorders>
            <w:shd w:val="clear" w:color="auto" w:fill="FFFFFF"/>
          </w:tcPr>
          <w:p w14:paraId="43E298C6" w14:textId="70BC1546"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color w:val="000000"/>
                <w:sz w:val="20"/>
                <w:szCs w:val="20"/>
                <w:lang w:val="en-GB" w:eastAsia="en-GB"/>
              </w:rPr>
              <w:t>Report on national adaptation support received drafted in line with UNFCCC guideline and shared for consultation with stakeholders.</w:t>
            </w:r>
          </w:p>
        </w:tc>
        <w:tc>
          <w:tcPr>
            <w:tcW w:w="823" w:type="pct"/>
            <w:tcBorders>
              <w:top w:val="single" w:sz="4" w:space="0" w:color="323E4F"/>
              <w:left w:val="single" w:sz="4" w:space="0" w:color="323E4F"/>
              <w:bottom w:val="single" w:sz="4" w:space="0" w:color="323E4F"/>
              <w:right w:val="single" w:sz="4" w:space="0" w:color="323E4F"/>
            </w:tcBorders>
            <w:shd w:val="clear" w:color="auto" w:fill="FFFFFF"/>
          </w:tcPr>
          <w:p w14:paraId="670BAD22" w14:textId="7A89138A" w:rsidR="000B4839" w:rsidRPr="00E200F6" w:rsidRDefault="000B4839" w:rsidP="000B4839">
            <w:pPr>
              <w:keepLines/>
              <w:spacing w:after="0" w:line="240" w:lineRule="auto"/>
              <w:rPr>
                <w:rFonts w:ascii="Times New Roman" w:eastAsia="PMingLiU" w:hAnsi="Times New Roman"/>
                <w:sz w:val="20"/>
                <w:szCs w:val="20"/>
                <w:lang w:val="en-GB" w:eastAsia="en-GB"/>
              </w:rPr>
            </w:pPr>
            <w:r w:rsidRPr="00E200F6">
              <w:rPr>
                <w:rFonts w:ascii="Times New Roman" w:eastAsia="PMingLiU" w:hAnsi="Times New Roman"/>
                <w:noProof/>
                <w:color w:val="000000"/>
                <w:sz w:val="20"/>
                <w:szCs w:val="20"/>
                <w:lang w:val="en-GB" w:eastAsia="en-GB"/>
              </w:rPr>
              <w:t>National adaptation support received endorsed, and regularly updated.</w:t>
            </w:r>
          </w:p>
        </w:tc>
        <w:tc>
          <w:tcPr>
            <w:tcW w:w="755" w:type="pct"/>
            <w:tcBorders>
              <w:top w:val="single" w:sz="4" w:space="0" w:color="323E4F"/>
              <w:left w:val="single" w:sz="4" w:space="0" w:color="323E4F"/>
              <w:bottom w:val="single" w:sz="4" w:space="0" w:color="323E4F"/>
              <w:right w:val="single" w:sz="4" w:space="0" w:color="323E4F"/>
            </w:tcBorders>
            <w:shd w:val="clear" w:color="auto" w:fill="FFFFFF"/>
          </w:tcPr>
          <w:p w14:paraId="45FDDCF3" w14:textId="50FFF6F1" w:rsidR="000B4839" w:rsidRPr="00E200F6" w:rsidRDefault="000B4839" w:rsidP="000B4839">
            <w:pPr>
              <w:keepLines/>
              <w:spacing w:after="0" w:line="240" w:lineRule="auto"/>
              <w:rPr>
                <w:rFonts w:ascii="Times New Roman" w:eastAsia="PMingLiU" w:hAnsi="Times New Roman"/>
                <w:bCs/>
                <w:sz w:val="20"/>
                <w:szCs w:val="20"/>
                <w:lang w:val="en-GB" w:eastAsia="en-GB"/>
              </w:rPr>
            </w:pPr>
            <w:r w:rsidRPr="00E200F6">
              <w:rPr>
                <w:rFonts w:ascii="Times New Roman" w:eastAsia="PMingLiU" w:hAnsi="Times New Roman"/>
                <w:bCs/>
                <w:sz w:val="20"/>
                <w:szCs w:val="20"/>
                <w:lang w:val="en-GB" w:eastAsia="en-GB"/>
              </w:rPr>
              <w:t xml:space="preserve">Drafted and endorsed the </w:t>
            </w:r>
            <w:r w:rsidRPr="00E200F6">
              <w:rPr>
                <w:rFonts w:ascii="Times New Roman" w:eastAsia="PMingLiU" w:hAnsi="Times New Roman"/>
                <w:bCs/>
                <w:noProof/>
                <w:sz w:val="20"/>
                <w:szCs w:val="20"/>
                <w:lang w:val="en-GB" w:eastAsia="en-GB"/>
              </w:rPr>
              <w:t>report</w:t>
            </w:r>
            <w:r w:rsidRPr="00E200F6">
              <w:rPr>
                <w:rFonts w:ascii="Times New Roman" w:eastAsia="PMingLiU" w:hAnsi="Times New Roman"/>
                <w:bCs/>
                <w:sz w:val="20"/>
                <w:szCs w:val="20"/>
                <w:lang w:val="en-GB" w:eastAsia="en-GB"/>
              </w:rPr>
              <w:t>.</w:t>
            </w:r>
          </w:p>
        </w:tc>
        <w:tc>
          <w:tcPr>
            <w:tcW w:w="579" w:type="pct"/>
            <w:tcBorders>
              <w:top w:val="single" w:sz="4" w:space="0" w:color="323E4F"/>
              <w:left w:val="single" w:sz="4" w:space="0" w:color="323E4F"/>
              <w:bottom w:val="single" w:sz="4" w:space="0" w:color="323E4F"/>
              <w:right w:val="single" w:sz="4" w:space="0" w:color="323E4F"/>
            </w:tcBorders>
            <w:shd w:val="clear" w:color="auto" w:fill="FFFFFF"/>
          </w:tcPr>
          <w:p w14:paraId="371229D3" w14:textId="77777777" w:rsidR="000B4839" w:rsidRPr="00E200F6" w:rsidRDefault="000B4839" w:rsidP="000B4839">
            <w:pPr>
              <w:keepLines/>
              <w:spacing w:after="0" w:line="240" w:lineRule="auto"/>
              <w:rPr>
                <w:rFonts w:ascii="Times New Roman" w:eastAsia="PMingLiU" w:hAnsi="Times New Roman"/>
                <w:noProof/>
                <w:color w:val="000000"/>
                <w:sz w:val="20"/>
                <w:szCs w:val="20"/>
                <w:lang w:val="en-GB" w:eastAsia="en-GB"/>
              </w:rPr>
            </w:pPr>
            <w:r w:rsidRPr="00E200F6">
              <w:rPr>
                <w:rFonts w:ascii="Times New Roman" w:eastAsia="PMingLiU" w:hAnsi="Times New Roman"/>
                <w:noProof/>
                <w:color w:val="000000"/>
                <w:sz w:val="20"/>
                <w:szCs w:val="20"/>
                <w:lang w:val="en-GB" w:eastAsia="en-GB"/>
              </w:rPr>
              <w:t>Sufficient political and institutional support to prepare and adopt national ETF monitoring roadmap.</w:t>
            </w:r>
          </w:p>
        </w:tc>
      </w:tr>
    </w:tbl>
    <w:p w14:paraId="4DE9BB9D" w14:textId="77777777" w:rsidR="00EB03AD" w:rsidRPr="00E200F6" w:rsidRDefault="00EB03AD" w:rsidP="002E4883">
      <w:pPr>
        <w:spacing w:after="0" w:line="240" w:lineRule="auto"/>
        <w:rPr>
          <w:rFonts w:ascii="Times New Roman" w:eastAsia="Times New Roman" w:hAnsi="Times New Roman"/>
          <w:b/>
          <w:color w:val="000000"/>
        </w:rPr>
      </w:pPr>
    </w:p>
    <w:p w14:paraId="1ACF4B28" w14:textId="77777777" w:rsidR="00BE55EB" w:rsidRPr="00E200F6" w:rsidRDefault="00BE55EB" w:rsidP="002E4883">
      <w:pPr>
        <w:spacing w:after="0" w:line="240" w:lineRule="auto"/>
        <w:rPr>
          <w:rFonts w:ascii="Times New Roman" w:eastAsia="Times New Roman" w:hAnsi="Times New Roman"/>
          <w:b/>
          <w:color w:val="000000"/>
        </w:rPr>
      </w:pPr>
    </w:p>
    <w:p w14:paraId="1D82FE32" w14:textId="77777777" w:rsidR="00BE55EB" w:rsidRPr="00E200F6" w:rsidRDefault="00BE55EB" w:rsidP="002E4883">
      <w:pPr>
        <w:spacing w:after="0" w:line="240" w:lineRule="auto"/>
        <w:rPr>
          <w:rFonts w:ascii="Times New Roman" w:eastAsia="Times New Roman" w:hAnsi="Times New Roman"/>
          <w:b/>
          <w:color w:val="000000"/>
        </w:rPr>
      </w:pPr>
    </w:p>
    <w:p w14:paraId="455E94A3" w14:textId="77777777" w:rsidR="00BE55EB" w:rsidRPr="00E200F6" w:rsidRDefault="00BE55EB" w:rsidP="002E4883">
      <w:pPr>
        <w:spacing w:after="0" w:line="240" w:lineRule="auto"/>
        <w:rPr>
          <w:rFonts w:ascii="Times New Roman" w:eastAsia="Times New Roman" w:hAnsi="Times New Roman"/>
          <w:b/>
          <w:color w:val="000000"/>
        </w:rPr>
      </w:pPr>
    </w:p>
    <w:p w14:paraId="58790E33" w14:textId="77777777" w:rsidR="00BE55EB" w:rsidRPr="00E200F6" w:rsidRDefault="00BE55EB" w:rsidP="002E4883">
      <w:pPr>
        <w:spacing w:after="0" w:line="240" w:lineRule="auto"/>
        <w:rPr>
          <w:rFonts w:ascii="Times New Roman" w:eastAsia="Times New Roman" w:hAnsi="Times New Roman"/>
          <w:b/>
          <w:color w:val="000000"/>
        </w:rPr>
      </w:pPr>
    </w:p>
    <w:p w14:paraId="3722A454" w14:textId="77777777" w:rsidR="00BE55EB" w:rsidRPr="00E200F6" w:rsidRDefault="00BE55EB" w:rsidP="002E4883">
      <w:pPr>
        <w:spacing w:after="0" w:line="240" w:lineRule="auto"/>
        <w:rPr>
          <w:rFonts w:ascii="Times New Roman" w:eastAsia="Times New Roman" w:hAnsi="Times New Roman"/>
          <w:b/>
          <w:color w:val="000000"/>
        </w:rPr>
      </w:pPr>
    </w:p>
    <w:p w14:paraId="4706F046" w14:textId="77777777" w:rsidR="00BE55EB" w:rsidRPr="00E200F6" w:rsidRDefault="00BE55EB" w:rsidP="002E4883">
      <w:pPr>
        <w:spacing w:after="0" w:line="240" w:lineRule="auto"/>
        <w:rPr>
          <w:rFonts w:ascii="Times New Roman" w:eastAsia="Times New Roman" w:hAnsi="Times New Roman"/>
          <w:b/>
          <w:color w:val="000000"/>
        </w:rPr>
      </w:pPr>
    </w:p>
    <w:p w14:paraId="703C8B63" w14:textId="77777777" w:rsidR="00BE55EB" w:rsidRPr="00E200F6" w:rsidRDefault="00BE55EB" w:rsidP="002E4883">
      <w:pPr>
        <w:spacing w:after="0" w:line="240" w:lineRule="auto"/>
        <w:rPr>
          <w:rFonts w:ascii="Times New Roman" w:eastAsia="Times New Roman" w:hAnsi="Times New Roman"/>
          <w:b/>
          <w:color w:val="000000"/>
        </w:rPr>
        <w:sectPr w:rsidR="00BE55EB" w:rsidRPr="00E200F6" w:rsidSect="00EB03AD">
          <w:pgSz w:w="15840" w:h="12240" w:orient="landscape"/>
          <w:pgMar w:top="720" w:right="720" w:bottom="902" w:left="1440" w:header="720" w:footer="720" w:gutter="0"/>
          <w:cols w:space="720"/>
          <w:docGrid w:linePitch="360"/>
        </w:sectPr>
      </w:pPr>
    </w:p>
    <w:p w14:paraId="5DBC4CA0" w14:textId="77777777" w:rsidR="00BE55EB" w:rsidRPr="00E200F6" w:rsidRDefault="00BE55EB"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lastRenderedPageBreak/>
        <w:t xml:space="preserve">Appendix 2: </w:t>
      </w:r>
      <w:r w:rsidRPr="00E200F6">
        <w:rPr>
          <w:rFonts w:ascii="Times New Roman" w:hAnsi="Times New Roman"/>
          <w:b/>
          <w:caps/>
          <w:color w:val="000000"/>
        </w:rPr>
        <w:t>Gef</w:t>
      </w:r>
      <w:r w:rsidRPr="00E200F6">
        <w:rPr>
          <w:rFonts w:ascii="Times New Roman" w:hAnsi="Times New Roman"/>
          <w:b/>
          <w:color w:val="000000"/>
        </w:rPr>
        <w:t xml:space="preserve"> 7 Project Taxonomy</w:t>
      </w:r>
    </w:p>
    <w:p w14:paraId="1BD4731D" w14:textId="77777777" w:rsidR="00BE55EB" w:rsidRPr="00E200F6" w:rsidRDefault="00BE55EB" w:rsidP="00BE55EB">
      <w:pPr>
        <w:rPr>
          <w:rFonts w:ascii="Times New Roman" w:hAnsi="Times New Roman"/>
          <w:color w:val="000000"/>
        </w:rPr>
      </w:pPr>
    </w:p>
    <w:p w14:paraId="4050E2F9" w14:textId="77777777" w:rsidR="00BE55EB" w:rsidRPr="00E200F6" w:rsidRDefault="00BE55EB" w:rsidP="00BE55EB">
      <w:pPr>
        <w:rPr>
          <w:rFonts w:ascii="Times New Roman" w:hAnsi="Times New Roman"/>
          <w:color w:val="000000"/>
        </w:rPr>
      </w:pPr>
      <w:r w:rsidRPr="00E200F6">
        <w:rPr>
          <w:rFonts w:ascii="Times New Roman" w:hAnsi="Times New Roman"/>
          <w:color w:val="000000"/>
        </w:rPr>
        <w:t>Please identify the taxonomic information required in Part I, Item G by ticking the most relevant keywords/ topics/themes that best describe the project.</w:t>
      </w:r>
    </w:p>
    <w:tbl>
      <w:tblPr>
        <w:tblW w:w="5000" w:type="pct"/>
        <w:tblLook w:val="04A0" w:firstRow="1" w:lastRow="0" w:firstColumn="1" w:lastColumn="0" w:noHBand="0" w:noVBand="1"/>
      </w:tblPr>
      <w:tblGrid>
        <w:gridCol w:w="2098"/>
        <w:gridCol w:w="2412"/>
        <w:gridCol w:w="3107"/>
        <w:gridCol w:w="3001"/>
      </w:tblGrid>
      <w:tr w:rsidR="00BE55EB" w:rsidRPr="00E200F6" w14:paraId="0BD201A4" w14:textId="77777777" w:rsidTr="00097B36">
        <w:trPr>
          <w:trHeight w:val="68"/>
        </w:trPr>
        <w:tc>
          <w:tcPr>
            <w:tcW w:w="988" w:type="pct"/>
            <w:tcBorders>
              <w:top w:val="nil"/>
              <w:left w:val="nil"/>
              <w:bottom w:val="single" w:sz="12" w:space="0" w:color="4472C4"/>
              <w:right w:val="nil"/>
            </w:tcBorders>
            <w:shd w:val="clear" w:color="auto" w:fill="auto"/>
            <w:hideMark/>
          </w:tcPr>
          <w:p w14:paraId="7A20303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Level 1</w:t>
            </w:r>
          </w:p>
        </w:tc>
        <w:tc>
          <w:tcPr>
            <w:tcW w:w="1136" w:type="pct"/>
            <w:tcBorders>
              <w:top w:val="nil"/>
              <w:left w:val="nil"/>
              <w:bottom w:val="single" w:sz="12" w:space="0" w:color="4472C4"/>
              <w:right w:val="nil"/>
            </w:tcBorders>
            <w:shd w:val="clear" w:color="auto" w:fill="auto"/>
            <w:hideMark/>
          </w:tcPr>
          <w:p w14:paraId="3FE68BF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Level 2</w:t>
            </w:r>
          </w:p>
        </w:tc>
        <w:tc>
          <w:tcPr>
            <w:tcW w:w="1463" w:type="pct"/>
            <w:tcBorders>
              <w:top w:val="nil"/>
              <w:left w:val="nil"/>
              <w:bottom w:val="single" w:sz="12" w:space="0" w:color="4472C4"/>
              <w:right w:val="nil"/>
            </w:tcBorders>
            <w:shd w:val="clear" w:color="auto" w:fill="auto"/>
            <w:hideMark/>
          </w:tcPr>
          <w:p w14:paraId="0A936E0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Level 3</w:t>
            </w:r>
          </w:p>
        </w:tc>
        <w:tc>
          <w:tcPr>
            <w:tcW w:w="1413" w:type="pct"/>
            <w:tcBorders>
              <w:top w:val="nil"/>
              <w:left w:val="nil"/>
              <w:bottom w:val="single" w:sz="12" w:space="0" w:color="4472C4"/>
              <w:right w:val="nil"/>
            </w:tcBorders>
            <w:shd w:val="clear" w:color="auto" w:fill="auto"/>
            <w:hideMark/>
          </w:tcPr>
          <w:p w14:paraId="54EFBA7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Level 4</w:t>
            </w:r>
          </w:p>
        </w:tc>
      </w:tr>
      <w:tr w:rsidR="00BE55EB" w:rsidRPr="00E200F6" w14:paraId="18B61839" w14:textId="77777777" w:rsidTr="00097B36">
        <w:trPr>
          <w:trHeight w:val="51"/>
        </w:trPr>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129594D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Influencing models</w:t>
            </w:r>
          </w:p>
        </w:tc>
        <w:tc>
          <w:tcPr>
            <w:tcW w:w="1136" w:type="pct"/>
            <w:tcBorders>
              <w:top w:val="nil"/>
              <w:left w:val="nil"/>
              <w:bottom w:val="nil"/>
              <w:right w:val="nil"/>
            </w:tcBorders>
            <w:shd w:val="clear" w:color="auto" w:fill="auto"/>
            <w:noWrap/>
            <w:vAlign w:val="bottom"/>
            <w:hideMark/>
          </w:tcPr>
          <w:p w14:paraId="0F7BF90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220CBA1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5D4AC6B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0669B00" w14:textId="77777777" w:rsidTr="00097B36">
        <w:trPr>
          <w:trHeight w:val="233"/>
        </w:trPr>
        <w:tc>
          <w:tcPr>
            <w:tcW w:w="988" w:type="pct"/>
            <w:tcBorders>
              <w:top w:val="nil"/>
              <w:left w:val="single" w:sz="4" w:space="0" w:color="auto"/>
              <w:bottom w:val="single" w:sz="4" w:space="0" w:color="auto"/>
              <w:right w:val="single" w:sz="4" w:space="0" w:color="auto"/>
            </w:tcBorders>
            <w:shd w:val="clear" w:color="auto" w:fill="auto"/>
            <w:hideMark/>
          </w:tcPr>
          <w:p w14:paraId="1CCC0F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single" w:sz="4" w:space="0" w:color="auto"/>
              <w:left w:val="nil"/>
              <w:bottom w:val="single" w:sz="4" w:space="0" w:color="auto"/>
              <w:right w:val="single" w:sz="4" w:space="0" w:color="auto"/>
            </w:tcBorders>
            <w:shd w:val="clear" w:color="auto" w:fill="auto"/>
            <w:hideMark/>
          </w:tcPr>
          <w:p w14:paraId="5B8D0E42" w14:textId="77777777" w:rsidR="00BE55EB" w:rsidRPr="00E200F6" w:rsidRDefault="00BE55EB" w:rsidP="00097B36">
            <w:pPr>
              <w:spacing w:after="0" w:line="240" w:lineRule="auto"/>
              <w:ind w:left="204" w:hanging="20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Transform policy and regulatory environments</w:t>
            </w:r>
          </w:p>
        </w:tc>
        <w:tc>
          <w:tcPr>
            <w:tcW w:w="1463" w:type="pct"/>
            <w:tcBorders>
              <w:top w:val="nil"/>
              <w:left w:val="nil"/>
              <w:bottom w:val="single" w:sz="4" w:space="0" w:color="auto"/>
              <w:right w:val="single" w:sz="4" w:space="0" w:color="auto"/>
            </w:tcBorders>
            <w:shd w:val="clear" w:color="auto" w:fill="auto"/>
            <w:hideMark/>
          </w:tcPr>
          <w:p w14:paraId="4D68D52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9C6884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581352B" w14:textId="77777777" w:rsidTr="00097B36">
        <w:trPr>
          <w:trHeight w:val="386"/>
        </w:trPr>
        <w:tc>
          <w:tcPr>
            <w:tcW w:w="988" w:type="pct"/>
            <w:tcBorders>
              <w:top w:val="nil"/>
              <w:left w:val="single" w:sz="4" w:space="0" w:color="auto"/>
              <w:bottom w:val="single" w:sz="4" w:space="0" w:color="auto"/>
              <w:right w:val="single" w:sz="4" w:space="0" w:color="auto"/>
            </w:tcBorders>
            <w:shd w:val="clear" w:color="auto" w:fill="auto"/>
            <w:hideMark/>
          </w:tcPr>
          <w:p w14:paraId="5B554A5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1177F7" w14:textId="77777777" w:rsidR="00BE55EB" w:rsidRPr="00E200F6" w:rsidRDefault="00BE55EB" w:rsidP="00097B36">
            <w:pPr>
              <w:spacing w:after="0" w:line="240" w:lineRule="auto"/>
              <w:ind w:left="204" w:hanging="20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Strengthen institutional capacity and decision-making</w:t>
            </w:r>
          </w:p>
        </w:tc>
        <w:tc>
          <w:tcPr>
            <w:tcW w:w="1463" w:type="pct"/>
            <w:tcBorders>
              <w:top w:val="nil"/>
              <w:left w:val="nil"/>
              <w:bottom w:val="single" w:sz="4" w:space="0" w:color="auto"/>
              <w:right w:val="single" w:sz="4" w:space="0" w:color="auto"/>
            </w:tcBorders>
            <w:shd w:val="clear" w:color="auto" w:fill="auto"/>
            <w:hideMark/>
          </w:tcPr>
          <w:p w14:paraId="23343DD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6340A7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539F62A"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hideMark/>
          </w:tcPr>
          <w:p w14:paraId="38E17B3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D413A49" w14:textId="77777777" w:rsidR="00BE55EB" w:rsidRPr="00E200F6" w:rsidRDefault="00BE55EB" w:rsidP="00097B36">
            <w:pPr>
              <w:spacing w:after="0" w:line="240" w:lineRule="auto"/>
              <w:ind w:left="204" w:hanging="20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Convene multi-stakeholder alliances</w:t>
            </w:r>
          </w:p>
        </w:tc>
        <w:tc>
          <w:tcPr>
            <w:tcW w:w="1463" w:type="pct"/>
            <w:tcBorders>
              <w:top w:val="nil"/>
              <w:left w:val="nil"/>
              <w:bottom w:val="single" w:sz="4" w:space="0" w:color="auto"/>
              <w:right w:val="single" w:sz="4" w:space="0" w:color="auto"/>
            </w:tcBorders>
            <w:shd w:val="clear" w:color="auto" w:fill="auto"/>
            <w:hideMark/>
          </w:tcPr>
          <w:p w14:paraId="0A65D0A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7F031B4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r>
      <w:tr w:rsidR="00BE55EB" w:rsidRPr="00E200F6" w14:paraId="565F1C51" w14:textId="77777777" w:rsidTr="00097B36">
        <w:trPr>
          <w:trHeight w:val="323"/>
        </w:trPr>
        <w:tc>
          <w:tcPr>
            <w:tcW w:w="988" w:type="pct"/>
            <w:tcBorders>
              <w:top w:val="nil"/>
              <w:left w:val="single" w:sz="4" w:space="0" w:color="auto"/>
              <w:bottom w:val="single" w:sz="4" w:space="0" w:color="auto"/>
              <w:right w:val="single" w:sz="4" w:space="0" w:color="auto"/>
            </w:tcBorders>
            <w:shd w:val="clear" w:color="auto" w:fill="auto"/>
            <w:hideMark/>
          </w:tcPr>
          <w:p w14:paraId="0BA589D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8A5DC1D" w14:textId="77777777" w:rsidR="00BE55EB" w:rsidRPr="00E200F6" w:rsidRDefault="00BE55EB" w:rsidP="00097B36">
            <w:pPr>
              <w:spacing w:after="0" w:line="240" w:lineRule="auto"/>
              <w:ind w:left="114" w:hanging="11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Demonstrate innovative approaches</w:t>
            </w:r>
          </w:p>
        </w:tc>
        <w:tc>
          <w:tcPr>
            <w:tcW w:w="1463" w:type="pct"/>
            <w:tcBorders>
              <w:top w:val="nil"/>
              <w:left w:val="nil"/>
              <w:bottom w:val="single" w:sz="4" w:space="0" w:color="auto"/>
              <w:right w:val="single" w:sz="4" w:space="0" w:color="auto"/>
            </w:tcBorders>
            <w:shd w:val="clear" w:color="auto" w:fill="auto"/>
            <w:hideMark/>
          </w:tcPr>
          <w:p w14:paraId="3DFA2AA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143855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4DF12AB" w14:textId="77777777" w:rsidTr="00097B36">
        <w:trPr>
          <w:trHeight w:val="305"/>
        </w:trPr>
        <w:tc>
          <w:tcPr>
            <w:tcW w:w="988" w:type="pct"/>
            <w:tcBorders>
              <w:top w:val="nil"/>
              <w:left w:val="single" w:sz="4" w:space="0" w:color="auto"/>
              <w:bottom w:val="single" w:sz="4" w:space="0" w:color="auto"/>
              <w:right w:val="single" w:sz="4" w:space="0" w:color="auto"/>
            </w:tcBorders>
            <w:shd w:val="clear" w:color="auto" w:fill="auto"/>
            <w:hideMark/>
          </w:tcPr>
          <w:p w14:paraId="19CE34B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C9B397" w14:textId="77777777" w:rsidR="00BE55EB" w:rsidRPr="00E200F6" w:rsidRDefault="00BE55EB" w:rsidP="00097B36">
            <w:pPr>
              <w:spacing w:after="0" w:line="240" w:lineRule="auto"/>
              <w:ind w:left="114" w:hanging="11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Deploy innovative financial instruments</w:t>
            </w:r>
          </w:p>
        </w:tc>
        <w:tc>
          <w:tcPr>
            <w:tcW w:w="1463" w:type="pct"/>
            <w:tcBorders>
              <w:top w:val="nil"/>
              <w:left w:val="nil"/>
              <w:bottom w:val="single" w:sz="4" w:space="0" w:color="auto"/>
              <w:right w:val="single" w:sz="4" w:space="0" w:color="auto"/>
            </w:tcBorders>
            <w:shd w:val="clear" w:color="auto" w:fill="auto"/>
            <w:hideMark/>
          </w:tcPr>
          <w:p w14:paraId="52FB708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31918F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B920F9D" w14:textId="77777777" w:rsidTr="00097B36">
        <w:trPr>
          <w:trHeight w:val="188"/>
        </w:trPr>
        <w:tc>
          <w:tcPr>
            <w:tcW w:w="988" w:type="pct"/>
            <w:tcBorders>
              <w:top w:val="nil"/>
              <w:left w:val="single" w:sz="4" w:space="0" w:color="auto"/>
              <w:bottom w:val="single" w:sz="4" w:space="0" w:color="auto"/>
              <w:right w:val="single" w:sz="4" w:space="0" w:color="auto"/>
            </w:tcBorders>
            <w:shd w:val="clear" w:color="auto" w:fill="auto"/>
            <w:hideMark/>
          </w:tcPr>
          <w:p w14:paraId="3CDC15A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Stakeholders</w:t>
            </w:r>
          </w:p>
        </w:tc>
        <w:tc>
          <w:tcPr>
            <w:tcW w:w="1136" w:type="pct"/>
            <w:tcBorders>
              <w:top w:val="nil"/>
              <w:left w:val="nil"/>
              <w:bottom w:val="single" w:sz="4" w:space="0" w:color="auto"/>
              <w:right w:val="single" w:sz="4" w:space="0" w:color="auto"/>
            </w:tcBorders>
            <w:shd w:val="clear" w:color="auto" w:fill="auto"/>
            <w:hideMark/>
          </w:tcPr>
          <w:p w14:paraId="6237278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8F3E53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FAD6F4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7373424"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2D6DF5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E766FD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 xml:space="preserve">Indigenous Peoples </w:t>
            </w:r>
          </w:p>
        </w:tc>
        <w:tc>
          <w:tcPr>
            <w:tcW w:w="1463" w:type="pct"/>
            <w:tcBorders>
              <w:top w:val="nil"/>
              <w:left w:val="nil"/>
              <w:bottom w:val="single" w:sz="4" w:space="0" w:color="auto"/>
              <w:right w:val="single" w:sz="4" w:space="0" w:color="auto"/>
            </w:tcBorders>
            <w:shd w:val="clear" w:color="auto" w:fill="auto"/>
            <w:hideMark/>
          </w:tcPr>
          <w:p w14:paraId="50AE942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4777E5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8484F5E" w14:textId="77777777" w:rsidTr="00097B36">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6BD7FCB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80664F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Private Sector</w:t>
            </w:r>
          </w:p>
        </w:tc>
        <w:tc>
          <w:tcPr>
            <w:tcW w:w="1463" w:type="pct"/>
            <w:tcBorders>
              <w:top w:val="nil"/>
              <w:left w:val="nil"/>
              <w:bottom w:val="single" w:sz="4" w:space="0" w:color="auto"/>
              <w:right w:val="single" w:sz="4" w:space="0" w:color="auto"/>
            </w:tcBorders>
            <w:shd w:val="clear" w:color="auto" w:fill="auto"/>
            <w:hideMark/>
          </w:tcPr>
          <w:p w14:paraId="085D822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656BAC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EDA8F0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919924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50D926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4B710E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Capital providers</w:t>
            </w:r>
          </w:p>
        </w:tc>
        <w:tc>
          <w:tcPr>
            <w:tcW w:w="1413" w:type="pct"/>
            <w:tcBorders>
              <w:top w:val="nil"/>
              <w:left w:val="nil"/>
              <w:bottom w:val="single" w:sz="4" w:space="0" w:color="auto"/>
              <w:right w:val="single" w:sz="4" w:space="0" w:color="auto"/>
            </w:tcBorders>
            <w:shd w:val="clear" w:color="auto" w:fill="auto"/>
            <w:hideMark/>
          </w:tcPr>
          <w:p w14:paraId="2E10355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7FD06EB"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61AE3C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4658A6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67B4D82" w14:textId="77777777" w:rsidR="00BE55EB" w:rsidRPr="00E200F6" w:rsidRDefault="00BE55EB" w:rsidP="00097B36">
            <w:pPr>
              <w:spacing w:after="0" w:line="240" w:lineRule="auto"/>
              <w:ind w:left="150" w:hanging="150"/>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Financial intermediaries and market facilitators</w:t>
            </w:r>
          </w:p>
        </w:tc>
        <w:tc>
          <w:tcPr>
            <w:tcW w:w="1413" w:type="pct"/>
            <w:tcBorders>
              <w:top w:val="nil"/>
              <w:left w:val="nil"/>
              <w:bottom w:val="single" w:sz="4" w:space="0" w:color="auto"/>
              <w:right w:val="single" w:sz="4" w:space="0" w:color="auto"/>
            </w:tcBorders>
            <w:shd w:val="clear" w:color="auto" w:fill="auto"/>
            <w:hideMark/>
          </w:tcPr>
          <w:p w14:paraId="7359682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90AC7EF" w14:textId="77777777" w:rsidTr="00097B36">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50FF371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9F25A4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7D601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Large corporations</w:t>
            </w:r>
          </w:p>
        </w:tc>
        <w:tc>
          <w:tcPr>
            <w:tcW w:w="1413" w:type="pct"/>
            <w:tcBorders>
              <w:top w:val="nil"/>
              <w:left w:val="nil"/>
              <w:bottom w:val="single" w:sz="4" w:space="0" w:color="auto"/>
              <w:right w:val="single" w:sz="4" w:space="0" w:color="auto"/>
            </w:tcBorders>
            <w:shd w:val="clear" w:color="auto" w:fill="auto"/>
            <w:hideMark/>
          </w:tcPr>
          <w:p w14:paraId="11DBD1C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BA66897"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6DA4E81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A6903D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9C5133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SMEs</w:t>
            </w:r>
          </w:p>
        </w:tc>
        <w:tc>
          <w:tcPr>
            <w:tcW w:w="1413" w:type="pct"/>
            <w:tcBorders>
              <w:top w:val="nil"/>
              <w:left w:val="nil"/>
              <w:bottom w:val="single" w:sz="4" w:space="0" w:color="auto"/>
              <w:right w:val="single" w:sz="4" w:space="0" w:color="auto"/>
            </w:tcBorders>
            <w:shd w:val="clear" w:color="auto" w:fill="auto"/>
            <w:hideMark/>
          </w:tcPr>
          <w:p w14:paraId="787F031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52B15CA" w14:textId="77777777" w:rsidTr="00097B36">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7A073D9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2D3012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3DF343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Individuals/Entrepreneurs</w:t>
            </w:r>
          </w:p>
        </w:tc>
        <w:tc>
          <w:tcPr>
            <w:tcW w:w="1413" w:type="pct"/>
            <w:tcBorders>
              <w:top w:val="nil"/>
              <w:left w:val="nil"/>
              <w:bottom w:val="single" w:sz="4" w:space="0" w:color="auto"/>
              <w:right w:val="single" w:sz="4" w:space="0" w:color="auto"/>
            </w:tcBorders>
            <w:shd w:val="clear" w:color="auto" w:fill="auto"/>
            <w:hideMark/>
          </w:tcPr>
          <w:p w14:paraId="54E30B0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4E82C7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0EF9EB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3A9363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0D90A98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Non-Grant Pilot</w:t>
            </w:r>
          </w:p>
        </w:tc>
        <w:tc>
          <w:tcPr>
            <w:tcW w:w="1413" w:type="pct"/>
            <w:tcBorders>
              <w:top w:val="nil"/>
              <w:left w:val="nil"/>
              <w:bottom w:val="nil"/>
              <w:right w:val="nil"/>
            </w:tcBorders>
            <w:shd w:val="clear" w:color="auto" w:fill="auto"/>
            <w:hideMark/>
          </w:tcPr>
          <w:p w14:paraId="01C3859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DD7922F"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9FE383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8BE688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4BBCA36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Project Reflow</w:t>
            </w:r>
          </w:p>
        </w:tc>
        <w:tc>
          <w:tcPr>
            <w:tcW w:w="1413" w:type="pct"/>
            <w:tcBorders>
              <w:top w:val="nil"/>
              <w:left w:val="nil"/>
              <w:bottom w:val="nil"/>
              <w:right w:val="nil"/>
            </w:tcBorders>
            <w:shd w:val="clear" w:color="auto" w:fill="auto"/>
            <w:hideMark/>
          </w:tcPr>
          <w:p w14:paraId="1ED5DEF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7A0F1ED"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220FD0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3BE4D2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Beneficiaries</w:t>
            </w:r>
          </w:p>
        </w:tc>
        <w:tc>
          <w:tcPr>
            <w:tcW w:w="1463" w:type="pct"/>
            <w:tcBorders>
              <w:top w:val="single" w:sz="4" w:space="0" w:color="auto"/>
              <w:left w:val="nil"/>
              <w:bottom w:val="single" w:sz="4" w:space="0" w:color="auto"/>
              <w:right w:val="single" w:sz="4" w:space="0" w:color="auto"/>
            </w:tcBorders>
            <w:shd w:val="clear" w:color="auto" w:fill="auto"/>
            <w:hideMark/>
          </w:tcPr>
          <w:p w14:paraId="46A3F4F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1AFA83D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4B8A3FD"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46DDFA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628BE6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Local Communities</w:t>
            </w:r>
          </w:p>
        </w:tc>
        <w:tc>
          <w:tcPr>
            <w:tcW w:w="1463" w:type="pct"/>
            <w:tcBorders>
              <w:top w:val="nil"/>
              <w:left w:val="nil"/>
              <w:bottom w:val="single" w:sz="4" w:space="0" w:color="auto"/>
              <w:right w:val="single" w:sz="4" w:space="0" w:color="auto"/>
            </w:tcBorders>
            <w:shd w:val="clear" w:color="auto" w:fill="auto"/>
            <w:hideMark/>
          </w:tcPr>
          <w:p w14:paraId="741CBDD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DAB03A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95932F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6A781E3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D2B0C4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Civil Society</w:t>
            </w:r>
          </w:p>
        </w:tc>
        <w:tc>
          <w:tcPr>
            <w:tcW w:w="1463" w:type="pct"/>
            <w:tcBorders>
              <w:top w:val="nil"/>
              <w:left w:val="nil"/>
              <w:bottom w:val="single" w:sz="4" w:space="0" w:color="auto"/>
              <w:right w:val="single" w:sz="4" w:space="0" w:color="auto"/>
            </w:tcBorders>
            <w:shd w:val="clear" w:color="auto" w:fill="auto"/>
            <w:hideMark/>
          </w:tcPr>
          <w:p w14:paraId="1781D3E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AAB514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B7F653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E05B7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5D8E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C1F7FE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Community Based Organization </w:t>
            </w:r>
          </w:p>
        </w:tc>
        <w:tc>
          <w:tcPr>
            <w:tcW w:w="1413" w:type="pct"/>
            <w:tcBorders>
              <w:top w:val="nil"/>
              <w:left w:val="nil"/>
              <w:bottom w:val="single" w:sz="4" w:space="0" w:color="auto"/>
              <w:right w:val="single" w:sz="4" w:space="0" w:color="auto"/>
            </w:tcBorders>
            <w:shd w:val="clear" w:color="auto" w:fill="auto"/>
            <w:hideMark/>
          </w:tcPr>
          <w:p w14:paraId="0F7BCD4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2743F2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15B37A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37252B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3DB080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Non-Governmental Organization</w:t>
            </w:r>
          </w:p>
        </w:tc>
        <w:tc>
          <w:tcPr>
            <w:tcW w:w="1413" w:type="pct"/>
            <w:tcBorders>
              <w:top w:val="nil"/>
              <w:left w:val="nil"/>
              <w:bottom w:val="single" w:sz="4" w:space="0" w:color="auto"/>
              <w:right w:val="single" w:sz="4" w:space="0" w:color="auto"/>
            </w:tcBorders>
            <w:shd w:val="clear" w:color="auto" w:fill="auto"/>
            <w:hideMark/>
          </w:tcPr>
          <w:p w14:paraId="34D09F1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5533EA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0A7701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2831F2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B4F195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Academia</w:t>
            </w:r>
          </w:p>
        </w:tc>
        <w:tc>
          <w:tcPr>
            <w:tcW w:w="1413" w:type="pct"/>
            <w:tcBorders>
              <w:top w:val="nil"/>
              <w:left w:val="nil"/>
              <w:bottom w:val="single" w:sz="4" w:space="0" w:color="auto"/>
              <w:right w:val="single" w:sz="4" w:space="0" w:color="auto"/>
            </w:tcBorders>
            <w:shd w:val="clear" w:color="auto" w:fill="auto"/>
            <w:hideMark/>
          </w:tcPr>
          <w:p w14:paraId="548C4C2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6431C58" w14:textId="77777777" w:rsidTr="00097B36">
        <w:trPr>
          <w:trHeight w:val="71"/>
        </w:trPr>
        <w:tc>
          <w:tcPr>
            <w:tcW w:w="988" w:type="pct"/>
            <w:tcBorders>
              <w:top w:val="nil"/>
              <w:left w:val="single" w:sz="4" w:space="0" w:color="auto"/>
              <w:bottom w:val="single" w:sz="4" w:space="0" w:color="auto"/>
              <w:right w:val="single" w:sz="4" w:space="0" w:color="auto"/>
            </w:tcBorders>
            <w:shd w:val="clear" w:color="auto" w:fill="auto"/>
            <w:hideMark/>
          </w:tcPr>
          <w:p w14:paraId="0598550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001DF4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DE9CED" w14:textId="77777777" w:rsidR="00BE55EB" w:rsidRPr="00E200F6" w:rsidRDefault="00BE55EB" w:rsidP="00097B36">
            <w:pPr>
              <w:spacing w:after="0" w:line="240" w:lineRule="auto"/>
              <w:ind w:left="150" w:hanging="150"/>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Trade Unions and Workers Unions</w:t>
            </w:r>
          </w:p>
        </w:tc>
        <w:tc>
          <w:tcPr>
            <w:tcW w:w="1413" w:type="pct"/>
            <w:tcBorders>
              <w:top w:val="nil"/>
              <w:left w:val="nil"/>
              <w:bottom w:val="single" w:sz="4" w:space="0" w:color="auto"/>
              <w:right w:val="single" w:sz="4" w:space="0" w:color="auto"/>
            </w:tcBorders>
            <w:shd w:val="clear" w:color="auto" w:fill="auto"/>
            <w:hideMark/>
          </w:tcPr>
          <w:p w14:paraId="5137018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2E4CF41" w14:textId="77777777" w:rsidTr="00097B36">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17A3368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70D69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Type of Engagement</w:t>
            </w:r>
          </w:p>
        </w:tc>
        <w:tc>
          <w:tcPr>
            <w:tcW w:w="1463" w:type="pct"/>
            <w:tcBorders>
              <w:top w:val="nil"/>
              <w:left w:val="nil"/>
              <w:bottom w:val="single" w:sz="4" w:space="0" w:color="auto"/>
              <w:right w:val="single" w:sz="4" w:space="0" w:color="auto"/>
            </w:tcBorders>
            <w:shd w:val="clear" w:color="auto" w:fill="auto"/>
            <w:hideMark/>
          </w:tcPr>
          <w:p w14:paraId="62E4C24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CFF22B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E60C22E"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7EEFD0B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1280AF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38E4E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Information Dissemination</w:t>
            </w:r>
          </w:p>
        </w:tc>
        <w:tc>
          <w:tcPr>
            <w:tcW w:w="1413" w:type="pct"/>
            <w:tcBorders>
              <w:top w:val="nil"/>
              <w:left w:val="nil"/>
              <w:bottom w:val="single" w:sz="4" w:space="0" w:color="auto"/>
              <w:right w:val="single" w:sz="4" w:space="0" w:color="auto"/>
            </w:tcBorders>
            <w:shd w:val="clear" w:color="auto" w:fill="auto"/>
            <w:hideMark/>
          </w:tcPr>
          <w:p w14:paraId="09B2E0A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1A940D7"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510626F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410C94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306D84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Partnership</w:t>
            </w:r>
          </w:p>
        </w:tc>
        <w:tc>
          <w:tcPr>
            <w:tcW w:w="1413" w:type="pct"/>
            <w:tcBorders>
              <w:top w:val="nil"/>
              <w:left w:val="nil"/>
              <w:bottom w:val="single" w:sz="4" w:space="0" w:color="auto"/>
              <w:right w:val="single" w:sz="4" w:space="0" w:color="auto"/>
            </w:tcBorders>
            <w:shd w:val="clear" w:color="auto" w:fill="auto"/>
            <w:hideMark/>
          </w:tcPr>
          <w:p w14:paraId="78A3DED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53404B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529447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3419D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8D1199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Consultation</w:t>
            </w:r>
          </w:p>
        </w:tc>
        <w:tc>
          <w:tcPr>
            <w:tcW w:w="1413" w:type="pct"/>
            <w:tcBorders>
              <w:top w:val="nil"/>
              <w:left w:val="nil"/>
              <w:bottom w:val="single" w:sz="4" w:space="0" w:color="auto"/>
              <w:right w:val="single" w:sz="4" w:space="0" w:color="auto"/>
            </w:tcBorders>
            <w:shd w:val="clear" w:color="auto" w:fill="auto"/>
            <w:hideMark/>
          </w:tcPr>
          <w:p w14:paraId="18CE80E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9EED635"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77A5E8C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2DFDD4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138D59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Participation</w:t>
            </w:r>
          </w:p>
        </w:tc>
        <w:tc>
          <w:tcPr>
            <w:tcW w:w="1413" w:type="pct"/>
            <w:tcBorders>
              <w:top w:val="nil"/>
              <w:left w:val="nil"/>
              <w:bottom w:val="single" w:sz="4" w:space="0" w:color="auto"/>
              <w:right w:val="single" w:sz="4" w:space="0" w:color="auto"/>
            </w:tcBorders>
            <w:shd w:val="clear" w:color="auto" w:fill="auto"/>
            <w:hideMark/>
          </w:tcPr>
          <w:p w14:paraId="0C67ECA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0238F63"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2A9C5552"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A81E8C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Communications</w:t>
            </w:r>
          </w:p>
        </w:tc>
        <w:tc>
          <w:tcPr>
            <w:tcW w:w="1463" w:type="pct"/>
            <w:tcBorders>
              <w:top w:val="nil"/>
              <w:left w:val="nil"/>
              <w:bottom w:val="single" w:sz="4" w:space="0" w:color="auto"/>
              <w:right w:val="single" w:sz="4" w:space="0" w:color="auto"/>
            </w:tcBorders>
            <w:shd w:val="clear" w:color="auto" w:fill="auto"/>
          </w:tcPr>
          <w:p w14:paraId="74CB1644"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2E222CF5"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7A18DBDD"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1F40C7BF"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133BAAC1"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731262B6"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Awareness Raising</w:t>
            </w:r>
          </w:p>
        </w:tc>
        <w:tc>
          <w:tcPr>
            <w:tcW w:w="1413" w:type="pct"/>
            <w:tcBorders>
              <w:top w:val="nil"/>
              <w:left w:val="nil"/>
              <w:bottom w:val="single" w:sz="4" w:space="0" w:color="auto"/>
              <w:right w:val="single" w:sz="4" w:space="0" w:color="auto"/>
            </w:tcBorders>
            <w:shd w:val="clear" w:color="auto" w:fill="auto"/>
          </w:tcPr>
          <w:p w14:paraId="2361CD97"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1F66EC4A"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26B7AE7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FACC466"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51F76D99"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Education</w:t>
            </w:r>
          </w:p>
        </w:tc>
        <w:tc>
          <w:tcPr>
            <w:tcW w:w="1413" w:type="pct"/>
            <w:tcBorders>
              <w:top w:val="nil"/>
              <w:left w:val="nil"/>
              <w:bottom w:val="single" w:sz="4" w:space="0" w:color="auto"/>
              <w:right w:val="single" w:sz="4" w:space="0" w:color="auto"/>
            </w:tcBorders>
            <w:shd w:val="clear" w:color="auto" w:fill="auto"/>
          </w:tcPr>
          <w:p w14:paraId="1C3459D4"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54422533"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4A83974B"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54FEBDE"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56187266"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Public Campaigns</w:t>
            </w:r>
          </w:p>
        </w:tc>
        <w:tc>
          <w:tcPr>
            <w:tcW w:w="1413" w:type="pct"/>
            <w:tcBorders>
              <w:top w:val="nil"/>
              <w:left w:val="nil"/>
              <w:bottom w:val="single" w:sz="4" w:space="0" w:color="auto"/>
              <w:right w:val="single" w:sz="4" w:space="0" w:color="auto"/>
            </w:tcBorders>
            <w:shd w:val="clear" w:color="auto" w:fill="auto"/>
          </w:tcPr>
          <w:p w14:paraId="02E9893A"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4BA0414A"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0899F90A"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15F3A125"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3E79B7DF"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Behavior Change</w:t>
            </w:r>
          </w:p>
        </w:tc>
        <w:tc>
          <w:tcPr>
            <w:tcW w:w="1413" w:type="pct"/>
            <w:tcBorders>
              <w:top w:val="nil"/>
              <w:left w:val="nil"/>
              <w:bottom w:val="single" w:sz="4" w:space="0" w:color="auto"/>
              <w:right w:val="single" w:sz="4" w:space="0" w:color="auto"/>
            </w:tcBorders>
            <w:shd w:val="clear" w:color="auto" w:fill="auto"/>
          </w:tcPr>
          <w:p w14:paraId="5E8FBF06"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4E1BA2D6"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5DF5943D" w14:textId="77777777" w:rsidR="00BE55EB" w:rsidRPr="00E200F6" w:rsidRDefault="00BE55EB" w:rsidP="00097B36">
            <w:pPr>
              <w:spacing w:after="0" w:line="240" w:lineRule="auto"/>
              <w:ind w:left="162" w:hanging="162"/>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Capacity, Knowledge and Research</w:t>
            </w:r>
          </w:p>
        </w:tc>
        <w:tc>
          <w:tcPr>
            <w:tcW w:w="1136" w:type="pct"/>
            <w:tcBorders>
              <w:top w:val="nil"/>
              <w:left w:val="nil"/>
              <w:bottom w:val="single" w:sz="4" w:space="0" w:color="auto"/>
              <w:right w:val="single" w:sz="4" w:space="0" w:color="auto"/>
            </w:tcBorders>
            <w:shd w:val="clear" w:color="auto" w:fill="auto"/>
          </w:tcPr>
          <w:p w14:paraId="3144D8A1"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3937649E"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D1BC9DB"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1D8FDD5F"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1542C223" w14:textId="77777777" w:rsidR="00BE55EB" w:rsidRPr="00E200F6" w:rsidRDefault="00BE55EB" w:rsidP="00097B36">
            <w:pPr>
              <w:spacing w:after="0" w:line="240" w:lineRule="auto"/>
              <w:rPr>
                <w:rFonts w:ascii="Times New Roman" w:hAnsi="Times New Roman"/>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D1E7CC0"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Enabling Activities</w:t>
            </w:r>
          </w:p>
        </w:tc>
        <w:tc>
          <w:tcPr>
            <w:tcW w:w="1463" w:type="pct"/>
            <w:tcBorders>
              <w:top w:val="nil"/>
              <w:left w:val="nil"/>
              <w:bottom w:val="single" w:sz="4" w:space="0" w:color="auto"/>
              <w:right w:val="single" w:sz="4" w:space="0" w:color="auto"/>
            </w:tcBorders>
            <w:shd w:val="clear" w:color="auto" w:fill="auto"/>
          </w:tcPr>
          <w:p w14:paraId="55A4A8E4"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28F0162F"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1DB18890" w14:textId="77777777" w:rsidTr="00097B36">
        <w:trPr>
          <w:trHeight w:val="215"/>
        </w:trPr>
        <w:tc>
          <w:tcPr>
            <w:tcW w:w="988" w:type="pct"/>
            <w:tcBorders>
              <w:top w:val="nil"/>
              <w:left w:val="single" w:sz="4" w:space="0" w:color="auto"/>
              <w:bottom w:val="single" w:sz="4" w:space="0" w:color="auto"/>
              <w:right w:val="single" w:sz="4" w:space="0" w:color="auto"/>
            </w:tcBorders>
            <w:shd w:val="clear" w:color="auto" w:fill="auto"/>
          </w:tcPr>
          <w:p w14:paraId="332C4640"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48FDCB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Capacity Development</w:t>
            </w:r>
          </w:p>
        </w:tc>
        <w:tc>
          <w:tcPr>
            <w:tcW w:w="1463" w:type="pct"/>
            <w:tcBorders>
              <w:top w:val="nil"/>
              <w:left w:val="nil"/>
              <w:bottom w:val="single" w:sz="4" w:space="0" w:color="auto"/>
              <w:right w:val="single" w:sz="4" w:space="0" w:color="auto"/>
            </w:tcBorders>
            <w:shd w:val="clear" w:color="auto" w:fill="auto"/>
          </w:tcPr>
          <w:p w14:paraId="5E124B2A"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7EDA746D"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3D23C05C"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3ED0C5AB"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A3C044A" w14:textId="77777777" w:rsidR="00BE55EB" w:rsidRPr="00E200F6" w:rsidRDefault="00BE55EB" w:rsidP="00097B36">
            <w:pPr>
              <w:spacing w:after="0" w:line="240" w:lineRule="auto"/>
              <w:ind w:left="204" w:hanging="20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Knowledge Generation and Exchange</w:t>
            </w:r>
          </w:p>
        </w:tc>
        <w:tc>
          <w:tcPr>
            <w:tcW w:w="1463" w:type="pct"/>
            <w:tcBorders>
              <w:top w:val="nil"/>
              <w:left w:val="nil"/>
              <w:bottom w:val="single" w:sz="4" w:space="0" w:color="auto"/>
              <w:right w:val="single" w:sz="4" w:space="0" w:color="auto"/>
            </w:tcBorders>
            <w:shd w:val="clear" w:color="auto" w:fill="auto"/>
          </w:tcPr>
          <w:p w14:paraId="1B7D7C8D"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81FF5C1"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08475522"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1F975BB2"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CA5801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Targeted Research</w:t>
            </w:r>
          </w:p>
        </w:tc>
        <w:tc>
          <w:tcPr>
            <w:tcW w:w="1463" w:type="pct"/>
            <w:tcBorders>
              <w:top w:val="nil"/>
              <w:left w:val="nil"/>
              <w:bottom w:val="single" w:sz="4" w:space="0" w:color="auto"/>
              <w:right w:val="single" w:sz="4" w:space="0" w:color="auto"/>
            </w:tcBorders>
            <w:shd w:val="clear" w:color="auto" w:fill="auto"/>
          </w:tcPr>
          <w:p w14:paraId="442F2C86"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60CBDF6D"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7962E85F"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3399A87C"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28E15A3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Learning</w:t>
            </w:r>
          </w:p>
        </w:tc>
        <w:tc>
          <w:tcPr>
            <w:tcW w:w="1463" w:type="pct"/>
            <w:tcBorders>
              <w:top w:val="nil"/>
              <w:left w:val="nil"/>
              <w:bottom w:val="single" w:sz="4" w:space="0" w:color="auto"/>
              <w:right w:val="single" w:sz="4" w:space="0" w:color="auto"/>
            </w:tcBorders>
            <w:shd w:val="clear" w:color="auto" w:fill="auto"/>
          </w:tcPr>
          <w:p w14:paraId="684DC5AB"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0AA50FFC"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3F15449E"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62797CB2"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9B19FFD"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5E539941"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Theory of Change</w:t>
            </w:r>
          </w:p>
        </w:tc>
        <w:tc>
          <w:tcPr>
            <w:tcW w:w="1413" w:type="pct"/>
            <w:tcBorders>
              <w:top w:val="nil"/>
              <w:left w:val="nil"/>
              <w:bottom w:val="single" w:sz="4" w:space="0" w:color="auto"/>
              <w:right w:val="single" w:sz="4" w:space="0" w:color="auto"/>
            </w:tcBorders>
            <w:shd w:val="clear" w:color="auto" w:fill="auto"/>
          </w:tcPr>
          <w:p w14:paraId="482B457A"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697F5329"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2DF63F6F"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AEC5D9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38CF42A5"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Adaptive Management</w:t>
            </w:r>
          </w:p>
        </w:tc>
        <w:tc>
          <w:tcPr>
            <w:tcW w:w="1413" w:type="pct"/>
            <w:tcBorders>
              <w:top w:val="nil"/>
              <w:left w:val="nil"/>
              <w:bottom w:val="single" w:sz="4" w:space="0" w:color="auto"/>
              <w:right w:val="single" w:sz="4" w:space="0" w:color="auto"/>
            </w:tcBorders>
            <w:shd w:val="clear" w:color="auto" w:fill="auto"/>
          </w:tcPr>
          <w:p w14:paraId="023C9727"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2D7D627C"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54A63B3D"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83B80DC"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6DCB2866"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Indicators to Measure Change</w:t>
            </w:r>
          </w:p>
        </w:tc>
        <w:tc>
          <w:tcPr>
            <w:tcW w:w="1413" w:type="pct"/>
            <w:tcBorders>
              <w:top w:val="nil"/>
              <w:left w:val="nil"/>
              <w:bottom w:val="single" w:sz="4" w:space="0" w:color="auto"/>
              <w:right w:val="single" w:sz="4" w:space="0" w:color="auto"/>
            </w:tcBorders>
            <w:shd w:val="clear" w:color="auto" w:fill="auto"/>
          </w:tcPr>
          <w:p w14:paraId="25D9BEE7"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6D58B7A9"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3E37FC39"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4D3F3F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Innovation</w:t>
            </w:r>
          </w:p>
        </w:tc>
        <w:tc>
          <w:tcPr>
            <w:tcW w:w="1463" w:type="pct"/>
            <w:tcBorders>
              <w:top w:val="nil"/>
              <w:left w:val="nil"/>
              <w:bottom w:val="single" w:sz="4" w:space="0" w:color="auto"/>
              <w:right w:val="single" w:sz="4" w:space="0" w:color="auto"/>
            </w:tcBorders>
            <w:shd w:val="clear" w:color="auto" w:fill="auto"/>
          </w:tcPr>
          <w:p w14:paraId="52443695"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DEECDC5"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313B3144"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7F8AB7F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7C07C64" w14:textId="77777777" w:rsidR="00BE55EB" w:rsidRPr="00E200F6" w:rsidRDefault="00BE55EB" w:rsidP="00097B36">
            <w:pPr>
              <w:spacing w:after="0" w:line="240" w:lineRule="auto"/>
              <w:ind w:left="204" w:hanging="20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Knowledge and Learning</w:t>
            </w:r>
          </w:p>
        </w:tc>
        <w:tc>
          <w:tcPr>
            <w:tcW w:w="1463" w:type="pct"/>
            <w:tcBorders>
              <w:top w:val="nil"/>
              <w:left w:val="nil"/>
              <w:bottom w:val="single" w:sz="4" w:space="0" w:color="auto"/>
              <w:right w:val="single" w:sz="4" w:space="0" w:color="auto"/>
            </w:tcBorders>
            <w:shd w:val="clear" w:color="auto" w:fill="auto"/>
          </w:tcPr>
          <w:p w14:paraId="7E70ACF7" w14:textId="77777777" w:rsidR="00BE55EB" w:rsidRPr="00E200F6" w:rsidRDefault="00BE55EB" w:rsidP="00097B36">
            <w:pPr>
              <w:spacing w:after="0" w:line="240" w:lineRule="auto"/>
              <w:rPr>
                <w:rFonts w:ascii="Times New Roman" w:eastAsia="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43A8791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A046887"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tcPr>
          <w:p w14:paraId="46DDCE7A"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646F0D1"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2A915B3E"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Knowledge Management</w:t>
            </w:r>
          </w:p>
        </w:tc>
        <w:tc>
          <w:tcPr>
            <w:tcW w:w="1413" w:type="pct"/>
            <w:tcBorders>
              <w:top w:val="nil"/>
              <w:left w:val="nil"/>
              <w:bottom w:val="single" w:sz="4" w:space="0" w:color="auto"/>
              <w:right w:val="single" w:sz="4" w:space="0" w:color="auto"/>
            </w:tcBorders>
            <w:shd w:val="clear" w:color="auto" w:fill="auto"/>
          </w:tcPr>
          <w:p w14:paraId="256620C8"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6BC07605"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762AF50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906322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BE051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Innovation</w:t>
            </w:r>
          </w:p>
        </w:tc>
        <w:tc>
          <w:tcPr>
            <w:tcW w:w="1413" w:type="pct"/>
            <w:tcBorders>
              <w:top w:val="nil"/>
              <w:left w:val="nil"/>
              <w:bottom w:val="single" w:sz="4" w:space="0" w:color="auto"/>
              <w:right w:val="single" w:sz="4" w:space="0" w:color="auto"/>
            </w:tcBorders>
            <w:shd w:val="clear" w:color="auto" w:fill="auto"/>
            <w:hideMark/>
          </w:tcPr>
          <w:p w14:paraId="6DD6FD4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1CCB7AE"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517C922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00CBF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09ED4F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285C238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AC2781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55AF77C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793315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4D794F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0D7BA05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B322974" w14:textId="77777777" w:rsidTr="00097B36">
        <w:trPr>
          <w:trHeight w:val="359"/>
        </w:trPr>
        <w:tc>
          <w:tcPr>
            <w:tcW w:w="988" w:type="pct"/>
            <w:tcBorders>
              <w:top w:val="nil"/>
              <w:left w:val="single" w:sz="4" w:space="0" w:color="auto"/>
              <w:bottom w:val="single" w:sz="4" w:space="0" w:color="auto"/>
              <w:right w:val="single" w:sz="4" w:space="0" w:color="auto"/>
            </w:tcBorders>
            <w:shd w:val="clear" w:color="auto" w:fill="auto"/>
            <w:hideMark/>
          </w:tcPr>
          <w:p w14:paraId="71856EA1" w14:textId="77777777" w:rsidR="00BE55EB" w:rsidRPr="00E200F6" w:rsidRDefault="00BE55EB" w:rsidP="00097B36">
            <w:pPr>
              <w:spacing w:after="0" w:line="240" w:lineRule="auto"/>
              <w:rPr>
                <w:rFonts w:ascii="Times New Roman" w:eastAsia="Times New Roman" w:hAnsi="Times New Roman"/>
                <w:b/>
                <w:bCs/>
                <w:iCs/>
                <w:color w:val="000000"/>
                <w:sz w:val="16"/>
                <w:szCs w:val="16"/>
              </w:rPr>
            </w:pPr>
            <w:r w:rsidRPr="00E200F6">
              <w:rPr>
                <w:rFonts w:ascii="Times New Roman" w:eastAsia="Times New Roman" w:hAnsi="Times New Roman"/>
                <w:b/>
                <w:bCs/>
                <w:i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F20EC0" w14:textId="77777777" w:rsidR="00BE55EB" w:rsidRPr="00E200F6" w:rsidRDefault="00BE55EB" w:rsidP="00097B36">
            <w:pPr>
              <w:spacing w:after="0" w:line="240" w:lineRule="auto"/>
              <w:ind w:left="114" w:hanging="114"/>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Stakeholder Engagement Plan</w:t>
            </w:r>
          </w:p>
        </w:tc>
        <w:tc>
          <w:tcPr>
            <w:tcW w:w="1463" w:type="pct"/>
            <w:tcBorders>
              <w:top w:val="single" w:sz="4" w:space="0" w:color="auto"/>
              <w:left w:val="nil"/>
              <w:bottom w:val="single" w:sz="4" w:space="0" w:color="auto"/>
              <w:right w:val="single" w:sz="4" w:space="0" w:color="auto"/>
            </w:tcBorders>
            <w:shd w:val="clear" w:color="auto" w:fill="auto"/>
            <w:hideMark/>
          </w:tcPr>
          <w:p w14:paraId="2F2CA3C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93124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691E81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5E6D2F4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 xml:space="preserve">Gender Equality </w:t>
            </w:r>
          </w:p>
        </w:tc>
        <w:tc>
          <w:tcPr>
            <w:tcW w:w="1136" w:type="pct"/>
            <w:tcBorders>
              <w:top w:val="nil"/>
              <w:left w:val="nil"/>
              <w:bottom w:val="single" w:sz="4" w:space="0" w:color="auto"/>
              <w:right w:val="single" w:sz="4" w:space="0" w:color="auto"/>
            </w:tcBorders>
            <w:shd w:val="clear" w:color="auto" w:fill="auto"/>
            <w:hideMark/>
          </w:tcPr>
          <w:p w14:paraId="1DBC162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3AAC21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8E3CF3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003063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681BC8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298E4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Gender Mainstreaming</w:t>
            </w:r>
          </w:p>
        </w:tc>
        <w:tc>
          <w:tcPr>
            <w:tcW w:w="1463" w:type="pct"/>
            <w:tcBorders>
              <w:top w:val="nil"/>
              <w:left w:val="nil"/>
              <w:bottom w:val="single" w:sz="4" w:space="0" w:color="auto"/>
              <w:right w:val="single" w:sz="4" w:space="0" w:color="auto"/>
            </w:tcBorders>
            <w:shd w:val="clear" w:color="auto" w:fill="auto"/>
          </w:tcPr>
          <w:p w14:paraId="77435B4E" w14:textId="77777777" w:rsidR="00BE55EB" w:rsidRPr="00E200F6" w:rsidRDefault="00BE55EB" w:rsidP="00097B36">
            <w:pPr>
              <w:spacing w:after="0" w:line="240" w:lineRule="auto"/>
              <w:rPr>
                <w:rFonts w:ascii="Times New Roman" w:eastAsia="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6E12BDA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0ED60E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tcPr>
          <w:p w14:paraId="6F113AC6"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308A7E2"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7E1D369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xml:space="preserve"> </w:t>
            </w: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Beneficiaries</w:t>
            </w:r>
          </w:p>
        </w:tc>
        <w:tc>
          <w:tcPr>
            <w:tcW w:w="1413" w:type="pct"/>
            <w:tcBorders>
              <w:top w:val="nil"/>
              <w:left w:val="nil"/>
              <w:bottom w:val="single" w:sz="4" w:space="0" w:color="auto"/>
              <w:right w:val="single" w:sz="4" w:space="0" w:color="auto"/>
            </w:tcBorders>
            <w:shd w:val="clear" w:color="auto" w:fill="auto"/>
          </w:tcPr>
          <w:p w14:paraId="41C3D5C9"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4A70B0C6"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7DAB526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086685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2F5D500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xml:space="preserve"> </w:t>
            </w: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Women groups</w:t>
            </w:r>
          </w:p>
        </w:tc>
        <w:tc>
          <w:tcPr>
            <w:tcW w:w="1413" w:type="pct"/>
            <w:tcBorders>
              <w:top w:val="nil"/>
              <w:left w:val="nil"/>
              <w:bottom w:val="single" w:sz="4" w:space="0" w:color="auto"/>
              <w:right w:val="single" w:sz="4" w:space="0" w:color="auto"/>
            </w:tcBorders>
            <w:shd w:val="clear" w:color="auto" w:fill="auto"/>
            <w:hideMark/>
          </w:tcPr>
          <w:p w14:paraId="29D423D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8D355A5"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603A6D7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85C69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73208BA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xml:space="preserve"> </w:t>
            </w: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Sex-disaggregated indicators</w:t>
            </w:r>
          </w:p>
        </w:tc>
        <w:tc>
          <w:tcPr>
            <w:tcW w:w="1413" w:type="pct"/>
            <w:tcBorders>
              <w:top w:val="nil"/>
              <w:left w:val="nil"/>
              <w:bottom w:val="single" w:sz="4" w:space="0" w:color="auto"/>
              <w:right w:val="single" w:sz="4" w:space="0" w:color="auto"/>
            </w:tcBorders>
            <w:shd w:val="clear" w:color="auto" w:fill="auto"/>
            <w:hideMark/>
          </w:tcPr>
          <w:p w14:paraId="429BA9F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CE6680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E8985A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CD8B13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3013F74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xml:space="preserve"> </w:t>
            </w: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Gender-sensitive indicators</w:t>
            </w:r>
          </w:p>
        </w:tc>
        <w:tc>
          <w:tcPr>
            <w:tcW w:w="1413" w:type="pct"/>
            <w:tcBorders>
              <w:top w:val="nil"/>
              <w:left w:val="nil"/>
              <w:bottom w:val="single" w:sz="4" w:space="0" w:color="auto"/>
              <w:right w:val="single" w:sz="4" w:space="0" w:color="auto"/>
            </w:tcBorders>
            <w:shd w:val="clear" w:color="auto" w:fill="auto"/>
            <w:hideMark/>
          </w:tcPr>
          <w:p w14:paraId="0903412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B5CB12C"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0E30C01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F46D28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Gender results areas</w:t>
            </w:r>
          </w:p>
        </w:tc>
        <w:tc>
          <w:tcPr>
            <w:tcW w:w="1463" w:type="pct"/>
            <w:tcBorders>
              <w:top w:val="nil"/>
              <w:left w:val="nil"/>
              <w:bottom w:val="single" w:sz="4" w:space="0" w:color="auto"/>
              <w:right w:val="single" w:sz="4" w:space="0" w:color="auto"/>
            </w:tcBorders>
            <w:shd w:val="clear" w:color="auto" w:fill="auto"/>
          </w:tcPr>
          <w:p w14:paraId="5B077582" w14:textId="77777777" w:rsidR="00BE55EB" w:rsidRPr="00E200F6" w:rsidRDefault="00BE55EB" w:rsidP="00097B36">
            <w:pPr>
              <w:spacing w:after="0" w:line="240" w:lineRule="auto"/>
              <w:rPr>
                <w:rFonts w:ascii="Times New Roman" w:eastAsia="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4833EEC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EF246A9"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tcPr>
          <w:p w14:paraId="7E05AD23"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AD014D9"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5BBC897E" w14:textId="77777777" w:rsidR="00BE55EB" w:rsidRPr="00E200F6" w:rsidRDefault="00BE55EB" w:rsidP="00097B36">
            <w:pPr>
              <w:spacing w:after="0" w:line="240" w:lineRule="auto"/>
              <w:ind w:left="150" w:hanging="150"/>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Access and control over natural resources</w:t>
            </w:r>
          </w:p>
        </w:tc>
        <w:tc>
          <w:tcPr>
            <w:tcW w:w="1413" w:type="pct"/>
            <w:tcBorders>
              <w:top w:val="nil"/>
              <w:left w:val="nil"/>
              <w:bottom w:val="single" w:sz="4" w:space="0" w:color="auto"/>
              <w:right w:val="single" w:sz="4" w:space="0" w:color="auto"/>
            </w:tcBorders>
            <w:shd w:val="clear" w:color="auto" w:fill="auto"/>
          </w:tcPr>
          <w:p w14:paraId="6AF39D9B"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7AAA91CC"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4F8D84E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330850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776B779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Participation and leadership</w:t>
            </w:r>
          </w:p>
        </w:tc>
        <w:tc>
          <w:tcPr>
            <w:tcW w:w="1413" w:type="pct"/>
            <w:tcBorders>
              <w:top w:val="nil"/>
              <w:left w:val="nil"/>
              <w:bottom w:val="single" w:sz="4" w:space="0" w:color="auto"/>
              <w:right w:val="single" w:sz="4" w:space="0" w:color="auto"/>
            </w:tcBorders>
            <w:shd w:val="clear" w:color="auto" w:fill="auto"/>
            <w:hideMark/>
          </w:tcPr>
          <w:p w14:paraId="70D6C75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462CBF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CA831A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86895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534FEA8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Access to benefits and services</w:t>
            </w:r>
          </w:p>
        </w:tc>
        <w:tc>
          <w:tcPr>
            <w:tcW w:w="1413" w:type="pct"/>
            <w:tcBorders>
              <w:top w:val="nil"/>
              <w:left w:val="nil"/>
              <w:bottom w:val="single" w:sz="4" w:space="0" w:color="auto"/>
              <w:right w:val="single" w:sz="4" w:space="0" w:color="auto"/>
            </w:tcBorders>
            <w:shd w:val="clear" w:color="auto" w:fill="auto"/>
            <w:hideMark/>
          </w:tcPr>
          <w:p w14:paraId="3BE53D0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B75F2E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3D36E8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E88B53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5D9D220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702F239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DCB653D"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56F59DF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7B97F6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125912C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Awareness raising</w:t>
            </w:r>
          </w:p>
        </w:tc>
        <w:tc>
          <w:tcPr>
            <w:tcW w:w="1413" w:type="pct"/>
            <w:tcBorders>
              <w:top w:val="nil"/>
              <w:left w:val="nil"/>
              <w:bottom w:val="nil"/>
              <w:right w:val="nil"/>
            </w:tcBorders>
            <w:shd w:val="clear" w:color="auto" w:fill="auto"/>
            <w:hideMark/>
          </w:tcPr>
          <w:p w14:paraId="7E32CC0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7C5781A"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7EF7D6D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4FA9FF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tcPr>
          <w:p w14:paraId="1DD6E1A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Knowledge generation</w:t>
            </w:r>
          </w:p>
        </w:tc>
        <w:tc>
          <w:tcPr>
            <w:tcW w:w="1413" w:type="pct"/>
            <w:tcBorders>
              <w:top w:val="nil"/>
              <w:left w:val="nil"/>
              <w:bottom w:val="nil"/>
              <w:right w:val="nil"/>
            </w:tcBorders>
            <w:shd w:val="clear" w:color="auto" w:fill="auto"/>
            <w:hideMark/>
          </w:tcPr>
          <w:p w14:paraId="579B9C3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A284763"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9D29C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Focal Areas/Theme</w:t>
            </w:r>
          </w:p>
        </w:tc>
        <w:tc>
          <w:tcPr>
            <w:tcW w:w="1136" w:type="pct"/>
            <w:tcBorders>
              <w:top w:val="nil"/>
              <w:left w:val="nil"/>
              <w:bottom w:val="single" w:sz="4" w:space="0" w:color="auto"/>
              <w:right w:val="single" w:sz="4" w:space="0" w:color="auto"/>
            </w:tcBorders>
            <w:shd w:val="clear" w:color="auto" w:fill="auto"/>
          </w:tcPr>
          <w:p w14:paraId="51598BB1"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hideMark/>
          </w:tcPr>
          <w:p w14:paraId="7350E68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01A9CCF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280A8AD"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6479B40" w14:textId="77777777" w:rsidR="00BE55EB" w:rsidRPr="00E200F6" w:rsidRDefault="00BE55EB" w:rsidP="00097B36">
            <w:pPr>
              <w:spacing w:after="0" w:line="240" w:lineRule="auto"/>
              <w:rPr>
                <w:rFonts w:ascii="Times New Roman" w:hAnsi="Times New Roman"/>
                <w:color w:val="000000"/>
                <w:sz w:val="16"/>
                <w:szCs w:val="16"/>
              </w:rPr>
            </w:pPr>
          </w:p>
        </w:tc>
        <w:tc>
          <w:tcPr>
            <w:tcW w:w="1136" w:type="pct"/>
            <w:tcBorders>
              <w:top w:val="nil"/>
              <w:left w:val="nil"/>
              <w:bottom w:val="single" w:sz="4" w:space="0" w:color="auto"/>
              <w:right w:val="single" w:sz="4" w:space="0" w:color="auto"/>
            </w:tcBorders>
            <w:shd w:val="clear" w:color="auto" w:fill="auto"/>
          </w:tcPr>
          <w:p w14:paraId="241BB5FA"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Integrated Programs</w:t>
            </w:r>
          </w:p>
        </w:tc>
        <w:tc>
          <w:tcPr>
            <w:tcW w:w="1463" w:type="pct"/>
            <w:tcBorders>
              <w:top w:val="single" w:sz="4" w:space="0" w:color="auto"/>
              <w:left w:val="nil"/>
              <w:bottom w:val="single" w:sz="4" w:space="0" w:color="auto"/>
              <w:right w:val="single" w:sz="4" w:space="0" w:color="auto"/>
            </w:tcBorders>
            <w:shd w:val="clear" w:color="auto" w:fill="auto"/>
          </w:tcPr>
          <w:p w14:paraId="5620F57C"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497682B1"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33DA3639" w14:textId="77777777" w:rsidTr="00097B36">
        <w:trPr>
          <w:trHeight w:val="22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D3CFA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4D265E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69D25B6"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Commodity Supply Chains (</w:t>
            </w:r>
            <w:r w:rsidRPr="00E200F6">
              <w:rPr>
                <w:rStyle w:val="FootnoteReference"/>
                <w:rFonts w:ascii="Times New Roman" w:hAnsi="Times New Roman"/>
                <w:iCs/>
                <w:color w:val="000000"/>
                <w:sz w:val="16"/>
                <w:szCs w:val="16"/>
              </w:rPr>
              <w:footnoteReference w:id="45"/>
            </w:r>
            <w:r w:rsidRPr="00E200F6">
              <w:rPr>
                <w:rFonts w:ascii="Times New Roman" w:eastAsia="Times New Roman" w:hAnsi="Times New Roman"/>
                <w:iCs/>
                <w:color w:val="000000"/>
                <w:sz w:val="16"/>
                <w:szCs w:val="16"/>
              </w:rPr>
              <w:t>Good Growth Partnership)  </w:t>
            </w:r>
          </w:p>
        </w:tc>
        <w:tc>
          <w:tcPr>
            <w:tcW w:w="1413" w:type="pct"/>
            <w:tcBorders>
              <w:top w:val="nil"/>
              <w:left w:val="nil"/>
              <w:bottom w:val="single" w:sz="4" w:space="0" w:color="auto"/>
              <w:right w:val="single" w:sz="4" w:space="0" w:color="auto"/>
            </w:tcBorders>
            <w:shd w:val="clear" w:color="auto" w:fill="auto"/>
            <w:hideMark/>
          </w:tcPr>
          <w:p w14:paraId="05BCB78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7D85588" w14:textId="77777777" w:rsidTr="00097B36">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5F03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91CA49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AE31D2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5E25B61"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Commodities Production</w:t>
            </w:r>
          </w:p>
        </w:tc>
      </w:tr>
      <w:tr w:rsidR="00BE55EB" w:rsidRPr="00E200F6" w14:paraId="11EAAE2B"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560C3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D1F4A3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46FB8B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D0EF57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Deforestation-free Sourcing</w:t>
            </w:r>
          </w:p>
        </w:tc>
      </w:tr>
      <w:tr w:rsidR="00BE55EB" w:rsidRPr="00E200F6" w14:paraId="4770E389"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28715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91595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01D621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249774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Financial Screening Tools</w:t>
            </w:r>
          </w:p>
        </w:tc>
      </w:tr>
      <w:tr w:rsidR="00BE55EB" w:rsidRPr="00E200F6" w14:paraId="55479110" w14:textId="77777777" w:rsidTr="00097B36">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D5E05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80BBD0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55F661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7DC9B8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High Conservation Value Forests</w:t>
            </w:r>
          </w:p>
        </w:tc>
      </w:tr>
      <w:tr w:rsidR="00BE55EB" w:rsidRPr="00E200F6" w14:paraId="0C48FDF8"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94F8C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F193F6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6A1A94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2E813B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High Carbon Stocks Forests</w:t>
            </w:r>
          </w:p>
        </w:tc>
      </w:tr>
      <w:tr w:rsidR="00BE55EB" w:rsidRPr="00E200F6" w14:paraId="5DA9F50C"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743C63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E1741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D332E0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F7A9B7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Soybean Supply Chain</w:t>
            </w:r>
          </w:p>
        </w:tc>
      </w:tr>
      <w:tr w:rsidR="00BE55EB" w:rsidRPr="00E200F6" w14:paraId="1C9ADB89"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2AB3A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3A4BB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07824C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C27595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Oil Palm Supply Chain</w:t>
            </w:r>
          </w:p>
        </w:tc>
      </w:tr>
      <w:tr w:rsidR="00BE55EB" w:rsidRPr="00E200F6" w14:paraId="64F14472"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E4DF7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5D1F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D9FEA7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AF2F01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Beef Supply Chain</w:t>
            </w:r>
          </w:p>
        </w:tc>
      </w:tr>
      <w:tr w:rsidR="00BE55EB" w:rsidRPr="00E200F6" w14:paraId="5AEA34E7"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DBBC0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6CA3B7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58A1B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E40E6F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Smallholder Farmers</w:t>
            </w:r>
          </w:p>
        </w:tc>
      </w:tr>
      <w:tr w:rsidR="00BE55EB" w:rsidRPr="00E200F6" w14:paraId="0B0804C7"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FC563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C843CB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81A364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0A1676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Adaptive Management</w:t>
            </w:r>
          </w:p>
        </w:tc>
      </w:tr>
      <w:tr w:rsidR="00BE55EB" w:rsidRPr="00E200F6" w14:paraId="681F373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AC088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D012C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86C9602"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Food Security in Sub-Sahara Africa     </w:t>
            </w:r>
          </w:p>
        </w:tc>
        <w:tc>
          <w:tcPr>
            <w:tcW w:w="1413" w:type="pct"/>
            <w:tcBorders>
              <w:top w:val="nil"/>
              <w:left w:val="nil"/>
              <w:bottom w:val="single" w:sz="4" w:space="0" w:color="auto"/>
              <w:right w:val="single" w:sz="4" w:space="0" w:color="auto"/>
            </w:tcBorders>
            <w:shd w:val="clear" w:color="auto" w:fill="auto"/>
            <w:hideMark/>
          </w:tcPr>
          <w:p w14:paraId="58C3BC6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BC27B78"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09658F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DF5AE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DAF876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1EAE79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Resilience (climate and shocks)</w:t>
            </w:r>
          </w:p>
        </w:tc>
      </w:tr>
      <w:tr w:rsidR="00BE55EB" w:rsidRPr="00E200F6" w14:paraId="7036D542"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07839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E50C96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C4BEE3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7FF178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Production Systems</w:t>
            </w:r>
          </w:p>
        </w:tc>
      </w:tr>
      <w:tr w:rsidR="00BE55EB" w:rsidRPr="00E200F6" w14:paraId="52BDE625"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A033C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6EFE57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C42BD3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762575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Agroecosystems</w:t>
            </w:r>
          </w:p>
        </w:tc>
      </w:tr>
      <w:tr w:rsidR="00BE55EB" w:rsidRPr="00E200F6" w14:paraId="6BFB730E"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32FA1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0B1770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315C7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7B4BE7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Land and Soil Health</w:t>
            </w:r>
          </w:p>
        </w:tc>
      </w:tr>
      <w:tr w:rsidR="00BE55EB" w:rsidRPr="00E200F6" w14:paraId="3B398D09"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79D74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45582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05385F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F473E9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Diversified Farming</w:t>
            </w:r>
          </w:p>
        </w:tc>
      </w:tr>
      <w:tr w:rsidR="00BE55EB" w:rsidRPr="00E200F6" w14:paraId="6CCFD58E"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E46C1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B143FD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2E21AD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72D3827"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Integrated Land and Water Management</w:t>
            </w:r>
          </w:p>
        </w:tc>
      </w:tr>
      <w:tr w:rsidR="00BE55EB" w:rsidRPr="00E200F6" w14:paraId="2DEAC8A5" w14:textId="77777777" w:rsidTr="00097B36">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409AE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584572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10F6F8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83615A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Smallholder Farming</w:t>
            </w:r>
          </w:p>
        </w:tc>
      </w:tr>
      <w:tr w:rsidR="00BE55EB" w:rsidRPr="00E200F6" w14:paraId="220963E1"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20354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5A8249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E90286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B6B64D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Small and Medium Enterprises</w:t>
            </w:r>
          </w:p>
        </w:tc>
      </w:tr>
      <w:tr w:rsidR="00BE55EB" w:rsidRPr="00E200F6" w14:paraId="383FC7F9"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49704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66115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B4088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0B704C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Crop Genetic Diversity</w:t>
            </w:r>
          </w:p>
        </w:tc>
      </w:tr>
      <w:tr w:rsidR="00BE55EB" w:rsidRPr="00E200F6" w14:paraId="4D5E6A93"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E7686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59D4C8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E8D9C5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9B41A3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Food Value Chains</w:t>
            </w:r>
          </w:p>
        </w:tc>
      </w:tr>
      <w:tr w:rsidR="00BE55EB" w:rsidRPr="00E200F6" w14:paraId="7B40C86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2B64E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DCA505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579582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B37804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Gender Dimensions</w:t>
            </w:r>
          </w:p>
        </w:tc>
      </w:tr>
      <w:tr w:rsidR="00BE55EB" w:rsidRPr="00E200F6" w14:paraId="5B8E964C"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561D5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5B09CB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3784FE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99D1DD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Multi-stakeholder Platforms</w:t>
            </w:r>
          </w:p>
        </w:tc>
      </w:tr>
      <w:tr w:rsidR="00BE55EB" w:rsidRPr="00E200F6" w14:paraId="13E2EAD9" w14:textId="77777777" w:rsidTr="00097B36">
        <w:trPr>
          <w:trHeight w:val="34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28CF9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0B139A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9FDE5C1"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Food Systems, Land Use and Restoration</w:t>
            </w:r>
          </w:p>
        </w:tc>
        <w:tc>
          <w:tcPr>
            <w:tcW w:w="1413" w:type="pct"/>
            <w:tcBorders>
              <w:top w:val="nil"/>
              <w:left w:val="nil"/>
              <w:bottom w:val="single" w:sz="4" w:space="0" w:color="auto"/>
              <w:right w:val="single" w:sz="4" w:space="0" w:color="auto"/>
            </w:tcBorders>
            <w:shd w:val="clear" w:color="auto" w:fill="auto"/>
            <w:hideMark/>
          </w:tcPr>
          <w:p w14:paraId="2C64036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677DF9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58404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A7B00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B18BF2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6A277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Food Systems</w:t>
            </w:r>
          </w:p>
        </w:tc>
      </w:tr>
      <w:tr w:rsidR="00BE55EB" w:rsidRPr="00E200F6" w14:paraId="12C82F39"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C9468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7A4468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432384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5A4EA9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Landscape Restoration</w:t>
            </w:r>
          </w:p>
        </w:tc>
      </w:tr>
      <w:tr w:rsidR="00BE55EB" w:rsidRPr="00E200F6" w14:paraId="027BE08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C8501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B42BB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FCC96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9C7D679"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Commodity Production</w:t>
            </w:r>
          </w:p>
        </w:tc>
      </w:tr>
      <w:tr w:rsidR="00BE55EB" w:rsidRPr="00E200F6" w14:paraId="0FF6E1EE"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61B5E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08CE38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8014C6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4DD7C51"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Comprehensive Land Use Planning</w:t>
            </w:r>
          </w:p>
        </w:tc>
      </w:tr>
      <w:tr w:rsidR="00BE55EB" w:rsidRPr="00E200F6" w14:paraId="265E4314" w14:textId="77777777" w:rsidTr="00097B36">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462B4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7F6DEA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4C90F7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0638E7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Integrated Landscapes</w:t>
            </w:r>
          </w:p>
        </w:tc>
      </w:tr>
      <w:tr w:rsidR="00BE55EB" w:rsidRPr="00E200F6" w14:paraId="1ED9DB3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401EC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BEA4B5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59B45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A67E57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Food Value Chains</w:t>
            </w:r>
          </w:p>
        </w:tc>
      </w:tr>
      <w:tr w:rsidR="00BE55EB" w:rsidRPr="00E200F6" w14:paraId="1242D85A"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BCC66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13E79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DA91A2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B5BF7E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Deforestation-free Sourcing</w:t>
            </w:r>
          </w:p>
        </w:tc>
      </w:tr>
      <w:tr w:rsidR="00BE55EB" w:rsidRPr="00E200F6" w14:paraId="2D35D936"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72B06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FE6A36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E18936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FDB5AC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Smallholder Farmers</w:t>
            </w:r>
          </w:p>
        </w:tc>
      </w:tr>
      <w:tr w:rsidR="00BE55EB" w:rsidRPr="00E200F6" w14:paraId="0E4A6E7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DAB57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26FC58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4F9DA8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Sustainable Cities</w:t>
            </w:r>
          </w:p>
        </w:tc>
        <w:tc>
          <w:tcPr>
            <w:tcW w:w="1413" w:type="pct"/>
            <w:tcBorders>
              <w:top w:val="nil"/>
              <w:left w:val="nil"/>
              <w:bottom w:val="single" w:sz="4" w:space="0" w:color="auto"/>
              <w:right w:val="single" w:sz="4" w:space="0" w:color="auto"/>
            </w:tcBorders>
            <w:shd w:val="clear" w:color="auto" w:fill="auto"/>
            <w:hideMark/>
          </w:tcPr>
          <w:p w14:paraId="004265D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3A2113E"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7C478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2D224F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2E169A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CA0106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Integrated urban planning</w:t>
            </w:r>
          </w:p>
        </w:tc>
      </w:tr>
      <w:tr w:rsidR="00BE55EB" w:rsidRPr="00E200F6" w14:paraId="4BA4ABE6" w14:textId="77777777" w:rsidTr="00097B36">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7C387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78FD96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493C45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3E036D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Urban sustainability framework</w:t>
            </w:r>
          </w:p>
        </w:tc>
      </w:tr>
      <w:tr w:rsidR="00BE55EB" w:rsidRPr="00E200F6" w14:paraId="18F27319"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636F9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CBC05C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436D06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5E4E35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Transport and Mobility</w:t>
            </w:r>
          </w:p>
        </w:tc>
      </w:tr>
      <w:tr w:rsidR="00BE55EB" w:rsidRPr="00E200F6" w14:paraId="670D64C3" w14:textId="77777777" w:rsidTr="00097B36">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364E8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66FD06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A9B228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C88CC2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Buildings</w:t>
            </w:r>
          </w:p>
        </w:tc>
      </w:tr>
      <w:tr w:rsidR="00BE55EB" w:rsidRPr="00E200F6" w14:paraId="3691FC9E"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DF703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1E0027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9CB299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207F6B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Municipal waste management</w:t>
            </w:r>
          </w:p>
        </w:tc>
      </w:tr>
      <w:tr w:rsidR="00BE55EB" w:rsidRPr="00E200F6" w14:paraId="2C70E6C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994FD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3C8829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E46E8B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159C89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Green space</w:t>
            </w:r>
          </w:p>
        </w:tc>
      </w:tr>
      <w:tr w:rsidR="00BE55EB" w:rsidRPr="00E200F6" w14:paraId="227100EF" w14:textId="77777777" w:rsidTr="00097B36">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513FC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2094C1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B956D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6464FD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Urban Biodiversity</w:t>
            </w:r>
          </w:p>
        </w:tc>
      </w:tr>
      <w:tr w:rsidR="00BE55EB" w:rsidRPr="00E200F6" w14:paraId="46D14DCB"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3D9BE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92C6E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BE591E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11AA8F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Urban Food Systems</w:t>
            </w:r>
          </w:p>
        </w:tc>
      </w:tr>
      <w:tr w:rsidR="00BE55EB" w:rsidRPr="00E200F6" w14:paraId="543C1FE6"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A24FD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BDCF46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99917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C6FB33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Energy efficiency</w:t>
            </w:r>
          </w:p>
        </w:tc>
      </w:tr>
      <w:tr w:rsidR="00BE55EB" w:rsidRPr="00E200F6" w14:paraId="5A00696A" w14:textId="77777777" w:rsidTr="00097B36">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A0943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863F8A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E45CD6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6E5692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Municipal Financing</w:t>
            </w:r>
          </w:p>
        </w:tc>
      </w:tr>
      <w:tr w:rsidR="00BE55EB" w:rsidRPr="00E200F6" w14:paraId="59A30069"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D8FCC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B65F5A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18E94B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5ECD48D" w14:textId="77777777" w:rsidR="00BE55EB" w:rsidRPr="00E200F6" w:rsidRDefault="00BE55EB" w:rsidP="00097B36">
            <w:pPr>
              <w:spacing w:after="0" w:line="240" w:lineRule="auto"/>
              <w:ind w:left="192" w:hanging="180"/>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Global Platform for Sustainable Cities</w:t>
            </w:r>
          </w:p>
        </w:tc>
      </w:tr>
      <w:tr w:rsidR="00BE55EB" w:rsidRPr="00E200F6" w14:paraId="10A84AE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53982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01127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32E5A9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4551F8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Urban Resilience</w:t>
            </w:r>
          </w:p>
        </w:tc>
      </w:tr>
      <w:tr w:rsidR="00BE55EB" w:rsidRPr="00E200F6" w14:paraId="71DFDAD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4D475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6B7D2B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Biodiversity</w:t>
            </w:r>
          </w:p>
        </w:tc>
        <w:tc>
          <w:tcPr>
            <w:tcW w:w="1463" w:type="pct"/>
            <w:tcBorders>
              <w:top w:val="nil"/>
              <w:left w:val="nil"/>
              <w:bottom w:val="single" w:sz="4" w:space="0" w:color="auto"/>
              <w:right w:val="single" w:sz="4" w:space="0" w:color="auto"/>
            </w:tcBorders>
            <w:shd w:val="clear" w:color="auto" w:fill="auto"/>
            <w:hideMark/>
          </w:tcPr>
          <w:p w14:paraId="351C849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21745D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D5A6373"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DA723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E5CB69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5D4CBE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Protected Areas and Landscapes</w:t>
            </w:r>
          </w:p>
        </w:tc>
        <w:tc>
          <w:tcPr>
            <w:tcW w:w="1413" w:type="pct"/>
            <w:tcBorders>
              <w:top w:val="nil"/>
              <w:left w:val="nil"/>
              <w:bottom w:val="single" w:sz="4" w:space="0" w:color="auto"/>
              <w:right w:val="single" w:sz="4" w:space="0" w:color="auto"/>
            </w:tcBorders>
            <w:shd w:val="clear" w:color="auto" w:fill="auto"/>
            <w:hideMark/>
          </w:tcPr>
          <w:p w14:paraId="6F9FB7C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FC85EF3"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A60CE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04A5A8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F80C2A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9B7EB3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Terrestrial Protected Areas</w:t>
            </w:r>
          </w:p>
        </w:tc>
      </w:tr>
      <w:tr w:rsidR="00BE55EB" w:rsidRPr="00E200F6" w14:paraId="1E8E995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EF575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CF5530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A7F31E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CA91B72"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Coastal and Marine Protected Areas</w:t>
            </w:r>
          </w:p>
        </w:tc>
      </w:tr>
      <w:tr w:rsidR="00BE55EB" w:rsidRPr="00E200F6" w14:paraId="5F78FA7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F9C750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042FED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53646E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E4B07D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Productive Landscapes</w:t>
            </w:r>
          </w:p>
        </w:tc>
      </w:tr>
      <w:tr w:rsidR="00BE55EB" w:rsidRPr="00E200F6" w14:paraId="6449244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2D203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38A86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5A2596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04BBAC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Productive Seascapes</w:t>
            </w:r>
          </w:p>
        </w:tc>
      </w:tr>
      <w:tr w:rsidR="00BE55EB" w:rsidRPr="00E200F6" w14:paraId="4A1747C2" w14:textId="77777777" w:rsidTr="00097B36">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01BCA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lastRenderedPageBreak/>
              <w:t> </w:t>
            </w:r>
          </w:p>
        </w:tc>
        <w:tc>
          <w:tcPr>
            <w:tcW w:w="1136" w:type="pct"/>
            <w:tcBorders>
              <w:top w:val="nil"/>
              <w:left w:val="nil"/>
              <w:bottom w:val="single" w:sz="4" w:space="0" w:color="auto"/>
              <w:right w:val="single" w:sz="4" w:space="0" w:color="auto"/>
            </w:tcBorders>
            <w:shd w:val="clear" w:color="auto" w:fill="auto"/>
            <w:hideMark/>
          </w:tcPr>
          <w:p w14:paraId="0EAEBB4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053EC4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E9D7828"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Community Based Natural Resource Management</w:t>
            </w:r>
          </w:p>
        </w:tc>
      </w:tr>
      <w:tr w:rsidR="00BE55EB" w:rsidRPr="00E200F6" w14:paraId="50EB838E" w14:textId="77777777" w:rsidTr="00097B36">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28C44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8FEB9B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F27D7A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Mainstreaming</w:t>
            </w:r>
          </w:p>
        </w:tc>
        <w:tc>
          <w:tcPr>
            <w:tcW w:w="1413" w:type="pct"/>
            <w:tcBorders>
              <w:top w:val="nil"/>
              <w:left w:val="nil"/>
              <w:bottom w:val="single" w:sz="4" w:space="0" w:color="auto"/>
              <w:right w:val="single" w:sz="4" w:space="0" w:color="auto"/>
            </w:tcBorders>
            <w:shd w:val="clear" w:color="auto" w:fill="auto"/>
            <w:hideMark/>
          </w:tcPr>
          <w:p w14:paraId="26882B2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BF23449"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22AE0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7A713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35754B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85A516B"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Extractive Industries (oil, gas, mining)</w:t>
            </w:r>
          </w:p>
        </w:tc>
      </w:tr>
      <w:tr w:rsidR="00BE55EB" w:rsidRPr="00E200F6" w14:paraId="3F002AC8"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CCBA1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A0D1CC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416500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708931B"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Forestry (Including HCVF and REDD+)</w:t>
            </w:r>
          </w:p>
        </w:tc>
      </w:tr>
      <w:tr w:rsidR="00BE55EB" w:rsidRPr="00E200F6" w14:paraId="5332B10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76087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F2E52A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F24CF3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22D696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Tourism</w:t>
            </w:r>
          </w:p>
        </w:tc>
      </w:tr>
      <w:tr w:rsidR="00BE55EB" w:rsidRPr="00E200F6" w14:paraId="4175205E"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BEFE9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C39A98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B2A064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640727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Agriculture &amp; agrobiodiversity</w:t>
            </w:r>
          </w:p>
        </w:tc>
      </w:tr>
      <w:tr w:rsidR="00BE55EB" w:rsidRPr="00E200F6" w14:paraId="202EC7E7"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56792C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17609C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862B17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D3F4B0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Fisheries</w:t>
            </w:r>
          </w:p>
        </w:tc>
      </w:tr>
      <w:tr w:rsidR="00BE55EB" w:rsidRPr="00E200F6" w14:paraId="409168CD"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B7B9C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C5E6D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A20E5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D0C010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Infrastructure</w:t>
            </w:r>
          </w:p>
        </w:tc>
      </w:tr>
      <w:tr w:rsidR="00BE55EB" w:rsidRPr="00E200F6" w14:paraId="3F49C45A"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6E5DD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129AA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2C3F68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2D638B2"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Certification (National Standards)</w:t>
            </w:r>
          </w:p>
        </w:tc>
      </w:tr>
      <w:tr w:rsidR="00BE55EB" w:rsidRPr="00E200F6" w14:paraId="7D6A7814" w14:textId="77777777" w:rsidTr="00097B36">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FE99A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5A215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BD055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383413D"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Certification (International Standards)</w:t>
            </w:r>
          </w:p>
        </w:tc>
      </w:tr>
      <w:tr w:rsidR="00BE55EB" w:rsidRPr="00E200F6" w14:paraId="4104F35D"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8D9CE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CA7ED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270442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 xml:space="preserve">Species </w:t>
            </w:r>
          </w:p>
        </w:tc>
        <w:tc>
          <w:tcPr>
            <w:tcW w:w="1413" w:type="pct"/>
            <w:tcBorders>
              <w:top w:val="nil"/>
              <w:left w:val="nil"/>
              <w:bottom w:val="single" w:sz="4" w:space="0" w:color="auto"/>
              <w:right w:val="single" w:sz="4" w:space="0" w:color="auto"/>
            </w:tcBorders>
            <w:shd w:val="clear" w:color="auto" w:fill="auto"/>
            <w:hideMark/>
          </w:tcPr>
          <w:p w14:paraId="37F4AFB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12D25EC" w14:textId="77777777" w:rsidTr="00097B36">
        <w:trPr>
          <w:trHeight w:val="19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F91D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0E845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9CB0BE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D94D14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Illegal Wildlife Trade</w:t>
            </w:r>
          </w:p>
        </w:tc>
      </w:tr>
      <w:tr w:rsidR="00BE55EB" w:rsidRPr="00E200F6" w14:paraId="361A95BD"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14B11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0DB926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28C76C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1B55F6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Threatened Species </w:t>
            </w:r>
          </w:p>
        </w:tc>
      </w:tr>
      <w:tr w:rsidR="00BE55EB" w:rsidRPr="00E200F6" w14:paraId="763F4D86" w14:textId="77777777" w:rsidTr="00097B36">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EF55E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BEEAB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33E3A2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548D5D0"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Wildlife for Sustainable Development</w:t>
            </w:r>
          </w:p>
        </w:tc>
      </w:tr>
      <w:tr w:rsidR="00BE55EB" w:rsidRPr="00E200F6" w14:paraId="3683ABB8" w14:textId="77777777" w:rsidTr="00097B36">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8DFA0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2BDAB3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5D701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8A2BEF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Crop Wild Relatives</w:t>
            </w:r>
          </w:p>
        </w:tc>
      </w:tr>
      <w:tr w:rsidR="00BE55EB" w:rsidRPr="00E200F6" w14:paraId="0C78847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5F83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F56779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335D19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2B7490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Plant Genetic Resources</w:t>
            </w:r>
          </w:p>
        </w:tc>
      </w:tr>
      <w:tr w:rsidR="00BE55EB" w:rsidRPr="00E200F6" w14:paraId="46FD1F5D"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7E45D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54ADC1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3EA500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0CBEB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Animal Genetic Resources</w:t>
            </w:r>
          </w:p>
        </w:tc>
      </w:tr>
      <w:tr w:rsidR="00BE55EB" w:rsidRPr="00E200F6" w14:paraId="0A3D6EF3"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7A905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33D4D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79CF9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91EB61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Livestock Wild Relatives</w:t>
            </w:r>
          </w:p>
        </w:tc>
      </w:tr>
      <w:tr w:rsidR="00BE55EB" w:rsidRPr="00E200F6" w14:paraId="31A6E999"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D60FC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284BA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0EAA04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413AB7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Invasive Alien Species (IAS)</w:t>
            </w:r>
          </w:p>
        </w:tc>
      </w:tr>
      <w:tr w:rsidR="00BE55EB" w:rsidRPr="00E200F6" w14:paraId="442794CA" w14:textId="77777777" w:rsidTr="00097B36">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5C70E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464B52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6863B4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569C459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DE6ABC7"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83F3C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2C16C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873737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021708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Mangroves</w:t>
            </w:r>
          </w:p>
        </w:tc>
      </w:tr>
      <w:tr w:rsidR="00BE55EB" w:rsidRPr="00E200F6" w14:paraId="5DACF4C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58EF1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FD96B0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EB8FF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1FE8E7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Coral Reefs</w:t>
            </w:r>
          </w:p>
        </w:tc>
      </w:tr>
      <w:tr w:rsidR="00BE55EB" w:rsidRPr="00E200F6" w14:paraId="4D87FE4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3745F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830B9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C61507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C57C0A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Sea Grasses</w:t>
            </w:r>
          </w:p>
        </w:tc>
      </w:tr>
      <w:tr w:rsidR="00BE55EB" w:rsidRPr="00E200F6" w14:paraId="2713AFE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32914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FFC466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C26CAB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73AD53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Wetlands</w:t>
            </w:r>
          </w:p>
        </w:tc>
      </w:tr>
      <w:tr w:rsidR="00BE55EB" w:rsidRPr="00E200F6" w14:paraId="4C1CE233"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50C91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3EBDA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0FEDB7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C36C47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Rivers</w:t>
            </w:r>
          </w:p>
        </w:tc>
      </w:tr>
      <w:tr w:rsidR="00BE55EB" w:rsidRPr="00E200F6" w14:paraId="2E524D1A" w14:textId="77777777" w:rsidTr="00097B36">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1EA2D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15A8DB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FB7D5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00581D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Lakes</w:t>
            </w:r>
          </w:p>
        </w:tc>
      </w:tr>
      <w:tr w:rsidR="00BE55EB" w:rsidRPr="00E200F6" w14:paraId="23445D3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64A2E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DCB5F0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E0A405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A53933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Tropical Rain Forests</w:t>
            </w:r>
          </w:p>
        </w:tc>
      </w:tr>
      <w:tr w:rsidR="00BE55EB" w:rsidRPr="00E200F6" w14:paraId="7A4E47B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0B8902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37DD53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6A9F8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76455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Tropical Dry Forests</w:t>
            </w:r>
          </w:p>
        </w:tc>
      </w:tr>
      <w:tr w:rsidR="00BE55EB" w:rsidRPr="00E200F6" w14:paraId="4DFFDF66"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22D52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59367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8BCE5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676FE1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Temperate Forests</w:t>
            </w:r>
          </w:p>
        </w:tc>
      </w:tr>
      <w:tr w:rsidR="00BE55EB" w:rsidRPr="00E200F6" w14:paraId="2794C4C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2A3AD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216FA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CC5303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3D7599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Grasslands </w:t>
            </w:r>
          </w:p>
        </w:tc>
      </w:tr>
      <w:tr w:rsidR="00BE55EB" w:rsidRPr="00E200F6" w14:paraId="63F1A3F8"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4D044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2AA857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2CF065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B33F95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Paramo</w:t>
            </w:r>
          </w:p>
        </w:tc>
      </w:tr>
      <w:tr w:rsidR="00BE55EB" w:rsidRPr="00E200F6" w14:paraId="42E2003C" w14:textId="77777777" w:rsidTr="00097B36">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2C5CB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8EE1A2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6ED23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38365B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Desert</w:t>
            </w:r>
          </w:p>
        </w:tc>
      </w:tr>
      <w:tr w:rsidR="00BE55EB" w:rsidRPr="00E200F6" w14:paraId="4D733DC9" w14:textId="77777777" w:rsidTr="00097B36">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2FE71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FC07F4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DE685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Financial and Accounting</w:t>
            </w:r>
          </w:p>
        </w:tc>
        <w:tc>
          <w:tcPr>
            <w:tcW w:w="1413" w:type="pct"/>
            <w:tcBorders>
              <w:top w:val="nil"/>
              <w:left w:val="nil"/>
              <w:bottom w:val="single" w:sz="4" w:space="0" w:color="auto"/>
              <w:right w:val="single" w:sz="4" w:space="0" w:color="auto"/>
            </w:tcBorders>
            <w:shd w:val="clear" w:color="auto" w:fill="auto"/>
            <w:hideMark/>
          </w:tcPr>
          <w:p w14:paraId="7D55538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F43C891"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1621B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1806D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1CBBAD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FCB247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Payment for Ecosystem Services </w:t>
            </w:r>
          </w:p>
        </w:tc>
      </w:tr>
      <w:tr w:rsidR="00BE55EB" w:rsidRPr="00E200F6" w14:paraId="5FC3E425"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7257D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A1966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147E9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A49E430"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Natural Capital Assessment and Accounting</w:t>
            </w:r>
          </w:p>
        </w:tc>
      </w:tr>
      <w:tr w:rsidR="00BE55EB" w:rsidRPr="00E200F6" w14:paraId="656F9E9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1450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B50298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D556D5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14F976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Conservation Trust Funds</w:t>
            </w:r>
          </w:p>
        </w:tc>
      </w:tr>
      <w:tr w:rsidR="00BE55EB" w:rsidRPr="00E200F6" w14:paraId="77A3AC09" w14:textId="77777777" w:rsidTr="00097B36">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23B05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231DD3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E00635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F0E59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Conservation Finance</w:t>
            </w:r>
          </w:p>
        </w:tc>
      </w:tr>
      <w:tr w:rsidR="00BE55EB" w:rsidRPr="00E200F6" w14:paraId="0786846D"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0BD69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3472D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2671FB"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Supplementary Protocol to the CBD</w:t>
            </w:r>
          </w:p>
        </w:tc>
        <w:tc>
          <w:tcPr>
            <w:tcW w:w="1413" w:type="pct"/>
            <w:tcBorders>
              <w:top w:val="nil"/>
              <w:left w:val="nil"/>
              <w:bottom w:val="single" w:sz="4" w:space="0" w:color="auto"/>
              <w:right w:val="single" w:sz="4" w:space="0" w:color="auto"/>
            </w:tcBorders>
            <w:shd w:val="clear" w:color="auto" w:fill="auto"/>
            <w:hideMark/>
          </w:tcPr>
          <w:p w14:paraId="12EF75C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6360F5B" w14:textId="77777777" w:rsidTr="00097B36">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930C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A4DF93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C5DA97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03BEE6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Biosafety</w:t>
            </w:r>
          </w:p>
        </w:tc>
      </w:tr>
      <w:tr w:rsidR="00BE55EB" w:rsidRPr="00E200F6" w14:paraId="4CE65863"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F7EE6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C819E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3B670A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90C6E0A"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Access to Genetic Resources Benefit Sharing</w:t>
            </w:r>
          </w:p>
        </w:tc>
      </w:tr>
      <w:tr w:rsidR="00BE55EB" w:rsidRPr="00E200F6" w14:paraId="15B77E0B"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D9B73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5780D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Forests</w:t>
            </w:r>
          </w:p>
        </w:tc>
        <w:tc>
          <w:tcPr>
            <w:tcW w:w="1463" w:type="pct"/>
            <w:tcBorders>
              <w:top w:val="nil"/>
              <w:left w:val="nil"/>
              <w:bottom w:val="single" w:sz="4" w:space="0" w:color="auto"/>
              <w:right w:val="single" w:sz="4" w:space="0" w:color="auto"/>
            </w:tcBorders>
            <w:shd w:val="clear" w:color="auto" w:fill="auto"/>
          </w:tcPr>
          <w:p w14:paraId="79F79917"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2AB8FC6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D0CA40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6B2D2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9B13EF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FC949DF"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Forest and Landscape Restoration</w:t>
            </w:r>
          </w:p>
        </w:tc>
        <w:tc>
          <w:tcPr>
            <w:tcW w:w="1413" w:type="pct"/>
            <w:tcBorders>
              <w:top w:val="nil"/>
              <w:left w:val="nil"/>
              <w:bottom w:val="single" w:sz="4" w:space="0" w:color="auto"/>
              <w:right w:val="single" w:sz="4" w:space="0" w:color="auto"/>
            </w:tcBorders>
            <w:shd w:val="clear" w:color="auto" w:fill="auto"/>
          </w:tcPr>
          <w:p w14:paraId="2823B612"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577B05F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8FCC7E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48DC76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E279622"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FB7566B"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REDD/REDD+</w:t>
            </w:r>
          </w:p>
        </w:tc>
      </w:tr>
      <w:tr w:rsidR="00BE55EB" w:rsidRPr="00E200F6" w14:paraId="417797E6" w14:textId="77777777" w:rsidTr="00097B36">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A085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A3FEE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B936C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Forest</w:t>
            </w:r>
          </w:p>
        </w:tc>
        <w:tc>
          <w:tcPr>
            <w:tcW w:w="1413" w:type="pct"/>
            <w:tcBorders>
              <w:top w:val="nil"/>
              <w:left w:val="nil"/>
              <w:bottom w:val="single" w:sz="4" w:space="0" w:color="auto"/>
              <w:right w:val="single" w:sz="4" w:space="0" w:color="auto"/>
            </w:tcBorders>
            <w:shd w:val="clear" w:color="auto" w:fill="auto"/>
            <w:hideMark/>
          </w:tcPr>
          <w:p w14:paraId="5976E68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9A5584A"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0B22E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A45E0C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5CD710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57737D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Amazon</w:t>
            </w:r>
          </w:p>
        </w:tc>
      </w:tr>
      <w:tr w:rsidR="00BE55EB" w:rsidRPr="00E200F6" w14:paraId="5447D9D1"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39096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22A1A9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44A135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8D4518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Congo</w:t>
            </w:r>
          </w:p>
        </w:tc>
      </w:tr>
      <w:tr w:rsidR="00BE55EB" w:rsidRPr="00E200F6" w14:paraId="757DF41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37C0ED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952989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0B39E3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5C9458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Drylands</w:t>
            </w:r>
          </w:p>
        </w:tc>
      </w:tr>
      <w:tr w:rsidR="00BE55EB" w:rsidRPr="00E200F6" w14:paraId="6BD4480D"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09BCD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C9F789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Land Degradation</w:t>
            </w:r>
          </w:p>
        </w:tc>
        <w:tc>
          <w:tcPr>
            <w:tcW w:w="1463" w:type="pct"/>
            <w:tcBorders>
              <w:top w:val="nil"/>
              <w:left w:val="nil"/>
              <w:bottom w:val="single" w:sz="4" w:space="0" w:color="auto"/>
              <w:right w:val="single" w:sz="4" w:space="0" w:color="auto"/>
            </w:tcBorders>
            <w:shd w:val="clear" w:color="auto" w:fill="auto"/>
            <w:hideMark/>
          </w:tcPr>
          <w:p w14:paraId="2CE176D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099155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7E3A3F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9DD035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ED5508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87E5E6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Sustainable Land Management</w:t>
            </w:r>
          </w:p>
        </w:tc>
        <w:tc>
          <w:tcPr>
            <w:tcW w:w="1413" w:type="pct"/>
            <w:tcBorders>
              <w:top w:val="nil"/>
              <w:left w:val="nil"/>
              <w:bottom w:val="single" w:sz="4" w:space="0" w:color="auto"/>
              <w:right w:val="single" w:sz="4" w:space="0" w:color="auto"/>
            </w:tcBorders>
            <w:shd w:val="clear" w:color="auto" w:fill="auto"/>
            <w:hideMark/>
          </w:tcPr>
          <w:p w14:paraId="42F83A5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9FE10F2"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159AE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EE3C8B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398BF1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5E7002A"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Restoration and Rehabilitation of Degraded Lands </w:t>
            </w:r>
          </w:p>
        </w:tc>
      </w:tr>
      <w:tr w:rsidR="00BE55EB" w:rsidRPr="00E200F6" w14:paraId="3D6C5B51" w14:textId="77777777" w:rsidTr="00097B36">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2DCC48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1A6CDDE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8A368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A5B58D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Ecosystem Approach</w:t>
            </w:r>
          </w:p>
        </w:tc>
      </w:tr>
      <w:tr w:rsidR="00BE55EB" w:rsidRPr="00E200F6" w14:paraId="69B282CD" w14:textId="77777777" w:rsidTr="00097B36">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F80E2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7433B2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40B98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31A7976"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Integrated and Cross-sectoral approach</w:t>
            </w:r>
          </w:p>
        </w:tc>
      </w:tr>
      <w:tr w:rsidR="00BE55EB" w:rsidRPr="00E200F6" w14:paraId="6F42EE6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50D1A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787018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15365E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77A05F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Community-Based NRM</w:t>
            </w:r>
          </w:p>
        </w:tc>
      </w:tr>
      <w:tr w:rsidR="00BE55EB" w:rsidRPr="00E200F6" w14:paraId="556A253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BFD46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456E0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9AFC4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1CDF62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Livelihoods</w:t>
            </w:r>
          </w:p>
        </w:tc>
      </w:tr>
      <w:tr w:rsidR="00BE55EB" w:rsidRPr="00E200F6" w14:paraId="55406EE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238FE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35422E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DCBC22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CE4EC0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Income Generating Activities</w:t>
            </w:r>
          </w:p>
        </w:tc>
      </w:tr>
      <w:tr w:rsidR="00BE55EB" w:rsidRPr="00E200F6" w14:paraId="57A6C050"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ECBA3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B09F5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1DD411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016041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Agriculture</w:t>
            </w:r>
          </w:p>
        </w:tc>
      </w:tr>
      <w:tr w:rsidR="00BE55EB" w:rsidRPr="00E200F6" w14:paraId="3CA315CD"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2CA97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36ECD8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CCF282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2435867"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Pasture Management</w:t>
            </w:r>
          </w:p>
        </w:tc>
      </w:tr>
      <w:tr w:rsidR="00BE55EB" w:rsidRPr="00E200F6" w14:paraId="79984171"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881DA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BE69B1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8D95C4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5B63190"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Forest/Woodland Management</w:t>
            </w:r>
          </w:p>
        </w:tc>
      </w:tr>
      <w:tr w:rsidR="00BE55EB" w:rsidRPr="00E200F6" w14:paraId="1E63F0A9"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138DF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63A887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E91EC2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F1CC950"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Improved Soil and Water Management Techniques</w:t>
            </w:r>
          </w:p>
        </w:tc>
      </w:tr>
      <w:tr w:rsidR="00BE55EB" w:rsidRPr="00E200F6" w14:paraId="268166B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143AC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21F53F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6E4C76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1C3903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Sustainable Fire Management</w:t>
            </w:r>
          </w:p>
        </w:tc>
      </w:tr>
      <w:tr w:rsidR="00BE55EB" w:rsidRPr="00E200F6" w14:paraId="502B6A21"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4EBCF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0B54AC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603248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19C9C77"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Drought Mitigation/Early Warning</w:t>
            </w:r>
          </w:p>
        </w:tc>
      </w:tr>
      <w:tr w:rsidR="00BE55EB" w:rsidRPr="00E200F6" w14:paraId="3CE704DD"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93593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D27C0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4ED0BB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Land Degradation Neutrality</w:t>
            </w:r>
          </w:p>
        </w:tc>
        <w:tc>
          <w:tcPr>
            <w:tcW w:w="1413" w:type="pct"/>
            <w:tcBorders>
              <w:top w:val="nil"/>
              <w:left w:val="nil"/>
              <w:bottom w:val="single" w:sz="4" w:space="0" w:color="auto"/>
              <w:right w:val="single" w:sz="4" w:space="0" w:color="auto"/>
            </w:tcBorders>
            <w:shd w:val="clear" w:color="auto" w:fill="auto"/>
            <w:hideMark/>
          </w:tcPr>
          <w:p w14:paraId="54E6FF8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DDE9D7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B26C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lastRenderedPageBreak/>
              <w:t> </w:t>
            </w:r>
          </w:p>
        </w:tc>
        <w:tc>
          <w:tcPr>
            <w:tcW w:w="1136" w:type="pct"/>
            <w:tcBorders>
              <w:top w:val="nil"/>
              <w:left w:val="nil"/>
              <w:bottom w:val="single" w:sz="4" w:space="0" w:color="auto"/>
              <w:right w:val="single" w:sz="4" w:space="0" w:color="auto"/>
            </w:tcBorders>
            <w:shd w:val="clear" w:color="auto" w:fill="auto"/>
            <w:hideMark/>
          </w:tcPr>
          <w:p w14:paraId="28E7F96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58A81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236080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Land Productivity</w:t>
            </w:r>
          </w:p>
        </w:tc>
      </w:tr>
      <w:tr w:rsidR="00BE55EB" w:rsidRPr="00E200F6" w14:paraId="2F5DE9BC" w14:textId="77777777" w:rsidTr="00097B36">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4B4BE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3AA96F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6E12E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3D78D8A"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Land Cover and Land cover change</w:t>
            </w:r>
          </w:p>
        </w:tc>
      </w:tr>
      <w:tr w:rsidR="00BE55EB" w:rsidRPr="00E200F6" w14:paraId="530B7BFF" w14:textId="77777777" w:rsidTr="00097B36">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DC9BD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A53C9C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B7060A9"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13901EC"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Carbon stocks above or below ground</w:t>
            </w:r>
          </w:p>
        </w:tc>
      </w:tr>
      <w:tr w:rsidR="00BE55EB" w:rsidRPr="00E200F6" w14:paraId="3A5B25A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A0C77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5120F2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0DC380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Food Security</w:t>
            </w:r>
          </w:p>
        </w:tc>
        <w:tc>
          <w:tcPr>
            <w:tcW w:w="1413" w:type="pct"/>
            <w:tcBorders>
              <w:top w:val="nil"/>
              <w:left w:val="nil"/>
              <w:bottom w:val="single" w:sz="4" w:space="0" w:color="auto"/>
              <w:right w:val="single" w:sz="4" w:space="0" w:color="auto"/>
            </w:tcBorders>
            <w:shd w:val="clear" w:color="auto" w:fill="auto"/>
            <w:hideMark/>
          </w:tcPr>
          <w:p w14:paraId="3B5EAE8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7F8671D" w14:textId="77777777" w:rsidTr="00097B36">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C1182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C803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International Waters</w:t>
            </w:r>
          </w:p>
        </w:tc>
        <w:tc>
          <w:tcPr>
            <w:tcW w:w="1463" w:type="pct"/>
            <w:tcBorders>
              <w:top w:val="nil"/>
              <w:left w:val="nil"/>
              <w:bottom w:val="single" w:sz="4" w:space="0" w:color="auto"/>
              <w:right w:val="single" w:sz="4" w:space="0" w:color="auto"/>
            </w:tcBorders>
            <w:shd w:val="clear" w:color="auto" w:fill="auto"/>
            <w:noWrap/>
            <w:vAlign w:val="bottom"/>
            <w:hideMark/>
          </w:tcPr>
          <w:p w14:paraId="732A121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3004ECA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F06045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989B3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86E14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D7DFE6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 xml:space="preserve">Ship </w:t>
            </w:r>
          </w:p>
        </w:tc>
        <w:tc>
          <w:tcPr>
            <w:tcW w:w="1413" w:type="pct"/>
            <w:tcBorders>
              <w:top w:val="nil"/>
              <w:left w:val="nil"/>
              <w:bottom w:val="single" w:sz="4" w:space="0" w:color="auto"/>
              <w:right w:val="single" w:sz="4" w:space="0" w:color="auto"/>
            </w:tcBorders>
            <w:shd w:val="clear" w:color="auto" w:fill="auto"/>
            <w:hideMark/>
          </w:tcPr>
          <w:p w14:paraId="0596389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79A52F7"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E2929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31EA23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941FF6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Coastal</w:t>
            </w:r>
          </w:p>
        </w:tc>
        <w:tc>
          <w:tcPr>
            <w:tcW w:w="1413" w:type="pct"/>
            <w:tcBorders>
              <w:top w:val="nil"/>
              <w:left w:val="nil"/>
              <w:bottom w:val="single" w:sz="4" w:space="0" w:color="auto"/>
              <w:right w:val="single" w:sz="4" w:space="0" w:color="auto"/>
            </w:tcBorders>
            <w:shd w:val="clear" w:color="auto" w:fill="auto"/>
            <w:hideMark/>
          </w:tcPr>
          <w:p w14:paraId="13EF1F8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30E14B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66DB96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A6E7EEE"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0C085A7D"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Freshwater</w:t>
            </w:r>
          </w:p>
        </w:tc>
        <w:tc>
          <w:tcPr>
            <w:tcW w:w="1413" w:type="pct"/>
            <w:tcBorders>
              <w:top w:val="nil"/>
              <w:left w:val="nil"/>
              <w:bottom w:val="single" w:sz="4" w:space="0" w:color="auto"/>
              <w:right w:val="single" w:sz="4" w:space="0" w:color="auto"/>
            </w:tcBorders>
            <w:shd w:val="clear" w:color="auto" w:fill="auto"/>
          </w:tcPr>
          <w:p w14:paraId="378421B6"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3645F01D" w14:textId="77777777" w:rsidTr="00097B36">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3D82E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8D3AA4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3B37BE15"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6483FB2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Aquifer</w:t>
            </w:r>
          </w:p>
        </w:tc>
      </w:tr>
      <w:tr w:rsidR="00BE55EB" w:rsidRPr="00E200F6" w14:paraId="5F517BA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195B2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4BCBDA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669BF4BE"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0809140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River Basin</w:t>
            </w:r>
          </w:p>
        </w:tc>
      </w:tr>
      <w:tr w:rsidR="00BE55EB" w:rsidRPr="00E200F6" w14:paraId="209FAFE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0170D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65394C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5F8006A9"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4D8C763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Lake Basin</w:t>
            </w:r>
          </w:p>
        </w:tc>
      </w:tr>
      <w:tr w:rsidR="00BE55EB" w:rsidRPr="00E200F6" w14:paraId="1402E8B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2C63A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F6ACC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04ECB8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49E291D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922113D"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A659A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EC9EC6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37E0C2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Fisheries</w:t>
            </w:r>
          </w:p>
        </w:tc>
        <w:tc>
          <w:tcPr>
            <w:tcW w:w="1413" w:type="pct"/>
            <w:tcBorders>
              <w:top w:val="nil"/>
              <w:left w:val="nil"/>
              <w:bottom w:val="single" w:sz="4" w:space="0" w:color="auto"/>
              <w:right w:val="single" w:sz="4" w:space="0" w:color="auto"/>
            </w:tcBorders>
            <w:shd w:val="clear" w:color="auto" w:fill="auto"/>
            <w:hideMark/>
          </w:tcPr>
          <w:p w14:paraId="15A3D4A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E64E06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FC33B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857E1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E794B3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Persistent toxic substances</w:t>
            </w:r>
          </w:p>
        </w:tc>
        <w:tc>
          <w:tcPr>
            <w:tcW w:w="1413" w:type="pct"/>
            <w:tcBorders>
              <w:top w:val="nil"/>
              <w:left w:val="nil"/>
              <w:bottom w:val="single" w:sz="4" w:space="0" w:color="auto"/>
              <w:right w:val="single" w:sz="4" w:space="0" w:color="auto"/>
            </w:tcBorders>
            <w:shd w:val="clear" w:color="auto" w:fill="auto"/>
            <w:hideMark/>
          </w:tcPr>
          <w:p w14:paraId="6E466A3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8779AD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007F0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169D5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B9FE6D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proofErr w:type="gramStart"/>
            <w:r w:rsidRPr="00E200F6">
              <w:rPr>
                <w:rFonts w:ascii="Times New Roman" w:eastAsia="Times New Roman" w:hAnsi="Times New Roman"/>
                <w:iCs/>
                <w:color w:val="000000"/>
                <w:sz w:val="16"/>
                <w:szCs w:val="16"/>
              </w:rPr>
              <w:t>SIDS :</w:t>
            </w:r>
            <w:proofErr w:type="gramEnd"/>
            <w:r w:rsidRPr="00E200F6">
              <w:rPr>
                <w:rFonts w:ascii="Times New Roman" w:eastAsia="Times New Roman" w:hAnsi="Times New Roman"/>
                <w:iCs/>
                <w:color w:val="000000"/>
                <w:sz w:val="16"/>
                <w:szCs w:val="16"/>
              </w:rPr>
              <w:t xml:space="preserve"> Small Island Dev States</w:t>
            </w:r>
          </w:p>
        </w:tc>
        <w:tc>
          <w:tcPr>
            <w:tcW w:w="1413" w:type="pct"/>
            <w:tcBorders>
              <w:top w:val="nil"/>
              <w:left w:val="nil"/>
              <w:bottom w:val="single" w:sz="4" w:space="0" w:color="auto"/>
              <w:right w:val="single" w:sz="4" w:space="0" w:color="auto"/>
            </w:tcBorders>
            <w:shd w:val="clear" w:color="auto" w:fill="auto"/>
            <w:hideMark/>
          </w:tcPr>
          <w:p w14:paraId="106832F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235C9B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7C59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07D192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A3ADB6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Targeted Research</w:t>
            </w:r>
          </w:p>
        </w:tc>
        <w:tc>
          <w:tcPr>
            <w:tcW w:w="1413" w:type="pct"/>
            <w:tcBorders>
              <w:top w:val="nil"/>
              <w:left w:val="nil"/>
              <w:bottom w:val="single" w:sz="4" w:space="0" w:color="auto"/>
              <w:right w:val="single" w:sz="4" w:space="0" w:color="auto"/>
            </w:tcBorders>
            <w:shd w:val="clear" w:color="auto" w:fill="auto"/>
            <w:hideMark/>
          </w:tcPr>
          <w:p w14:paraId="2EFF463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7D3D9A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3487E5CB"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C8769B2"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51EEC068"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Pollution</w:t>
            </w:r>
          </w:p>
        </w:tc>
        <w:tc>
          <w:tcPr>
            <w:tcW w:w="1413" w:type="pct"/>
            <w:tcBorders>
              <w:top w:val="nil"/>
              <w:left w:val="nil"/>
              <w:bottom w:val="single" w:sz="4" w:space="0" w:color="auto"/>
              <w:right w:val="single" w:sz="4" w:space="0" w:color="auto"/>
            </w:tcBorders>
            <w:shd w:val="clear" w:color="auto" w:fill="auto"/>
          </w:tcPr>
          <w:p w14:paraId="4F584174"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7106838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551C5B1"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D19F1F8"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7646254"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211D02F0"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Persistent toxic substances</w:t>
            </w:r>
          </w:p>
        </w:tc>
      </w:tr>
      <w:tr w:rsidR="00BE55EB" w:rsidRPr="00E200F6" w14:paraId="52EC4C3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F0EA2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253837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48E6D634"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5AB4534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Plastics</w:t>
            </w:r>
          </w:p>
        </w:tc>
      </w:tr>
      <w:tr w:rsidR="00BE55EB" w:rsidRPr="00E200F6" w14:paraId="5C1CFCB0" w14:textId="77777777" w:rsidTr="00097B36">
        <w:trPr>
          <w:trHeight w:val="40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35EB3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58DB77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8C4D85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2ACD967"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Nutrient pollution from all sectors except wastewater</w:t>
            </w:r>
          </w:p>
        </w:tc>
      </w:tr>
      <w:tr w:rsidR="00BE55EB" w:rsidRPr="00E200F6" w14:paraId="26705A0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F16D59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0CB9A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53C080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B0DAB46"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Nutrient pollution from Wastewater</w:t>
            </w:r>
          </w:p>
        </w:tc>
      </w:tr>
      <w:tr w:rsidR="00BE55EB" w:rsidRPr="00E200F6" w14:paraId="53A19728" w14:textId="77777777" w:rsidTr="00097B36">
        <w:trPr>
          <w:trHeight w:val="36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3A57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3B694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E425681"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Transboundary Diagnostic Analysis and Strategic Action Plan preparation</w:t>
            </w:r>
          </w:p>
        </w:tc>
        <w:tc>
          <w:tcPr>
            <w:tcW w:w="1413" w:type="pct"/>
            <w:tcBorders>
              <w:top w:val="nil"/>
              <w:left w:val="nil"/>
              <w:bottom w:val="single" w:sz="4" w:space="0" w:color="auto"/>
              <w:right w:val="single" w:sz="4" w:space="0" w:color="auto"/>
            </w:tcBorders>
            <w:shd w:val="clear" w:color="auto" w:fill="auto"/>
            <w:hideMark/>
          </w:tcPr>
          <w:p w14:paraId="61FD75E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0A7A2B7" w14:textId="77777777" w:rsidTr="00097B36">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30AAC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1384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6BDF41D"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Strategic Action Plan Implementation</w:t>
            </w:r>
          </w:p>
        </w:tc>
        <w:tc>
          <w:tcPr>
            <w:tcW w:w="1413" w:type="pct"/>
            <w:tcBorders>
              <w:top w:val="nil"/>
              <w:left w:val="nil"/>
              <w:bottom w:val="single" w:sz="4" w:space="0" w:color="auto"/>
              <w:right w:val="single" w:sz="4" w:space="0" w:color="auto"/>
            </w:tcBorders>
            <w:shd w:val="clear" w:color="auto" w:fill="auto"/>
            <w:hideMark/>
          </w:tcPr>
          <w:p w14:paraId="104ACD0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80E245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1A09E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FB422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924C9F3"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Areas Beyond National Jurisdiction</w:t>
            </w:r>
          </w:p>
        </w:tc>
        <w:tc>
          <w:tcPr>
            <w:tcW w:w="1413" w:type="pct"/>
            <w:tcBorders>
              <w:top w:val="nil"/>
              <w:left w:val="nil"/>
              <w:bottom w:val="single" w:sz="4" w:space="0" w:color="auto"/>
              <w:right w:val="single" w:sz="4" w:space="0" w:color="auto"/>
            </w:tcBorders>
            <w:shd w:val="clear" w:color="auto" w:fill="auto"/>
            <w:hideMark/>
          </w:tcPr>
          <w:p w14:paraId="23644094"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15EFA9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93F3E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400621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DBF2A1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Large Marine Ecosystems</w:t>
            </w:r>
          </w:p>
        </w:tc>
        <w:tc>
          <w:tcPr>
            <w:tcW w:w="1413" w:type="pct"/>
            <w:tcBorders>
              <w:top w:val="nil"/>
              <w:left w:val="nil"/>
              <w:bottom w:val="single" w:sz="4" w:space="0" w:color="auto"/>
              <w:right w:val="single" w:sz="4" w:space="0" w:color="auto"/>
            </w:tcBorders>
            <w:shd w:val="clear" w:color="auto" w:fill="auto"/>
            <w:hideMark/>
          </w:tcPr>
          <w:p w14:paraId="59BFE27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A061F8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BF6DA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1DDBB5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268CA2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Private Sector</w:t>
            </w:r>
          </w:p>
        </w:tc>
        <w:tc>
          <w:tcPr>
            <w:tcW w:w="1413" w:type="pct"/>
            <w:tcBorders>
              <w:top w:val="nil"/>
              <w:left w:val="nil"/>
              <w:bottom w:val="single" w:sz="4" w:space="0" w:color="auto"/>
              <w:right w:val="single" w:sz="4" w:space="0" w:color="auto"/>
            </w:tcBorders>
            <w:shd w:val="clear" w:color="auto" w:fill="auto"/>
            <w:hideMark/>
          </w:tcPr>
          <w:p w14:paraId="791F1F7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DF1B817"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F419B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8A761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CE2161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Aquaculture</w:t>
            </w:r>
          </w:p>
        </w:tc>
        <w:tc>
          <w:tcPr>
            <w:tcW w:w="1413" w:type="pct"/>
            <w:tcBorders>
              <w:top w:val="nil"/>
              <w:left w:val="nil"/>
              <w:bottom w:val="single" w:sz="4" w:space="0" w:color="auto"/>
              <w:right w:val="single" w:sz="4" w:space="0" w:color="auto"/>
            </w:tcBorders>
            <w:shd w:val="clear" w:color="auto" w:fill="auto"/>
            <w:hideMark/>
          </w:tcPr>
          <w:p w14:paraId="08757AB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4FD014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301CA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9C710E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4E01B2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Marine Protected Area</w:t>
            </w:r>
          </w:p>
        </w:tc>
        <w:tc>
          <w:tcPr>
            <w:tcW w:w="1413" w:type="pct"/>
            <w:tcBorders>
              <w:top w:val="nil"/>
              <w:left w:val="nil"/>
              <w:bottom w:val="single" w:sz="4" w:space="0" w:color="auto"/>
              <w:right w:val="single" w:sz="4" w:space="0" w:color="auto"/>
            </w:tcBorders>
            <w:shd w:val="clear" w:color="auto" w:fill="auto"/>
            <w:hideMark/>
          </w:tcPr>
          <w:p w14:paraId="247F5C1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40EE4F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25C9B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9B9618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7DF5A4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2E970E5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00CA48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71E59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E829F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439B81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6557455B"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Mangrove</w:t>
            </w:r>
          </w:p>
        </w:tc>
      </w:tr>
      <w:tr w:rsidR="00BE55EB" w:rsidRPr="00E200F6" w14:paraId="422CE86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109B2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81DAF7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5E04E5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2929C30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Coral Reefs</w:t>
            </w:r>
          </w:p>
        </w:tc>
      </w:tr>
      <w:tr w:rsidR="00BE55EB" w:rsidRPr="00E200F6" w14:paraId="0BCA303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DD462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6D86A7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778D7C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21F9EB7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Seagrasses</w:t>
            </w:r>
          </w:p>
        </w:tc>
      </w:tr>
      <w:tr w:rsidR="00BE55EB" w:rsidRPr="00E200F6" w14:paraId="221D55D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A8392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EA51CC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F4CE98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44A8FDC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Polar Ecosystems</w:t>
            </w:r>
          </w:p>
        </w:tc>
      </w:tr>
      <w:tr w:rsidR="00BE55EB" w:rsidRPr="00E200F6" w14:paraId="51DB30E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733E6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22D9D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AFA7EC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76DE868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Constructed Wetlands</w:t>
            </w:r>
          </w:p>
        </w:tc>
      </w:tr>
      <w:tr w:rsidR="00BE55EB" w:rsidRPr="00E200F6" w14:paraId="7D0511D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F0A5C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B14872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Chemicals and Waste</w:t>
            </w:r>
          </w:p>
        </w:tc>
        <w:tc>
          <w:tcPr>
            <w:tcW w:w="1463" w:type="pct"/>
            <w:tcBorders>
              <w:top w:val="nil"/>
              <w:left w:val="nil"/>
              <w:bottom w:val="single" w:sz="4" w:space="0" w:color="auto"/>
              <w:right w:val="single" w:sz="4" w:space="0" w:color="auto"/>
            </w:tcBorders>
            <w:shd w:val="clear" w:color="auto" w:fill="auto"/>
          </w:tcPr>
          <w:p w14:paraId="2D92B8EB"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70CCD49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1026B9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468AC66A"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4EAB1D7"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4AB55D12"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Mercury</w:t>
            </w:r>
          </w:p>
        </w:tc>
        <w:tc>
          <w:tcPr>
            <w:tcW w:w="1413" w:type="pct"/>
            <w:tcBorders>
              <w:top w:val="nil"/>
              <w:left w:val="nil"/>
              <w:bottom w:val="single" w:sz="4" w:space="0" w:color="auto"/>
              <w:right w:val="single" w:sz="4" w:space="0" w:color="auto"/>
            </w:tcBorders>
            <w:shd w:val="clear" w:color="auto" w:fill="auto"/>
          </w:tcPr>
          <w:p w14:paraId="2AC05ED2" w14:textId="77777777" w:rsidR="00BE55EB" w:rsidRPr="00E200F6" w:rsidRDefault="00BE55EB" w:rsidP="00097B36">
            <w:pPr>
              <w:spacing w:after="0" w:line="240" w:lineRule="auto"/>
              <w:rPr>
                <w:rFonts w:ascii="Times New Roman" w:eastAsia="Times New Roman" w:hAnsi="Times New Roman"/>
                <w:color w:val="000000"/>
                <w:sz w:val="16"/>
                <w:szCs w:val="16"/>
              </w:rPr>
            </w:pPr>
          </w:p>
        </w:tc>
      </w:tr>
      <w:tr w:rsidR="00BE55EB" w:rsidRPr="00E200F6" w14:paraId="5998A20D"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E7514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925280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7E0A63"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Artisanal and Scale Gold Mining</w:t>
            </w:r>
          </w:p>
        </w:tc>
        <w:tc>
          <w:tcPr>
            <w:tcW w:w="1413" w:type="pct"/>
            <w:tcBorders>
              <w:top w:val="nil"/>
              <w:left w:val="nil"/>
              <w:bottom w:val="single" w:sz="4" w:space="0" w:color="auto"/>
              <w:right w:val="single" w:sz="4" w:space="0" w:color="auto"/>
            </w:tcBorders>
            <w:shd w:val="clear" w:color="auto" w:fill="auto"/>
            <w:hideMark/>
          </w:tcPr>
          <w:p w14:paraId="7B612A1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1DB938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8DA39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7C8B92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A74184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Coal Fired Power Plants</w:t>
            </w:r>
          </w:p>
        </w:tc>
        <w:tc>
          <w:tcPr>
            <w:tcW w:w="1413" w:type="pct"/>
            <w:tcBorders>
              <w:top w:val="nil"/>
              <w:left w:val="nil"/>
              <w:bottom w:val="single" w:sz="4" w:space="0" w:color="auto"/>
              <w:right w:val="single" w:sz="4" w:space="0" w:color="auto"/>
            </w:tcBorders>
            <w:shd w:val="clear" w:color="auto" w:fill="auto"/>
            <w:hideMark/>
          </w:tcPr>
          <w:p w14:paraId="12D5744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94C9FD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B6740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58F462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482425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Coal Fired Industrial Boilers</w:t>
            </w:r>
          </w:p>
        </w:tc>
        <w:tc>
          <w:tcPr>
            <w:tcW w:w="1413" w:type="pct"/>
            <w:tcBorders>
              <w:top w:val="nil"/>
              <w:left w:val="nil"/>
              <w:bottom w:val="single" w:sz="4" w:space="0" w:color="auto"/>
              <w:right w:val="single" w:sz="4" w:space="0" w:color="auto"/>
            </w:tcBorders>
            <w:shd w:val="clear" w:color="auto" w:fill="auto"/>
            <w:hideMark/>
          </w:tcPr>
          <w:p w14:paraId="0438FCF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372591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9DB3D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09B8D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C04F99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Cement</w:t>
            </w:r>
          </w:p>
        </w:tc>
        <w:tc>
          <w:tcPr>
            <w:tcW w:w="1413" w:type="pct"/>
            <w:tcBorders>
              <w:top w:val="nil"/>
              <w:left w:val="nil"/>
              <w:bottom w:val="single" w:sz="4" w:space="0" w:color="auto"/>
              <w:right w:val="single" w:sz="4" w:space="0" w:color="auto"/>
            </w:tcBorders>
            <w:shd w:val="clear" w:color="auto" w:fill="auto"/>
            <w:hideMark/>
          </w:tcPr>
          <w:p w14:paraId="65E87F8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401E5F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D1379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94DE94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CFB31C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 xml:space="preserve">Non-Ferrous Metals Production </w:t>
            </w:r>
          </w:p>
        </w:tc>
        <w:tc>
          <w:tcPr>
            <w:tcW w:w="1413" w:type="pct"/>
            <w:tcBorders>
              <w:top w:val="nil"/>
              <w:left w:val="nil"/>
              <w:bottom w:val="single" w:sz="4" w:space="0" w:color="auto"/>
              <w:right w:val="single" w:sz="4" w:space="0" w:color="auto"/>
            </w:tcBorders>
            <w:shd w:val="clear" w:color="auto" w:fill="auto"/>
            <w:hideMark/>
          </w:tcPr>
          <w:p w14:paraId="2BB1186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7987529" w14:textId="77777777" w:rsidTr="00097B36">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E0C1B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474B3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C16C81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Ozone</w:t>
            </w:r>
          </w:p>
        </w:tc>
        <w:tc>
          <w:tcPr>
            <w:tcW w:w="1413" w:type="pct"/>
            <w:tcBorders>
              <w:top w:val="nil"/>
              <w:left w:val="nil"/>
              <w:bottom w:val="single" w:sz="4" w:space="0" w:color="auto"/>
              <w:right w:val="single" w:sz="4" w:space="0" w:color="auto"/>
            </w:tcBorders>
            <w:shd w:val="clear" w:color="auto" w:fill="auto"/>
            <w:hideMark/>
          </w:tcPr>
          <w:p w14:paraId="0106A94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8097619"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D38F7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533D16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FF60C7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Persistent Organic Pollutants</w:t>
            </w:r>
          </w:p>
        </w:tc>
        <w:tc>
          <w:tcPr>
            <w:tcW w:w="1413" w:type="pct"/>
            <w:tcBorders>
              <w:top w:val="nil"/>
              <w:left w:val="nil"/>
              <w:bottom w:val="single" w:sz="4" w:space="0" w:color="auto"/>
              <w:right w:val="single" w:sz="4" w:space="0" w:color="auto"/>
            </w:tcBorders>
            <w:shd w:val="clear" w:color="auto" w:fill="auto"/>
            <w:hideMark/>
          </w:tcPr>
          <w:p w14:paraId="0D4981E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4C6905C1" w14:textId="77777777" w:rsidTr="00097B36">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048E9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FDF648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20DDC6"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Unintentional Persistent Organic Pollutants</w:t>
            </w:r>
          </w:p>
        </w:tc>
        <w:tc>
          <w:tcPr>
            <w:tcW w:w="1413" w:type="pct"/>
            <w:tcBorders>
              <w:top w:val="nil"/>
              <w:left w:val="nil"/>
              <w:bottom w:val="single" w:sz="4" w:space="0" w:color="auto"/>
              <w:right w:val="single" w:sz="4" w:space="0" w:color="auto"/>
            </w:tcBorders>
            <w:shd w:val="clear" w:color="auto" w:fill="auto"/>
            <w:hideMark/>
          </w:tcPr>
          <w:p w14:paraId="6FE8AE0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61FFD4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0E946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E6024B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6D262B"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Sound Management of chemicals and Waste</w:t>
            </w:r>
          </w:p>
        </w:tc>
        <w:tc>
          <w:tcPr>
            <w:tcW w:w="1413" w:type="pct"/>
            <w:tcBorders>
              <w:top w:val="nil"/>
              <w:left w:val="nil"/>
              <w:bottom w:val="single" w:sz="4" w:space="0" w:color="auto"/>
              <w:right w:val="single" w:sz="4" w:space="0" w:color="auto"/>
            </w:tcBorders>
            <w:shd w:val="clear" w:color="auto" w:fill="auto"/>
            <w:hideMark/>
          </w:tcPr>
          <w:p w14:paraId="6B5E278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1459C1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454BE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517E1AC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DD6757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Waste Management</w:t>
            </w:r>
          </w:p>
        </w:tc>
        <w:tc>
          <w:tcPr>
            <w:tcW w:w="1413" w:type="pct"/>
            <w:tcBorders>
              <w:top w:val="nil"/>
              <w:left w:val="nil"/>
              <w:bottom w:val="single" w:sz="4" w:space="0" w:color="auto"/>
              <w:right w:val="single" w:sz="4" w:space="0" w:color="auto"/>
            </w:tcBorders>
            <w:shd w:val="clear" w:color="auto" w:fill="auto"/>
            <w:hideMark/>
          </w:tcPr>
          <w:p w14:paraId="5766793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432C08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81AEB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81786B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9978F6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664CDA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Hazardous Waste Management</w:t>
            </w:r>
          </w:p>
        </w:tc>
      </w:tr>
      <w:tr w:rsidR="00BE55EB" w:rsidRPr="00E200F6" w14:paraId="7F51A6B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11101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BA28D9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1F51F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A97743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Industrial Waste</w:t>
            </w:r>
          </w:p>
        </w:tc>
      </w:tr>
      <w:tr w:rsidR="00BE55EB" w:rsidRPr="00E200F6" w14:paraId="3E81E07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A757A5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7E26C5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463034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5815AB7"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e-Waste</w:t>
            </w:r>
          </w:p>
        </w:tc>
      </w:tr>
      <w:tr w:rsidR="00BE55EB" w:rsidRPr="00E200F6" w14:paraId="58BFF4A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8E1C9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EB860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38184BA"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Emissions</w:t>
            </w:r>
          </w:p>
        </w:tc>
        <w:tc>
          <w:tcPr>
            <w:tcW w:w="1413" w:type="pct"/>
            <w:tcBorders>
              <w:top w:val="nil"/>
              <w:left w:val="nil"/>
              <w:bottom w:val="single" w:sz="4" w:space="0" w:color="auto"/>
              <w:right w:val="single" w:sz="4" w:space="0" w:color="auto"/>
            </w:tcBorders>
            <w:shd w:val="clear" w:color="auto" w:fill="auto"/>
            <w:hideMark/>
          </w:tcPr>
          <w:p w14:paraId="1ACD804E"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B8F6A8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1A372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3C20C9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69AC4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Disposal</w:t>
            </w:r>
          </w:p>
        </w:tc>
        <w:tc>
          <w:tcPr>
            <w:tcW w:w="1413" w:type="pct"/>
            <w:tcBorders>
              <w:top w:val="nil"/>
              <w:left w:val="nil"/>
              <w:bottom w:val="single" w:sz="4" w:space="0" w:color="auto"/>
              <w:right w:val="single" w:sz="4" w:space="0" w:color="auto"/>
            </w:tcBorders>
            <w:shd w:val="clear" w:color="auto" w:fill="auto"/>
            <w:hideMark/>
          </w:tcPr>
          <w:p w14:paraId="7F03458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6D83CE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F62A6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9C4E90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22CECA3"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New Persistent Organic Pollutants</w:t>
            </w:r>
          </w:p>
        </w:tc>
        <w:tc>
          <w:tcPr>
            <w:tcW w:w="1413" w:type="pct"/>
            <w:tcBorders>
              <w:top w:val="nil"/>
              <w:left w:val="nil"/>
              <w:bottom w:val="single" w:sz="4" w:space="0" w:color="auto"/>
              <w:right w:val="single" w:sz="4" w:space="0" w:color="auto"/>
            </w:tcBorders>
            <w:shd w:val="clear" w:color="auto" w:fill="auto"/>
            <w:hideMark/>
          </w:tcPr>
          <w:p w14:paraId="707F186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25B6780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A52BC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B8D648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A569D2F"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Polychlorinated Biphenyls</w:t>
            </w:r>
          </w:p>
        </w:tc>
        <w:tc>
          <w:tcPr>
            <w:tcW w:w="1413" w:type="pct"/>
            <w:tcBorders>
              <w:top w:val="nil"/>
              <w:left w:val="nil"/>
              <w:bottom w:val="single" w:sz="4" w:space="0" w:color="auto"/>
              <w:right w:val="single" w:sz="4" w:space="0" w:color="auto"/>
            </w:tcBorders>
            <w:shd w:val="clear" w:color="auto" w:fill="auto"/>
            <w:hideMark/>
          </w:tcPr>
          <w:p w14:paraId="07D8DD8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922024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26858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4DE14C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6CF72E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Plastics</w:t>
            </w:r>
          </w:p>
        </w:tc>
        <w:tc>
          <w:tcPr>
            <w:tcW w:w="1413" w:type="pct"/>
            <w:tcBorders>
              <w:top w:val="nil"/>
              <w:left w:val="nil"/>
              <w:bottom w:val="single" w:sz="4" w:space="0" w:color="auto"/>
              <w:right w:val="single" w:sz="4" w:space="0" w:color="auto"/>
            </w:tcBorders>
            <w:shd w:val="clear" w:color="auto" w:fill="auto"/>
            <w:hideMark/>
          </w:tcPr>
          <w:p w14:paraId="1F78D221"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713F3E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BDF97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B173EF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5D663B0"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Eco-Efficiency</w:t>
            </w:r>
          </w:p>
        </w:tc>
        <w:tc>
          <w:tcPr>
            <w:tcW w:w="1413" w:type="pct"/>
            <w:tcBorders>
              <w:top w:val="nil"/>
              <w:left w:val="nil"/>
              <w:bottom w:val="single" w:sz="4" w:space="0" w:color="auto"/>
              <w:right w:val="single" w:sz="4" w:space="0" w:color="auto"/>
            </w:tcBorders>
            <w:shd w:val="clear" w:color="auto" w:fill="auto"/>
            <w:hideMark/>
          </w:tcPr>
          <w:p w14:paraId="6CBB435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67E3099"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80592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E9198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84A97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Pesticides</w:t>
            </w:r>
          </w:p>
        </w:tc>
        <w:tc>
          <w:tcPr>
            <w:tcW w:w="1413" w:type="pct"/>
            <w:tcBorders>
              <w:top w:val="nil"/>
              <w:left w:val="nil"/>
              <w:bottom w:val="single" w:sz="4" w:space="0" w:color="auto"/>
              <w:right w:val="single" w:sz="4" w:space="0" w:color="auto"/>
            </w:tcBorders>
            <w:shd w:val="clear" w:color="auto" w:fill="auto"/>
            <w:hideMark/>
          </w:tcPr>
          <w:p w14:paraId="5665B28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595CCD3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1B0B5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28FC7F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0F694F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DDT - Vector Management</w:t>
            </w:r>
          </w:p>
        </w:tc>
        <w:tc>
          <w:tcPr>
            <w:tcW w:w="1413" w:type="pct"/>
            <w:tcBorders>
              <w:top w:val="nil"/>
              <w:left w:val="nil"/>
              <w:bottom w:val="single" w:sz="4" w:space="0" w:color="auto"/>
              <w:right w:val="single" w:sz="4" w:space="0" w:color="auto"/>
            </w:tcBorders>
            <w:shd w:val="clear" w:color="auto" w:fill="auto"/>
            <w:hideMark/>
          </w:tcPr>
          <w:p w14:paraId="4EBD907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19FD4C7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38E36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97A053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2724C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DDT - Other</w:t>
            </w:r>
          </w:p>
        </w:tc>
        <w:tc>
          <w:tcPr>
            <w:tcW w:w="1413" w:type="pct"/>
            <w:tcBorders>
              <w:top w:val="nil"/>
              <w:left w:val="nil"/>
              <w:bottom w:val="single" w:sz="4" w:space="0" w:color="auto"/>
              <w:right w:val="single" w:sz="4" w:space="0" w:color="auto"/>
            </w:tcBorders>
            <w:shd w:val="clear" w:color="auto" w:fill="auto"/>
            <w:hideMark/>
          </w:tcPr>
          <w:p w14:paraId="6DBA2A7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F66B42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6A39B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7359AF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E87D6DE"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Industrial Emissions</w:t>
            </w:r>
          </w:p>
        </w:tc>
        <w:tc>
          <w:tcPr>
            <w:tcW w:w="1413" w:type="pct"/>
            <w:tcBorders>
              <w:top w:val="nil"/>
              <w:left w:val="nil"/>
              <w:bottom w:val="single" w:sz="4" w:space="0" w:color="auto"/>
              <w:right w:val="single" w:sz="4" w:space="0" w:color="auto"/>
            </w:tcBorders>
            <w:shd w:val="clear" w:color="auto" w:fill="auto"/>
            <w:hideMark/>
          </w:tcPr>
          <w:p w14:paraId="1C4ADF5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339FB64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1AABD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44019D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A2B73A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Open Burning</w:t>
            </w:r>
          </w:p>
        </w:tc>
        <w:tc>
          <w:tcPr>
            <w:tcW w:w="1413" w:type="pct"/>
            <w:tcBorders>
              <w:top w:val="nil"/>
              <w:left w:val="nil"/>
              <w:bottom w:val="single" w:sz="4" w:space="0" w:color="auto"/>
              <w:right w:val="single" w:sz="4" w:space="0" w:color="auto"/>
            </w:tcBorders>
            <w:shd w:val="clear" w:color="auto" w:fill="auto"/>
            <w:hideMark/>
          </w:tcPr>
          <w:p w14:paraId="5000393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B3620BA" w14:textId="77777777" w:rsidTr="00097B36">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202CE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A66E6A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8ABFEAA" w14:textId="77777777" w:rsidR="00BE55EB" w:rsidRPr="00E200F6" w:rsidRDefault="00BE55EB" w:rsidP="00097B36">
            <w:pPr>
              <w:spacing w:after="0" w:line="240" w:lineRule="auto"/>
              <w:ind w:left="150" w:hanging="150"/>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Best Available Technology / Best Environmental Practices</w:t>
            </w:r>
          </w:p>
        </w:tc>
        <w:tc>
          <w:tcPr>
            <w:tcW w:w="1413" w:type="pct"/>
            <w:tcBorders>
              <w:top w:val="nil"/>
              <w:left w:val="nil"/>
              <w:bottom w:val="single" w:sz="4" w:space="0" w:color="auto"/>
              <w:right w:val="single" w:sz="4" w:space="0" w:color="auto"/>
            </w:tcBorders>
            <w:shd w:val="clear" w:color="auto" w:fill="auto"/>
            <w:hideMark/>
          </w:tcPr>
          <w:p w14:paraId="7955CA1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6A3A98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927A1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C622A8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057D8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Green Chemistry</w:t>
            </w:r>
          </w:p>
        </w:tc>
        <w:tc>
          <w:tcPr>
            <w:tcW w:w="1413" w:type="pct"/>
            <w:tcBorders>
              <w:top w:val="nil"/>
              <w:left w:val="nil"/>
              <w:bottom w:val="single" w:sz="4" w:space="0" w:color="auto"/>
              <w:right w:val="single" w:sz="4" w:space="0" w:color="auto"/>
            </w:tcBorders>
            <w:shd w:val="clear" w:color="auto" w:fill="auto"/>
            <w:hideMark/>
          </w:tcPr>
          <w:p w14:paraId="46AD04F3"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7C35341D"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AAA1C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00D99D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Climate Change</w:t>
            </w:r>
          </w:p>
        </w:tc>
        <w:tc>
          <w:tcPr>
            <w:tcW w:w="1463" w:type="pct"/>
            <w:tcBorders>
              <w:top w:val="nil"/>
              <w:left w:val="nil"/>
              <w:bottom w:val="single" w:sz="4" w:space="0" w:color="auto"/>
              <w:right w:val="single" w:sz="4" w:space="0" w:color="auto"/>
            </w:tcBorders>
            <w:shd w:val="clear" w:color="auto" w:fill="auto"/>
          </w:tcPr>
          <w:p w14:paraId="34D30C98"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F96EE00"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r>
      <w:tr w:rsidR="00BE55EB" w:rsidRPr="00E200F6" w14:paraId="38AE0FA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01D2CA1"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1A45EC24"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780D7C8" w14:textId="77777777" w:rsidR="00BE55EB" w:rsidRPr="00E200F6" w:rsidRDefault="00BE55EB" w:rsidP="00097B36">
            <w:pPr>
              <w:spacing w:after="0" w:line="240" w:lineRule="auto"/>
              <w:rPr>
                <w:rFonts w:ascii="Times New Roman" w:hAnsi="Times New Roman"/>
                <w:b/>
                <w:color w:val="000000"/>
                <w:sz w:val="16"/>
                <w:szCs w:val="16"/>
              </w:rPr>
            </w:pPr>
            <w:r w:rsidRPr="00E200F6">
              <w:rPr>
                <w:rFonts w:ascii="Times New Roman" w:hAnsi="Times New Roman"/>
                <w:b/>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b/>
                <w:color w:val="000000"/>
                <w:sz w:val="16"/>
                <w:szCs w:val="16"/>
              </w:rPr>
              <w:instrText xml:space="preserve"> FORMCHECKBOX </w:instrText>
            </w:r>
            <w:r w:rsidR="009D5E39">
              <w:rPr>
                <w:rFonts w:ascii="Times New Roman" w:hAnsi="Times New Roman"/>
                <w:b/>
                <w:color w:val="000000"/>
                <w:sz w:val="16"/>
                <w:szCs w:val="16"/>
              </w:rPr>
            </w:r>
            <w:r w:rsidR="009D5E39">
              <w:rPr>
                <w:rFonts w:ascii="Times New Roman" w:hAnsi="Times New Roman"/>
                <w:b/>
                <w:color w:val="000000"/>
                <w:sz w:val="16"/>
                <w:szCs w:val="16"/>
              </w:rPr>
              <w:fldChar w:fldCharType="separate"/>
            </w:r>
            <w:r w:rsidRPr="00E200F6">
              <w:rPr>
                <w:rFonts w:ascii="Times New Roman" w:hAnsi="Times New Roman"/>
                <w:b/>
                <w:color w:val="000000"/>
                <w:sz w:val="16"/>
                <w:szCs w:val="16"/>
              </w:rPr>
              <w:fldChar w:fldCharType="end"/>
            </w:r>
            <w:r w:rsidRPr="00E200F6">
              <w:rPr>
                <w:rFonts w:ascii="Times New Roman" w:eastAsia="Times New Roman" w:hAnsi="Times New Roman"/>
                <w:b/>
                <w:bCs/>
                <w:color w:val="000000"/>
                <w:sz w:val="16"/>
                <w:szCs w:val="16"/>
              </w:rPr>
              <w:t>Climate Change Adaptation</w:t>
            </w:r>
          </w:p>
        </w:tc>
        <w:tc>
          <w:tcPr>
            <w:tcW w:w="1413" w:type="pct"/>
            <w:tcBorders>
              <w:top w:val="nil"/>
              <w:left w:val="nil"/>
              <w:bottom w:val="single" w:sz="4" w:space="0" w:color="auto"/>
              <w:right w:val="single" w:sz="4" w:space="0" w:color="auto"/>
            </w:tcBorders>
            <w:shd w:val="clear" w:color="auto" w:fill="auto"/>
          </w:tcPr>
          <w:p w14:paraId="74E2B7B2" w14:textId="77777777" w:rsidR="00BE55EB" w:rsidRPr="00E200F6" w:rsidRDefault="00BE55EB" w:rsidP="00097B36">
            <w:pPr>
              <w:spacing w:after="0" w:line="240" w:lineRule="auto"/>
              <w:rPr>
                <w:rFonts w:ascii="Times New Roman" w:hAnsi="Times New Roman"/>
                <w:color w:val="000000"/>
                <w:sz w:val="16"/>
                <w:szCs w:val="16"/>
              </w:rPr>
            </w:pPr>
          </w:p>
        </w:tc>
      </w:tr>
      <w:tr w:rsidR="00BE55EB" w:rsidRPr="00E200F6" w14:paraId="59BB7AB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89BCB19"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5BCB257E" w14:textId="77777777" w:rsidR="00BE55EB" w:rsidRPr="00E200F6" w:rsidRDefault="00BE55EB" w:rsidP="00097B36">
            <w:pPr>
              <w:spacing w:after="0" w:line="240" w:lineRule="auto"/>
              <w:rPr>
                <w:rFonts w:ascii="Times New Roman" w:hAnsi="Times New Roman"/>
                <w:color w:val="000000"/>
                <w:sz w:val="16"/>
                <w:szCs w:val="16"/>
              </w:rPr>
            </w:pPr>
          </w:p>
        </w:tc>
        <w:tc>
          <w:tcPr>
            <w:tcW w:w="1463" w:type="pct"/>
            <w:tcBorders>
              <w:top w:val="nil"/>
              <w:left w:val="nil"/>
              <w:bottom w:val="single" w:sz="4" w:space="0" w:color="auto"/>
              <w:right w:val="single" w:sz="4" w:space="0" w:color="auto"/>
            </w:tcBorders>
            <w:shd w:val="clear" w:color="auto" w:fill="auto"/>
          </w:tcPr>
          <w:p w14:paraId="1B6A4172"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565D70C1"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Finance</w:t>
            </w:r>
          </w:p>
        </w:tc>
      </w:tr>
      <w:tr w:rsidR="00BE55EB" w:rsidRPr="00E200F6" w14:paraId="53F011E8"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60DB0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lastRenderedPageBreak/>
              <w:t> </w:t>
            </w:r>
          </w:p>
        </w:tc>
        <w:tc>
          <w:tcPr>
            <w:tcW w:w="1136" w:type="pct"/>
            <w:tcBorders>
              <w:top w:val="nil"/>
              <w:left w:val="nil"/>
              <w:bottom w:val="single" w:sz="4" w:space="0" w:color="auto"/>
              <w:right w:val="single" w:sz="4" w:space="0" w:color="auto"/>
            </w:tcBorders>
            <w:shd w:val="clear" w:color="auto" w:fill="auto"/>
            <w:noWrap/>
            <w:vAlign w:val="bottom"/>
            <w:hideMark/>
          </w:tcPr>
          <w:p w14:paraId="06BFC67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62D365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F8A9E8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Least Developed Countries</w:t>
            </w:r>
          </w:p>
        </w:tc>
      </w:tr>
      <w:tr w:rsidR="00BE55EB" w:rsidRPr="00E200F6" w14:paraId="5D33884E"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EBD6F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1A2618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8345F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01EEB3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Small Island Developing States</w:t>
            </w:r>
          </w:p>
        </w:tc>
      </w:tr>
      <w:tr w:rsidR="00BE55EB" w:rsidRPr="00E200F6" w14:paraId="0B181DEE"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010FE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CCCA6A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22321C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8D47EF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Disaster Risk Management</w:t>
            </w:r>
          </w:p>
        </w:tc>
      </w:tr>
      <w:tr w:rsidR="00BE55EB" w:rsidRPr="00E200F6" w14:paraId="11EA656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40F68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23E3BF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88F189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4AE687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Sea-level rise</w:t>
            </w:r>
          </w:p>
        </w:tc>
      </w:tr>
      <w:tr w:rsidR="00BE55EB" w:rsidRPr="00E200F6" w14:paraId="64D3BABF"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8405DBB"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0858B5D0"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4E43AF19"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5A13750"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Resilience</w:t>
            </w:r>
          </w:p>
        </w:tc>
      </w:tr>
      <w:tr w:rsidR="00BE55EB" w:rsidRPr="00E200F6" w14:paraId="322E29C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B0248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577160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494FE7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F2A846"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Climate information</w:t>
            </w:r>
          </w:p>
        </w:tc>
      </w:tr>
      <w:tr w:rsidR="00BE55EB" w:rsidRPr="00E200F6" w14:paraId="2D7466F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05481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5AB0C1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DFCC77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57D280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Ecosystem-based Adaptation</w:t>
            </w:r>
          </w:p>
        </w:tc>
      </w:tr>
      <w:tr w:rsidR="00BE55EB" w:rsidRPr="00E200F6" w14:paraId="3C4032B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9DBDF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F8E3A3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E5D6A9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0CEE55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Adaptation Tech Transfer</w:t>
            </w:r>
          </w:p>
        </w:tc>
      </w:tr>
      <w:tr w:rsidR="00BE55EB" w:rsidRPr="00E200F6" w14:paraId="2C8A257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E550C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9577BD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C35BEE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4E912FB"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National Adaptation </w:t>
            </w:r>
            <w:proofErr w:type="spellStart"/>
            <w:r w:rsidRPr="00E200F6">
              <w:rPr>
                <w:rFonts w:ascii="Times New Roman" w:eastAsia="Times New Roman" w:hAnsi="Times New Roman"/>
                <w:color w:val="000000"/>
                <w:sz w:val="16"/>
                <w:szCs w:val="16"/>
              </w:rPr>
              <w:t>Programme</w:t>
            </w:r>
            <w:proofErr w:type="spellEnd"/>
            <w:r w:rsidRPr="00E200F6">
              <w:rPr>
                <w:rFonts w:ascii="Times New Roman" w:eastAsia="Times New Roman" w:hAnsi="Times New Roman"/>
                <w:color w:val="000000"/>
                <w:sz w:val="16"/>
                <w:szCs w:val="16"/>
              </w:rPr>
              <w:t xml:space="preserve"> of Action</w:t>
            </w:r>
          </w:p>
        </w:tc>
      </w:tr>
      <w:tr w:rsidR="00BE55EB" w:rsidRPr="00E200F6" w14:paraId="22BA0B5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CB161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C1AAF5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6C49D2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FCDBC3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National Adaptation Plan</w:t>
            </w:r>
          </w:p>
        </w:tc>
      </w:tr>
      <w:tr w:rsidR="00BE55EB" w:rsidRPr="00E200F6" w14:paraId="1031EDEA"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5179B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EB675E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D53F3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7E7BC5B"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Mainstreaming Adaptation</w:t>
            </w:r>
          </w:p>
        </w:tc>
      </w:tr>
      <w:tr w:rsidR="00BE55EB" w:rsidRPr="00E200F6" w14:paraId="1948ACF5"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80F16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BBA4D5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535062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E39C508"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Private Sector</w:t>
            </w:r>
          </w:p>
        </w:tc>
      </w:tr>
      <w:tr w:rsidR="00BE55EB" w:rsidRPr="00E200F6" w14:paraId="395750D6"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1FFF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AA562A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5C6217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CFFB88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Innovation</w:t>
            </w:r>
          </w:p>
        </w:tc>
      </w:tr>
      <w:tr w:rsidR="00BE55EB" w:rsidRPr="00E200F6" w14:paraId="7147DF6C"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C4FF4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1812E7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E05A8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0FCE772"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Complementarity</w:t>
            </w:r>
          </w:p>
        </w:tc>
      </w:tr>
      <w:tr w:rsidR="00BE55EB" w:rsidRPr="00E200F6" w14:paraId="4F7981D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D53185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7DA717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23EC4C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D10FAFD"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Community-based Adaptation</w:t>
            </w:r>
          </w:p>
        </w:tc>
      </w:tr>
      <w:tr w:rsidR="00BE55EB" w:rsidRPr="00E200F6" w14:paraId="7C0558E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7631D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862520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EF0CED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73C368C"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Livelihoods</w:t>
            </w:r>
          </w:p>
        </w:tc>
      </w:tr>
      <w:tr w:rsidR="00BE55EB" w:rsidRPr="00E200F6" w14:paraId="42C1BB34"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313B2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FB8782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2E74B2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Climate Change Mitigation</w:t>
            </w:r>
          </w:p>
        </w:tc>
        <w:tc>
          <w:tcPr>
            <w:tcW w:w="1413" w:type="pct"/>
            <w:tcBorders>
              <w:top w:val="nil"/>
              <w:left w:val="nil"/>
              <w:bottom w:val="single" w:sz="4" w:space="0" w:color="auto"/>
              <w:right w:val="single" w:sz="4" w:space="0" w:color="auto"/>
            </w:tcBorders>
            <w:shd w:val="clear" w:color="auto" w:fill="auto"/>
          </w:tcPr>
          <w:p w14:paraId="7E3B448C" w14:textId="77777777" w:rsidR="00BE55EB" w:rsidRPr="00E200F6" w:rsidRDefault="00BE55EB" w:rsidP="00097B36">
            <w:pPr>
              <w:spacing w:after="0" w:line="240" w:lineRule="auto"/>
              <w:rPr>
                <w:rFonts w:ascii="Times New Roman" w:eastAsia="Times New Roman" w:hAnsi="Times New Roman"/>
                <w:iCs/>
                <w:color w:val="000000"/>
                <w:sz w:val="16"/>
                <w:szCs w:val="16"/>
              </w:rPr>
            </w:pPr>
          </w:p>
        </w:tc>
      </w:tr>
      <w:tr w:rsidR="00BE55EB" w:rsidRPr="00E200F6" w14:paraId="37B643D0" w14:textId="77777777" w:rsidTr="00097B36">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tcPr>
          <w:p w14:paraId="1D378C8A"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77174B05"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53A5E432"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E3022DD" w14:textId="77777777" w:rsidR="00BE55EB" w:rsidRPr="00E200F6" w:rsidRDefault="00BE55EB" w:rsidP="00097B36">
            <w:pPr>
              <w:spacing w:after="0" w:line="240" w:lineRule="auto"/>
              <w:ind w:left="192" w:hanging="192"/>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Agriculture, Forestry, and other Land Use</w:t>
            </w:r>
          </w:p>
        </w:tc>
      </w:tr>
      <w:tr w:rsidR="00BE55EB" w:rsidRPr="00E200F6" w14:paraId="42E99180"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545FF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DF3A6E2"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55FF80"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9378B5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Energy Efficiency</w:t>
            </w:r>
          </w:p>
        </w:tc>
      </w:tr>
      <w:tr w:rsidR="00BE55EB" w:rsidRPr="00E200F6" w14:paraId="2A0FF1CA" w14:textId="77777777" w:rsidTr="00097B36">
        <w:trPr>
          <w:trHeight w:val="21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7FAFD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E8AC5B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CCFF72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149DF80" w14:textId="77777777" w:rsidR="00BE55EB" w:rsidRPr="00E200F6" w:rsidRDefault="00BE55EB" w:rsidP="00097B36">
            <w:pPr>
              <w:spacing w:after="0" w:line="240" w:lineRule="auto"/>
              <w:ind w:left="192" w:hanging="192"/>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Sustainable Urban Systems and Transport</w:t>
            </w:r>
          </w:p>
        </w:tc>
      </w:tr>
      <w:tr w:rsidR="00BE55EB" w:rsidRPr="00E200F6" w14:paraId="7278195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BBA66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9EAA27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67972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61EB0F9"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Technology Transfer</w:t>
            </w:r>
          </w:p>
        </w:tc>
      </w:tr>
      <w:tr w:rsidR="00BE55EB" w:rsidRPr="00E200F6" w14:paraId="0B9F07DD"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7048F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2ABEE0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8D7EC5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E91D4D7"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Renewable Energy</w:t>
            </w:r>
          </w:p>
        </w:tc>
      </w:tr>
      <w:tr w:rsidR="00BE55EB" w:rsidRPr="00E200F6" w14:paraId="136A4587"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FD4EE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6C8AE71"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BD8D348"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82E4DC5"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iCs/>
                <w:color w:val="000000"/>
                <w:sz w:val="16"/>
                <w:szCs w:val="16"/>
              </w:rPr>
              <w:t>Financing</w:t>
            </w:r>
          </w:p>
        </w:tc>
      </w:tr>
      <w:tr w:rsidR="00BE55EB" w:rsidRPr="00E200F6" w14:paraId="1808BAC2"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FA000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7E0821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AEB429C"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E67327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Enabling Activities</w:t>
            </w:r>
          </w:p>
        </w:tc>
      </w:tr>
      <w:tr w:rsidR="00BE55EB" w:rsidRPr="00E200F6" w14:paraId="4F7054F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F153A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22424A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FA02BA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Technology Transfer</w:t>
            </w:r>
          </w:p>
        </w:tc>
        <w:tc>
          <w:tcPr>
            <w:tcW w:w="1413" w:type="pct"/>
            <w:tcBorders>
              <w:top w:val="nil"/>
              <w:left w:val="nil"/>
              <w:bottom w:val="single" w:sz="4" w:space="0" w:color="auto"/>
              <w:right w:val="single" w:sz="4" w:space="0" w:color="auto"/>
            </w:tcBorders>
            <w:shd w:val="clear" w:color="auto" w:fill="auto"/>
            <w:hideMark/>
          </w:tcPr>
          <w:p w14:paraId="3EB8B7C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6C20E2B2"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778C1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C468029"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7AF8001"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2CEA1C6"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 xml:space="preserve">Poznan Strategic </w:t>
            </w:r>
            <w:proofErr w:type="spellStart"/>
            <w:r w:rsidRPr="00E200F6">
              <w:rPr>
                <w:rFonts w:ascii="Times New Roman" w:eastAsia="Times New Roman" w:hAnsi="Times New Roman"/>
                <w:color w:val="000000"/>
                <w:sz w:val="16"/>
                <w:szCs w:val="16"/>
              </w:rPr>
              <w:t>Programme</w:t>
            </w:r>
            <w:proofErr w:type="spellEnd"/>
            <w:r w:rsidRPr="00E200F6">
              <w:rPr>
                <w:rFonts w:ascii="Times New Roman" w:eastAsia="Times New Roman" w:hAnsi="Times New Roman"/>
                <w:color w:val="000000"/>
                <w:sz w:val="16"/>
                <w:szCs w:val="16"/>
              </w:rPr>
              <w:t xml:space="preserve"> on Technology Transfer</w:t>
            </w:r>
          </w:p>
        </w:tc>
      </w:tr>
      <w:tr w:rsidR="00BE55EB" w:rsidRPr="00E200F6" w14:paraId="187AF5D6" w14:textId="77777777" w:rsidTr="00097B36">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A5C89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70D21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DCADA6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A299662"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Climate Technology Centre &amp; Network (CTCN)</w:t>
            </w:r>
          </w:p>
        </w:tc>
      </w:tr>
      <w:tr w:rsidR="00BE55EB" w:rsidRPr="00E200F6" w14:paraId="2AA7699B"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35CA1D"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A979D4A"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57A0928"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5BE253D"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Endogenous technology</w:t>
            </w:r>
          </w:p>
        </w:tc>
      </w:tr>
      <w:tr w:rsidR="00BE55EB" w:rsidRPr="00E200F6" w14:paraId="536550A1"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8B2DFB"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D6FEBB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9B3D814" w14:textId="77777777" w:rsidR="00BE55EB" w:rsidRPr="00E200F6" w:rsidRDefault="00BE55EB" w:rsidP="00097B36">
            <w:pPr>
              <w:spacing w:after="0" w:line="240" w:lineRule="auto"/>
              <w:rPr>
                <w:rFonts w:ascii="Times New Roman" w:eastAsia="Times New Roman" w:hAnsi="Times New Roman"/>
                <w:iCs/>
                <w:color w:val="000000"/>
                <w:sz w:val="16"/>
                <w:szCs w:val="16"/>
              </w:rPr>
            </w:pPr>
            <w:r w:rsidRPr="00E200F6">
              <w:rPr>
                <w:rFonts w:ascii="Times New Roman" w:eastAsia="Times New Roman" w:hAnsi="Times New Roman"/>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3753B00"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Technology Needs Assessment</w:t>
            </w:r>
          </w:p>
        </w:tc>
      </w:tr>
      <w:tr w:rsidR="00BE55EB" w:rsidRPr="00E200F6" w14:paraId="6494C014"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D32453"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F257D4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0C4534F7"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560DA58C"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Adaptation Tech Transfer</w:t>
            </w:r>
          </w:p>
        </w:tc>
      </w:tr>
      <w:tr w:rsidR="00BE55EB" w:rsidRPr="00E200F6" w14:paraId="58FAD5BC" w14:textId="77777777" w:rsidTr="00097B36">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999F66"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584E79E"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B670E3" w14:textId="77777777" w:rsidR="00BE55EB" w:rsidRPr="00E200F6" w:rsidRDefault="00BE55EB" w:rsidP="00097B36">
            <w:pPr>
              <w:spacing w:after="0" w:line="240" w:lineRule="auto"/>
              <w:ind w:left="150" w:hanging="150"/>
              <w:rPr>
                <w:rFonts w:ascii="Times New Roman" w:eastAsia="Times New Roman" w:hAnsi="Times New Roman"/>
                <w:b/>
                <w:bCs/>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b/>
                <w:bCs/>
                <w:color w:val="000000"/>
                <w:sz w:val="16"/>
                <w:szCs w:val="16"/>
              </w:rPr>
              <w:t>United Nations Framework on Climate Change</w:t>
            </w:r>
          </w:p>
        </w:tc>
        <w:tc>
          <w:tcPr>
            <w:tcW w:w="1413" w:type="pct"/>
            <w:tcBorders>
              <w:top w:val="nil"/>
              <w:left w:val="nil"/>
              <w:bottom w:val="single" w:sz="4" w:space="0" w:color="auto"/>
              <w:right w:val="single" w:sz="4" w:space="0" w:color="auto"/>
            </w:tcBorders>
            <w:shd w:val="clear" w:color="auto" w:fill="auto"/>
            <w:noWrap/>
            <w:vAlign w:val="bottom"/>
            <w:hideMark/>
          </w:tcPr>
          <w:p w14:paraId="0015A22A"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r>
      <w:tr w:rsidR="00BE55EB" w:rsidRPr="00E200F6" w14:paraId="08CF3BC7" w14:textId="77777777" w:rsidTr="00097B36">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E67B2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A0F067F"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7D78F79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4C08586" w14:textId="77777777" w:rsidR="00BE55EB" w:rsidRPr="00E200F6" w:rsidRDefault="00BE55EB" w:rsidP="00097B36">
            <w:pPr>
              <w:spacing w:after="0" w:line="240" w:lineRule="auto"/>
              <w:ind w:left="192" w:hanging="192"/>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Nationally Determined Contribution</w:t>
            </w:r>
          </w:p>
        </w:tc>
      </w:tr>
      <w:tr w:rsidR="00BE55EB" w:rsidRPr="00E200F6" w14:paraId="054C5DD1"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hideMark/>
          </w:tcPr>
          <w:p w14:paraId="1134E975"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136" w:type="pct"/>
            <w:tcBorders>
              <w:top w:val="nil"/>
              <w:left w:val="nil"/>
              <w:bottom w:val="nil"/>
              <w:right w:val="single" w:sz="4" w:space="0" w:color="auto"/>
            </w:tcBorders>
            <w:shd w:val="clear" w:color="auto" w:fill="auto"/>
            <w:noWrap/>
            <w:vAlign w:val="bottom"/>
            <w:hideMark/>
          </w:tcPr>
          <w:p w14:paraId="35ECEEC4" w14:textId="77777777" w:rsidR="00BE55EB" w:rsidRPr="00E200F6" w:rsidRDefault="00BE55EB" w:rsidP="00097B36">
            <w:pPr>
              <w:spacing w:after="0" w:line="240" w:lineRule="auto"/>
              <w:rPr>
                <w:rFonts w:ascii="Times New Roman" w:eastAsia="Times New Roman" w:hAnsi="Times New Roman"/>
                <w:b/>
                <w:bCs/>
                <w:color w:val="000000"/>
                <w:sz w:val="16"/>
                <w:szCs w:val="16"/>
              </w:rPr>
            </w:pPr>
            <w:r w:rsidRPr="00E200F6">
              <w:rPr>
                <w:rFonts w:ascii="Times New Roman" w:eastAsia="Times New Roman" w:hAnsi="Times New Roman"/>
                <w:b/>
                <w:bCs/>
                <w:color w:val="000000"/>
                <w:sz w:val="16"/>
                <w:szCs w:val="16"/>
              </w:rPr>
              <w:t> </w:t>
            </w:r>
          </w:p>
        </w:tc>
        <w:tc>
          <w:tcPr>
            <w:tcW w:w="1463" w:type="pct"/>
            <w:tcBorders>
              <w:top w:val="nil"/>
              <w:left w:val="nil"/>
              <w:bottom w:val="nil"/>
              <w:right w:val="single" w:sz="4" w:space="0" w:color="auto"/>
            </w:tcBorders>
            <w:shd w:val="clear" w:color="auto" w:fill="auto"/>
            <w:noWrap/>
            <w:vAlign w:val="bottom"/>
            <w:hideMark/>
          </w:tcPr>
          <w:p w14:paraId="5D90B70F"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eastAsia="Times New Roman" w:hAnsi="Times New Roman"/>
                <w:color w:val="000000"/>
                <w:sz w:val="16"/>
                <w:szCs w:val="16"/>
              </w:rPr>
              <w:t> </w:t>
            </w:r>
          </w:p>
        </w:tc>
        <w:tc>
          <w:tcPr>
            <w:tcW w:w="1413" w:type="pct"/>
            <w:tcBorders>
              <w:top w:val="nil"/>
              <w:left w:val="nil"/>
              <w:bottom w:val="nil"/>
              <w:right w:val="single" w:sz="4" w:space="0" w:color="auto"/>
            </w:tcBorders>
            <w:shd w:val="clear" w:color="auto" w:fill="auto"/>
            <w:hideMark/>
          </w:tcPr>
          <w:p w14:paraId="13CB9CD5" w14:textId="77777777" w:rsidR="00BE55EB" w:rsidRPr="00E200F6" w:rsidRDefault="00BE55EB" w:rsidP="00097B36">
            <w:pPr>
              <w:spacing w:after="0" w:line="240" w:lineRule="auto"/>
              <w:rPr>
                <w:rFonts w:ascii="Times New Roman" w:eastAsia="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eastAsia="Times New Roman" w:hAnsi="Times New Roman"/>
                <w:color w:val="000000"/>
                <w:sz w:val="16"/>
                <w:szCs w:val="16"/>
              </w:rPr>
              <w:t>Paris Agreement</w:t>
            </w:r>
          </w:p>
        </w:tc>
      </w:tr>
      <w:tr w:rsidR="00BE55EB" w:rsidRPr="00E200F6" w14:paraId="54E314F3"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tcPr>
          <w:p w14:paraId="5DB7C482"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nil"/>
              <w:right w:val="single" w:sz="4" w:space="0" w:color="auto"/>
            </w:tcBorders>
            <w:shd w:val="clear" w:color="auto" w:fill="auto"/>
            <w:noWrap/>
            <w:vAlign w:val="bottom"/>
          </w:tcPr>
          <w:p w14:paraId="6DFAA829"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nil"/>
              <w:right w:val="single" w:sz="4" w:space="0" w:color="auto"/>
            </w:tcBorders>
            <w:shd w:val="clear" w:color="auto" w:fill="auto"/>
            <w:noWrap/>
            <w:vAlign w:val="bottom"/>
          </w:tcPr>
          <w:p w14:paraId="44120D2D" w14:textId="77777777" w:rsidR="00BE55EB" w:rsidRPr="00E200F6" w:rsidRDefault="00BE55EB" w:rsidP="00097B36">
            <w:pPr>
              <w:spacing w:after="0" w:line="240" w:lineRule="auto"/>
              <w:rPr>
                <w:rFonts w:ascii="Times New Roman" w:eastAsia="Times New Roman" w:hAnsi="Times New Roman"/>
                <w:color w:val="000000"/>
                <w:sz w:val="16"/>
                <w:szCs w:val="16"/>
              </w:rPr>
            </w:pPr>
          </w:p>
        </w:tc>
        <w:tc>
          <w:tcPr>
            <w:tcW w:w="1413" w:type="pct"/>
            <w:tcBorders>
              <w:top w:val="nil"/>
              <w:left w:val="nil"/>
              <w:bottom w:val="nil"/>
              <w:right w:val="single" w:sz="4" w:space="0" w:color="auto"/>
            </w:tcBorders>
            <w:shd w:val="clear" w:color="auto" w:fill="auto"/>
          </w:tcPr>
          <w:p w14:paraId="039060ED"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Sustainable Development Goals</w:t>
            </w:r>
          </w:p>
        </w:tc>
      </w:tr>
      <w:tr w:rsidR="00BE55EB" w:rsidRPr="00E200F6" w14:paraId="2BD7965F"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tcPr>
          <w:p w14:paraId="26A7989A"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nil"/>
              <w:right w:val="single" w:sz="4" w:space="0" w:color="auto"/>
            </w:tcBorders>
            <w:shd w:val="clear" w:color="auto" w:fill="auto"/>
            <w:noWrap/>
            <w:vAlign w:val="bottom"/>
          </w:tcPr>
          <w:p w14:paraId="06961C1F"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nil"/>
              <w:right w:val="single" w:sz="4" w:space="0" w:color="auto"/>
            </w:tcBorders>
            <w:shd w:val="clear" w:color="auto" w:fill="auto"/>
            <w:noWrap/>
            <w:vAlign w:val="bottom"/>
          </w:tcPr>
          <w:p w14:paraId="47C19260" w14:textId="77777777" w:rsidR="00BE55EB" w:rsidRPr="00E200F6" w:rsidRDefault="00BE55EB" w:rsidP="00097B36">
            <w:pPr>
              <w:spacing w:after="0" w:line="240" w:lineRule="auto"/>
              <w:rPr>
                <w:rFonts w:ascii="Times New Roman" w:eastAsia="Times New Roman" w:hAnsi="Times New Roman"/>
                <w:b/>
                <w:color w:val="000000"/>
                <w:sz w:val="16"/>
                <w:szCs w:val="16"/>
              </w:rPr>
            </w:pPr>
            <w:r w:rsidRPr="00E200F6">
              <w:rPr>
                <w:rFonts w:ascii="Times New Roman" w:hAnsi="Times New Roman"/>
                <w:b/>
                <w:color w:val="000000"/>
                <w:sz w:val="16"/>
                <w:szCs w:val="16"/>
              </w:rPr>
              <w:fldChar w:fldCharType="begin">
                <w:ffData>
                  <w:name w:val="IAP_cities"/>
                  <w:enabled/>
                  <w:calcOnExit w:val="0"/>
                  <w:checkBox>
                    <w:sizeAuto/>
                    <w:default w:val="0"/>
                    <w:checked w:val="0"/>
                  </w:checkBox>
                </w:ffData>
              </w:fldChar>
            </w:r>
            <w:r w:rsidRPr="00E200F6">
              <w:rPr>
                <w:rFonts w:ascii="Times New Roman" w:hAnsi="Times New Roman"/>
                <w:b/>
                <w:color w:val="000000"/>
                <w:sz w:val="16"/>
                <w:szCs w:val="16"/>
              </w:rPr>
              <w:instrText xml:space="preserve"> FORMCHECKBOX </w:instrText>
            </w:r>
            <w:r w:rsidR="009D5E39">
              <w:rPr>
                <w:rFonts w:ascii="Times New Roman" w:hAnsi="Times New Roman"/>
                <w:b/>
                <w:color w:val="000000"/>
                <w:sz w:val="16"/>
                <w:szCs w:val="16"/>
              </w:rPr>
            </w:r>
            <w:r w:rsidR="009D5E39">
              <w:rPr>
                <w:rFonts w:ascii="Times New Roman" w:hAnsi="Times New Roman"/>
                <w:b/>
                <w:color w:val="000000"/>
                <w:sz w:val="16"/>
                <w:szCs w:val="16"/>
              </w:rPr>
              <w:fldChar w:fldCharType="separate"/>
            </w:r>
            <w:r w:rsidRPr="00E200F6">
              <w:rPr>
                <w:rFonts w:ascii="Times New Roman" w:hAnsi="Times New Roman"/>
                <w:b/>
                <w:color w:val="000000"/>
                <w:sz w:val="16"/>
                <w:szCs w:val="16"/>
              </w:rPr>
              <w:fldChar w:fldCharType="end"/>
            </w:r>
            <w:r w:rsidRPr="00E200F6">
              <w:rPr>
                <w:rFonts w:ascii="Times New Roman" w:hAnsi="Times New Roman"/>
                <w:b/>
                <w:color w:val="000000"/>
                <w:sz w:val="16"/>
                <w:szCs w:val="16"/>
              </w:rPr>
              <w:t>Climate Finance (Rio Markers)</w:t>
            </w:r>
          </w:p>
        </w:tc>
        <w:tc>
          <w:tcPr>
            <w:tcW w:w="1413" w:type="pct"/>
            <w:tcBorders>
              <w:top w:val="nil"/>
              <w:left w:val="nil"/>
              <w:bottom w:val="nil"/>
              <w:right w:val="single" w:sz="4" w:space="0" w:color="auto"/>
            </w:tcBorders>
            <w:shd w:val="clear" w:color="auto" w:fill="auto"/>
          </w:tcPr>
          <w:p w14:paraId="681940CB" w14:textId="77777777" w:rsidR="00BE55EB" w:rsidRPr="00E200F6" w:rsidRDefault="00BE55EB" w:rsidP="00097B36">
            <w:pPr>
              <w:spacing w:after="0" w:line="240" w:lineRule="auto"/>
              <w:rPr>
                <w:rFonts w:ascii="Times New Roman" w:hAnsi="Times New Roman"/>
                <w:color w:val="000000"/>
                <w:sz w:val="16"/>
                <w:szCs w:val="16"/>
              </w:rPr>
            </w:pPr>
          </w:p>
        </w:tc>
      </w:tr>
      <w:tr w:rsidR="00BE55EB" w:rsidRPr="00E200F6" w14:paraId="756B53E9"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tcPr>
          <w:p w14:paraId="08B08033"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nil"/>
              <w:right w:val="single" w:sz="4" w:space="0" w:color="auto"/>
            </w:tcBorders>
            <w:shd w:val="clear" w:color="auto" w:fill="auto"/>
            <w:noWrap/>
            <w:vAlign w:val="bottom"/>
          </w:tcPr>
          <w:p w14:paraId="7632D527"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nil"/>
              <w:right w:val="single" w:sz="4" w:space="0" w:color="auto"/>
            </w:tcBorders>
            <w:shd w:val="clear" w:color="auto" w:fill="auto"/>
            <w:noWrap/>
            <w:vAlign w:val="bottom"/>
          </w:tcPr>
          <w:p w14:paraId="172834F4" w14:textId="77777777" w:rsidR="00BE55EB" w:rsidRPr="00E200F6" w:rsidRDefault="00BE55EB" w:rsidP="00097B36">
            <w:pPr>
              <w:spacing w:after="0" w:line="240" w:lineRule="auto"/>
              <w:rPr>
                <w:rFonts w:ascii="Times New Roman" w:hAnsi="Times New Roman"/>
                <w:b/>
                <w:color w:val="000000"/>
                <w:sz w:val="16"/>
                <w:szCs w:val="16"/>
              </w:rPr>
            </w:pPr>
          </w:p>
        </w:tc>
        <w:tc>
          <w:tcPr>
            <w:tcW w:w="1413" w:type="pct"/>
            <w:tcBorders>
              <w:top w:val="nil"/>
              <w:left w:val="nil"/>
              <w:bottom w:val="nil"/>
              <w:right w:val="single" w:sz="4" w:space="0" w:color="auto"/>
            </w:tcBorders>
            <w:shd w:val="clear" w:color="auto" w:fill="auto"/>
          </w:tcPr>
          <w:p w14:paraId="7C842ACF"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Change Mitigation 1</w:t>
            </w:r>
          </w:p>
        </w:tc>
      </w:tr>
      <w:tr w:rsidR="00BE55EB" w:rsidRPr="00E200F6" w14:paraId="5468176B"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tcPr>
          <w:p w14:paraId="317F16A5"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nil"/>
              <w:right w:val="single" w:sz="4" w:space="0" w:color="auto"/>
            </w:tcBorders>
            <w:shd w:val="clear" w:color="auto" w:fill="auto"/>
            <w:noWrap/>
            <w:vAlign w:val="bottom"/>
          </w:tcPr>
          <w:p w14:paraId="73947B4D"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nil"/>
              <w:right w:val="single" w:sz="4" w:space="0" w:color="auto"/>
            </w:tcBorders>
            <w:shd w:val="clear" w:color="auto" w:fill="auto"/>
            <w:noWrap/>
            <w:vAlign w:val="bottom"/>
          </w:tcPr>
          <w:p w14:paraId="224B1E21"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nil"/>
              <w:right w:val="single" w:sz="4" w:space="0" w:color="auto"/>
            </w:tcBorders>
            <w:shd w:val="clear" w:color="auto" w:fill="auto"/>
          </w:tcPr>
          <w:p w14:paraId="36CF93DB"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Change Mitigation 2</w:t>
            </w:r>
          </w:p>
        </w:tc>
      </w:tr>
      <w:tr w:rsidR="00BE55EB" w:rsidRPr="00E200F6" w14:paraId="494F682A" w14:textId="77777777" w:rsidTr="00097B36">
        <w:trPr>
          <w:trHeight w:val="62"/>
        </w:trPr>
        <w:tc>
          <w:tcPr>
            <w:tcW w:w="988" w:type="pct"/>
            <w:tcBorders>
              <w:top w:val="nil"/>
              <w:left w:val="single" w:sz="4" w:space="0" w:color="auto"/>
              <w:bottom w:val="nil"/>
              <w:right w:val="single" w:sz="4" w:space="0" w:color="auto"/>
            </w:tcBorders>
            <w:shd w:val="clear" w:color="auto" w:fill="auto"/>
            <w:noWrap/>
            <w:vAlign w:val="bottom"/>
          </w:tcPr>
          <w:p w14:paraId="38573C10"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nil"/>
              <w:right w:val="single" w:sz="4" w:space="0" w:color="auto"/>
            </w:tcBorders>
            <w:shd w:val="clear" w:color="auto" w:fill="auto"/>
            <w:noWrap/>
            <w:vAlign w:val="bottom"/>
          </w:tcPr>
          <w:p w14:paraId="05A803A3"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nil"/>
              <w:right w:val="single" w:sz="4" w:space="0" w:color="auto"/>
            </w:tcBorders>
            <w:shd w:val="clear" w:color="auto" w:fill="auto"/>
            <w:noWrap/>
            <w:vAlign w:val="bottom"/>
          </w:tcPr>
          <w:p w14:paraId="19A0452E"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nil"/>
              <w:right w:val="single" w:sz="4" w:space="0" w:color="auto"/>
            </w:tcBorders>
            <w:shd w:val="clear" w:color="auto" w:fill="auto"/>
          </w:tcPr>
          <w:p w14:paraId="348ABBB2"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Change Adaptation 1</w:t>
            </w:r>
          </w:p>
        </w:tc>
      </w:tr>
      <w:tr w:rsidR="00BE55EB" w:rsidRPr="00E200F6" w14:paraId="5DC9F428" w14:textId="77777777" w:rsidTr="00097B36">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65BFE8F"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12416BA0" w14:textId="77777777" w:rsidR="00BE55EB" w:rsidRPr="00E200F6" w:rsidRDefault="00BE55EB" w:rsidP="00097B36">
            <w:pPr>
              <w:spacing w:after="0" w:line="240" w:lineRule="auto"/>
              <w:rPr>
                <w:rFonts w:ascii="Times New Roman" w:eastAsia="Times New Roman" w:hAnsi="Times New Roman"/>
                <w:b/>
                <w:bCs/>
                <w:color w:val="000000"/>
                <w:sz w:val="16"/>
                <w:szCs w:val="16"/>
              </w:rPr>
            </w:pPr>
          </w:p>
        </w:tc>
        <w:tc>
          <w:tcPr>
            <w:tcW w:w="1463" w:type="pct"/>
            <w:tcBorders>
              <w:top w:val="nil"/>
              <w:left w:val="nil"/>
              <w:bottom w:val="single" w:sz="4" w:space="0" w:color="auto"/>
              <w:right w:val="single" w:sz="4" w:space="0" w:color="auto"/>
            </w:tcBorders>
            <w:shd w:val="clear" w:color="auto" w:fill="auto"/>
            <w:noWrap/>
            <w:vAlign w:val="bottom"/>
          </w:tcPr>
          <w:p w14:paraId="72CA8B06" w14:textId="77777777" w:rsidR="00BE55EB" w:rsidRPr="00E200F6" w:rsidRDefault="00BE55EB" w:rsidP="00097B36">
            <w:pPr>
              <w:spacing w:after="0" w:line="240" w:lineRule="auto"/>
              <w:rPr>
                <w:rFonts w:ascii="Times New Roman" w:hAnsi="Times New Roman"/>
                <w:color w:val="000000"/>
                <w:sz w:val="16"/>
                <w:szCs w:val="16"/>
              </w:rPr>
            </w:pPr>
          </w:p>
        </w:tc>
        <w:tc>
          <w:tcPr>
            <w:tcW w:w="1413" w:type="pct"/>
            <w:tcBorders>
              <w:top w:val="nil"/>
              <w:left w:val="nil"/>
              <w:bottom w:val="single" w:sz="4" w:space="0" w:color="auto"/>
              <w:right w:val="single" w:sz="4" w:space="0" w:color="auto"/>
            </w:tcBorders>
            <w:shd w:val="clear" w:color="auto" w:fill="auto"/>
          </w:tcPr>
          <w:p w14:paraId="5F446455" w14:textId="77777777" w:rsidR="00BE55EB" w:rsidRPr="00E200F6" w:rsidRDefault="00BE55EB" w:rsidP="00097B36">
            <w:pPr>
              <w:spacing w:after="0" w:line="240" w:lineRule="auto"/>
              <w:rPr>
                <w:rFonts w:ascii="Times New Roman" w:hAnsi="Times New Roman"/>
                <w:color w:val="000000"/>
                <w:sz w:val="16"/>
                <w:szCs w:val="16"/>
              </w:rPr>
            </w:pPr>
            <w:r w:rsidRPr="00E200F6">
              <w:rPr>
                <w:rFonts w:ascii="Times New Roman" w:hAnsi="Times New Roman"/>
                <w:color w:val="000000"/>
                <w:sz w:val="16"/>
                <w:szCs w:val="16"/>
              </w:rPr>
              <w:fldChar w:fldCharType="begin">
                <w:ffData>
                  <w:name w:val="IAP_cities"/>
                  <w:enabled/>
                  <w:calcOnExit w:val="0"/>
                  <w:checkBox>
                    <w:sizeAuto/>
                    <w:default w:val="0"/>
                  </w:checkBox>
                </w:ffData>
              </w:fldChar>
            </w:r>
            <w:r w:rsidRPr="00E200F6">
              <w:rPr>
                <w:rFonts w:ascii="Times New Roman" w:hAnsi="Times New Roman"/>
                <w:color w:val="000000"/>
                <w:sz w:val="16"/>
                <w:szCs w:val="16"/>
              </w:rPr>
              <w:instrText xml:space="preserve"> FORMCHECKBOX </w:instrText>
            </w:r>
            <w:r w:rsidR="009D5E39">
              <w:rPr>
                <w:rFonts w:ascii="Times New Roman" w:hAnsi="Times New Roman"/>
                <w:color w:val="000000"/>
                <w:sz w:val="16"/>
                <w:szCs w:val="16"/>
              </w:rPr>
            </w:r>
            <w:r w:rsidR="009D5E39">
              <w:rPr>
                <w:rFonts w:ascii="Times New Roman" w:hAnsi="Times New Roman"/>
                <w:color w:val="000000"/>
                <w:sz w:val="16"/>
                <w:szCs w:val="16"/>
              </w:rPr>
              <w:fldChar w:fldCharType="separate"/>
            </w:r>
            <w:r w:rsidRPr="00E200F6">
              <w:rPr>
                <w:rFonts w:ascii="Times New Roman" w:hAnsi="Times New Roman"/>
                <w:color w:val="000000"/>
                <w:sz w:val="16"/>
                <w:szCs w:val="16"/>
              </w:rPr>
              <w:fldChar w:fldCharType="end"/>
            </w:r>
            <w:r w:rsidRPr="00E200F6">
              <w:rPr>
                <w:rFonts w:ascii="Times New Roman" w:hAnsi="Times New Roman"/>
                <w:color w:val="000000"/>
                <w:sz w:val="16"/>
                <w:szCs w:val="16"/>
              </w:rPr>
              <w:t>Climate Change Adaptation 2</w:t>
            </w:r>
          </w:p>
        </w:tc>
      </w:tr>
    </w:tbl>
    <w:p w14:paraId="27A89639" w14:textId="77777777" w:rsidR="00BE55EB" w:rsidRPr="00E200F6" w:rsidRDefault="00BE55EB" w:rsidP="00BE55EB">
      <w:pPr>
        <w:rPr>
          <w:rFonts w:ascii="Times New Roman" w:hAnsi="Times New Roman"/>
          <w:color w:val="000000"/>
        </w:rPr>
      </w:pPr>
    </w:p>
    <w:p w14:paraId="0997CD92" w14:textId="77777777" w:rsidR="00986BC3" w:rsidRPr="00E200F6" w:rsidRDefault="00986BC3" w:rsidP="002E4883">
      <w:pPr>
        <w:spacing w:after="0" w:line="240" w:lineRule="auto"/>
        <w:rPr>
          <w:rFonts w:ascii="Times New Roman" w:eastAsia="Times New Roman" w:hAnsi="Times New Roman"/>
          <w:b/>
          <w:color w:val="000000"/>
        </w:rPr>
        <w:sectPr w:rsidR="00986BC3" w:rsidRPr="00E200F6" w:rsidSect="00BE55EB">
          <w:pgSz w:w="12240" w:h="15840"/>
          <w:pgMar w:top="720" w:right="902" w:bottom="1440" w:left="720" w:header="720" w:footer="720" w:gutter="0"/>
          <w:cols w:space="720"/>
          <w:docGrid w:linePitch="360"/>
        </w:sectPr>
      </w:pPr>
    </w:p>
    <w:p w14:paraId="1FB60ABF" w14:textId="674156F9" w:rsidR="00090AB5" w:rsidRPr="00E200F6" w:rsidRDefault="00090AB5" w:rsidP="002E4883">
      <w:pPr>
        <w:spacing w:after="0" w:line="240" w:lineRule="auto"/>
        <w:rPr>
          <w:rFonts w:ascii="Times New Roman" w:eastAsia="Times New Roman" w:hAnsi="Times New Roman"/>
          <w:b/>
          <w:color w:val="000000"/>
        </w:rPr>
      </w:pPr>
    </w:p>
    <w:p w14:paraId="25C6F769" w14:textId="657B9C19" w:rsidR="00BE55EB" w:rsidRDefault="00367F75"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Appendix 3: Budget</w:t>
      </w:r>
    </w:p>
    <w:p w14:paraId="522061C5" w14:textId="7E98467F" w:rsidR="00BB2980" w:rsidRDefault="00BB2980" w:rsidP="002E4883">
      <w:pPr>
        <w:spacing w:after="0" w:line="240" w:lineRule="auto"/>
        <w:rPr>
          <w:rFonts w:ascii="Times New Roman" w:eastAsia="Times New Roman" w:hAnsi="Times New Roman"/>
          <w:b/>
          <w:color w:val="000000"/>
        </w:rPr>
      </w:pPr>
    </w:p>
    <w:tbl>
      <w:tblPr>
        <w:tblW w:w="14040" w:type="dxa"/>
        <w:tblLayout w:type="fixed"/>
        <w:tblLook w:val="04A0" w:firstRow="1" w:lastRow="0" w:firstColumn="1" w:lastColumn="0" w:noHBand="0" w:noVBand="1"/>
      </w:tblPr>
      <w:tblGrid>
        <w:gridCol w:w="2790"/>
        <w:gridCol w:w="630"/>
        <w:gridCol w:w="664"/>
        <w:gridCol w:w="866"/>
        <w:gridCol w:w="890"/>
        <w:gridCol w:w="10"/>
        <w:gridCol w:w="890"/>
        <w:gridCol w:w="10"/>
        <w:gridCol w:w="858"/>
        <w:gridCol w:w="20"/>
        <w:gridCol w:w="1006"/>
        <w:gridCol w:w="30"/>
        <w:gridCol w:w="866"/>
        <w:gridCol w:w="10"/>
        <w:gridCol w:w="866"/>
        <w:gridCol w:w="10"/>
        <w:gridCol w:w="866"/>
        <w:gridCol w:w="10"/>
        <w:gridCol w:w="866"/>
        <w:gridCol w:w="10"/>
        <w:gridCol w:w="866"/>
        <w:gridCol w:w="10"/>
        <w:gridCol w:w="986"/>
        <w:gridCol w:w="10"/>
      </w:tblGrid>
      <w:tr w:rsidR="00BB2980" w:rsidRPr="000B12D6" w14:paraId="51CE26F2" w14:textId="77777777" w:rsidTr="00B211C4">
        <w:trPr>
          <w:trHeight w:val="132"/>
        </w:trPr>
        <w:tc>
          <w:tcPr>
            <w:tcW w:w="2790" w:type="dxa"/>
            <w:tcBorders>
              <w:top w:val="nil"/>
              <w:left w:val="nil"/>
              <w:bottom w:val="nil"/>
              <w:right w:val="nil"/>
            </w:tcBorders>
            <w:shd w:val="clear" w:color="auto" w:fill="auto"/>
            <w:noWrap/>
            <w:vAlign w:val="bottom"/>
            <w:hideMark/>
          </w:tcPr>
          <w:p w14:paraId="0AC72BA9" w14:textId="77777777" w:rsidR="00BB2980" w:rsidRPr="00611D0B" w:rsidRDefault="00BB2980" w:rsidP="00BB2980">
            <w:pPr>
              <w:spacing w:after="0" w:line="240" w:lineRule="auto"/>
              <w:rPr>
                <w:rFonts w:ascii="Times New Roman" w:eastAsia="Times New Roman" w:hAnsi="Times New Roman"/>
                <w:b/>
                <w:bCs/>
                <w:sz w:val="20"/>
                <w:szCs w:val="20"/>
              </w:rPr>
            </w:pPr>
            <w:r w:rsidRPr="00611D0B">
              <w:rPr>
                <w:rFonts w:ascii="Times New Roman" w:eastAsia="Times New Roman" w:hAnsi="Times New Roman"/>
                <w:b/>
                <w:bCs/>
                <w:sz w:val="20"/>
                <w:szCs w:val="20"/>
              </w:rPr>
              <w:t>FAO-GEF CBIT for Bangladesh</w:t>
            </w:r>
          </w:p>
        </w:tc>
        <w:tc>
          <w:tcPr>
            <w:tcW w:w="630" w:type="dxa"/>
            <w:tcBorders>
              <w:top w:val="nil"/>
              <w:left w:val="nil"/>
              <w:bottom w:val="nil"/>
              <w:right w:val="nil"/>
            </w:tcBorders>
            <w:shd w:val="clear" w:color="auto" w:fill="auto"/>
            <w:noWrap/>
            <w:vAlign w:val="center"/>
            <w:hideMark/>
          </w:tcPr>
          <w:p w14:paraId="15E2A067" w14:textId="77777777" w:rsidR="00BB2980" w:rsidRPr="00611D0B" w:rsidRDefault="00BB2980" w:rsidP="00BB2980">
            <w:pPr>
              <w:spacing w:after="0" w:line="240" w:lineRule="auto"/>
              <w:rPr>
                <w:rFonts w:ascii="Times New Roman" w:eastAsia="Times New Roman" w:hAnsi="Times New Roman"/>
                <w:b/>
                <w:bCs/>
                <w:sz w:val="20"/>
                <w:szCs w:val="20"/>
              </w:rPr>
            </w:pPr>
          </w:p>
        </w:tc>
        <w:tc>
          <w:tcPr>
            <w:tcW w:w="664" w:type="dxa"/>
            <w:tcBorders>
              <w:top w:val="nil"/>
              <w:left w:val="nil"/>
              <w:bottom w:val="nil"/>
              <w:right w:val="nil"/>
            </w:tcBorders>
            <w:shd w:val="clear" w:color="auto" w:fill="auto"/>
            <w:noWrap/>
            <w:vAlign w:val="center"/>
            <w:hideMark/>
          </w:tcPr>
          <w:p w14:paraId="32305720" w14:textId="77777777" w:rsidR="00BB2980" w:rsidRPr="00611D0B" w:rsidRDefault="00BB2980" w:rsidP="00BB2980">
            <w:pPr>
              <w:spacing w:after="0" w:line="240" w:lineRule="auto"/>
              <w:rPr>
                <w:rFonts w:ascii="Times New Roman" w:eastAsia="Times New Roman" w:hAnsi="Times New Roman"/>
                <w:sz w:val="20"/>
                <w:szCs w:val="20"/>
              </w:rPr>
            </w:pPr>
          </w:p>
        </w:tc>
        <w:tc>
          <w:tcPr>
            <w:tcW w:w="866" w:type="dxa"/>
            <w:tcBorders>
              <w:top w:val="nil"/>
              <w:left w:val="nil"/>
              <w:bottom w:val="nil"/>
              <w:right w:val="nil"/>
            </w:tcBorders>
            <w:shd w:val="clear" w:color="auto" w:fill="auto"/>
            <w:noWrap/>
            <w:vAlign w:val="center"/>
            <w:hideMark/>
          </w:tcPr>
          <w:p w14:paraId="038B39F3" w14:textId="77777777" w:rsidR="00BB2980" w:rsidRPr="00611D0B" w:rsidRDefault="00BB2980" w:rsidP="00BB2980">
            <w:pPr>
              <w:spacing w:after="0" w:line="240" w:lineRule="auto"/>
              <w:rPr>
                <w:rFonts w:ascii="Times New Roman" w:eastAsia="Times New Roman" w:hAnsi="Times New Roman"/>
                <w:sz w:val="20"/>
                <w:szCs w:val="20"/>
              </w:rPr>
            </w:pPr>
          </w:p>
        </w:tc>
        <w:tc>
          <w:tcPr>
            <w:tcW w:w="900" w:type="dxa"/>
            <w:gridSpan w:val="2"/>
            <w:tcBorders>
              <w:top w:val="nil"/>
              <w:left w:val="nil"/>
              <w:bottom w:val="nil"/>
              <w:right w:val="nil"/>
            </w:tcBorders>
            <w:shd w:val="clear" w:color="auto" w:fill="auto"/>
            <w:noWrap/>
            <w:vAlign w:val="center"/>
            <w:hideMark/>
          </w:tcPr>
          <w:p w14:paraId="0F3AD228" w14:textId="77777777" w:rsidR="00BB2980" w:rsidRPr="00611D0B" w:rsidRDefault="00BB2980" w:rsidP="00BB2980">
            <w:pPr>
              <w:spacing w:after="0" w:line="240" w:lineRule="auto"/>
              <w:rPr>
                <w:rFonts w:ascii="Times New Roman" w:eastAsia="Times New Roman" w:hAnsi="Times New Roman"/>
                <w:sz w:val="20"/>
                <w:szCs w:val="20"/>
              </w:rPr>
            </w:pPr>
          </w:p>
        </w:tc>
        <w:tc>
          <w:tcPr>
            <w:tcW w:w="900" w:type="dxa"/>
            <w:gridSpan w:val="2"/>
            <w:tcBorders>
              <w:top w:val="nil"/>
              <w:left w:val="nil"/>
              <w:bottom w:val="nil"/>
              <w:right w:val="nil"/>
            </w:tcBorders>
            <w:shd w:val="clear" w:color="auto" w:fill="auto"/>
            <w:noWrap/>
            <w:vAlign w:val="center"/>
            <w:hideMark/>
          </w:tcPr>
          <w:p w14:paraId="5E9D08D1" w14:textId="77777777" w:rsidR="00BB2980" w:rsidRPr="00611D0B" w:rsidRDefault="00BB2980" w:rsidP="00BB2980">
            <w:pPr>
              <w:spacing w:after="0" w:line="240" w:lineRule="auto"/>
              <w:rPr>
                <w:rFonts w:ascii="Times New Roman" w:eastAsia="Times New Roman" w:hAnsi="Times New Roman"/>
                <w:sz w:val="20"/>
                <w:szCs w:val="20"/>
              </w:rPr>
            </w:pPr>
          </w:p>
        </w:tc>
        <w:tc>
          <w:tcPr>
            <w:tcW w:w="878" w:type="dxa"/>
            <w:gridSpan w:val="2"/>
            <w:tcBorders>
              <w:top w:val="nil"/>
              <w:left w:val="nil"/>
              <w:bottom w:val="nil"/>
              <w:right w:val="nil"/>
            </w:tcBorders>
            <w:shd w:val="clear" w:color="auto" w:fill="auto"/>
            <w:noWrap/>
            <w:vAlign w:val="center"/>
            <w:hideMark/>
          </w:tcPr>
          <w:p w14:paraId="49683449" w14:textId="77777777" w:rsidR="00BB2980" w:rsidRPr="00611D0B" w:rsidRDefault="00BB2980" w:rsidP="00BB2980">
            <w:pPr>
              <w:spacing w:after="0" w:line="240" w:lineRule="auto"/>
              <w:rPr>
                <w:rFonts w:ascii="Times New Roman" w:eastAsia="Times New Roman" w:hAnsi="Times New Roman"/>
                <w:sz w:val="20"/>
                <w:szCs w:val="20"/>
              </w:rPr>
            </w:pPr>
          </w:p>
        </w:tc>
        <w:tc>
          <w:tcPr>
            <w:tcW w:w="1036" w:type="dxa"/>
            <w:gridSpan w:val="2"/>
            <w:tcBorders>
              <w:top w:val="nil"/>
              <w:left w:val="nil"/>
              <w:bottom w:val="nil"/>
              <w:right w:val="nil"/>
            </w:tcBorders>
            <w:shd w:val="clear" w:color="auto" w:fill="auto"/>
            <w:noWrap/>
            <w:vAlign w:val="center"/>
            <w:hideMark/>
          </w:tcPr>
          <w:p w14:paraId="3DAA9FBF"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55BF4A50"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2692B66E"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656D6BDB"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31CF9EDB"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050DF96D" w14:textId="77777777" w:rsidR="00BB2980" w:rsidRPr="00611D0B" w:rsidRDefault="00BB2980" w:rsidP="00BB2980">
            <w:pPr>
              <w:spacing w:after="0" w:line="240" w:lineRule="auto"/>
              <w:rPr>
                <w:rFonts w:ascii="Times New Roman" w:eastAsia="Times New Roman" w:hAnsi="Times New Roman"/>
                <w:sz w:val="20"/>
                <w:szCs w:val="20"/>
              </w:rPr>
            </w:pPr>
          </w:p>
        </w:tc>
        <w:tc>
          <w:tcPr>
            <w:tcW w:w="996" w:type="dxa"/>
            <w:gridSpan w:val="2"/>
            <w:tcBorders>
              <w:top w:val="nil"/>
              <w:left w:val="nil"/>
              <w:bottom w:val="nil"/>
              <w:right w:val="nil"/>
            </w:tcBorders>
            <w:shd w:val="clear" w:color="auto" w:fill="auto"/>
            <w:noWrap/>
            <w:vAlign w:val="center"/>
            <w:hideMark/>
          </w:tcPr>
          <w:p w14:paraId="0426711D" w14:textId="77777777" w:rsidR="00BB2980" w:rsidRPr="00611D0B" w:rsidRDefault="00BB2980" w:rsidP="00BB2980">
            <w:pPr>
              <w:spacing w:after="0" w:line="240" w:lineRule="auto"/>
              <w:rPr>
                <w:rFonts w:ascii="Times New Roman" w:eastAsia="Times New Roman" w:hAnsi="Times New Roman"/>
                <w:sz w:val="20"/>
                <w:szCs w:val="20"/>
              </w:rPr>
            </w:pPr>
          </w:p>
        </w:tc>
      </w:tr>
      <w:tr w:rsidR="00BB2980" w:rsidRPr="000B12D6" w14:paraId="350EF0EA" w14:textId="77777777" w:rsidTr="00B211C4">
        <w:trPr>
          <w:trHeight w:val="132"/>
        </w:trPr>
        <w:tc>
          <w:tcPr>
            <w:tcW w:w="2790" w:type="dxa"/>
            <w:tcBorders>
              <w:top w:val="nil"/>
              <w:left w:val="nil"/>
              <w:bottom w:val="nil"/>
              <w:right w:val="nil"/>
            </w:tcBorders>
            <w:shd w:val="clear" w:color="auto" w:fill="auto"/>
            <w:vAlign w:val="center"/>
            <w:hideMark/>
          </w:tcPr>
          <w:p w14:paraId="6CB901B4" w14:textId="77777777" w:rsidR="00BB2980" w:rsidRPr="00611D0B" w:rsidRDefault="00BB2980" w:rsidP="00BB2980">
            <w:pPr>
              <w:spacing w:after="0" w:line="240" w:lineRule="auto"/>
              <w:rPr>
                <w:rFonts w:ascii="Times New Roman" w:eastAsia="Times New Roman" w:hAnsi="Times New Roman"/>
                <w:sz w:val="20"/>
                <w:szCs w:val="20"/>
              </w:rPr>
            </w:pPr>
          </w:p>
        </w:tc>
        <w:tc>
          <w:tcPr>
            <w:tcW w:w="630" w:type="dxa"/>
            <w:tcBorders>
              <w:top w:val="nil"/>
              <w:left w:val="nil"/>
              <w:bottom w:val="nil"/>
              <w:right w:val="nil"/>
            </w:tcBorders>
            <w:shd w:val="clear" w:color="auto" w:fill="auto"/>
            <w:noWrap/>
            <w:vAlign w:val="center"/>
            <w:hideMark/>
          </w:tcPr>
          <w:p w14:paraId="108356E5" w14:textId="77777777" w:rsidR="00BB2980" w:rsidRPr="00611D0B" w:rsidRDefault="00BB2980" w:rsidP="00BB2980">
            <w:pPr>
              <w:spacing w:after="0" w:line="240" w:lineRule="auto"/>
              <w:rPr>
                <w:rFonts w:ascii="Times New Roman" w:eastAsia="Times New Roman" w:hAnsi="Times New Roman"/>
                <w:sz w:val="20"/>
                <w:szCs w:val="20"/>
              </w:rPr>
            </w:pPr>
          </w:p>
        </w:tc>
        <w:tc>
          <w:tcPr>
            <w:tcW w:w="664" w:type="dxa"/>
            <w:tcBorders>
              <w:top w:val="nil"/>
              <w:left w:val="nil"/>
              <w:bottom w:val="nil"/>
              <w:right w:val="nil"/>
            </w:tcBorders>
            <w:shd w:val="clear" w:color="auto" w:fill="auto"/>
            <w:noWrap/>
            <w:vAlign w:val="center"/>
            <w:hideMark/>
          </w:tcPr>
          <w:p w14:paraId="19A95673" w14:textId="77777777" w:rsidR="00BB2980" w:rsidRPr="00611D0B" w:rsidRDefault="00BB2980" w:rsidP="00BB2980">
            <w:pPr>
              <w:spacing w:after="0" w:line="240" w:lineRule="auto"/>
              <w:rPr>
                <w:rFonts w:ascii="Times New Roman" w:eastAsia="Times New Roman" w:hAnsi="Times New Roman"/>
                <w:sz w:val="20"/>
                <w:szCs w:val="20"/>
              </w:rPr>
            </w:pPr>
          </w:p>
        </w:tc>
        <w:tc>
          <w:tcPr>
            <w:tcW w:w="866" w:type="dxa"/>
            <w:tcBorders>
              <w:top w:val="nil"/>
              <w:left w:val="nil"/>
              <w:bottom w:val="nil"/>
              <w:right w:val="nil"/>
            </w:tcBorders>
            <w:shd w:val="clear" w:color="auto" w:fill="auto"/>
            <w:noWrap/>
            <w:vAlign w:val="center"/>
            <w:hideMark/>
          </w:tcPr>
          <w:p w14:paraId="106649A7" w14:textId="77777777" w:rsidR="00BB2980" w:rsidRPr="00611D0B" w:rsidRDefault="00BB2980" w:rsidP="00BB2980">
            <w:pPr>
              <w:spacing w:after="0" w:line="240" w:lineRule="auto"/>
              <w:rPr>
                <w:rFonts w:ascii="Times New Roman" w:eastAsia="Times New Roman" w:hAnsi="Times New Roman"/>
                <w:sz w:val="20"/>
                <w:szCs w:val="20"/>
              </w:rPr>
            </w:pPr>
          </w:p>
        </w:tc>
        <w:tc>
          <w:tcPr>
            <w:tcW w:w="900" w:type="dxa"/>
            <w:gridSpan w:val="2"/>
            <w:tcBorders>
              <w:top w:val="nil"/>
              <w:left w:val="nil"/>
              <w:bottom w:val="nil"/>
              <w:right w:val="nil"/>
            </w:tcBorders>
            <w:shd w:val="clear" w:color="auto" w:fill="auto"/>
            <w:noWrap/>
            <w:vAlign w:val="center"/>
            <w:hideMark/>
          </w:tcPr>
          <w:p w14:paraId="3F245745" w14:textId="77777777" w:rsidR="00BB2980" w:rsidRPr="00611D0B" w:rsidRDefault="00BB2980" w:rsidP="00BB2980">
            <w:pPr>
              <w:spacing w:after="0" w:line="240" w:lineRule="auto"/>
              <w:rPr>
                <w:rFonts w:ascii="Times New Roman" w:eastAsia="Times New Roman" w:hAnsi="Times New Roman"/>
                <w:sz w:val="20"/>
                <w:szCs w:val="20"/>
              </w:rPr>
            </w:pPr>
          </w:p>
        </w:tc>
        <w:tc>
          <w:tcPr>
            <w:tcW w:w="900" w:type="dxa"/>
            <w:gridSpan w:val="2"/>
            <w:tcBorders>
              <w:top w:val="nil"/>
              <w:left w:val="nil"/>
              <w:bottom w:val="nil"/>
              <w:right w:val="nil"/>
            </w:tcBorders>
            <w:shd w:val="clear" w:color="auto" w:fill="auto"/>
            <w:noWrap/>
            <w:vAlign w:val="center"/>
            <w:hideMark/>
          </w:tcPr>
          <w:p w14:paraId="7034D678" w14:textId="77777777" w:rsidR="00BB2980" w:rsidRPr="00611D0B" w:rsidRDefault="00BB2980" w:rsidP="00BB2980">
            <w:pPr>
              <w:spacing w:after="0" w:line="240" w:lineRule="auto"/>
              <w:rPr>
                <w:rFonts w:ascii="Times New Roman" w:eastAsia="Times New Roman" w:hAnsi="Times New Roman"/>
                <w:sz w:val="20"/>
                <w:szCs w:val="20"/>
              </w:rPr>
            </w:pPr>
          </w:p>
        </w:tc>
        <w:tc>
          <w:tcPr>
            <w:tcW w:w="878" w:type="dxa"/>
            <w:gridSpan w:val="2"/>
            <w:tcBorders>
              <w:top w:val="nil"/>
              <w:left w:val="nil"/>
              <w:bottom w:val="nil"/>
              <w:right w:val="nil"/>
            </w:tcBorders>
            <w:shd w:val="clear" w:color="auto" w:fill="auto"/>
            <w:noWrap/>
            <w:vAlign w:val="center"/>
            <w:hideMark/>
          </w:tcPr>
          <w:p w14:paraId="3614A2B8" w14:textId="77777777" w:rsidR="00BB2980" w:rsidRPr="00611D0B" w:rsidRDefault="00BB2980" w:rsidP="00BB2980">
            <w:pPr>
              <w:spacing w:after="0" w:line="240" w:lineRule="auto"/>
              <w:rPr>
                <w:rFonts w:ascii="Times New Roman" w:eastAsia="Times New Roman" w:hAnsi="Times New Roman"/>
                <w:sz w:val="20"/>
                <w:szCs w:val="20"/>
              </w:rPr>
            </w:pPr>
          </w:p>
        </w:tc>
        <w:tc>
          <w:tcPr>
            <w:tcW w:w="1036" w:type="dxa"/>
            <w:gridSpan w:val="2"/>
            <w:tcBorders>
              <w:top w:val="nil"/>
              <w:left w:val="nil"/>
              <w:bottom w:val="nil"/>
              <w:right w:val="nil"/>
            </w:tcBorders>
            <w:shd w:val="clear" w:color="auto" w:fill="auto"/>
            <w:noWrap/>
            <w:vAlign w:val="center"/>
            <w:hideMark/>
          </w:tcPr>
          <w:p w14:paraId="50B340B0"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07C58399"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3F562806"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674A44CB"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273E1F0D" w14:textId="77777777" w:rsidR="00BB2980" w:rsidRPr="00611D0B" w:rsidRDefault="00BB2980" w:rsidP="00BB2980">
            <w:pPr>
              <w:spacing w:after="0" w:line="240" w:lineRule="auto"/>
              <w:rPr>
                <w:rFonts w:ascii="Times New Roman" w:eastAsia="Times New Roman" w:hAnsi="Times New Roman"/>
                <w:sz w:val="20"/>
                <w:szCs w:val="20"/>
              </w:rPr>
            </w:pPr>
          </w:p>
        </w:tc>
        <w:tc>
          <w:tcPr>
            <w:tcW w:w="876" w:type="dxa"/>
            <w:gridSpan w:val="2"/>
            <w:tcBorders>
              <w:top w:val="nil"/>
              <w:left w:val="nil"/>
              <w:bottom w:val="nil"/>
              <w:right w:val="nil"/>
            </w:tcBorders>
            <w:shd w:val="clear" w:color="auto" w:fill="auto"/>
            <w:noWrap/>
            <w:vAlign w:val="center"/>
            <w:hideMark/>
          </w:tcPr>
          <w:p w14:paraId="153A0081" w14:textId="77777777" w:rsidR="00BB2980" w:rsidRPr="00611D0B" w:rsidRDefault="00BB2980" w:rsidP="00BB2980">
            <w:pPr>
              <w:spacing w:after="0" w:line="240" w:lineRule="auto"/>
              <w:rPr>
                <w:rFonts w:ascii="Times New Roman" w:eastAsia="Times New Roman" w:hAnsi="Times New Roman"/>
                <w:sz w:val="20"/>
                <w:szCs w:val="20"/>
              </w:rPr>
            </w:pPr>
          </w:p>
        </w:tc>
        <w:tc>
          <w:tcPr>
            <w:tcW w:w="996" w:type="dxa"/>
            <w:gridSpan w:val="2"/>
            <w:tcBorders>
              <w:top w:val="nil"/>
              <w:left w:val="nil"/>
              <w:bottom w:val="nil"/>
              <w:right w:val="nil"/>
            </w:tcBorders>
            <w:shd w:val="clear" w:color="auto" w:fill="auto"/>
            <w:noWrap/>
            <w:vAlign w:val="center"/>
            <w:hideMark/>
          </w:tcPr>
          <w:p w14:paraId="6D3212FA" w14:textId="77777777" w:rsidR="00BB2980" w:rsidRPr="00611D0B" w:rsidRDefault="00BB2980" w:rsidP="00BB2980">
            <w:pPr>
              <w:spacing w:after="0" w:line="240" w:lineRule="auto"/>
              <w:rPr>
                <w:rFonts w:ascii="Times New Roman" w:eastAsia="Times New Roman" w:hAnsi="Times New Roman"/>
                <w:sz w:val="20"/>
                <w:szCs w:val="20"/>
              </w:rPr>
            </w:pPr>
          </w:p>
        </w:tc>
      </w:tr>
      <w:tr w:rsidR="00BB2980" w:rsidRPr="000B12D6" w14:paraId="7C2C0696" w14:textId="77777777" w:rsidTr="00B211C4">
        <w:trPr>
          <w:trHeight w:val="265"/>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193D10A9" w14:textId="77777777" w:rsidR="00BB2980" w:rsidRPr="00611D0B" w:rsidRDefault="00BB2980" w:rsidP="00BB2980">
            <w:pPr>
              <w:spacing w:after="0" w:line="240" w:lineRule="auto"/>
              <w:rPr>
                <w:rFonts w:ascii="Times New Roman" w:eastAsia="Times New Roman" w:hAnsi="Times New Roman"/>
                <w:b/>
                <w:bCs/>
                <w:sz w:val="16"/>
                <w:szCs w:val="16"/>
              </w:rPr>
            </w:pPr>
            <w:r w:rsidRPr="00611D0B">
              <w:rPr>
                <w:rFonts w:ascii="Times New Roman" w:eastAsia="Times New Roman" w:hAnsi="Times New Roman"/>
                <w:b/>
                <w:bCs/>
                <w:sz w:val="16"/>
                <w:szCs w:val="16"/>
              </w:rPr>
              <w:t xml:space="preserve">Description </w:t>
            </w:r>
          </w:p>
        </w:tc>
        <w:tc>
          <w:tcPr>
            <w:tcW w:w="630" w:type="dxa"/>
            <w:tcBorders>
              <w:top w:val="single" w:sz="4" w:space="0" w:color="auto"/>
              <w:left w:val="nil"/>
              <w:bottom w:val="single" w:sz="4" w:space="0" w:color="auto"/>
              <w:right w:val="single" w:sz="4" w:space="0" w:color="auto"/>
            </w:tcBorders>
            <w:shd w:val="clear" w:color="auto" w:fill="auto"/>
            <w:hideMark/>
          </w:tcPr>
          <w:p w14:paraId="56B4DA17"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Unit</w:t>
            </w:r>
          </w:p>
        </w:tc>
        <w:tc>
          <w:tcPr>
            <w:tcW w:w="664" w:type="dxa"/>
            <w:tcBorders>
              <w:top w:val="single" w:sz="4" w:space="0" w:color="auto"/>
              <w:left w:val="nil"/>
              <w:bottom w:val="single" w:sz="4" w:space="0" w:color="auto"/>
              <w:right w:val="single" w:sz="4" w:space="0" w:color="auto"/>
            </w:tcBorders>
            <w:shd w:val="clear" w:color="auto" w:fill="auto"/>
            <w:hideMark/>
          </w:tcPr>
          <w:p w14:paraId="731F951F"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No. of units</w:t>
            </w:r>
          </w:p>
        </w:tc>
        <w:tc>
          <w:tcPr>
            <w:tcW w:w="866" w:type="dxa"/>
            <w:tcBorders>
              <w:top w:val="single" w:sz="4" w:space="0" w:color="auto"/>
              <w:left w:val="nil"/>
              <w:bottom w:val="single" w:sz="4" w:space="0" w:color="auto"/>
              <w:right w:val="single" w:sz="4" w:space="0" w:color="auto"/>
            </w:tcBorders>
            <w:shd w:val="clear" w:color="auto" w:fill="auto"/>
            <w:hideMark/>
          </w:tcPr>
          <w:p w14:paraId="1DA8AE44" w14:textId="77777777" w:rsidR="00BB2980" w:rsidRPr="00611D0B" w:rsidRDefault="00BB2980" w:rsidP="00BB2980">
            <w:pPr>
              <w:spacing w:after="0" w:line="240" w:lineRule="auto"/>
              <w:rPr>
                <w:rFonts w:ascii="Times New Roman" w:eastAsia="Times New Roman" w:hAnsi="Times New Roman"/>
                <w:b/>
                <w:bCs/>
                <w:sz w:val="16"/>
                <w:szCs w:val="16"/>
              </w:rPr>
            </w:pPr>
            <w:r w:rsidRPr="00611D0B">
              <w:rPr>
                <w:rFonts w:ascii="Times New Roman" w:eastAsia="Times New Roman" w:hAnsi="Times New Roman"/>
                <w:b/>
                <w:bCs/>
                <w:sz w:val="16"/>
                <w:szCs w:val="16"/>
              </w:rPr>
              <w:t>Unit cost</w:t>
            </w:r>
          </w:p>
        </w:tc>
        <w:tc>
          <w:tcPr>
            <w:tcW w:w="900" w:type="dxa"/>
            <w:gridSpan w:val="2"/>
            <w:tcBorders>
              <w:top w:val="single" w:sz="4" w:space="0" w:color="auto"/>
              <w:left w:val="nil"/>
              <w:bottom w:val="nil"/>
              <w:right w:val="single" w:sz="4" w:space="0" w:color="auto"/>
            </w:tcBorders>
            <w:shd w:val="clear" w:color="auto" w:fill="auto"/>
            <w:hideMark/>
          </w:tcPr>
          <w:p w14:paraId="6B321EAC"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Total</w:t>
            </w:r>
          </w:p>
        </w:tc>
        <w:tc>
          <w:tcPr>
            <w:tcW w:w="900" w:type="dxa"/>
            <w:gridSpan w:val="2"/>
            <w:tcBorders>
              <w:top w:val="single" w:sz="4" w:space="0" w:color="auto"/>
              <w:left w:val="nil"/>
              <w:bottom w:val="nil"/>
              <w:right w:val="single" w:sz="4" w:space="0" w:color="auto"/>
            </w:tcBorders>
            <w:shd w:val="clear" w:color="000000" w:fill="FFFF99"/>
            <w:hideMark/>
          </w:tcPr>
          <w:p w14:paraId="7CCFA09F"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xml:space="preserve">Component 1: </w:t>
            </w:r>
          </w:p>
        </w:tc>
        <w:tc>
          <w:tcPr>
            <w:tcW w:w="878" w:type="dxa"/>
            <w:gridSpan w:val="2"/>
            <w:tcBorders>
              <w:top w:val="single" w:sz="4" w:space="0" w:color="auto"/>
              <w:left w:val="nil"/>
              <w:bottom w:val="nil"/>
              <w:right w:val="single" w:sz="4" w:space="0" w:color="auto"/>
            </w:tcBorders>
            <w:shd w:val="clear" w:color="000000" w:fill="E2EFDA"/>
            <w:hideMark/>
          </w:tcPr>
          <w:p w14:paraId="4451E295"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xml:space="preserve">Component 2: </w:t>
            </w:r>
          </w:p>
        </w:tc>
        <w:tc>
          <w:tcPr>
            <w:tcW w:w="1036" w:type="dxa"/>
            <w:gridSpan w:val="2"/>
            <w:tcBorders>
              <w:top w:val="single" w:sz="4" w:space="0" w:color="auto"/>
              <w:left w:val="nil"/>
              <w:bottom w:val="nil"/>
              <w:right w:val="single" w:sz="4" w:space="0" w:color="auto"/>
            </w:tcBorders>
            <w:shd w:val="clear" w:color="000000" w:fill="99CCFF"/>
            <w:hideMark/>
          </w:tcPr>
          <w:p w14:paraId="146E3A7C"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xml:space="preserve">Component 3: </w:t>
            </w:r>
          </w:p>
        </w:tc>
        <w:tc>
          <w:tcPr>
            <w:tcW w:w="876" w:type="dxa"/>
            <w:gridSpan w:val="2"/>
            <w:tcBorders>
              <w:top w:val="single" w:sz="4" w:space="0" w:color="auto"/>
              <w:left w:val="nil"/>
              <w:bottom w:val="nil"/>
              <w:right w:val="single" w:sz="4" w:space="0" w:color="auto"/>
            </w:tcBorders>
            <w:shd w:val="clear" w:color="auto" w:fill="auto"/>
            <w:hideMark/>
          </w:tcPr>
          <w:p w14:paraId="63C65E0B"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PMC</w:t>
            </w:r>
          </w:p>
        </w:tc>
        <w:tc>
          <w:tcPr>
            <w:tcW w:w="876" w:type="dxa"/>
            <w:gridSpan w:val="2"/>
            <w:tcBorders>
              <w:top w:val="single" w:sz="4" w:space="0" w:color="auto"/>
              <w:left w:val="nil"/>
              <w:bottom w:val="single" w:sz="4" w:space="0" w:color="auto"/>
              <w:right w:val="single" w:sz="4" w:space="0" w:color="auto"/>
            </w:tcBorders>
            <w:shd w:val="clear" w:color="auto" w:fill="auto"/>
            <w:hideMark/>
          </w:tcPr>
          <w:p w14:paraId="4C12B246"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TOTAL GEF</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044DFEF3"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Year 1</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3F3A69BF"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Year 2</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3EF7AA70"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Year 3</w:t>
            </w:r>
          </w:p>
        </w:tc>
        <w:tc>
          <w:tcPr>
            <w:tcW w:w="996" w:type="dxa"/>
            <w:gridSpan w:val="2"/>
            <w:tcBorders>
              <w:top w:val="single" w:sz="4" w:space="0" w:color="auto"/>
              <w:left w:val="nil"/>
              <w:bottom w:val="single" w:sz="4" w:space="0" w:color="auto"/>
              <w:right w:val="single" w:sz="4" w:space="0" w:color="auto"/>
            </w:tcBorders>
            <w:shd w:val="clear" w:color="auto" w:fill="auto"/>
            <w:hideMark/>
          </w:tcPr>
          <w:p w14:paraId="3E5273AA"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TOTAL GEF</w:t>
            </w:r>
          </w:p>
        </w:tc>
      </w:tr>
      <w:tr w:rsidR="00BB2980" w:rsidRPr="000B12D6" w14:paraId="63A1F73D"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005B3C9" w14:textId="3711B346" w:rsidR="00BB2980" w:rsidRPr="00611D0B" w:rsidRDefault="00BB2980" w:rsidP="00BB2980">
            <w:pPr>
              <w:spacing w:after="0" w:line="240" w:lineRule="auto"/>
              <w:rPr>
                <w:rFonts w:ascii="Times New Roman" w:eastAsia="Times New Roman" w:hAnsi="Times New Roman"/>
                <w:b/>
                <w:bCs/>
                <w:sz w:val="16"/>
                <w:szCs w:val="16"/>
              </w:rPr>
            </w:pPr>
            <w:r w:rsidRPr="00611D0B">
              <w:rPr>
                <w:rFonts w:ascii="Times New Roman" w:eastAsia="Times New Roman" w:hAnsi="Times New Roman"/>
                <w:b/>
                <w:bCs/>
                <w:sz w:val="16"/>
                <w:szCs w:val="16"/>
              </w:rPr>
              <w:t xml:space="preserve">5300 Salaries </w:t>
            </w:r>
            <w:r w:rsidR="00A25B3D" w:rsidRPr="00A25B3D">
              <w:rPr>
                <w:rFonts w:ascii="Times New Roman" w:eastAsia="Times New Roman" w:hAnsi="Times New Roman"/>
                <w:b/>
                <w:bCs/>
                <w:sz w:val="16"/>
                <w:szCs w:val="16"/>
              </w:rPr>
              <w:t>professional</w:t>
            </w:r>
            <w:r w:rsidRPr="00611D0B">
              <w:rPr>
                <w:rFonts w:ascii="Times New Roman" w:eastAsia="Times New Roman" w:hAnsi="Times New Roman"/>
                <w:b/>
                <w:bCs/>
                <w:sz w:val="16"/>
                <w:szCs w:val="16"/>
              </w:rPr>
              <w:t xml:space="preserve"> </w:t>
            </w:r>
          </w:p>
        </w:tc>
        <w:tc>
          <w:tcPr>
            <w:tcW w:w="890" w:type="dxa"/>
            <w:tcBorders>
              <w:top w:val="nil"/>
              <w:left w:val="nil"/>
              <w:bottom w:val="single" w:sz="4" w:space="0" w:color="auto"/>
              <w:right w:val="single" w:sz="4" w:space="0" w:color="auto"/>
            </w:tcBorders>
            <w:shd w:val="clear" w:color="auto" w:fill="auto"/>
            <w:hideMark/>
          </w:tcPr>
          <w:p w14:paraId="35CEF346"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5F578252"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3B2F5EFA"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235B78D6"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07375F52" w14:textId="77777777" w:rsidR="00BB2980" w:rsidRPr="00611D0B" w:rsidRDefault="00BB2980" w:rsidP="00BB2980">
            <w:pPr>
              <w:spacing w:after="0" w:line="240" w:lineRule="auto"/>
              <w:jc w:val="center"/>
              <w:rPr>
                <w:rFonts w:ascii="Times New Roman" w:eastAsia="Times New Roman" w:hAnsi="Times New Roman"/>
                <w:b/>
                <w:bCs/>
                <w:sz w:val="16"/>
                <w:szCs w:val="16"/>
              </w:rPr>
            </w:pPr>
            <w:r w:rsidRPr="00611D0B">
              <w:rPr>
                <w:rFonts w:ascii="Times New Roman" w:eastAsia="Times New Roman" w:hAnsi="Times New Roman"/>
                <w:b/>
                <w:bCs/>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2507B64" w14:textId="77777777" w:rsidR="00BB2980" w:rsidRPr="00611D0B" w:rsidRDefault="00BB2980" w:rsidP="00BB2980">
            <w:pPr>
              <w:spacing w:after="0" w:line="240" w:lineRule="auto"/>
              <w:jc w:val="right"/>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149AAAC9" w14:textId="77777777" w:rsidR="00BB2980" w:rsidRPr="00611D0B" w:rsidRDefault="00BB2980" w:rsidP="00BB2980">
            <w:pPr>
              <w:spacing w:after="0" w:line="240" w:lineRule="auto"/>
              <w:jc w:val="right"/>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0C969373" w14:textId="77777777" w:rsidR="00BB2980" w:rsidRPr="00611D0B" w:rsidRDefault="00BB2980" w:rsidP="00BB2980">
            <w:pPr>
              <w:spacing w:after="0" w:line="240" w:lineRule="auto"/>
              <w:jc w:val="right"/>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07A35F9F" w14:textId="77777777" w:rsidR="00BB2980" w:rsidRPr="00611D0B" w:rsidRDefault="00BB2980" w:rsidP="00BB2980">
            <w:pPr>
              <w:spacing w:after="0" w:line="240" w:lineRule="auto"/>
              <w:jc w:val="right"/>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21981D1F" w14:textId="77777777" w:rsidR="00BB2980" w:rsidRPr="00611D0B" w:rsidRDefault="00BB2980" w:rsidP="00BB2980">
            <w:pPr>
              <w:spacing w:after="0" w:line="240" w:lineRule="auto"/>
              <w:jc w:val="right"/>
              <w:rPr>
                <w:rFonts w:ascii="Times New Roman" w:eastAsia="Times New Roman" w:hAnsi="Times New Roman"/>
                <w:sz w:val="16"/>
                <w:szCs w:val="16"/>
              </w:rPr>
            </w:pPr>
            <w:r w:rsidRPr="00611D0B">
              <w:rPr>
                <w:rFonts w:ascii="Times New Roman" w:eastAsia="Times New Roman" w:hAnsi="Times New Roman"/>
                <w:sz w:val="16"/>
                <w:szCs w:val="16"/>
              </w:rPr>
              <w:t> </w:t>
            </w:r>
          </w:p>
        </w:tc>
      </w:tr>
      <w:tr w:rsidR="00BB2980" w:rsidRPr="000B12D6" w14:paraId="690A1B00"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5796DC37"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proofErr w:type="spellStart"/>
            <w:proofErr w:type="gramStart"/>
            <w:r w:rsidRPr="00611D0B">
              <w:rPr>
                <w:rFonts w:ascii="Times New Roman" w:eastAsia="Times New Roman" w:hAnsi="Times New Roman"/>
                <w:color w:val="000000" w:themeColor="text1"/>
                <w:sz w:val="16"/>
                <w:szCs w:val="16"/>
              </w:rPr>
              <w:t>Programme</w:t>
            </w:r>
            <w:proofErr w:type="spellEnd"/>
            <w:r w:rsidRPr="00611D0B">
              <w:rPr>
                <w:rFonts w:ascii="Times New Roman" w:eastAsia="Times New Roman" w:hAnsi="Times New Roman"/>
                <w:color w:val="000000" w:themeColor="text1"/>
                <w:sz w:val="16"/>
                <w:szCs w:val="16"/>
              </w:rPr>
              <w:t xml:space="preserve">  Assistant</w:t>
            </w:r>
            <w:proofErr w:type="gramEnd"/>
            <w:r w:rsidRPr="00611D0B">
              <w:rPr>
                <w:rFonts w:ascii="Times New Roman" w:eastAsia="Times New Roman" w:hAnsi="Times New Roman"/>
                <w:color w:val="000000" w:themeColor="text1"/>
                <w:sz w:val="16"/>
                <w:szCs w:val="16"/>
              </w:rPr>
              <w:t xml:space="preserve">/national professional </w:t>
            </w:r>
          </w:p>
        </w:tc>
        <w:tc>
          <w:tcPr>
            <w:tcW w:w="630" w:type="dxa"/>
            <w:tcBorders>
              <w:top w:val="nil"/>
              <w:left w:val="nil"/>
              <w:bottom w:val="single" w:sz="4" w:space="0" w:color="auto"/>
              <w:right w:val="single" w:sz="4" w:space="0" w:color="auto"/>
            </w:tcBorders>
            <w:shd w:val="clear" w:color="auto" w:fill="auto"/>
            <w:hideMark/>
          </w:tcPr>
          <w:p w14:paraId="518B09E3"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months</w:t>
            </w:r>
          </w:p>
        </w:tc>
        <w:tc>
          <w:tcPr>
            <w:tcW w:w="664" w:type="dxa"/>
            <w:tcBorders>
              <w:top w:val="nil"/>
              <w:left w:val="nil"/>
              <w:bottom w:val="single" w:sz="4" w:space="0" w:color="auto"/>
              <w:right w:val="single" w:sz="4" w:space="0" w:color="auto"/>
            </w:tcBorders>
            <w:shd w:val="clear" w:color="auto" w:fill="auto"/>
            <w:hideMark/>
          </w:tcPr>
          <w:p w14:paraId="5E07367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w:t>
            </w:r>
          </w:p>
        </w:tc>
        <w:tc>
          <w:tcPr>
            <w:tcW w:w="866" w:type="dxa"/>
            <w:tcBorders>
              <w:top w:val="nil"/>
              <w:left w:val="nil"/>
              <w:bottom w:val="single" w:sz="4" w:space="0" w:color="auto"/>
              <w:right w:val="single" w:sz="4" w:space="0" w:color="auto"/>
            </w:tcBorders>
            <w:shd w:val="clear" w:color="auto" w:fill="auto"/>
            <w:hideMark/>
          </w:tcPr>
          <w:p w14:paraId="55C217E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1300</w:t>
            </w:r>
          </w:p>
        </w:tc>
        <w:tc>
          <w:tcPr>
            <w:tcW w:w="900" w:type="dxa"/>
            <w:gridSpan w:val="2"/>
            <w:tcBorders>
              <w:top w:val="nil"/>
              <w:left w:val="nil"/>
              <w:bottom w:val="single" w:sz="4" w:space="0" w:color="auto"/>
              <w:right w:val="single" w:sz="4" w:space="0" w:color="auto"/>
            </w:tcBorders>
            <w:shd w:val="clear" w:color="auto" w:fill="auto"/>
            <w:hideMark/>
          </w:tcPr>
          <w:p w14:paraId="121BBF21"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15,600</w:t>
            </w:r>
          </w:p>
        </w:tc>
        <w:tc>
          <w:tcPr>
            <w:tcW w:w="900" w:type="dxa"/>
            <w:gridSpan w:val="2"/>
            <w:tcBorders>
              <w:top w:val="nil"/>
              <w:left w:val="nil"/>
              <w:bottom w:val="single" w:sz="4" w:space="0" w:color="auto"/>
              <w:right w:val="single" w:sz="4" w:space="0" w:color="auto"/>
            </w:tcBorders>
            <w:shd w:val="clear" w:color="auto" w:fill="auto"/>
            <w:hideMark/>
          </w:tcPr>
          <w:p w14:paraId="4D80100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44F3E1D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1036" w:type="dxa"/>
            <w:gridSpan w:val="2"/>
            <w:tcBorders>
              <w:top w:val="nil"/>
              <w:left w:val="nil"/>
              <w:bottom w:val="single" w:sz="4" w:space="0" w:color="auto"/>
              <w:right w:val="single" w:sz="4" w:space="0" w:color="auto"/>
            </w:tcBorders>
            <w:shd w:val="clear" w:color="auto" w:fill="auto"/>
            <w:hideMark/>
          </w:tcPr>
          <w:p w14:paraId="5B2BD44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3B7B026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15,600</w:t>
            </w:r>
          </w:p>
        </w:tc>
        <w:tc>
          <w:tcPr>
            <w:tcW w:w="876" w:type="dxa"/>
            <w:gridSpan w:val="2"/>
            <w:tcBorders>
              <w:top w:val="nil"/>
              <w:left w:val="nil"/>
              <w:bottom w:val="single" w:sz="4" w:space="0" w:color="auto"/>
              <w:right w:val="single" w:sz="4" w:space="0" w:color="auto"/>
            </w:tcBorders>
            <w:shd w:val="clear" w:color="auto" w:fill="auto"/>
            <w:hideMark/>
          </w:tcPr>
          <w:p w14:paraId="7918111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15,600</w:t>
            </w:r>
          </w:p>
        </w:tc>
        <w:tc>
          <w:tcPr>
            <w:tcW w:w="876" w:type="dxa"/>
            <w:gridSpan w:val="2"/>
            <w:tcBorders>
              <w:top w:val="nil"/>
              <w:left w:val="nil"/>
              <w:bottom w:val="single" w:sz="4" w:space="0" w:color="auto"/>
              <w:right w:val="single" w:sz="4" w:space="0" w:color="auto"/>
            </w:tcBorders>
            <w:shd w:val="clear" w:color="auto" w:fill="auto"/>
            <w:hideMark/>
          </w:tcPr>
          <w:p w14:paraId="2B5594B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5,200</w:t>
            </w:r>
          </w:p>
        </w:tc>
        <w:tc>
          <w:tcPr>
            <w:tcW w:w="876" w:type="dxa"/>
            <w:gridSpan w:val="2"/>
            <w:tcBorders>
              <w:top w:val="nil"/>
              <w:left w:val="nil"/>
              <w:bottom w:val="single" w:sz="4" w:space="0" w:color="auto"/>
              <w:right w:val="single" w:sz="4" w:space="0" w:color="auto"/>
            </w:tcBorders>
            <w:shd w:val="clear" w:color="auto" w:fill="auto"/>
            <w:hideMark/>
          </w:tcPr>
          <w:p w14:paraId="0D375B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5,200</w:t>
            </w:r>
          </w:p>
        </w:tc>
        <w:tc>
          <w:tcPr>
            <w:tcW w:w="876" w:type="dxa"/>
            <w:gridSpan w:val="2"/>
            <w:tcBorders>
              <w:top w:val="nil"/>
              <w:left w:val="nil"/>
              <w:bottom w:val="single" w:sz="4" w:space="0" w:color="auto"/>
              <w:right w:val="single" w:sz="4" w:space="0" w:color="auto"/>
            </w:tcBorders>
            <w:shd w:val="clear" w:color="auto" w:fill="auto"/>
            <w:hideMark/>
          </w:tcPr>
          <w:p w14:paraId="1FBFB14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5,200</w:t>
            </w:r>
          </w:p>
        </w:tc>
        <w:tc>
          <w:tcPr>
            <w:tcW w:w="996" w:type="dxa"/>
            <w:gridSpan w:val="2"/>
            <w:tcBorders>
              <w:top w:val="nil"/>
              <w:left w:val="nil"/>
              <w:bottom w:val="single" w:sz="4" w:space="0" w:color="auto"/>
              <w:right w:val="single" w:sz="4" w:space="0" w:color="auto"/>
            </w:tcBorders>
            <w:shd w:val="clear" w:color="auto" w:fill="auto"/>
            <w:hideMark/>
          </w:tcPr>
          <w:p w14:paraId="180092B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15,600</w:t>
            </w:r>
          </w:p>
        </w:tc>
      </w:tr>
      <w:tr w:rsidR="00BB2980" w:rsidRPr="000B12D6" w14:paraId="58AEF987"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3BAADA2"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Sub-total professional salaries</w:t>
            </w:r>
          </w:p>
        </w:tc>
        <w:tc>
          <w:tcPr>
            <w:tcW w:w="890" w:type="dxa"/>
            <w:tcBorders>
              <w:top w:val="nil"/>
              <w:left w:val="nil"/>
              <w:bottom w:val="single" w:sz="4" w:space="0" w:color="auto"/>
              <w:right w:val="single" w:sz="4" w:space="0" w:color="auto"/>
            </w:tcBorders>
            <w:shd w:val="clear" w:color="auto" w:fill="auto"/>
            <w:hideMark/>
          </w:tcPr>
          <w:p w14:paraId="6BA40980"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15,600</w:t>
            </w:r>
          </w:p>
        </w:tc>
        <w:tc>
          <w:tcPr>
            <w:tcW w:w="900" w:type="dxa"/>
            <w:gridSpan w:val="2"/>
            <w:tcBorders>
              <w:top w:val="nil"/>
              <w:left w:val="nil"/>
              <w:bottom w:val="single" w:sz="4" w:space="0" w:color="auto"/>
              <w:right w:val="single" w:sz="4" w:space="0" w:color="auto"/>
            </w:tcBorders>
            <w:shd w:val="clear" w:color="auto" w:fill="auto"/>
            <w:hideMark/>
          </w:tcPr>
          <w:p w14:paraId="0F0D51B0"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68" w:type="dxa"/>
            <w:gridSpan w:val="2"/>
            <w:tcBorders>
              <w:top w:val="nil"/>
              <w:left w:val="nil"/>
              <w:bottom w:val="single" w:sz="4" w:space="0" w:color="auto"/>
              <w:right w:val="single" w:sz="4" w:space="0" w:color="auto"/>
            </w:tcBorders>
            <w:shd w:val="clear" w:color="auto" w:fill="auto"/>
            <w:hideMark/>
          </w:tcPr>
          <w:p w14:paraId="0D038CD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1026" w:type="dxa"/>
            <w:gridSpan w:val="2"/>
            <w:tcBorders>
              <w:top w:val="nil"/>
              <w:left w:val="nil"/>
              <w:bottom w:val="single" w:sz="4" w:space="0" w:color="auto"/>
              <w:right w:val="single" w:sz="4" w:space="0" w:color="auto"/>
            </w:tcBorders>
            <w:shd w:val="clear" w:color="auto" w:fill="auto"/>
            <w:hideMark/>
          </w:tcPr>
          <w:p w14:paraId="5C3F5EB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96" w:type="dxa"/>
            <w:gridSpan w:val="2"/>
            <w:tcBorders>
              <w:top w:val="nil"/>
              <w:left w:val="nil"/>
              <w:bottom w:val="single" w:sz="4" w:space="0" w:color="auto"/>
              <w:right w:val="single" w:sz="4" w:space="0" w:color="auto"/>
            </w:tcBorders>
            <w:shd w:val="clear" w:color="auto" w:fill="auto"/>
            <w:hideMark/>
          </w:tcPr>
          <w:p w14:paraId="06214BF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15,600</w:t>
            </w:r>
          </w:p>
        </w:tc>
        <w:tc>
          <w:tcPr>
            <w:tcW w:w="876" w:type="dxa"/>
            <w:gridSpan w:val="2"/>
            <w:tcBorders>
              <w:top w:val="nil"/>
              <w:left w:val="nil"/>
              <w:bottom w:val="single" w:sz="4" w:space="0" w:color="auto"/>
              <w:right w:val="single" w:sz="4" w:space="0" w:color="auto"/>
            </w:tcBorders>
            <w:shd w:val="clear" w:color="auto" w:fill="auto"/>
            <w:hideMark/>
          </w:tcPr>
          <w:p w14:paraId="466B8F5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15,600</w:t>
            </w:r>
          </w:p>
        </w:tc>
        <w:tc>
          <w:tcPr>
            <w:tcW w:w="876" w:type="dxa"/>
            <w:gridSpan w:val="2"/>
            <w:tcBorders>
              <w:top w:val="nil"/>
              <w:left w:val="nil"/>
              <w:bottom w:val="single" w:sz="4" w:space="0" w:color="auto"/>
              <w:right w:val="single" w:sz="4" w:space="0" w:color="auto"/>
            </w:tcBorders>
            <w:shd w:val="clear" w:color="auto" w:fill="auto"/>
            <w:hideMark/>
          </w:tcPr>
          <w:p w14:paraId="2766727E"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5,200</w:t>
            </w:r>
          </w:p>
        </w:tc>
        <w:tc>
          <w:tcPr>
            <w:tcW w:w="876" w:type="dxa"/>
            <w:gridSpan w:val="2"/>
            <w:tcBorders>
              <w:top w:val="nil"/>
              <w:left w:val="nil"/>
              <w:bottom w:val="single" w:sz="4" w:space="0" w:color="auto"/>
              <w:right w:val="single" w:sz="4" w:space="0" w:color="auto"/>
            </w:tcBorders>
            <w:shd w:val="clear" w:color="auto" w:fill="auto"/>
            <w:hideMark/>
          </w:tcPr>
          <w:p w14:paraId="2043119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5,200</w:t>
            </w:r>
          </w:p>
        </w:tc>
        <w:tc>
          <w:tcPr>
            <w:tcW w:w="876" w:type="dxa"/>
            <w:gridSpan w:val="2"/>
            <w:tcBorders>
              <w:top w:val="nil"/>
              <w:left w:val="nil"/>
              <w:bottom w:val="single" w:sz="4" w:space="0" w:color="auto"/>
              <w:right w:val="single" w:sz="4" w:space="0" w:color="auto"/>
            </w:tcBorders>
            <w:shd w:val="clear" w:color="auto" w:fill="auto"/>
            <w:hideMark/>
          </w:tcPr>
          <w:p w14:paraId="48074C3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5,200</w:t>
            </w:r>
          </w:p>
        </w:tc>
        <w:tc>
          <w:tcPr>
            <w:tcW w:w="996" w:type="dxa"/>
            <w:gridSpan w:val="2"/>
            <w:tcBorders>
              <w:top w:val="nil"/>
              <w:left w:val="nil"/>
              <w:bottom w:val="single" w:sz="4" w:space="0" w:color="auto"/>
              <w:right w:val="single" w:sz="4" w:space="0" w:color="auto"/>
            </w:tcBorders>
            <w:shd w:val="clear" w:color="auto" w:fill="auto"/>
            <w:hideMark/>
          </w:tcPr>
          <w:p w14:paraId="5B048D5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15,600</w:t>
            </w:r>
          </w:p>
        </w:tc>
      </w:tr>
      <w:tr w:rsidR="00BB2980" w:rsidRPr="000B12D6" w14:paraId="7C5BA2C5"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BA78F5A"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5570 International Consultants &amp; National Consultants</w:t>
            </w:r>
          </w:p>
        </w:tc>
        <w:tc>
          <w:tcPr>
            <w:tcW w:w="890" w:type="dxa"/>
            <w:tcBorders>
              <w:top w:val="nil"/>
              <w:left w:val="nil"/>
              <w:bottom w:val="single" w:sz="4" w:space="0" w:color="auto"/>
              <w:right w:val="single" w:sz="4" w:space="0" w:color="auto"/>
            </w:tcBorders>
            <w:shd w:val="clear" w:color="auto" w:fill="auto"/>
            <w:hideMark/>
          </w:tcPr>
          <w:p w14:paraId="76334B5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28DDDB57" w14:textId="77777777" w:rsidR="00BB2980" w:rsidRPr="00611D0B" w:rsidRDefault="00BB2980" w:rsidP="00BB2980">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62345BF7" w14:textId="77777777" w:rsidR="00BB2980" w:rsidRPr="00611D0B" w:rsidRDefault="00BB2980" w:rsidP="00BB2980">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0DB8F7E3" w14:textId="77777777" w:rsidR="00BB2980" w:rsidRPr="00611D0B" w:rsidRDefault="00BB2980" w:rsidP="00BB2980">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0C0A7B30" w14:textId="77777777" w:rsidR="00BB2980" w:rsidRPr="00611D0B" w:rsidRDefault="00BB2980" w:rsidP="00BB2980">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09248B0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9F5391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F9B389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0D7A70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1C3019D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480C7815"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28047B7"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International Environmental Expert</w:t>
            </w:r>
          </w:p>
        </w:tc>
        <w:tc>
          <w:tcPr>
            <w:tcW w:w="630" w:type="dxa"/>
            <w:tcBorders>
              <w:top w:val="nil"/>
              <w:left w:val="nil"/>
              <w:bottom w:val="single" w:sz="4" w:space="0" w:color="auto"/>
              <w:right w:val="single" w:sz="4" w:space="0" w:color="auto"/>
            </w:tcBorders>
            <w:shd w:val="clear" w:color="auto" w:fill="auto"/>
            <w:hideMark/>
          </w:tcPr>
          <w:p w14:paraId="6E4C23E6"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days</w:t>
            </w:r>
          </w:p>
        </w:tc>
        <w:tc>
          <w:tcPr>
            <w:tcW w:w="664" w:type="dxa"/>
            <w:tcBorders>
              <w:top w:val="nil"/>
              <w:left w:val="nil"/>
              <w:bottom w:val="single" w:sz="4" w:space="0" w:color="auto"/>
              <w:right w:val="single" w:sz="4" w:space="0" w:color="auto"/>
            </w:tcBorders>
            <w:shd w:val="clear" w:color="auto" w:fill="auto"/>
            <w:hideMark/>
          </w:tcPr>
          <w:p w14:paraId="7A0A286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180</w:t>
            </w:r>
          </w:p>
        </w:tc>
        <w:tc>
          <w:tcPr>
            <w:tcW w:w="866" w:type="dxa"/>
            <w:tcBorders>
              <w:top w:val="nil"/>
              <w:left w:val="nil"/>
              <w:bottom w:val="single" w:sz="4" w:space="0" w:color="auto"/>
              <w:right w:val="single" w:sz="4" w:space="0" w:color="auto"/>
            </w:tcBorders>
            <w:shd w:val="clear" w:color="auto" w:fill="auto"/>
            <w:hideMark/>
          </w:tcPr>
          <w:p w14:paraId="72BC454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350</w:t>
            </w:r>
          </w:p>
        </w:tc>
        <w:tc>
          <w:tcPr>
            <w:tcW w:w="900" w:type="dxa"/>
            <w:gridSpan w:val="2"/>
            <w:tcBorders>
              <w:top w:val="nil"/>
              <w:left w:val="nil"/>
              <w:bottom w:val="single" w:sz="4" w:space="0" w:color="auto"/>
              <w:right w:val="single" w:sz="4" w:space="0" w:color="auto"/>
            </w:tcBorders>
            <w:shd w:val="clear" w:color="auto" w:fill="auto"/>
            <w:hideMark/>
          </w:tcPr>
          <w:p w14:paraId="3BBB144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63,000</w:t>
            </w:r>
          </w:p>
        </w:tc>
        <w:tc>
          <w:tcPr>
            <w:tcW w:w="900" w:type="dxa"/>
            <w:gridSpan w:val="2"/>
            <w:tcBorders>
              <w:top w:val="nil"/>
              <w:left w:val="nil"/>
              <w:bottom w:val="single" w:sz="4" w:space="0" w:color="auto"/>
              <w:right w:val="single" w:sz="4" w:space="0" w:color="auto"/>
            </w:tcBorders>
            <w:shd w:val="clear" w:color="auto" w:fill="auto"/>
            <w:hideMark/>
          </w:tcPr>
          <w:p w14:paraId="1306C7E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16,096</w:t>
            </w:r>
          </w:p>
        </w:tc>
        <w:tc>
          <w:tcPr>
            <w:tcW w:w="878" w:type="dxa"/>
            <w:gridSpan w:val="2"/>
            <w:tcBorders>
              <w:top w:val="nil"/>
              <w:left w:val="nil"/>
              <w:bottom w:val="single" w:sz="4" w:space="0" w:color="auto"/>
              <w:right w:val="single" w:sz="4" w:space="0" w:color="auto"/>
            </w:tcBorders>
            <w:shd w:val="clear" w:color="auto" w:fill="auto"/>
            <w:hideMark/>
          </w:tcPr>
          <w:p w14:paraId="062EF0E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24,788</w:t>
            </w:r>
          </w:p>
        </w:tc>
        <w:tc>
          <w:tcPr>
            <w:tcW w:w="1036" w:type="dxa"/>
            <w:gridSpan w:val="2"/>
            <w:tcBorders>
              <w:top w:val="nil"/>
              <w:left w:val="nil"/>
              <w:bottom w:val="single" w:sz="4" w:space="0" w:color="auto"/>
              <w:right w:val="single" w:sz="4" w:space="0" w:color="auto"/>
            </w:tcBorders>
            <w:shd w:val="clear" w:color="auto" w:fill="auto"/>
            <w:hideMark/>
          </w:tcPr>
          <w:p w14:paraId="51DBE86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12,116</w:t>
            </w:r>
          </w:p>
        </w:tc>
        <w:tc>
          <w:tcPr>
            <w:tcW w:w="876" w:type="dxa"/>
            <w:gridSpan w:val="2"/>
            <w:tcBorders>
              <w:top w:val="nil"/>
              <w:left w:val="nil"/>
              <w:bottom w:val="single" w:sz="4" w:space="0" w:color="auto"/>
              <w:right w:val="single" w:sz="4" w:space="0" w:color="auto"/>
            </w:tcBorders>
            <w:shd w:val="clear" w:color="auto" w:fill="auto"/>
            <w:hideMark/>
          </w:tcPr>
          <w:p w14:paraId="7C6F197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876" w:type="dxa"/>
            <w:gridSpan w:val="2"/>
            <w:tcBorders>
              <w:top w:val="nil"/>
              <w:left w:val="nil"/>
              <w:bottom w:val="single" w:sz="4" w:space="0" w:color="auto"/>
              <w:right w:val="single" w:sz="4" w:space="0" w:color="auto"/>
            </w:tcBorders>
            <w:shd w:val="clear" w:color="auto" w:fill="auto"/>
            <w:hideMark/>
          </w:tcPr>
          <w:p w14:paraId="4D30117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63,000</w:t>
            </w:r>
          </w:p>
        </w:tc>
        <w:tc>
          <w:tcPr>
            <w:tcW w:w="876" w:type="dxa"/>
            <w:gridSpan w:val="2"/>
            <w:tcBorders>
              <w:top w:val="nil"/>
              <w:left w:val="nil"/>
              <w:bottom w:val="single" w:sz="4" w:space="0" w:color="auto"/>
              <w:right w:val="single" w:sz="4" w:space="0" w:color="auto"/>
            </w:tcBorders>
            <w:shd w:val="clear" w:color="auto" w:fill="auto"/>
            <w:hideMark/>
          </w:tcPr>
          <w:p w14:paraId="4819EC9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876" w:type="dxa"/>
            <w:gridSpan w:val="2"/>
            <w:tcBorders>
              <w:top w:val="nil"/>
              <w:left w:val="nil"/>
              <w:bottom w:val="single" w:sz="4" w:space="0" w:color="auto"/>
              <w:right w:val="single" w:sz="4" w:space="0" w:color="auto"/>
            </w:tcBorders>
            <w:shd w:val="clear" w:color="auto" w:fill="auto"/>
            <w:hideMark/>
          </w:tcPr>
          <w:p w14:paraId="25968D8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876" w:type="dxa"/>
            <w:gridSpan w:val="2"/>
            <w:tcBorders>
              <w:top w:val="nil"/>
              <w:left w:val="nil"/>
              <w:bottom w:val="single" w:sz="4" w:space="0" w:color="auto"/>
              <w:right w:val="single" w:sz="4" w:space="0" w:color="auto"/>
            </w:tcBorders>
            <w:shd w:val="clear" w:color="auto" w:fill="auto"/>
            <w:hideMark/>
          </w:tcPr>
          <w:p w14:paraId="1BC0A67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996" w:type="dxa"/>
            <w:gridSpan w:val="2"/>
            <w:tcBorders>
              <w:top w:val="nil"/>
              <w:left w:val="nil"/>
              <w:bottom w:val="single" w:sz="4" w:space="0" w:color="auto"/>
              <w:right w:val="single" w:sz="4" w:space="0" w:color="auto"/>
            </w:tcBorders>
            <w:shd w:val="clear" w:color="auto" w:fill="auto"/>
            <w:hideMark/>
          </w:tcPr>
          <w:p w14:paraId="48BE4FE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63,000</w:t>
            </w:r>
          </w:p>
        </w:tc>
      </w:tr>
      <w:tr w:rsidR="00BB2980" w:rsidRPr="000B12D6" w14:paraId="40487207"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167A0B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Sub-total international Consultants</w:t>
            </w:r>
          </w:p>
        </w:tc>
        <w:tc>
          <w:tcPr>
            <w:tcW w:w="890" w:type="dxa"/>
            <w:tcBorders>
              <w:top w:val="nil"/>
              <w:left w:val="nil"/>
              <w:bottom w:val="single" w:sz="4" w:space="0" w:color="auto"/>
              <w:right w:val="single" w:sz="4" w:space="0" w:color="auto"/>
            </w:tcBorders>
            <w:shd w:val="clear" w:color="auto" w:fill="auto"/>
            <w:hideMark/>
          </w:tcPr>
          <w:p w14:paraId="1F8C385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63,000</w:t>
            </w:r>
          </w:p>
        </w:tc>
        <w:tc>
          <w:tcPr>
            <w:tcW w:w="900" w:type="dxa"/>
            <w:gridSpan w:val="2"/>
            <w:tcBorders>
              <w:top w:val="nil"/>
              <w:left w:val="nil"/>
              <w:bottom w:val="single" w:sz="4" w:space="0" w:color="auto"/>
              <w:right w:val="single" w:sz="4" w:space="0" w:color="auto"/>
            </w:tcBorders>
            <w:shd w:val="clear" w:color="auto" w:fill="auto"/>
            <w:hideMark/>
          </w:tcPr>
          <w:p w14:paraId="615AF2A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16,096</w:t>
            </w:r>
          </w:p>
        </w:tc>
        <w:tc>
          <w:tcPr>
            <w:tcW w:w="868" w:type="dxa"/>
            <w:gridSpan w:val="2"/>
            <w:tcBorders>
              <w:top w:val="nil"/>
              <w:left w:val="nil"/>
              <w:bottom w:val="single" w:sz="4" w:space="0" w:color="auto"/>
              <w:right w:val="single" w:sz="4" w:space="0" w:color="auto"/>
            </w:tcBorders>
            <w:shd w:val="clear" w:color="auto" w:fill="auto"/>
            <w:hideMark/>
          </w:tcPr>
          <w:p w14:paraId="791B79E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24,788</w:t>
            </w:r>
          </w:p>
        </w:tc>
        <w:tc>
          <w:tcPr>
            <w:tcW w:w="1026" w:type="dxa"/>
            <w:gridSpan w:val="2"/>
            <w:tcBorders>
              <w:top w:val="nil"/>
              <w:left w:val="nil"/>
              <w:bottom w:val="single" w:sz="4" w:space="0" w:color="auto"/>
              <w:right w:val="single" w:sz="4" w:space="0" w:color="auto"/>
            </w:tcBorders>
            <w:shd w:val="clear" w:color="auto" w:fill="auto"/>
            <w:hideMark/>
          </w:tcPr>
          <w:p w14:paraId="2E1FBA0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12,116</w:t>
            </w:r>
          </w:p>
        </w:tc>
        <w:tc>
          <w:tcPr>
            <w:tcW w:w="896" w:type="dxa"/>
            <w:gridSpan w:val="2"/>
            <w:tcBorders>
              <w:top w:val="nil"/>
              <w:left w:val="nil"/>
              <w:bottom w:val="single" w:sz="4" w:space="0" w:color="auto"/>
              <w:right w:val="single" w:sz="4" w:space="0" w:color="auto"/>
            </w:tcBorders>
            <w:shd w:val="clear" w:color="auto" w:fill="auto"/>
            <w:hideMark/>
          </w:tcPr>
          <w:p w14:paraId="123174B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876" w:type="dxa"/>
            <w:gridSpan w:val="2"/>
            <w:tcBorders>
              <w:top w:val="nil"/>
              <w:left w:val="nil"/>
              <w:bottom w:val="single" w:sz="4" w:space="0" w:color="auto"/>
              <w:right w:val="single" w:sz="4" w:space="0" w:color="auto"/>
            </w:tcBorders>
            <w:shd w:val="clear" w:color="auto" w:fill="auto"/>
            <w:hideMark/>
          </w:tcPr>
          <w:p w14:paraId="0E5865B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63,000</w:t>
            </w:r>
          </w:p>
        </w:tc>
        <w:tc>
          <w:tcPr>
            <w:tcW w:w="876" w:type="dxa"/>
            <w:gridSpan w:val="2"/>
            <w:tcBorders>
              <w:top w:val="nil"/>
              <w:left w:val="nil"/>
              <w:bottom w:val="single" w:sz="4" w:space="0" w:color="auto"/>
              <w:right w:val="single" w:sz="4" w:space="0" w:color="auto"/>
            </w:tcBorders>
            <w:shd w:val="clear" w:color="auto" w:fill="auto"/>
            <w:hideMark/>
          </w:tcPr>
          <w:p w14:paraId="70428B9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876" w:type="dxa"/>
            <w:gridSpan w:val="2"/>
            <w:tcBorders>
              <w:top w:val="nil"/>
              <w:left w:val="nil"/>
              <w:bottom w:val="single" w:sz="4" w:space="0" w:color="auto"/>
              <w:right w:val="single" w:sz="4" w:space="0" w:color="auto"/>
            </w:tcBorders>
            <w:shd w:val="clear" w:color="auto" w:fill="auto"/>
            <w:hideMark/>
          </w:tcPr>
          <w:p w14:paraId="43F1506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876" w:type="dxa"/>
            <w:gridSpan w:val="2"/>
            <w:tcBorders>
              <w:top w:val="nil"/>
              <w:left w:val="nil"/>
              <w:bottom w:val="single" w:sz="4" w:space="0" w:color="auto"/>
              <w:right w:val="single" w:sz="4" w:space="0" w:color="auto"/>
            </w:tcBorders>
            <w:shd w:val="clear" w:color="auto" w:fill="auto"/>
            <w:hideMark/>
          </w:tcPr>
          <w:p w14:paraId="1BA7777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21,000</w:t>
            </w:r>
          </w:p>
        </w:tc>
        <w:tc>
          <w:tcPr>
            <w:tcW w:w="996" w:type="dxa"/>
            <w:gridSpan w:val="2"/>
            <w:tcBorders>
              <w:top w:val="nil"/>
              <w:left w:val="nil"/>
              <w:bottom w:val="single" w:sz="4" w:space="0" w:color="auto"/>
              <w:right w:val="single" w:sz="4" w:space="0" w:color="auto"/>
            </w:tcBorders>
            <w:shd w:val="clear" w:color="auto" w:fill="auto"/>
            <w:hideMark/>
          </w:tcPr>
          <w:p w14:paraId="029F9CA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63,000</w:t>
            </w:r>
          </w:p>
        </w:tc>
      </w:tr>
      <w:tr w:rsidR="00BB2980" w:rsidRPr="000B12D6" w14:paraId="0DB324FC"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64B5076"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National consultants</w:t>
            </w:r>
          </w:p>
        </w:tc>
        <w:tc>
          <w:tcPr>
            <w:tcW w:w="890" w:type="dxa"/>
            <w:tcBorders>
              <w:top w:val="nil"/>
              <w:left w:val="nil"/>
              <w:bottom w:val="single" w:sz="4" w:space="0" w:color="auto"/>
              <w:right w:val="single" w:sz="4" w:space="0" w:color="auto"/>
            </w:tcBorders>
            <w:shd w:val="clear" w:color="auto" w:fill="auto"/>
            <w:hideMark/>
          </w:tcPr>
          <w:p w14:paraId="025A882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6625E60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56F5AA2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298D795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3374593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118F7AA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48624E0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E588D8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63A613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28B0477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3AFE8280"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2C9E8F38"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Senior Environmental Advisor</w:t>
            </w:r>
          </w:p>
        </w:tc>
        <w:tc>
          <w:tcPr>
            <w:tcW w:w="630" w:type="dxa"/>
            <w:tcBorders>
              <w:top w:val="nil"/>
              <w:left w:val="nil"/>
              <w:bottom w:val="single" w:sz="4" w:space="0" w:color="auto"/>
              <w:right w:val="single" w:sz="4" w:space="0" w:color="auto"/>
            </w:tcBorders>
            <w:shd w:val="clear" w:color="auto" w:fill="auto"/>
            <w:hideMark/>
          </w:tcPr>
          <w:p w14:paraId="59E92F9C"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days</w:t>
            </w:r>
          </w:p>
        </w:tc>
        <w:tc>
          <w:tcPr>
            <w:tcW w:w="664" w:type="dxa"/>
            <w:tcBorders>
              <w:top w:val="nil"/>
              <w:left w:val="nil"/>
              <w:bottom w:val="single" w:sz="4" w:space="0" w:color="auto"/>
              <w:right w:val="single" w:sz="4" w:space="0" w:color="auto"/>
            </w:tcBorders>
            <w:shd w:val="clear" w:color="auto" w:fill="auto"/>
            <w:hideMark/>
          </w:tcPr>
          <w:p w14:paraId="61D44C7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126</w:t>
            </w:r>
          </w:p>
        </w:tc>
        <w:tc>
          <w:tcPr>
            <w:tcW w:w="866" w:type="dxa"/>
            <w:tcBorders>
              <w:top w:val="nil"/>
              <w:left w:val="nil"/>
              <w:bottom w:val="single" w:sz="4" w:space="0" w:color="auto"/>
              <w:right w:val="single" w:sz="4" w:space="0" w:color="auto"/>
            </w:tcBorders>
            <w:shd w:val="clear" w:color="auto" w:fill="auto"/>
            <w:hideMark/>
          </w:tcPr>
          <w:p w14:paraId="28862E1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225</w:t>
            </w:r>
          </w:p>
        </w:tc>
        <w:tc>
          <w:tcPr>
            <w:tcW w:w="900" w:type="dxa"/>
            <w:gridSpan w:val="2"/>
            <w:tcBorders>
              <w:top w:val="nil"/>
              <w:left w:val="nil"/>
              <w:bottom w:val="single" w:sz="4" w:space="0" w:color="auto"/>
              <w:right w:val="single" w:sz="4" w:space="0" w:color="auto"/>
            </w:tcBorders>
            <w:shd w:val="clear" w:color="auto" w:fill="auto"/>
            <w:hideMark/>
          </w:tcPr>
          <w:p w14:paraId="3EA2554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28,350</w:t>
            </w:r>
          </w:p>
        </w:tc>
        <w:tc>
          <w:tcPr>
            <w:tcW w:w="900" w:type="dxa"/>
            <w:gridSpan w:val="2"/>
            <w:tcBorders>
              <w:top w:val="nil"/>
              <w:left w:val="nil"/>
              <w:bottom w:val="single" w:sz="4" w:space="0" w:color="auto"/>
              <w:right w:val="single" w:sz="4" w:space="0" w:color="auto"/>
            </w:tcBorders>
            <w:shd w:val="clear" w:color="auto" w:fill="auto"/>
            <w:hideMark/>
          </w:tcPr>
          <w:p w14:paraId="74ADB45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7,243</w:t>
            </w:r>
          </w:p>
        </w:tc>
        <w:tc>
          <w:tcPr>
            <w:tcW w:w="878" w:type="dxa"/>
            <w:gridSpan w:val="2"/>
            <w:tcBorders>
              <w:top w:val="nil"/>
              <w:left w:val="nil"/>
              <w:bottom w:val="single" w:sz="4" w:space="0" w:color="auto"/>
              <w:right w:val="single" w:sz="4" w:space="0" w:color="auto"/>
            </w:tcBorders>
            <w:shd w:val="clear" w:color="auto" w:fill="auto"/>
            <w:hideMark/>
          </w:tcPr>
          <w:p w14:paraId="46EB847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15,655</w:t>
            </w:r>
          </w:p>
        </w:tc>
        <w:tc>
          <w:tcPr>
            <w:tcW w:w="1036" w:type="dxa"/>
            <w:gridSpan w:val="2"/>
            <w:tcBorders>
              <w:top w:val="nil"/>
              <w:left w:val="nil"/>
              <w:bottom w:val="single" w:sz="4" w:space="0" w:color="auto"/>
              <w:right w:val="single" w:sz="4" w:space="0" w:color="auto"/>
            </w:tcBorders>
            <w:shd w:val="clear" w:color="auto" w:fill="auto"/>
            <w:hideMark/>
          </w:tcPr>
          <w:p w14:paraId="544642A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5,452</w:t>
            </w:r>
          </w:p>
        </w:tc>
        <w:tc>
          <w:tcPr>
            <w:tcW w:w="876" w:type="dxa"/>
            <w:gridSpan w:val="2"/>
            <w:tcBorders>
              <w:top w:val="nil"/>
              <w:left w:val="nil"/>
              <w:bottom w:val="single" w:sz="4" w:space="0" w:color="auto"/>
              <w:right w:val="single" w:sz="4" w:space="0" w:color="auto"/>
            </w:tcBorders>
            <w:shd w:val="clear" w:color="auto" w:fill="auto"/>
            <w:hideMark/>
          </w:tcPr>
          <w:p w14:paraId="267867C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430EB1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28,350</w:t>
            </w:r>
          </w:p>
        </w:tc>
        <w:tc>
          <w:tcPr>
            <w:tcW w:w="876" w:type="dxa"/>
            <w:gridSpan w:val="2"/>
            <w:tcBorders>
              <w:top w:val="nil"/>
              <w:left w:val="nil"/>
              <w:bottom w:val="single" w:sz="4" w:space="0" w:color="auto"/>
              <w:right w:val="single" w:sz="4" w:space="0" w:color="auto"/>
            </w:tcBorders>
            <w:shd w:val="clear" w:color="auto" w:fill="auto"/>
            <w:hideMark/>
          </w:tcPr>
          <w:p w14:paraId="13B8CAD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9,450</w:t>
            </w:r>
          </w:p>
        </w:tc>
        <w:tc>
          <w:tcPr>
            <w:tcW w:w="876" w:type="dxa"/>
            <w:gridSpan w:val="2"/>
            <w:tcBorders>
              <w:top w:val="nil"/>
              <w:left w:val="nil"/>
              <w:bottom w:val="single" w:sz="4" w:space="0" w:color="auto"/>
              <w:right w:val="single" w:sz="4" w:space="0" w:color="auto"/>
            </w:tcBorders>
            <w:shd w:val="clear" w:color="auto" w:fill="auto"/>
            <w:hideMark/>
          </w:tcPr>
          <w:p w14:paraId="334A9E8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9,450</w:t>
            </w:r>
          </w:p>
        </w:tc>
        <w:tc>
          <w:tcPr>
            <w:tcW w:w="876" w:type="dxa"/>
            <w:gridSpan w:val="2"/>
            <w:tcBorders>
              <w:top w:val="nil"/>
              <w:left w:val="nil"/>
              <w:bottom w:val="single" w:sz="4" w:space="0" w:color="auto"/>
              <w:right w:val="single" w:sz="4" w:space="0" w:color="auto"/>
            </w:tcBorders>
            <w:shd w:val="clear" w:color="auto" w:fill="auto"/>
            <w:hideMark/>
          </w:tcPr>
          <w:p w14:paraId="50AF932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9,450</w:t>
            </w:r>
          </w:p>
        </w:tc>
        <w:tc>
          <w:tcPr>
            <w:tcW w:w="996" w:type="dxa"/>
            <w:gridSpan w:val="2"/>
            <w:tcBorders>
              <w:top w:val="nil"/>
              <w:left w:val="nil"/>
              <w:bottom w:val="single" w:sz="4" w:space="0" w:color="auto"/>
              <w:right w:val="single" w:sz="4" w:space="0" w:color="auto"/>
            </w:tcBorders>
            <w:shd w:val="clear" w:color="auto" w:fill="auto"/>
            <w:hideMark/>
          </w:tcPr>
          <w:p w14:paraId="7AAC31C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28,350</w:t>
            </w:r>
          </w:p>
        </w:tc>
      </w:tr>
      <w:tr w:rsidR="00BB2980" w:rsidRPr="000B12D6" w14:paraId="676D4E2F"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50E12ED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Climate Change MRV Expert</w:t>
            </w:r>
          </w:p>
        </w:tc>
        <w:tc>
          <w:tcPr>
            <w:tcW w:w="630" w:type="dxa"/>
            <w:tcBorders>
              <w:top w:val="nil"/>
              <w:left w:val="nil"/>
              <w:bottom w:val="single" w:sz="4" w:space="0" w:color="auto"/>
              <w:right w:val="single" w:sz="4" w:space="0" w:color="auto"/>
            </w:tcBorders>
            <w:shd w:val="clear" w:color="auto" w:fill="auto"/>
            <w:hideMark/>
          </w:tcPr>
          <w:p w14:paraId="69CF76E6"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months</w:t>
            </w:r>
          </w:p>
        </w:tc>
        <w:tc>
          <w:tcPr>
            <w:tcW w:w="664" w:type="dxa"/>
            <w:tcBorders>
              <w:top w:val="nil"/>
              <w:left w:val="nil"/>
              <w:bottom w:val="single" w:sz="4" w:space="0" w:color="auto"/>
              <w:right w:val="single" w:sz="4" w:space="0" w:color="auto"/>
            </w:tcBorders>
            <w:shd w:val="clear" w:color="auto" w:fill="auto"/>
            <w:hideMark/>
          </w:tcPr>
          <w:p w14:paraId="5711529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w:t>
            </w:r>
          </w:p>
        </w:tc>
        <w:tc>
          <w:tcPr>
            <w:tcW w:w="866" w:type="dxa"/>
            <w:tcBorders>
              <w:top w:val="nil"/>
              <w:left w:val="nil"/>
              <w:bottom w:val="single" w:sz="4" w:space="0" w:color="auto"/>
              <w:right w:val="single" w:sz="4" w:space="0" w:color="auto"/>
            </w:tcBorders>
            <w:shd w:val="clear" w:color="auto" w:fill="auto"/>
            <w:hideMark/>
          </w:tcPr>
          <w:p w14:paraId="4E9B0A9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w:t>
            </w:r>
          </w:p>
        </w:tc>
        <w:tc>
          <w:tcPr>
            <w:tcW w:w="900" w:type="dxa"/>
            <w:gridSpan w:val="2"/>
            <w:tcBorders>
              <w:top w:val="nil"/>
              <w:left w:val="nil"/>
              <w:bottom w:val="single" w:sz="4" w:space="0" w:color="auto"/>
              <w:right w:val="single" w:sz="4" w:space="0" w:color="auto"/>
            </w:tcBorders>
            <w:shd w:val="clear" w:color="auto" w:fill="auto"/>
            <w:hideMark/>
          </w:tcPr>
          <w:p w14:paraId="2CF1BCC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32,000</w:t>
            </w:r>
          </w:p>
        </w:tc>
        <w:tc>
          <w:tcPr>
            <w:tcW w:w="900" w:type="dxa"/>
            <w:gridSpan w:val="2"/>
            <w:tcBorders>
              <w:top w:val="nil"/>
              <w:left w:val="nil"/>
              <w:bottom w:val="single" w:sz="4" w:space="0" w:color="auto"/>
              <w:right w:val="single" w:sz="4" w:space="0" w:color="auto"/>
            </w:tcBorders>
            <w:shd w:val="clear" w:color="auto" w:fill="auto"/>
            <w:hideMark/>
          </w:tcPr>
          <w:p w14:paraId="50E44FD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8,176</w:t>
            </w:r>
          </w:p>
        </w:tc>
        <w:tc>
          <w:tcPr>
            <w:tcW w:w="878" w:type="dxa"/>
            <w:gridSpan w:val="2"/>
            <w:tcBorders>
              <w:top w:val="nil"/>
              <w:left w:val="nil"/>
              <w:bottom w:val="single" w:sz="4" w:space="0" w:color="auto"/>
              <w:right w:val="single" w:sz="4" w:space="0" w:color="auto"/>
            </w:tcBorders>
            <w:shd w:val="clear" w:color="auto" w:fill="auto"/>
            <w:hideMark/>
          </w:tcPr>
          <w:p w14:paraId="61D90A9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17,670</w:t>
            </w:r>
          </w:p>
        </w:tc>
        <w:tc>
          <w:tcPr>
            <w:tcW w:w="1036" w:type="dxa"/>
            <w:gridSpan w:val="2"/>
            <w:tcBorders>
              <w:top w:val="nil"/>
              <w:left w:val="nil"/>
              <w:bottom w:val="single" w:sz="4" w:space="0" w:color="auto"/>
              <w:right w:val="single" w:sz="4" w:space="0" w:color="auto"/>
            </w:tcBorders>
            <w:shd w:val="clear" w:color="auto" w:fill="auto"/>
            <w:hideMark/>
          </w:tcPr>
          <w:p w14:paraId="5E77D78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6,154</w:t>
            </w:r>
          </w:p>
        </w:tc>
        <w:tc>
          <w:tcPr>
            <w:tcW w:w="876" w:type="dxa"/>
            <w:gridSpan w:val="2"/>
            <w:tcBorders>
              <w:top w:val="nil"/>
              <w:left w:val="nil"/>
              <w:bottom w:val="single" w:sz="4" w:space="0" w:color="auto"/>
              <w:right w:val="single" w:sz="4" w:space="0" w:color="auto"/>
            </w:tcBorders>
            <w:shd w:val="clear" w:color="auto" w:fill="auto"/>
            <w:hideMark/>
          </w:tcPr>
          <w:p w14:paraId="369481B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A40B5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32,000</w:t>
            </w:r>
          </w:p>
        </w:tc>
        <w:tc>
          <w:tcPr>
            <w:tcW w:w="876" w:type="dxa"/>
            <w:gridSpan w:val="2"/>
            <w:tcBorders>
              <w:top w:val="nil"/>
              <w:left w:val="nil"/>
              <w:bottom w:val="single" w:sz="4" w:space="0" w:color="auto"/>
              <w:right w:val="single" w:sz="4" w:space="0" w:color="auto"/>
            </w:tcBorders>
            <w:shd w:val="clear" w:color="auto" w:fill="auto"/>
            <w:hideMark/>
          </w:tcPr>
          <w:p w14:paraId="1F81AFE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10,667</w:t>
            </w:r>
          </w:p>
        </w:tc>
        <w:tc>
          <w:tcPr>
            <w:tcW w:w="876" w:type="dxa"/>
            <w:gridSpan w:val="2"/>
            <w:tcBorders>
              <w:top w:val="nil"/>
              <w:left w:val="nil"/>
              <w:bottom w:val="single" w:sz="4" w:space="0" w:color="auto"/>
              <w:right w:val="single" w:sz="4" w:space="0" w:color="auto"/>
            </w:tcBorders>
            <w:shd w:val="clear" w:color="auto" w:fill="auto"/>
            <w:hideMark/>
          </w:tcPr>
          <w:p w14:paraId="4D46D88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10,667</w:t>
            </w:r>
          </w:p>
        </w:tc>
        <w:tc>
          <w:tcPr>
            <w:tcW w:w="876" w:type="dxa"/>
            <w:gridSpan w:val="2"/>
            <w:tcBorders>
              <w:top w:val="nil"/>
              <w:left w:val="nil"/>
              <w:bottom w:val="single" w:sz="4" w:space="0" w:color="auto"/>
              <w:right w:val="single" w:sz="4" w:space="0" w:color="auto"/>
            </w:tcBorders>
            <w:shd w:val="clear" w:color="auto" w:fill="auto"/>
            <w:hideMark/>
          </w:tcPr>
          <w:p w14:paraId="31ECE30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10,666</w:t>
            </w:r>
          </w:p>
        </w:tc>
        <w:tc>
          <w:tcPr>
            <w:tcW w:w="996" w:type="dxa"/>
            <w:gridSpan w:val="2"/>
            <w:tcBorders>
              <w:top w:val="nil"/>
              <w:left w:val="nil"/>
              <w:bottom w:val="single" w:sz="4" w:space="0" w:color="auto"/>
              <w:right w:val="single" w:sz="4" w:space="0" w:color="auto"/>
            </w:tcBorders>
            <w:shd w:val="clear" w:color="auto" w:fill="auto"/>
            <w:hideMark/>
          </w:tcPr>
          <w:p w14:paraId="67CE10F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32,000</w:t>
            </w:r>
          </w:p>
        </w:tc>
      </w:tr>
      <w:tr w:rsidR="00BB2980" w:rsidRPr="000B12D6" w14:paraId="09D90E39"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75D5057"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National Data Management Associates</w:t>
            </w:r>
          </w:p>
        </w:tc>
        <w:tc>
          <w:tcPr>
            <w:tcW w:w="630" w:type="dxa"/>
            <w:tcBorders>
              <w:top w:val="nil"/>
              <w:left w:val="nil"/>
              <w:bottom w:val="single" w:sz="4" w:space="0" w:color="auto"/>
              <w:right w:val="single" w:sz="4" w:space="0" w:color="auto"/>
            </w:tcBorders>
            <w:shd w:val="clear" w:color="auto" w:fill="auto"/>
            <w:hideMark/>
          </w:tcPr>
          <w:p w14:paraId="01E00FB2"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months </w:t>
            </w:r>
          </w:p>
        </w:tc>
        <w:tc>
          <w:tcPr>
            <w:tcW w:w="664" w:type="dxa"/>
            <w:tcBorders>
              <w:top w:val="nil"/>
              <w:left w:val="nil"/>
              <w:bottom w:val="single" w:sz="4" w:space="0" w:color="auto"/>
              <w:right w:val="single" w:sz="4" w:space="0" w:color="auto"/>
            </w:tcBorders>
            <w:shd w:val="clear" w:color="auto" w:fill="auto"/>
            <w:hideMark/>
          </w:tcPr>
          <w:p w14:paraId="0BC6DD5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w:t>
            </w:r>
          </w:p>
        </w:tc>
        <w:tc>
          <w:tcPr>
            <w:tcW w:w="866" w:type="dxa"/>
            <w:tcBorders>
              <w:top w:val="nil"/>
              <w:left w:val="nil"/>
              <w:bottom w:val="single" w:sz="4" w:space="0" w:color="auto"/>
              <w:right w:val="single" w:sz="4" w:space="0" w:color="auto"/>
            </w:tcBorders>
            <w:shd w:val="clear" w:color="auto" w:fill="auto"/>
            <w:hideMark/>
          </w:tcPr>
          <w:p w14:paraId="6725CC2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1800</w:t>
            </w:r>
          </w:p>
        </w:tc>
        <w:tc>
          <w:tcPr>
            <w:tcW w:w="900" w:type="dxa"/>
            <w:gridSpan w:val="2"/>
            <w:tcBorders>
              <w:top w:val="nil"/>
              <w:left w:val="nil"/>
              <w:bottom w:val="single" w:sz="4" w:space="0" w:color="auto"/>
              <w:right w:val="single" w:sz="4" w:space="0" w:color="auto"/>
            </w:tcBorders>
            <w:shd w:val="clear" w:color="auto" w:fill="auto"/>
            <w:hideMark/>
          </w:tcPr>
          <w:p w14:paraId="3016404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36,000</w:t>
            </w:r>
          </w:p>
        </w:tc>
        <w:tc>
          <w:tcPr>
            <w:tcW w:w="900" w:type="dxa"/>
            <w:gridSpan w:val="2"/>
            <w:tcBorders>
              <w:top w:val="nil"/>
              <w:left w:val="nil"/>
              <w:bottom w:val="single" w:sz="4" w:space="0" w:color="auto"/>
              <w:right w:val="single" w:sz="4" w:space="0" w:color="auto"/>
            </w:tcBorders>
            <w:shd w:val="clear" w:color="auto" w:fill="auto"/>
            <w:hideMark/>
          </w:tcPr>
          <w:p w14:paraId="60AC332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9,198</w:t>
            </w:r>
          </w:p>
        </w:tc>
        <w:tc>
          <w:tcPr>
            <w:tcW w:w="878" w:type="dxa"/>
            <w:gridSpan w:val="2"/>
            <w:tcBorders>
              <w:top w:val="nil"/>
              <w:left w:val="nil"/>
              <w:bottom w:val="single" w:sz="4" w:space="0" w:color="auto"/>
              <w:right w:val="single" w:sz="4" w:space="0" w:color="auto"/>
            </w:tcBorders>
            <w:shd w:val="clear" w:color="auto" w:fill="auto"/>
            <w:hideMark/>
          </w:tcPr>
          <w:p w14:paraId="4933B08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19,879</w:t>
            </w:r>
          </w:p>
        </w:tc>
        <w:tc>
          <w:tcPr>
            <w:tcW w:w="1036" w:type="dxa"/>
            <w:gridSpan w:val="2"/>
            <w:tcBorders>
              <w:top w:val="nil"/>
              <w:left w:val="nil"/>
              <w:bottom w:val="single" w:sz="4" w:space="0" w:color="auto"/>
              <w:right w:val="single" w:sz="4" w:space="0" w:color="auto"/>
            </w:tcBorders>
            <w:shd w:val="clear" w:color="auto" w:fill="auto"/>
            <w:hideMark/>
          </w:tcPr>
          <w:p w14:paraId="5F07A51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6,923</w:t>
            </w:r>
          </w:p>
        </w:tc>
        <w:tc>
          <w:tcPr>
            <w:tcW w:w="876" w:type="dxa"/>
            <w:gridSpan w:val="2"/>
            <w:tcBorders>
              <w:top w:val="nil"/>
              <w:left w:val="nil"/>
              <w:bottom w:val="single" w:sz="4" w:space="0" w:color="auto"/>
              <w:right w:val="single" w:sz="4" w:space="0" w:color="auto"/>
            </w:tcBorders>
            <w:shd w:val="clear" w:color="auto" w:fill="auto"/>
            <w:hideMark/>
          </w:tcPr>
          <w:p w14:paraId="4356890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9D49C0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36,000</w:t>
            </w:r>
          </w:p>
        </w:tc>
        <w:tc>
          <w:tcPr>
            <w:tcW w:w="876" w:type="dxa"/>
            <w:gridSpan w:val="2"/>
            <w:tcBorders>
              <w:top w:val="nil"/>
              <w:left w:val="nil"/>
              <w:bottom w:val="single" w:sz="4" w:space="0" w:color="auto"/>
              <w:right w:val="single" w:sz="4" w:space="0" w:color="auto"/>
            </w:tcBorders>
            <w:shd w:val="clear" w:color="auto" w:fill="auto"/>
            <w:hideMark/>
          </w:tcPr>
          <w:p w14:paraId="1C7380E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16240FA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00786FC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996" w:type="dxa"/>
            <w:gridSpan w:val="2"/>
            <w:tcBorders>
              <w:top w:val="nil"/>
              <w:left w:val="nil"/>
              <w:bottom w:val="single" w:sz="4" w:space="0" w:color="auto"/>
              <w:right w:val="single" w:sz="4" w:space="0" w:color="auto"/>
            </w:tcBorders>
            <w:shd w:val="clear" w:color="auto" w:fill="auto"/>
            <w:hideMark/>
          </w:tcPr>
          <w:p w14:paraId="2765DCE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36,000</w:t>
            </w:r>
          </w:p>
        </w:tc>
      </w:tr>
      <w:tr w:rsidR="00BB2980" w:rsidRPr="000B12D6" w14:paraId="1E2FD6F9"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703606E"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National Legal / Policy expert</w:t>
            </w:r>
          </w:p>
        </w:tc>
        <w:tc>
          <w:tcPr>
            <w:tcW w:w="630" w:type="dxa"/>
            <w:tcBorders>
              <w:top w:val="nil"/>
              <w:left w:val="nil"/>
              <w:bottom w:val="single" w:sz="4" w:space="0" w:color="auto"/>
              <w:right w:val="single" w:sz="4" w:space="0" w:color="auto"/>
            </w:tcBorders>
            <w:shd w:val="clear" w:color="auto" w:fill="auto"/>
            <w:hideMark/>
          </w:tcPr>
          <w:p w14:paraId="07975B9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months </w:t>
            </w:r>
          </w:p>
        </w:tc>
        <w:tc>
          <w:tcPr>
            <w:tcW w:w="664" w:type="dxa"/>
            <w:tcBorders>
              <w:top w:val="nil"/>
              <w:left w:val="nil"/>
              <w:bottom w:val="single" w:sz="4" w:space="0" w:color="auto"/>
              <w:right w:val="single" w:sz="4" w:space="0" w:color="auto"/>
            </w:tcBorders>
            <w:shd w:val="clear" w:color="auto" w:fill="auto"/>
            <w:hideMark/>
          </w:tcPr>
          <w:p w14:paraId="54A1F9D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64FB61B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w:t>
            </w:r>
          </w:p>
        </w:tc>
        <w:tc>
          <w:tcPr>
            <w:tcW w:w="900" w:type="dxa"/>
            <w:gridSpan w:val="2"/>
            <w:tcBorders>
              <w:top w:val="nil"/>
              <w:left w:val="nil"/>
              <w:bottom w:val="single" w:sz="4" w:space="0" w:color="auto"/>
              <w:right w:val="single" w:sz="4" w:space="0" w:color="auto"/>
            </w:tcBorders>
            <w:shd w:val="clear" w:color="auto" w:fill="auto"/>
            <w:hideMark/>
          </w:tcPr>
          <w:p w14:paraId="1AE149F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900" w:type="dxa"/>
            <w:gridSpan w:val="2"/>
            <w:tcBorders>
              <w:top w:val="nil"/>
              <w:left w:val="nil"/>
              <w:bottom w:val="single" w:sz="4" w:space="0" w:color="auto"/>
              <w:right w:val="single" w:sz="4" w:space="0" w:color="auto"/>
            </w:tcBorders>
            <w:shd w:val="clear" w:color="auto" w:fill="auto"/>
            <w:hideMark/>
          </w:tcPr>
          <w:p w14:paraId="4FDEFB9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1,022</w:t>
            </w:r>
          </w:p>
        </w:tc>
        <w:tc>
          <w:tcPr>
            <w:tcW w:w="878" w:type="dxa"/>
            <w:gridSpan w:val="2"/>
            <w:tcBorders>
              <w:top w:val="nil"/>
              <w:left w:val="nil"/>
              <w:bottom w:val="single" w:sz="4" w:space="0" w:color="auto"/>
              <w:right w:val="single" w:sz="4" w:space="0" w:color="auto"/>
            </w:tcBorders>
            <w:shd w:val="clear" w:color="auto" w:fill="auto"/>
            <w:hideMark/>
          </w:tcPr>
          <w:p w14:paraId="3867BE6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2,209</w:t>
            </w:r>
          </w:p>
        </w:tc>
        <w:tc>
          <w:tcPr>
            <w:tcW w:w="1036" w:type="dxa"/>
            <w:gridSpan w:val="2"/>
            <w:tcBorders>
              <w:top w:val="nil"/>
              <w:left w:val="nil"/>
              <w:bottom w:val="single" w:sz="4" w:space="0" w:color="auto"/>
              <w:right w:val="single" w:sz="4" w:space="0" w:color="auto"/>
            </w:tcBorders>
            <w:shd w:val="clear" w:color="auto" w:fill="auto"/>
            <w:hideMark/>
          </w:tcPr>
          <w:p w14:paraId="7F0065B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769</w:t>
            </w:r>
          </w:p>
        </w:tc>
        <w:tc>
          <w:tcPr>
            <w:tcW w:w="876" w:type="dxa"/>
            <w:gridSpan w:val="2"/>
            <w:tcBorders>
              <w:top w:val="nil"/>
              <w:left w:val="nil"/>
              <w:bottom w:val="single" w:sz="4" w:space="0" w:color="auto"/>
              <w:right w:val="single" w:sz="4" w:space="0" w:color="auto"/>
            </w:tcBorders>
            <w:shd w:val="clear" w:color="auto" w:fill="auto"/>
            <w:hideMark/>
          </w:tcPr>
          <w:p w14:paraId="4D4BC1D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E58990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57F4147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49C1C83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2A2A953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3EAA16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r>
      <w:tr w:rsidR="00BB2980" w:rsidRPr="000B12D6" w14:paraId="57CE9C80"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2C56C754"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National M&amp;E and Reporting Associate</w:t>
            </w:r>
          </w:p>
        </w:tc>
        <w:tc>
          <w:tcPr>
            <w:tcW w:w="630" w:type="dxa"/>
            <w:tcBorders>
              <w:top w:val="nil"/>
              <w:left w:val="nil"/>
              <w:bottom w:val="single" w:sz="4" w:space="0" w:color="auto"/>
              <w:right w:val="single" w:sz="4" w:space="0" w:color="auto"/>
            </w:tcBorders>
            <w:shd w:val="clear" w:color="auto" w:fill="auto"/>
            <w:hideMark/>
          </w:tcPr>
          <w:p w14:paraId="1829B63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months </w:t>
            </w:r>
          </w:p>
        </w:tc>
        <w:tc>
          <w:tcPr>
            <w:tcW w:w="664" w:type="dxa"/>
            <w:tcBorders>
              <w:top w:val="nil"/>
              <w:left w:val="nil"/>
              <w:bottom w:val="single" w:sz="4" w:space="0" w:color="auto"/>
              <w:right w:val="single" w:sz="4" w:space="0" w:color="auto"/>
            </w:tcBorders>
            <w:shd w:val="clear" w:color="auto" w:fill="auto"/>
            <w:hideMark/>
          </w:tcPr>
          <w:p w14:paraId="133F0CA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w:t>
            </w:r>
          </w:p>
        </w:tc>
        <w:tc>
          <w:tcPr>
            <w:tcW w:w="866" w:type="dxa"/>
            <w:tcBorders>
              <w:top w:val="nil"/>
              <w:left w:val="nil"/>
              <w:bottom w:val="single" w:sz="4" w:space="0" w:color="auto"/>
              <w:right w:val="single" w:sz="4" w:space="0" w:color="auto"/>
            </w:tcBorders>
            <w:shd w:val="clear" w:color="auto" w:fill="auto"/>
            <w:hideMark/>
          </w:tcPr>
          <w:p w14:paraId="74D54BD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1600</w:t>
            </w:r>
          </w:p>
        </w:tc>
        <w:tc>
          <w:tcPr>
            <w:tcW w:w="900" w:type="dxa"/>
            <w:gridSpan w:val="2"/>
            <w:tcBorders>
              <w:top w:val="nil"/>
              <w:left w:val="nil"/>
              <w:bottom w:val="single" w:sz="4" w:space="0" w:color="auto"/>
              <w:right w:val="single" w:sz="4" w:space="0" w:color="auto"/>
            </w:tcBorders>
            <w:shd w:val="clear" w:color="auto" w:fill="auto"/>
            <w:hideMark/>
          </w:tcPr>
          <w:p w14:paraId="35CC5E6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19,200</w:t>
            </w:r>
          </w:p>
        </w:tc>
        <w:tc>
          <w:tcPr>
            <w:tcW w:w="900" w:type="dxa"/>
            <w:gridSpan w:val="2"/>
            <w:tcBorders>
              <w:top w:val="nil"/>
              <w:left w:val="nil"/>
              <w:bottom w:val="single" w:sz="4" w:space="0" w:color="auto"/>
              <w:right w:val="single" w:sz="4" w:space="0" w:color="auto"/>
            </w:tcBorders>
            <w:shd w:val="clear" w:color="auto" w:fill="auto"/>
            <w:hideMark/>
          </w:tcPr>
          <w:p w14:paraId="7C4DD49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50E2139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1036" w:type="dxa"/>
            <w:gridSpan w:val="2"/>
            <w:tcBorders>
              <w:top w:val="nil"/>
              <w:left w:val="nil"/>
              <w:bottom w:val="single" w:sz="4" w:space="0" w:color="auto"/>
              <w:right w:val="single" w:sz="4" w:space="0" w:color="auto"/>
            </w:tcBorders>
            <w:shd w:val="clear" w:color="auto" w:fill="auto"/>
            <w:hideMark/>
          </w:tcPr>
          <w:p w14:paraId="0C15E38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3EC6151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19,200</w:t>
            </w:r>
          </w:p>
        </w:tc>
        <w:tc>
          <w:tcPr>
            <w:tcW w:w="876" w:type="dxa"/>
            <w:gridSpan w:val="2"/>
            <w:tcBorders>
              <w:top w:val="nil"/>
              <w:left w:val="nil"/>
              <w:bottom w:val="single" w:sz="4" w:space="0" w:color="auto"/>
              <w:right w:val="single" w:sz="4" w:space="0" w:color="auto"/>
            </w:tcBorders>
            <w:shd w:val="clear" w:color="auto" w:fill="auto"/>
            <w:hideMark/>
          </w:tcPr>
          <w:p w14:paraId="50251BC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19,200</w:t>
            </w:r>
          </w:p>
        </w:tc>
        <w:tc>
          <w:tcPr>
            <w:tcW w:w="876" w:type="dxa"/>
            <w:gridSpan w:val="2"/>
            <w:tcBorders>
              <w:top w:val="nil"/>
              <w:left w:val="nil"/>
              <w:bottom w:val="single" w:sz="4" w:space="0" w:color="auto"/>
              <w:right w:val="single" w:sz="4" w:space="0" w:color="auto"/>
            </w:tcBorders>
            <w:shd w:val="clear" w:color="auto" w:fill="auto"/>
            <w:hideMark/>
          </w:tcPr>
          <w:p w14:paraId="3AA69E9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6,400</w:t>
            </w:r>
          </w:p>
        </w:tc>
        <w:tc>
          <w:tcPr>
            <w:tcW w:w="876" w:type="dxa"/>
            <w:gridSpan w:val="2"/>
            <w:tcBorders>
              <w:top w:val="nil"/>
              <w:left w:val="nil"/>
              <w:bottom w:val="single" w:sz="4" w:space="0" w:color="auto"/>
              <w:right w:val="single" w:sz="4" w:space="0" w:color="auto"/>
            </w:tcBorders>
            <w:shd w:val="clear" w:color="auto" w:fill="auto"/>
            <w:hideMark/>
          </w:tcPr>
          <w:p w14:paraId="251FF5A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6,400</w:t>
            </w:r>
          </w:p>
        </w:tc>
        <w:tc>
          <w:tcPr>
            <w:tcW w:w="876" w:type="dxa"/>
            <w:gridSpan w:val="2"/>
            <w:tcBorders>
              <w:top w:val="nil"/>
              <w:left w:val="nil"/>
              <w:bottom w:val="single" w:sz="4" w:space="0" w:color="auto"/>
              <w:right w:val="single" w:sz="4" w:space="0" w:color="auto"/>
            </w:tcBorders>
            <w:shd w:val="clear" w:color="auto" w:fill="auto"/>
            <w:hideMark/>
          </w:tcPr>
          <w:p w14:paraId="561F005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6,400</w:t>
            </w:r>
          </w:p>
        </w:tc>
        <w:tc>
          <w:tcPr>
            <w:tcW w:w="996" w:type="dxa"/>
            <w:gridSpan w:val="2"/>
            <w:tcBorders>
              <w:top w:val="nil"/>
              <w:left w:val="nil"/>
              <w:bottom w:val="single" w:sz="4" w:space="0" w:color="auto"/>
              <w:right w:val="single" w:sz="4" w:space="0" w:color="auto"/>
            </w:tcBorders>
            <w:shd w:val="clear" w:color="auto" w:fill="auto"/>
            <w:hideMark/>
          </w:tcPr>
          <w:p w14:paraId="7E5D2E8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19,200</w:t>
            </w:r>
          </w:p>
        </w:tc>
      </w:tr>
      <w:tr w:rsidR="00BB2980" w:rsidRPr="000B12D6" w14:paraId="327C8691"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2C56C1D4"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Office Assistant/ Messenger </w:t>
            </w:r>
          </w:p>
        </w:tc>
        <w:tc>
          <w:tcPr>
            <w:tcW w:w="630" w:type="dxa"/>
            <w:tcBorders>
              <w:top w:val="nil"/>
              <w:left w:val="nil"/>
              <w:bottom w:val="single" w:sz="4" w:space="0" w:color="auto"/>
              <w:right w:val="single" w:sz="4" w:space="0" w:color="auto"/>
            </w:tcBorders>
            <w:shd w:val="clear" w:color="auto" w:fill="auto"/>
            <w:hideMark/>
          </w:tcPr>
          <w:p w14:paraId="1756A80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months </w:t>
            </w:r>
          </w:p>
        </w:tc>
        <w:tc>
          <w:tcPr>
            <w:tcW w:w="664" w:type="dxa"/>
            <w:tcBorders>
              <w:top w:val="nil"/>
              <w:left w:val="nil"/>
              <w:bottom w:val="single" w:sz="4" w:space="0" w:color="auto"/>
              <w:right w:val="single" w:sz="4" w:space="0" w:color="auto"/>
            </w:tcBorders>
            <w:shd w:val="clear" w:color="auto" w:fill="auto"/>
            <w:hideMark/>
          </w:tcPr>
          <w:p w14:paraId="7277D48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w:t>
            </w:r>
          </w:p>
        </w:tc>
        <w:tc>
          <w:tcPr>
            <w:tcW w:w="866" w:type="dxa"/>
            <w:tcBorders>
              <w:top w:val="nil"/>
              <w:left w:val="nil"/>
              <w:bottom w:val="single" w:sz="4" w:space="0" w:color="auto"/>
              <w:right w:val="single" w:sz="4" w:space="0" w:color="auto"/>
            </w:tcBorders>
            <w:shd w:val="clear" w:color="auto" w:fill="auto"/>
            <w:hideMark/>
          </w:tcPr>
          <w:p w14:paraId="7A201DC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w:t>
            </w:r>
          </w:p>
        </w:tc>
        <w:tc>
          <w:tcPr>
            <w:tcW w:w="900" w:type="dxa"/>
            <w:gridSpan w:val="2"/>
            <w:tcBorders>
              <w:top w:val="nil"/>
              <w:left w:val="nil"/>
              <w:bottom w:val="single" w:sz="4" w:space="0" w:color="auto"/>
              <w:right w:val="single" w:sz="4" w:space="0" w:color="auto"/>
            </w:tcBorders>
            <w:shd w:val="clear" w:color="auto" w:fill="auto"/>
            <w:hideMark/>
          </w:tcPr>
          <w:p w14:paraId="3D23F92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900" w:type="dxa"/>
            <w:gridSpan w:val="2"/>
            <w:tcBorders>
              <w:top w:val="nil"/>
              <w:left w:val="nil"/>
              <w:bottom w:val="single" w:sz="4" w:space="0" w:color="auto"/>
              <w:right w:val="single" w:sz="4" w:space="0" w:color="auto"/>
            </w:tcBorders>
            <w:shd w:val="clear" w:color="auto" w:fill="auto"/>
            <w:hideMark/>
          </w:tcPr>
          <w:p w14:paraId="2819D8C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029E506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1036" w:type="dxa"/>
            <w:gridSpan w:val="2"/>
            <w:tcBorders>
              <w:top w:val="nil"/>
              <w:left w:val="nil"/>
              <w:bottom w:val="single" w:sz="4" w:space="0" w:color="auto"/>
              <w:right w:val="single" w:sz="4" w:space="0" w:color="auto"/>
            </w:tcBorders>
            <w:shd w:val="clear" w:color="auto" w:fill="auto"/>
            <w:hideMark/>
          </w:tcPr>
          <w:p w14:paraId="0E7FD19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8987AF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6CB1BF1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79FD27D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7FEDD2B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61B8D90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996" w:type="dxa"/>
            <w:gridSpan w:val="2"/>
            <w:tcBorders>
              <w:top w:val="nil"/>
              <w:left w:val="nil"/>
              <w:bottom w:val="single" w:sz="4" w:space="0" w:color="auto"/>
              <w:right w:val="single" w:sz="4" w:space="0" w:color="auto"/>
            </w:tcBorders>
            <w:shd w:val="clear" w:color="auto" w:fill="auto"/>
            <w:hideMark/>
          </w:tcPr>
          <w:p w14:paraId="0B6B67D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r>
      <w:tr w:rsidR="00BB2980" w:rsidRPr="000B12D6" w14:paraId="47DC23CD"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E43372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Finance/Admin/ Operations Assistant</w:t>
            </w:r>
          </w:p>
        </w:tc>
        <w:tc>
          <w:tcPr>
            <w:tcW w:w="630" w:type="dxa"/>
            <w:tcBorders>
              <w:top w:val="nil"/>
              <w:left w:val="nil"/>
              <w:bottom w:val="single" w:sz="4" w:space="0" w:color="auto"/>
              <w:right w:val="single" w:sz="4" w:space="0" w:color="auto"/>
            </w:tcBorders>
            <w:shd w:val="clear" w:color="auto" w:fill="auto"/>
            <w:hideMark/>
          </w:tcPr>
          <w:p w14:paraId="23A6A74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months </w:t>
            </w:r>
          </w:p>
        </w:tc>
        <w:tc>
          <w:tcPr>
            <w:tcW w:w="664" w:type="dxa"/>
            <w:tcBorders>
              <w:top w:val="nil"/>
              <w:left w:val="nil"/>
              <w:bottom w:val="single" w:sz="4" w:space="0" w:color="auto"/>
              <w:right w:val="single" w:sz="4" w:space="0" w:color="auto"/>
            </w:tcBorders>
            <w:shd w:val="clear" w:color="auto" w:fill="auto"/>
            <w:hideMark/>
          </w:tcPr>
          <w:p w14:paraId="4B6C5B4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w:t>
            </w:r>
          </w:p>
        </w:tc>
        <w:tc>
          <w:tcPr>
            <w:tcW w:w="866" w:type="dxa"/>
            <w:tcBorders>
              <w:top w:val="nil"/>
              <w:left w:val="nil"/>
              <w:bottom w:val="single" w:sz="4" w:space="0" w:color="auto"/>
              <w:right w:val="single" w:sz="4" w:space="0" w:color="auto"/>
            </w:tcBorders>
            <w:shd w:val="clear" w:color="auto" w:fill="auto"/>
            <w:hideMark/>
          </w:tcPr>
          <w:p w14:paraId="16F6C91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w:t>
            </w:r>
          </w:p>
        </w:tc>
        <w:tc>
          <w:tcPr>
            <w:tcW w:w="900" w:type="dxa"/>
            <w:gridSpan w:val="2"/>
            <w:tcBorders>
              <w:top w:val="nil"/>
              <w:left w:val="nil"/>
              <w:bottom w:val="single" w:sz="4" w:space="0" w:color="auto"/>
              <w:right w:val="single" w:sz="4" w:space="0" w:color="auto"/>
            </w:tcBorders>
            <w:shd w:val="clear" w:color="auto" w:fill="auto"/>
            <w:hideMark/>
          </w:tcPr>
          <w:p w14:paraId="148DAC2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900" w:type="dxa"/>
            <w:gridSpan w:val="2"/>
            <w:tcBorders>
              <w:top w:val="nil"/>
              <w:left w:val="nil"/>
              <w:bottom w:val="single" w:sz="4" w:space="0" w:color="auto"/>
              <w:right w:val="single" w:sz="4" w:space="0" w:color="auto"/>
            </w:tcBorders>
            <w:shd w:val="clear" w:color="auto" w:fill="auto"/>
            <w:hideMark/>
          </w:tcPr>
          <w:p w14:paraId="1A125FD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4DF35E6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1036" w:type="dxa"/>
            <w:gridSpan w:val="2"/>
            <w:tcBorders>
              <w:top w:val="nil"/>
              <w:left w:val="nil"/>
              <w:bottom w:val="single" w:sz="4" w:space="0" w:color="auto"/>
              <w:right w:val="single" w:sz="4" w:space="0" w:color="auto"/>
            </w:tcBorders>
            <w:shd w:val="clear" w:color="auto" w:fill="auto"/>
            <w:hideMark/>
          </w:tcPr>
          <w:p w14:paraId="0C7937B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215C087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62BE20B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32F9D1A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34EC4D2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876" w:type="dxa"/>
            <w:gridSpan w:val="2"/>
            <w:tcBorders>
              <w:top w:val="nil"/>
              <w:left w:val="nil"/>
              <w:bottom w:val="single" w:sz="4" w:space="0" w:color="auto"/>
              <w:right w:val="single" w:sz="4" w:space="0" w:color="auto"/>
            </w:tcBorders>
            <w:shd w:val="clear" w:color="auto" w:fill="auto"/>
            <w:hideMark/>
          </w:tcPr>
          <w:p w14:paraId="6858C36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w:t>
            </w:r>
          </w:p>
        </w:tc>
        <w:tc>
          <w:tcPr>
            <w:tcW w:w="996" w:type="dxa"/>
            <w:gridSpan w:val="2"/>
            <w:tcBorders>
              <w:top w:val="nil"/>
              <w:left w:val="nil"/>
              <w:bottom w:val="single" w:sz="4" w:space="0" w:color="auto"/>
              <w:right w:val="single" w:sz="4" w:space="0" w:color="auto"/>
            </w:tcBorders>
            <w:shd w:val="clear" w:color="auto" w:fill="auto"/>
            <w:hideMark/>
          </w:tcPr>
          <w:p w14:paraId="304E533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r>
      <w:tr w:rsidR="00BB2980" w:rsidRPr="000B12D6" w14:paraId="19F00BC4"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35644BD"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Sub-total national Consultants</w:t>
            </w:r>
          </w:p>
        </w:tc>
        <w:tc>
          <w:tcPr>
            <w:tcW w:w="890" w:type="dxa"/>
            <w:tcBorders>
              <w:top w:val="nil"/>
              <w:left w:val="nil"/>
              <w:bottom w:val="single" w:sz="4" w:space="0" w:color="auto"/>
              <w:right w:val="single" w:sz="4" w:space="0" w:color="auto"/>
            </w:tcBorders>
            <w:shd w:val="clear" w:color="auto" w:fill="auto"/>
            <w:hideMark/>
          </w:tcPr>
          <w:p w14:paraId="7F97FB9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143,550</w:t>
            </w:r>
          </w:p>
        </w:tc>
        <w:tc>
          <w:tcPr>
            <w:tcW w:w="900" w:type="dxa"/>
            <w:gridSpan w:val="2"/>
            <w:tcBorders>
              <w:top w:val="nil"/>
              <w:left w:val="nil"/>
              <w:bottom w:val="single" w:sz="4" w:space="0" w:color="auto"/>
              <w:right w:val="single" w:sz="4" w:space="0" w:color="auto"/>
            </w:tcBorders>
            <w:shd w:val="clear" w:color="auto" w:fill="auto"/>
            <w:hideMark/>
          </w:tcPr>
          <w:p w14:paraId="049CF15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25,639</w:t>
            </w:r>
          </w:p>
        </w:tc>
        <w:tc>
          <w:tcPr>
            <w:tcW w:w="868" w:type="dxa"/>
            <w:gridSpan w:val="2"/>
            <w:tcBorders>
              <w:top w:val="nil"/>
              <w:left w:val="nil"/>
              <w:bottom w:val="single" w:sz="4" w:space="0" w:color="auto"/>
              <w:right w:val="single" w:sz="4" w:space="0" w:color="auto"/>
            </w:tcBorders>
            <w:shd w:val="clear" w:color="auto" w:fill="auto"/>
            <w:hideMark/>
          </w:tcPr>
          <w:p w14:paraId="13E40DC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55,413</w:t>
            </w:r>
          </w:p>
        </w:tc>
        <w:tc>
          <w:tcPr>
            <w:tcW w:w="1026" w:type="dxa"/>
            <w:gridSpan w:val="2"/>
            <w:tcBorders>
              <w:top w:val="nil"/>
              <w:left w:val="nil"/>
              <w:bottom w:val="single" w:sz="4" w:space="0" w:color="auto"/>
              <w:right w:val="single" w:sz="4" w:space="0" w:color="auto"/>
            </w:tcBorders>
            <w:shd w:val="clear" w:color="auto" w:fill="auto"/>
            <w:hideMark/>
          </w:tcPr>
          <w:p w14:paraId="2EF20781"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19,298</w:t>
            </w:r>
          </w:p>
        </w:tc>
        <w:tc>
          <w:tcPr>
            <w:tcW w:w="896" w:type="dxa"/>
            <w:gridSpan w:val="2"/>
            <w:tcBorders>
              <w:top w:val="nil"/>
              <w:left w:val="nil"/>
              <w:bottom w:val="single" w:sz="4" w:space="0" w:color="auto"/>
              <w:right w:val="single" w:sz="4" w:space="0" w:color="auto"/>
            </w:tcBorders>
            <w:shd w:val="clear" w:color="auto" w:fill="auto"/>
            <w:hideMark/>
          </w:tcPr>
          <w:p w14:paraId="1616A2C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43,200</w:t>
            </w:r>
          </w:p>
        </w:tc>
        <w:tc>
          <w:tcPr>
            <w:tcW w:w="876" w:type="dxa"/>
            <w:gridSpan w:val="2"/>
            <w:tcBorders>
              <w:top w:val="nil"/>
              <w:left w:val="nil"/>
              <w:bottom w:val="single" w:sz="4" w:space="0" w:color="auto"/>
              <w:right w:val="single" w:sz="4" w:space="0" w:color="auto"/>
            </w:tcBorders>
            <w:shd w:val="clear" w:color="auto" w:fill="auto"/>
            <w:hideMark/>
          </w:tcPr>
          <w:p w14:paraId="7D6F67A2"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143,550</w:t>
            </w:r>
          </w:p>
        </w:tc>
        <w:tc>
          <w:tcPr>
            <w:tcW w:w="876" w:type="dxa"/>
            <w:gridSpan w:val="2"/>
            <w:tcBorders>
              <w:top w:val="nil"/>
              <w:left w:val="nil"/>
              <w:bottom w:val="single" w:sz="4" w:space="0" w:color="auto"/>
              <w:right w:val="single" w:sz="4" w:space="0" w:color="auto"/>
            </w:tcBorders>
            <w:shd w:val="clear" w:color="auto" w:fill="auto"/>
            <w:hideMark/>
          </w:tcPr>
          <w:p w14:paraId="35E7ACA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50,517</w:t>
            </w:r>
          </w:p>
        </w:tc>
        <w:tc>
          <w:tcPr>
            <w:tcW w:w="876" w:type="dxa"/>
            <w:gridSpan w:val="2"/>
            <w:tcBorders>
              <w:top w:val="nil"/>
              <w:left w:val="nil"/>
              <w:bottom w:val="single" w:sz="4" w:space="0" w:color="auto"/>
              <w:right w:val="single" w:sz="4" w:space="0" w:color="auto"/>
            </w:tcBorders>
            <w:shd w:val="clear" w:color="auto" w:fill="auto"/>
            <w:hideMark/>
          </w:tcPr>
          <w:p w14:paraId="13D79E2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46,517</w:t>
            </w:r>
          </w:p>
        </w:tc>
        <w:tc>
          <w:tcPr>
            <w:tcW w:w="876" w:type="dxa"/>
            <w:gridSpan w:val="2"/>
            <w:tcBorders>
              <w:top w:val="nil"/>
              <w:left w:val="nil"/>
              <w:bottom w:val="single" w:sz="4" w:space="0" w:color="auto"/>
              <w:right w:val="single" w:sz="4" w:space="0" w:color="auto"/>
            </w:tcBorders>
            <w:shd w:val="clear" w:color="auto" w:fill="auto"/>
            <w:hideMark/>
          </w:tcPr>
          <w:p w14:paraId="51DAC79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46,516</w:t>
            </w:r>
          </w:p>
        </w:tc>
        <w:tc>
          <w:tcPr>
            <w:tcW w:w="996" w:type="dxa"/>
            <w:gridSpan w:val="2"/>
            <w:tcBorders>
              <w:top w:val="nil"/>
              <w:left w:val="nil"/>
              <w:bottom w:val="single" w:sz="4" w:space="0" w:color="auto"/>
              <w:right w:val="single" w:sz="4" w:space="0" w:color="auto"/>
            </w:tcBorders>
            <w:shd w:val="clear" w:color="auto" w:fill="auto"/>
            <w:hideMark/>
          </w:tcPr>
          <w:p w14:paraId="5128812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143,550</w:t>
            </w:r>
          </w:p>
        </w:tc>
      </w:tr>
      <w:tr w:rsidR="00BB2980" w:rsidRPr="000B12D6" w14:paraId="2C9DFF09"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9001A13"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5570 Total consultants</w:t>
            </w:r>
          </w:p>
        </w:tc>
        <w:tc>
          <w:tcPr>
            <w:tcW w:w="890" w:type="dxa"/>
            <w:tcBorders>
              <w:top w:val="nil"/>
              <w:left w:val="nil"/>
              <w:bottom w:val="single" w:sz="4" w:space="0" w:color="auto"/>
              <w:right w:val="single" w:sz="4" w:space="0" w:color="auto"/>
            </w:tcBorders>
            <w:shd w:val="clear" w:color="auto" w:fill="auto"/>
            <w:hideMark/>
          </w:tcPr>
          <w:p w14:paraId="03F5036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222,150</w:t>
            </w:r>
          </w:p>
        </w:tc>
        <w:tc>
          <w:tcPr>
            <w:tcW w:w="900" w:type="dxa"/>
            <w:gridSpan w:val="2"/>
            <w:tcBorders>
              <w:top w:val="nil"/>
              <w:left w:val="nil"/>
              <w:bottom w:val="single" w:sz="4" w:space="0" w:color="auto"/>
              <w:right w:val="single" w:sz="4" w:space="0" w:color="auto"/>
            </w:tcBorders>
            <w:shd w:val="clear" w:color="auto" w:fill="auto"/>
            <w:hideMark/>
          </w:tcPr>
          <w:p w14:paraId="6990383E"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41,735</w:t>
            </w:r>
          </w:p>
        </w:tc>
        <w:tc>
          <w:tcPr>
            <w:tcW w:w="868" w:type="dxa"/>
            <w:gridSpan w:val="2"/>
            <w:tcBorders>
              <w:top w:val="nil"/>
              <w:left w:val="nil"/>
              <w:bottom w:val="single" w:sz="4" w:space="0" w:color="auto"/>
              <w:right w:val="single" w:sz="4" w:space="0" w:color="auto"/>
            </w:tcBorders>
            <w:shd w:val="clear" w:color="auto" w:fill="auto"/>
            <w:hideMark/>
          </w:tcPr>
          <w:p w14:paraId="5CCA9AB5"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80,201</w:t>
            </w:r>
          </w:p>
        </w:tc>
        <w:tc>
          <w:tcPr>
            <w:tcW w:w="1026" w:type="dxa"/>
            <w:gridSpan w:val="2"/>
            <w:tcBorders>
              <w:top w:val="nil"/>
              <w:left w:val="nil"/>
              <w:bottom w:val="single" w:sz="4" w:space="0" w:color="auto"/>
              <w:right w:val="single" w:sz="4" w:space="0" w:color="auto"/>
            </w:tcBorders>
            <w:shd w:val="clear" w:color="auto" w:fill="auto"/>
            <w:hideMark/>
          </w:tcPr>
          <w:p w14:paraId="639DF91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31,414</w:t>
            </w:r>
          </w:p>
        </w:tc>
        <w:tc>
          <w:tcPr>
            <w:tcW w:w="896" w:type="dxa"/>
            <w:gridSpan w:val="2"/>
            <w:tcBorders>
              <w:top w:val="nil"/>
              <w:left w:val="nil"/>
              <w:bottom w:val="single" w:sz="4" w:space="0" w:color="auto"/>
              <w:right w:val="single" w:sz="4" w:space="0" w:color="auto"/>
            </w:tcBorders>
            <w:shd w:val="clear" w:color="auto" w:fill="auto"/>
            <w:hideMark/>
          </w:tcPr>
          <w:p w14:paraId="3E69609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53,200</w:t>
            </w:r>
          </w:p>
        </w:tc>
        <w:tc>
          <w:tcPr>
            <w:tcW w:w="876" w:type="dxa"/>
            <w:gridSpan w:val="2"/>
            <w:tcBorders>
              <w:top w:val="nil"/>
              <w:left w:val="nil"/>
              <w:bottom w:val="single" w:sz="4" w:space="0" w:color="auto"/>
              <w:right w:val="single" w:sz="4" w:space="0" w:color="auto"/>
            </w:tcBorders>
            <w:shd w:val="clear" w:color="auto" w:fill="auto"/>
            <w:hideMark/>
          </w:tcPr>
          <w:p w14:paraId="6BAC338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206,550</w:t>
            </w:r>
          </w:p>
        </w:tc>
        <w:tc>
          <w:tcPr>
            <w:tcW w:w="876" w:type="dxa"/>
            <w:gridSpan w:val="2"/>
            <w:tcBorders>
              <w:top w:val="nil"/>
              <w:left w:val="nil"/>
              <w:bottom w:val="single" w:sz="4" w:space="0" w:color="auto"/>
              <w:right w:val="single" w:sz="4" w:space="0" w:color="auto"/>
            </w:tcBorders>
            <w:shd w:val="clear" w:color="auto" w:fill="auto"/>
            <w:hideMark/>
          </w:tcPr>
          <w:p w14:paraId="4841FA11"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71,517</w:t>
            </w:r>
          </w:p>
        </w:tc>
        <w:tc>
          <w:tcPr>
            <w:tcW w:w="876" w:type="dxa"/>
            <w:gridSpan w:val="2"/>
            <w:tcBorders>
              <w:top w:val="nil"/>
              <w:left w:val="nil"/>
              <w:bottom w:val="single" w:sz="4" w:space="0" w:color="auto"/>
              <w:right w:val="single" w:sz="4" w:space="0" w:color="auto"/>
            </w:tcBorders>
            <w:shd w:val="clear" w:color="auto" w:fill="auto"/>
            <w:hideMark/>
          </w:tcPr>
          <w:p w14:paraId="26233C3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67,517</w:t>
            </w:r>
          </w:p>
        </w:tc>
        <w:tc>
          <w:tcPr>
            <w:tcW w:w="876" w:type="dxa"/>
            <w:gridSpan w:val="2"/>
            <w:tcBorders>
              <w:top w:val="nil"/>
              <w:left w:val="nil"/>
              <w:bottom w:val="single" w:sz="4" w:space="0" w:color="auto"/>
              <w:right w:val="single" w:sz="4" w:space="0" w:color="auto"/>
            </w:tcBorders>
            <w:shd w:val="clear" w:color="auto" w:fill="auto"/>
            <w:hideMark/>
          </w:tcPr>
          <w:p w14:paraId="30C9BBE2"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67,516</w:t>
            </w:r>
          </w:p>
        </w:tc>
        <w:tc>
          <w:tcPr>
            <w:tcW w:w="996" w:type="dxa"/>
            <w:gridSpan w:val="2"/>
            <w:tcBorders>
              <w:top w:val="nil"/>
              <w:left w:val="nil"/>
              <w:bottom w:val="single" w:sz="4" w:space="0" w:color="auto"/>
              <w:right w:val="single" w:sz="4" w:space="0" w:color="auto"/>
            </w:tcBorders>
            <w:shd w:val="clear" w:color="auto" w:fill="auto"/>
            <w:hideMark/>
          </w:tcPr>
          <w:p w14:paraId="4639A5E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206,550</w:t>
            </w:r>
          </w:p>
        </w:tc>
      </w:tr>
      <w:tr w:rsidR="00BB2980" w:rsidRPr="000B12D6" w14:paraId="5F70AB9C"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44DC2A1"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5650 Contracts</w:t>
            </w:r>
          </w:p>
        </w:tc>
        <w:tc>
          <w:tcPr>
            <w:tcW w:w="890" w:type="dxa"/>
            <w:tcBorders>
              <w:top w:val="nil"/>
              <w:left w:val="nil"/>
              <w:bottom w:val="single" w:sz="4" w:space="0" w:color="auto"/>
              <w:right w:val="single" w:sz="4" w:space="0" w:color="auto"/>
            </w:tcBorders>
            <w:shd w:val="clear" w:color="auto" w:fill="auto"/>
            <w:hideMark/>
          </w:tcPr>
          <w:p w14:paraId="7630637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3964C94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6A8AD58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6B2D837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4C1A332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428D91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4E1D78E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BB5556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699E51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68F6CF0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5C2718D0"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007473BD"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Service Contract for Platform Development</w:t>
            </w:r>
          </w:p>
        </w:tc>
        <w:tc>
          <w:tcPr>
            <w:tcW w:w="630" w:type="dxa"/>
            <w:tcBorders>
              <w:top w:val="nil"/>
              <w:left w:val="nil"/>
              <w:bottom w:val="single" w:sz="4" w:space="0" w:color="auto"/>
              <w:right w:val="single" w:sz="4" w:space="0" w:color="auto"/>
            </w:tcBorders>
            <w:shd w:val="clear" w:color="auto" w:fill="auto"/>
            <w:hideMark/>
          </w:tcPr>
          <w:p w14:paraId="0E88DB0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LS</w:t>
            </w:r>
          </w:p>
        </w:tc>
        <w:tc>
          <w:tcPr>
            <w:tcW w:w="664" w:type="dxa"/>
            <w:tcBorders>
              <w:top w:val="nil"/>
              <w:left w:val="nil"/>
              <w:bottom w:val="single" w:sz="4" w:space="0" w:color="auto"/>
              <w:right w:val="single" w:sz="4" w:space="0" w:color="auto"/>
            </w:tcBorders>
            <w:shd w:val="clear" w:color="auto" w:fill="auto"/>
            <w:hideMark/>
          </w:tcPr>
          <w:p w14:paraId="3346517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2BB005A1"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      69,000 </w:t>
            </w:r>
          </w:p>
        </w:tc>
        <w:tc>
          <w:tcPr>
            <w:tcW w:w="900" w:type="dxa"/>
            <w:gridSpan w:val="2"/>
            <w:tcBorders>
              <w:top w:val="nil"/>
              <w:left w:val="nil"/>
              <w:bottom w:val="single" w:sz="4" w:space="0" w:color="auto"/>
              <w:right w:val="single" w:sz="4" w:space="0" w:color="auto"/>
            </w:tcBorders>
            <w:shd w:val="clear" w:color="auto" w:fill="auto"/>
            <w:hideMark/>
          </w:tcPr>
          <w:p w14:paraId="1AD4C6F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69,000</w:t>
            </w:r>
          </w:p>
        </w:tc>
        <w:tc>
          <w:tcPr>
            <w:tcW w:w="900" w:type="dxa"/>
            <w:gridSpan w:val="2"/>
            <w:tcBorders>
              <w:top w:val="nil"/>
              <w:left w:val="nil"/>
              <w:bottom w:val="single" w:sz="4" w:space="0" w:color="auto"/>
              <w:right w:val="single" w:sz="4" w:space="0" w:color="auto"/>
            </w:tcBorders>
            <w:shd w:val="clear" w:color="auto" w:fill="auto"/>
            <w:hideMark/>
          </w:tcPr>
          <w:p w14:paraId="6FE0FEC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259A033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69,000</w:t>
            </w:r>
          </w:p>
        </w:tc>
        <w:tc>
          <w:tcPr>
            <w:tcW w:w="1036" w:type="dxa"/>
            <w:gridSpan w:val="2"/>
            <w:tcBorders>
              <w:top w:val="nil"/>
              <w:left w:val="nil"/>
              <w:bottom w:val="single" w:sz="4" w:space="0" w:color="auto"/>
              <w:right w:val="single" w:sz="4" w:space="0" w:color="auto"/>
            </w:tcBorders>
            <w:shd w:val="clear" w:color="auto" w:fill="auto"/>
            <w:hideMark/>
          </w:tcPr>
          <w:p w14:paraId="207A807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6A0330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1AD1369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69,000</w:t>
            </w:r>
          </w:p>
        </w:tc>
        <w:tc>
          <w:tcPr>
            <w:tcW w:w="876" w:type="dxa"/>
            <w:gridSpan w:val="2"/>
            <w:tcBorders>
              <w:top w:val="nil"/>
              <w:left w:val="nil"/>
              <w:bottom w:val="single" w:sz="4" w:space="0" w:color="auto"/>
              <w:right w:val="single" w:sz="4" w:space="0" w:color="auto"/>
            </w:tcBorders>
            <w:shd w:val="clear" w:color="auto" w:fill="auto"/>
            <w:hideMark/>
          </w:tcPr>
          <w:p w14:paraId="6727B2B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69,000</w:t>
            </w:r>
          </w:p>
        </w:tc>
        <w:tc>
          <w:tcPr>
            <w:tcW w:w="876" w:type="dxa"/>
            <w:gridSpan w:val="2"/>
            <w:tcBorders>
              <w:top w:val="nil"/>
              <w:left w:val="nil"/>
              <w:bottom w:val="single" w:sz="4" w:space="0" w:color="auto"/>
              <w:right w:val="single" w:sz="4" w:space="0" w:color="auto"/>
            </w:tcBorders>
            <w:shd w:val="clear" w:color="auto" w:fill="auto"/>
            <w:hideMark/>
          </w:tcPr>
          <w:p w14:paraId="7900065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1100657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5740631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69,000</w:t>
            </w:r>
          </w:p>
        </w:tc>
      </w:tr>
      <w:tr w:rsidR="00BB2980" w:rsidRPr="000B12D6" w14:paraId="52E2AB0B" w14:textId="77777777" w:rsidTr="00B211C4">
        <w:trPr>
          <w:trHeight w:val="399"/>
        </w:trPr>
        <w:tc>
          <w:tcPr>
            <w:tcW w:w="2790" w:type="dxa"/>
            <w:tcBorders>
              <w:top w:val="nil"/>
              <w:left w:val="single" w:sz="4" w:space="0" w:color="auto"/>
              <w:bottom w:val="single" w:sz="4" w:space="0" w:color="auto"/>
              <w:right w:val="single" w:sz="4" w:space="0" w:color="auto"/>
            </w:tcBorders>
            <w:shd w:val="clear" w:color="auto" w:fill="auto"/>
            <w:hideMark/>
          </w:tcPr>
          <w:p w14:paraId="62EFD62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Contract: training sessions, meetings/ workshops /communication materials; other activities</w:t>
            </w:r>
          </w:p>
        </w:tc>
        <w:tc>
          <w:tcPr>
            <w:tcW w:w="630" w:type="dxa"/>
            <w:tcBorders>
              <w:top w:val="nil"/>
              <w:left w:val="nil"/>
              <w:bottom w:val="single" w:sz="4" w:space="0" w:color="auto"/>
              <w:right w:val="single" w:sz="4" w:space="0" w:color="auto"/>
            </w:tcBorders>
            <w:shd w:val="clear" w:color="auto" w:fill="auto"/>
            <w:hideMark/>
          </w:tcPr>
          <w:p w14:paraId="25F67F6A"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LS</w:t>
            </w:r>
          </w:p>
        </w:tc>
        <w:tc>
          <w:tcPr>
            <w:tcW w:w="664" w:type="dxa"/>
            <w:tcBorders>
              <w:top w:val="nil"/>
              <w:left w:val="nil"/>
              <w:bottom w:val="single" w:sz="4" w:space="0" w:color="auto"/>
              <w:right w:val="single" w:sz="4" w:space="0" w:color="auto"/>
            </w:tcBorders>
            <w:shd w:val="clear" w:color="auto" w:fill="auto"/>
            <w:hideMark/>
          </w:tcPr>
          <w:p w14:paraId="7C82CDA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4118C986"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    201,800 </w:t>
            </w:r>
          </w:p>
        </w:tc>
        <w:tc>
          <w:tcPr>
            <w:tcW w:w="900" w:type="dxa"/>
            <w:gridSpan w:val="2"/>
            <w:tcBorders>
              <w:top w:val="nil"/>
              <w:left w:val="nil"/>
              <w:bottom w:val="single" w:sz="4" w:space="0" w:color="auto"/>
              <w:right w:val="single" w:sz="4" w:space="0" w:color="auto"/>
            </w:tcBorders>
            <w:shd w:val="clear" w:color="auto" w:fill="auto"/>
            <w:hideMark/>
          </w:tcPr>
          <w:p w14:paraId="6EF800B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201,800</w:t>
            </w:r>
          </w:p>
        </w:tc>
        <w:tc>
          <w:tcPr>
            <w:tcW w:w="900" w:type="dxa"/>
            <w:gridSpan w:val="2"/>
            <w:tcBorders>
              <w:top w:val="nil"/>
              <w:left w:val="nil"/>
              <w:bottom w:val="single" w:sz="4" w:space="0" w:color="auto"/>
              <w:right w:val="single" w:sz="4" w:space="0" w:color="auto"/>
            </w:tcBorders>
            <w:shd w:val="clear" w:color="auto" w:fill="auto"/>
            <w:hideMark/>
          </w:tcPr>
          <w:p w14:paraId="3B3FF03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73,000</w:t>
            </w:r>
          </w:p>
        </w:tc>
        <w:tc>
          <w:tcPr>
            <w:tcW w:w="878" w:type="dxa"/>
            <w:gridSpan w:val="2"/>
            <w:tcBorders>
              <w:top w:val="nil"/>
              <w:left w:val="nil"/>
              <w:bottom w:val="single" w:sz="4" w:space="0" w:color="auto"/>
              <w:right w:val="single" w:sz="4" w:space="0" w:color="auto"/>
            </w:tcBorders>
            <w:shd w:val="clear" w:color="auto" w:fill="auto"/>
            <w:hideMark/>
          </w:tcPr>
          <w:p w14:paraId="1EEFBE3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49,000</w:t>
            </w:r>
          </w:p>
        </w:tc>
        <w:tc>
          <w:tcPr>
            <w:tcW w:w="1036" w:type="dxa"/>
            <w:gridSpan w:val="2"/>
            <w:tcBorders>
              <w:top w:val="nil"/>
              <w:left w:val="nil"/>
              <w:bottom w:val="single" w:sz="4" w:space="0" w:color="auto"/>
              <w:right w:val="single" w:sz="4" w:space="0" w:color="auto"/>
            </w:tcBorders>
            <w:shd w:val="clear" w:color="auto" w:fill="auto"/>
            <w:hideMark/>
          </w:tcPr>
          <w:p w14:paraId="6E60C8A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79,800</w:t>
            </w:r>
          </w:p>
        </w:tc>
        <w:tc>
          <w:tcPr>
            <w:tcW w:w="876" w:type="dxa"/>
            <w:gridSpan w:val="2"/>
            <w:tcBorders>
              <w:top w:val="nil"/>
              <w:left w:val="nil"/>
              <w:bottom w:val="single" w:sz="4" w:space="0" w:color="auto"/>
              <w:right w:val="single" w:sz="4" w:space="0" w:color="auto"/>
            </w:tcBorders>
            <w:shd w:val="clear" w:color="auto" w:fill="auto"/>
            <w:hideMark/>
          </w:tcPr>
          <w:p w14:paraId="11FD860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460AB32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201,800</w:t>
            </w:r>
          </w:p>
        </w:tc>
        <w:tc>
          <w:tcPr>
            <w:tcW w:w="876" w:type="dxa"/>
            <w:gridSpan w:val="2"/>
            <w:tcBorders>
              <w:top w:val="nil"/>
              <w:left w:val="nil"/>
              <w:bottom w:val="single" w:sz="4" w:space="0" w:color="auto"/>
              <w:right w:val="single" w:sz="4" w:space="0" w:color="auto"/>
            </w:tcBorders>
            <w:shd w:val="clear" w:color="auto" w:fill="auto"/>
            <w:hideMark/>
          </w:tcPr>
          <w:p w14:paraId="23878A0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67,267</w:t>
            </w:r>
          </w:p>
        </w:tc>
        <w:tc>
          <w:tcPr>
            <w:tcW w:w="876" w:type="dxa"/>
            <w:gridSpan w:val="2"/>
            <w:tcBorders>
              <w:top w:val="nil"/>
              <w:left w:val="nil"/>
              <w:bottom w:val="single" w:sz="4" w:space="0" w:color="auto"/>
              <w:right w:val="single" w:sz="4" w:space="0" w:color="auto"/>
            </w:tcBorders>
            <w:shd w:val="clear" w:color="auto" w:fill="auto"/>
            <w:hideMark/>
          </w:tcPr>
          <w:p w14:paraId="21C7047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67,267</w:t>
            </w:r>
          </w:p>
        </w:tc>
        <w:tc>
          <w:tcPr>
            <w:tcW w:w="876" w:type="dxa"/>
            <w:gridSpan w:val="2"/>
            <w:tcBorders>
              <w:top w:val="nil"/>
              <w:left w:val="nil"/>
              <w:bottom w:val="single" w:sz="4" w:space="0" w:color="auto"/>
              <w:right w:val="single" w:sz="4" w:space="0" w:color="auto"/>
            </w:tcBorders>
            <w:shd w:val="clear" w:color="auto" w:fill="auto"/>
            <w:hideMark/>
          </w:tcPr>
          <w:p w14:paraId="6B03EFF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67,267</w:t>
            </w:r>
          </w:p>
        </w:tc>
        <w:tc>
          <w:tcPr>
            <w:tcW w:w="996" w:type="dxa"/>
            <w:gridSpan w:val="2"/>
            <w:tcBorders>
              <w:top w:val="nil"/>
              <w:left w:val="nil"/>
              <w:bottom w:val="single" w:sz="4" w:space="0" w:color="auto"/>
              <w:right w:val="single" w:sz="4" w:space="0" w:color="auto"/>
            </w:tcBorders>
            <w:shd w:val="clear" w:color="auto" w:fill="auto"/>
            <w:hideMark/>
          </w:tcPr>
          <w:p w14:paraId="111AF98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201,800</w:t>
            </w:r>
          </w:p>
        </w:tc>
      </w:tr>
      <w:tr w:rsidR="00BB2980" w:rsidRPr="000B12D6" w14:paraId="29133F39"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354D8CD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Contract with stakeholders </w:t>
            </w:r>
          </w:p>
        </w:tc>
        <w:tc>
          <w:tcPr>
            <w:tcW w:w="630" w:type="dxa"/>
            <w:tcBorders>
              <w:top w:val="nil"/>
              <w:left w:val="nil"/>
              <w:bottom w:val="single" w:sz="4" w:space="0" w:color="auto"/>
              <w:right w:val="single" w:sz="4" w:space="0" w:color="auto"/>
            </w:tcBorders>
            <w:shd w:val="clear" w:color="auto" w:fill="auto"/>
            <w:hideMark/>
          </w:tcPr>
          <w:p w14:paraId="7B21374C"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LS</w:t>
            </w:r>
          </w:p>
        </w:tc>
        <w:tc>
          <w:tcPr>
            <w:tcW w:w="664" w:type="dxa"/>
            <w:tcBorders>
              <w:top w:val="nil"/>
              <w:left w:val="nil"/>
              <w:bottom w:val="single" w:sz="4" w:space="0" w:color="auto"/>
              <w:right w:val="single" w:sz="4" w:space="0" w:color="auto"/>
            </w:tcBorders>
            <w:shd w:val="clear" w:color="auto" w:fill="auto"/>
            <w:hideMark/>
          </w:tcPr>
          <w:p w14:paraId="44534FF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4B2FFCEA" w14:textId="3D174F5C"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   12,000 </w:t>
            </w:r>
          </w:p>
        </w:tc>
        <w:tc>
          <w:tcPr>
            <w:tcW w:w="900" w:type="dxa"/>
            <w:gridSpan w:val="2"/>
            <w:tcBorders>
              <w:top w:val="nil"/>
              <w:left w:val="nil"/>
              <w:bottom w:val="single" w:sz="4" w:space="0" w:color="auto"/>
              <w:right w:val="single" w:sz="4" w:space="0" w:color="auto"/>
            </w:tcBorders>
            <w:shd w:val="clear" w:color="auto" w:fill="auto"/>
            <w:hideMark/>
          </w:tcPr>
          <w:p w14:paraId="0B0687B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900" w:type="dxa"/>
            <w:gridSpan w:val="2"/>
            <w:tcBorders>
              <w:top w:val="nil"/>
              <w:left w:val="nil"/>
              <w:bottom w:val="single" w:sz="4" w:space="0" w:color="auto"/>
              <w:right w:val="single" w:sz="4" w:space="0" w:color="auto"/>
            </w:tcBorders>
            <w:shd w:val="clear" w:color="auto" w:fill="auto"/>
            <w:hideMark/>
          </w:tcPr>
          <w:p w14:paraId="1490F76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3,066</w:t>
            </w:r>
          </w:p>
        </w:tc>
        <w:tc>
          <w:tcPr>
            <w:tcW w:w="878" w:type="dxa"/>
            <w:gridSpan w:val="2"/>
            <w:tcBorders>
              <w:top w:val="nil"/>
              <w:left w:val="nil"/>
              <w:bottom w:val="single" w:sz="4" w:space="0" w:color="auto"/>
              <w:right w:val="single" w:sz="4" w:space="0" w:color="auto"/>
            </w:tcBorders>
            <w:shd w:val="clear" w:color="auto" w:fill="auto"/>
            <w:hideMark/>
          </w:tcPr>
          <w:p w14:paraId="187023A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6,626</w:t>
            </w:r>
          </w:p>
        </w:tc>
        <w:tc>
          <w:tcPr>
            <w:tcW w:w="1036" w:type="dxa"/>
            <w:gridSpan w:val="2"/>
            <w:tcBorders>
              <w:top w:val="nil"/>
              <w:left w:val="nil"/>
              <w:bottom w:val="single" w:sz="4" w:space="0" w:color="auto"/>
              <w:right w:val="single" w:sz="4" w:space="0" w:color="auto"/>
            </w:tcBorders>
            <w:shd w:val="clear" w:color="auto" w:fill="auto"/>
            <w:hideMark/>
          </w:tcPr>
          <w:p w14:paraId="2114937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2,308</w:t>
            </w:r>
          </w:p>
        </w:tc>
        <w:tc>
          <w:tcPr>
            <w:tcW w:w="876" w:type="dxa"/>
            <w:gridSpan w:val="2"/>
            <w:tcBorders>
              <w:top w:val="nil"/>
              <w:left w:val="nil"/>
              <w:bottom w:val="single" w:sz="4" w:space="0" w:color="auto"/>
              <w:right w:val="single" w:sz="4" w:space="0" w:color="auto"/>
            </w:tcBorders>
            <w:shd w:val="clear" w:color="auto" w:fill="auto"/>
            <w:hideMark/>
          </w:tcPr>
          <w:p w14:paraId="2D69EEE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3FE25D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57FED63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66BDFE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c>
          <w:tcPr>
            <w:tcW w:w="876" w:type="dxa"/>
            <w:gridSpan w:val="2"/>
            <w:tcBorders>
              <w:top w:val="nil"/>
              <w:left w:val="nil"/>
              <w:bottom w:val="single" w:sz="4" w:space="0" w:color="auto"/>
              <w:right w:val="single" w:sz="4" w:space="0" w:color="auto"/>
            </w:tcBorders>
            <w:shd w:val="clear" w:color="auto" w:fill="auto"/>
            <w:hideMark/>
          </w:tcPr>
          <w:p w14:paraId="5379936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7A18EB9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12,000</w:t>
            </w:r>
          </w:p>
        </w:tc>
      </w:tr>
      <w:tr w:rsidR="00BB2980" w:rsidRPr="000B12D6" w14:paraId="57E1623B"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26D443F"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Mid-term review (MTR) and Terminal Evaluation (TE)</w:t>
            </w:r>
          </w:p>
        </w:tc>
        <w:tc>
          <w:tcPr>
            <w:tcW w:w="630" w:type="dxa"/>
            <w:tcBorders>
              <w:top w:val="nil"/>
              <w:left w:val="nil"/>
              <w:bottom w:val="single" w:sz="4" w:space="0" w:color="auto"/>
              <w:right w:val="single" w:sz="4" w:space="0" w:color="auto"/>
            </w:tcBorders>
            <w:shd w:val="clear" w:color="auto" w:fill="auto"/>
            <w:hideMark/>
          </w:tcPr>
          <w:p w14:paraId="14E01D3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LS</w:t>
            </w:r>
          </w:p>
        </w:tc>
        <w:tc>
          <w:tcPr>
            <w:tcW w:w="664" w:type="dxa"/>
            <w:tcBorders>
              <w:top w:val="nil"/>
              <w:left w:val="nil"/>
              <w:bottom w:val="single" w:sz="4" w:space="0" w:color="auto"/>
              <w:right w:val="single" w:sz="4" w:space="0" w:color="auto"/>
            </w:tcBorders>
            <w:shd w:val="clear" w:color="auto" w:fill="auto"/>
            <w:hideMark/>
          </w:tcPr>
          <w:p w14:paraId="74CDE29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197B386A" w14:textId="3A3B1BAA" w:rsidR="00BB2980" w:rsidRPr="00611D0B" w:rsidRDefault="00BB2980" w:rsidP="00B211C4">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  </w:t>
            </w:r>
            <w:r w:rsidR="00B211C4" w:rsidRPr="00611D0B">
              <w:rPr>
                <w:rFonts w:ascii="Times New Roman" w:eastAsia="Times New Roman" w:hAnsi="Times New Roman"/>
                <w:color w:val="000000" w:themeColor="text1"/>
                <w:sz w:val="16"/>
                <w:szCs w:val="16"/>
              </w:rPr>
              <w:t xml:space="preserve">  </w:t>
            </w:r>
            <w:r w:rsidRPr="00611D0B">
              <w:rPr>
                <w:rFonts w:ascii="Times New Roman" w:eastAsia="Times New Roman" w:hAnsi="Times New Roman"/>
                <w:color w:val="000000" w:themeColor="text1"/>
                <w:sz w:val="16"/>
                <w:szCs w:val="16"/>
              </w:rPr>
              <w:t xml:space="preserve">20,000 </w:t>
            </w:r>
          </w:p>
        </w:tc>
        <w:tc>
          <w:tcPr>
            <w:tcW w:w="900" w:type="dxa"/>
            <w:gridSpan w:val="2"/>
            <w:tcBorders>
              <w:top w:val="nil"/>
              <w:left w:val="nil"/>
              <w:bottom w:val="single" w:sz="4" w:space="0" w:color="auto"/>
              <w:right w:val="single" w:sz="4" w:space="0" w:color="auto"/>
            </w:tcBorders>
            <w:shd w:val="clear" w:color="auto" w:fill="auto"/>
            <w:hideMark/>
          </w:tcPr>
          <w:p w14:paraId="273007C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40,000</w:t>
            </w:r>
          </w:p>
        </w:tc>
        <w:tc>
          <w:tcPr>
            <w:tcW w:w="900" w:type="dxa"/>
            <w:gridSpan w:val="2"/>
            <w:tcBorders>
              <w:top w:val="nil"/>
              <w:left w:val="nil"/>
              <w:bottom w:val="single" w:sz="4" w:space="0" w:color="auto"/>
              <w:right w:val="single" w:sz="4" w:space="0" w:color="auto"/>
            </w:tcBorders>
            <w:shd w:val="clear" w:color="auto" w:fill="auto"/>
            <w:hideMark/>
          </w:tcPr>
          <w:p w14:paraId="78A681B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10,220</w:t>
            </w:r>
          </w:p>
        </w:tc>
        <w:tc>
          <w:tcPr>
            <w:tcW w:w="878" w:type="dxa"/>
            <w:gridSpan w:val="2"/>
            <w:tcBorders>
              <w:top w:val="nil"/>
              <w:left w:val="nil"/>
              <w:bottom w:val="single" w:sz="4" w:space="0" w:color="auto"/>
              <w:right w:val="single" w:sz="4" w:space="0" w:color="auto"/>
            </w:tcBorders>
            <w:shd w:val="clear" w:color="auto" w:fill="auto"/>
            <w:hideMark/>
          </w:tcPr>
          <w:p w14:paraId="26CBBE2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22,087</w:t>
            </w:r>
          </w:p>
        </w:tc>
        <w:tc>
          <w:tcPr>
            <w:tcW w:w="1036" w:type="dxa"/>
            <w:gridSpan w:val="2"/>
            <w:tcBorders>
              <w:top w:val="nil"/>
              <w:left w:val="nil"/>
              <w:bottom w:val="single" w:sz="4" w:space="0" w:color="auto"/>
              <w:right w:val="single" w:sz="4" w:space="0" w:color="auto"/>
            </w:tcBorders>
            <w:shd w:val="clear" w:color="auto" w:fill="auto"/>
            <w:hideMark/>
          </w:tcPr>
          <w:p w14:paraId="7149875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7,693</w:t>
            </w:r>
          </w:p>
        </w:tc>
        <w:tc>
          <w:tcPr>
            <w:tcW w:w="876" w:type="dxa"/>
            <w:gridSpan w:val="2"/>
            <w:tcBorders>
              <w:top w:val="nil"/>
              <w:left w:val="nil"/>
              <w:bottom w:val="single" w:sz="4" w:space="0" w:color="auto"/>
              <w:right w:val="single" w:sz="4" w:space="0" w:color="auto"/>
            </w:tcBorders>
            <w:shd w:val="clear" w:color="auto" w:fill="auto"/>
            <w:hideMark/>
          </w:tcPr>
          <w:p w14:paraId="2CDA443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4C78A90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40,000</w:t>
            </w:r>
          </w:p>
        </w:tc>
        <w:tc>
          <w:tcPr>
            <w:tcW w:w="876" w:type="dxa"/>
            <w:gridSpan w:val="2"/>
            <w:tcBorders>
              <w:top w:val="nil"/>
              <w:left w:val="nil"/>
              <w:bottom w:val="single" w:sz="4" w:space="0" w:color="auto"/>
              <w:right w:val="single" w:sz="4" w:space="0" w:color="auto"/>
            </w:tcBorders>
            <w:shd w:val="clear" w:color="auto" w:fill="auto"/>
            <w:hideMark/>
          </w:tcPr>
          <w:p w14:paraId="4BF88B3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900ABF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20,000</w:t>
            </w:r>
          </w:p>
        </w:tc>
        <w:tc>
          <w:tcPr>
            <w:tcW w:w="876" w:type="dxa"/>
            <w:gridSpan w:val="2"/>
            <w:tcBorders>
              <w:top w:val="nil"/>
              <w:left w:val="nil"/>
              <w:bottom w:val="single" w:sz="4" w:space="0" w:color="auto"/>
              <w:right w:val="single" w:sz="4" w:space="0" w:color="auto"/>
            </w:tcBorders>
            <w:shd w:val="clear" w:color="auto" w:fill="auto"/>
            <w:hideMark/>
          </w:tcPr>
          <w:p w14:paraId="49D31D4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20,000</w:t>
            </w:r>
          </w:p>
        </w:tc>
        <w:tc>
          <w:tcPr>
            <w:tcW w:w="996" w:type="dxa"/>
            <w:gridSpan w:val="2"/>
            <w:tcBorders>
              <w:top w:val="nil"/>
              <w:left w:val="nil"/>
              <w:bottom w:val="single" w:sz="4" w:space="0" w:color="auto"/>
              <w:right w:val="single" w:sz="4" w:space="0" w:color="auto"/>
            </w:tcBorders>
            <w:shd w:val="clear" w:color="auto" w:fill="auto"/>
            <w:hideMark/>
          </w:tcPr>
          <w:p w14:paraId="4316AC6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40,000</w:t>
            </w:r>
          </w:p>
        </w:tc>
      </w:tr>
      <w:tr w:rsidR="00BB2980" w:rsidRPr="000B12D6" w14:paraId="7B876454"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7C8257B5"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Terminal Report</w:t>
            </w:r>
          </w:p>
        </w:tc>
        <w:tc>
          <w:tcPr>
            <w:tcW w:w="630" w:type="dxa"/>
            <w:tcBorders>
              <w:top w:val="nil"/>
              <w:left w:val="nil"/>
              <w:bottom w:val="single" w:sz="4" w:space="0" w:color="auto"/>
              <w:right w:val="single" w:sz="4" w:space="0" w:color="auto"/>
            </w:tcBorders>
            <w:shd w:val="clear" w:color="auto" w:fill="auto"/>
            <w:hideMark/>
          </w:tcPr>
          <w:p w14:paraId="2F6BB8A3"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LS</w:t>
            </w:r>
          </w:p>
        </w:tc>
        <w:tc>
          <w:tcPr>
            <w:tcW w:w="664" w:type="dxa"/>
            <w:tcBorders>
              <w:top w:val="nil"/>
              <w:left w:val="nil"/>
              <w:bottom w:val="single" w:sz="4" w:space="0" w:color="auto"/>
              <w:right w:val="single" w:sz="4" w:space="0" w:color="auto"/>
            </w:tcBorders>
            <w:shd w:val="clear" w:color="auto" w:fill="auto"/>
            <w:hideMark/>
          </w:tcPr>
          <w:p w14:paraId="5296FEA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05B565A1" w14:textId="33EA2CBE" w:rsidR="00BB2980" w:rsidRPr="00611D0B" w:rsidRDefault="00BB2980" w:rsidP="00B211C4">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      6,500 </w:t>
            </w:r>
          </w:p>
        </w:tc>
        <w:tc>
          <w:tcPr>
            <w:tcW w:w="900" w:type="dxa"/>
            <w:gridSpan w:val="2"/>
            <w:tcBorders>
              <w:top w:val="nil"/>
              <w:left w:val="nil"/>
              <w:bottom w:val="single" w:sz="4" w:space="0" w:color="auto"/>
              <w:right w:val="single" w:sz="4" w:space="0" w:color="auto"/>
            </w:tcBorders>
            <w:shd w:val="clear" w:color="auto" w:fill="auto"/>
            <w:hideMark/>
          </w:tcPr>
          <w:p w14:paraId="1B08941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6,500</w:t>
            </w:r>
          </w:p>
        </w:tc>
        <w:tc>
          <w:tcPr>
            <w:tcW w:w="900" w:type="dxa"/>
            <w:gridSpan w:val="2"/>
            <w:tcBorders>
              <w:top w:val="nil"/>
              <w:left w:val="nil"/>
              <w:bottom w:val="single" w:sz="4" w:space="0" w:color="auto"/>
              <w:right w:val="single" w:sz="4" w:space="0" w:color="auto"/>
            </w:tcBorders>
            <w:shd w:val="clear" w:color="auto" w:fill="auto"/>
            <w:hideMark/>
          </w:tcPr>
          <w:p w14:paraId="33266F4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1,661</w:t>
            </w:r>
          </w:p>
        </w:tc>
        <w:tc>
          <w:tcPr>
            <w:tcW w:w="878" w:type="dxa"/>
            <w:gridSpan w:val="2"/>
            <w:tcBorders>
              <w:top w:val="nil"/>
              <w:left w:val="nil"/>
              <w:bottom w:val="single" w:sz="4" w:space="0" w:color="auto"/>
              <w:right w:val="single" w:sz="4" w:space="0" w:color="auto"/>
            </w:tcBorders>
            <w:shd w:val="clear" w:color="auto" w:fill="auto"/>
            <w:hideMark/>
          </w:tcPr>
          <w:p w14:paraId="6487DBB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3,589</w:t>
            </w:r>
          </w:p>
        </w:tc>
        <w:tc>
          <w:tcPr>
            <w:tcW w:w="1036" w:type="dxa"/>
            <w:gridSpan w:val="2"/>
            <w:tcBorders>
              <w:top w:val="nil"/>
              <w:left w:val="nil"/>
              <w:bottom w:val="single" w:sz="4" w:space="0" w:color="auto"/>
              <w:right w:val="single" w:sz="4" w:space="0" w:color="auto"/>
            </w:tcBorders>
            <w:shd w:val="clear" w:color="auto" w:fill="auto"/>
            <w:hideMark/>
          </w:tcPr>
          <w:p w14:paraId="4B05156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1,250</w:t>
            </w:r>
          </w:p>
        </w:tc>
        <w:tc>
          <w:tcPr>
            <w:tcW w:w="876" w:type="dxa"/>
            <w:gridSpan w:val="2"/>
            <w:tcBorders>
              <w:top w:val="nil"/>
              <w:left w:val="nil"/>
              <w:bottom w:val="single" w:sz="4" w:space="0" w:color="auto"/>
              <w:right w:val="single" w:sz="4" w:space="0" w:color="auto"/>
            </w:tcBorders>
            <w:shd w:val="clear" w:color="auto" w:fill="auto"/>
            <w:hideMark/>
          </w:tcPr>
          <w:p w14:paraId="1D122DE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D773CC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6,500</w:t>
            </w:r>
          </w:p>
        </w:tc>
        <w:tc>
          <w:tcPr>
            <w:tcW w:w="876" w:type="dxa"/>
            <w:gridSpan w:val="2"/>
            <w:tcBorders>
              <w:top w:val="nil"/>
              <w:left w:val="nil"/>
              <w:bottom w:val="single" w:sz="4" w:space="0" w:color="auto"/>
              <w:right w:val="single" w:sz="4" w:space="0" w:color="auto"/>
            </w:tcBorders>
            <w:shd w:val="clear" w:color="auto" w:fill="auto"/>
            <w:hideMark/>
          </w:tcPr>
          <w:p w14:paraId="4263539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789C12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AC31EE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6,500</w:t>
            </w:r>
          </w:p>
        </w:tc>
        <w:tc>
          <w:tcPr>
            <w:tcW w:w="996" w:type="dxa"/>
            <w:gridSpan w:val="2"/>
            <w:tcBorders>
              <w:top w:val="nil"/>
              <w:left w:val="nil"/>
              <w:bottom w:val="single" w:sz="4" w:space="0" w:color="auto"/>
              <w:right w:val="single" w:sz="4" w:space="0" w:color="auto"/>
            </w:tcBorders>
            <w:shd w:val="clear" w:color="auto" w:fill="auto"/>
            <w:hideMark/>
          </w:tcPr>
          <w:p w14:paraId="2A86416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6,500</w:t>
            </w:r>
          </w:p>
        </w:tc>
      </w:tr>
      <w:tr w:rsidR="00BB2980" w:rsidRPr="000B12D6" w14:paraId="1739ED00"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20E3E7"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5650 Sub-total Contracts</w:t>
            </w:r>
          </w:p>
        </w:tc>
        <w:tc>
          <w:tcPr>
            <w:tcW w:w="890" w:type="dxa"/>
            <w:tcBorders>
              <w:top w:val="nil"/>
              <w:left w:val="nil"/>
              <w:bottom w:val="single" w:sz="4" w:space="0" w:color="auto"/>
              <w:right w:val="single" w:sz="4" w:space="0" w:color="auto"/>
            </w:tcBorders>
            <w:shd w:val="clear" w:color="auto" w:fill="auto"/>
            <w:hideMark/>
          </w:tcPr>
          <w:p w14:paraId="4CD3D24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329,300</w:t>
            </w:r>
          </w:p>
        </w:tc>
        <w:tc>
          <w:tcPr>
            <w:tcW w:w="900" w:type="dxa"/>
            <w:gridSpan w:val="2"/>
            <w:tcBorders>
              <w:top w:val="nil"/>
              <w:left w:val="nil"/>
              <w:bottom w:val="single" w:sz="4" w:space="0" w:color="auto"/>
              <w:right w:val="single" w:sz="4" w:space="0" w:color="auto"/>
            </w:tcBorders>
            <w:shd w:val="clear" w:color="auto" w:fill="auto"/>
            <w:hideMark/>
          </w:tcPr>
          <w:p w14:paraId="75370B4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87,947</w:t>
            </w:r>
          </w:p>
        </w:tc>
        <w:tc>
          <w:tcPr>
            <w:tcW w:w="868" w:type="dxa"/>
            <w:gridSpan w:val="2"/>
            <w:tcBorders>
              <w:top w:val="nil"/>
              <w:left w:val="nil"/>
              <w:bottom w:val="single" w:sz="4" w:space="0" w:color="auto"/>
              <w:right w:val="single" w:sz="4" w:space="0" w:color="auto"/>
            </w:tcBorders>
            <w:shd w:val="clear" w:color="auto" w:fill="auto"/>
            <w:hideMark/>
          </w:tcPr>
          <w:p w14:paraId="5BB90EBE"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150,302</w:t>
            </w:r>
          </w:p>
        </w:tc>
        <w:tc>
          <w:tcPr>
            <w:tcW w:w="1026" w:type="dxa"/>
            <w:gridSpan w:val="2"/>
            <w:tcBorders>
              <w:top w:val="nil"/>
              <w:left w:val="nil"/>
              <w:bottom w:val="single" w:sz="4" w:space="0" w:color="auto"/>
              <w:right w:val="single" w:sz="4" w:space="0" w:color="auto"/>
            </w:tcBorders>
            <w:shd w:val="clear" w:color="auto" w:fill="auto"/>
            <w:hideMark/>
          </w:tcPr>
          <w:p w14:paraId="6577686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91,051</w:t>
            </w:r>
          </w:p>
        </w:tc>
        <w:tc>
          <w:tcPr>
            <w:tcW w:w="896" w:type="dxa"/>
            <w:gridSpan w:val="2"/>
            <w:tcBorders>
              <w:top w:val="nil"/>
              <w:left w:val="nil"/>
              <w:bottom w:val="single" w:sz="4" w:space="0" w:color="auto"/>
              <w:right w:val="single" w:sz="4" w:space="0" w:color="auto"/>
            </w:tcBorders>
            <w:shd w:val="clear" w:color="auto" w:fill="auto"/>
            <w:hideMark/>
          </w:tcPr>
          <w:p w14:paraId="30ED78B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213D900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329,300</w:t>
            </w:r>
          </w:p>
        </w:tc>
        <w:tc>
          <w:tcPr>
            <w:tcW w:w="876" w:type="dxa"/>
            <w:gridSpan w:val="2"/>
            <w:tcBorders>
              <w:top w:val="nil"/>
              <w:left w:val="nil"/>
              <w:bottom w:val="single" w:sz="4" w:space="0" w:color="auto"/>
              <w:right w:val="single" w:sz="4" w:space="0" w:color="auto"/>
            </w:tcBorders>
            <w:shd w:val="clear" w:color="auto" w:fill="auto"/>
            <w:hideMark/>
          </w:tcPr>
          <w:p w14:paraId="51CC0EB3"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136,267</w:t>
            </w:r>
          </w:p>
        </w:tc>
        <w:tc>
          <w:tcPr>
            <w:tcW w:w="876" w:type="dxa"/>
            <w:gridSpan w:val="2"/>
            <w:tcBorders>
              <w:top w:val="nil"/>
              <w:left w:val="nil"/>
              <w:bottom w:val="single" w:sz="4" w:space="0" w:color="auto"/>
              <w:right w:val="single" w:sz="4" w:space="0" w:color="auto"/>
            </w:tcBorders>
            <w:shd w:val="clear" w:color="auto" w:fill="auto"/>
            <w:hideMark/>
          </w:tcPr>
          <w:p w14:paraId="1C5CC9E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99,267</w:t>
            </w:r>
          </w:p>
        </w:tc>
        <w:tc>
          <w:tcPr>
            <w:tcW w:w="876" w:type="dxa"/>
            <w:gridSpan w:val="2"/>
            <w:tcBorders>
              <w:top w:val="nil"/>
              <w:left w:val="nil"/>
              <w:bottom w:val="single" w:sz="4" w:space="0" w:color="auto"/>
              <w:right w:val="single" w:sz="4" w:space="0" w:color="auto"/>
            </w:tcBorders>
            <w:shd w:val="clear" w:color="auto" w:fill="auto"/>
            <w:hideMark/>
          </w:tcPr>
          <w:p w14:paraId="2EBAC42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93,767</w:t>
            </w:r>
          </w:p>
        </w:tc>
        <w:tc>
          <w:tcPr>
            <w:tcW w:w="996" w:type="dxa"/>
            <w:gridSpan w:val="2"/>
            <w:tcBorders>
              <w:top w:val="nil"/>
              <w:left w:val="nil"/>
              <w:bottom w:val="single" w:sz="4" w:space="0" w:color="auto"/>
              <w:right w:val="single" w:sz="4" w:space="0" w:color="auto"/>
            </w:tcBorders>
            <w:shd w:val="clear" w:color="auto" w:fill="auto"/>
            <w:hideMark/>
          </w:tcPr>
          <w:p w14:paraId="4E0454E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329,300</w:t>
            </w:r>
          </w:p>
        </w:tc>
      </w:tr>
      <w:tr w:rsidR="00BB2980" w:rsidRPr="000B12D6" w14:paraId="1185F1B2"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445CCA1"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5900 Travel</w:t>
            </w:r>
          </w:p>
        </w:tc>
        <w:tc>
          <w:tcPr>
            <w:tcW w:w="890" w:type="dxa"/>
            <w:tcBorders>
              <w:top w:val="nil"/>
              <w:left w:val="nil"/>
              <w:bottom w:val="single" w:sz="4" w:space="0" w:color="auto"/>
              <w:right w:val="single" w:sz="4" w:space="0" w:color="auto"/>
            </w:tcBorders>
            <w:shd w:val="clear" w:color="auto" w:fill="auto"/>
            <w:hideMark/>
          </w:tcPr>
          <w:p w14:paraId="24C7F5B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262AFE7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5A702A6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1C17030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39DC5FC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652A07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3AE2F34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F9B18B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6C11353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6B32A8E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685BF472"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5A95FC6D"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International travel</w:t>
            </w:r>
          </w:p>
        </w:tc>
        <w:tc>
          <w:tcPr>
            <w:tcW w:w="630" w:type="dxa"/>
            <w:tcBorders>
              <w:top w:val="nil"/>
              <w:left w:val="nil"/>
              <w:bottom w:val="single" w:sz="4" w:space="0" w:color="auto"/>
              <w:right w:val="single" w:sz="4" w:space="0" w:color="auto"/>
            </w:tcBorders>
            <w:shd w:val="clear" w:color="auto" w:fill="auto"/>
            <w:hideMark/>
          </w:tcPr>
          <w:p w14:paraId="4701B55E"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trip</w:t>
            </w:r>
          </w:p>
        </w:tc>
        <w:tc>
          <w:tcPr>
            <w:tcW w:w="664" w:type="dxa"/>
            <w:tcBorders>
              <w:top w:val="nil"/>
              <w:left w:val="nil"/>
              <w:bottom w:val="single" w:sz="4" w:space="0" w:color="auto"/>
              <w:right w:val="single" w:sz="4" w:space="0" w:color="auto"/>
            </w:tcBorders>
            <w:shd w:val="clear" w:color="auto" w:fill="auto"/>
            <w:hideMark/>
          </w:tcPr>
          <w:p w14:paraId="2797B3D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w:t>
            </w:r>
          </w:p>
        </w:tc>
        <w:tc>
          <w:tcPr>
            <w:tcW w:w="866" w:type="dxa"/>
            <w:tcBorders>
              <w:top w:val="nil"/>
              <w:left w:val="nil"/>
              <w:bottom w:val="single" w:sz="4" w:space="0" w:color="auto"/>
              <w:right w:val="single" w:sz="4" w:space="0" w:color="auto"/>
            </w:tcBorders>
            <w:shd w:val="clear" w:color="auto" w:fill="auto"/>
            <w:hideMark/>
          </w:tcPr>
          <w:p w14:paraId="01DAE6A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3,000</w:t>
            </w:r>
          </w:p>
        </w:tc>
        <w:tc>
          <w:tcPr>
            <w:tcW w:w="900" w:type="dxa"/>
            <w:gridSpan w:val="2"/>
            <w:tcBorders>
              <w:top w:val="nil"/>
              <w:left w:val="nil"/>
              <w:bottom w:val="single" w:sz="4" w:space="0" w:color="auto"/>
              <w:right w:val="single" w:sz="4" w:space="0" w:color="auto"/>
            </w:tcBorders>
            <w:shd w:val="clear" w:color="auto" w:fill="auto"/>
            <w:hideMark/>
          </w:tcPr>
          <w:p w14:paraId="45D0045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24,000</w:t>
            </w:r>
          </w:p>
        </w:tc>
        <w:tc>
          <w:tcPr>
            <w:tcW w:w="900" w:type="dxa"/>
            <w:gridSpan w:val="2"/>
            <w:tcBorders>
              <w:top w:val="nil"/>
              <w:left w:val="nil"/>
              <w:bottom w:val="single" w:sz="4" w:space="0" w:color="auto"/>
              <w:right w:val="single" w:sz="4" w:space="0" w:color="auto"/>
            </w:tcBorders>
            <w:shd w:val="clear" w:color="auto" w:fill="auto"/>
            <w:hideMark/>
          </w:tcPr>
          <w:p w14:paraId="5844403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6,132</w:t>
            </w:r>
          </w:p>
        </w:tc>
        <w:tc>
          <w:tcPr>
            <w:tcW w:w="878" w:type="dxa"/>
            <w:gridSpan w:val="2"/>
            <w:tcBorders>
              <w:top w:val="nil"/>
              <w:left w:val="nil"/>
              <w:bottom w:val="single" w:sz="4" w:space="0" w:color="auto"/>
              <w:right w:val="single" w:sz="4" w:space="0" w:color="auto"/>
            </w:tcBorders>
            <w:shd w:val="clear" w:color="auto" w:fill="auto"/>
            <w:hideMark/>
          </w:tcPr>
          <w:p w14:paraId="4D61A74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13,252</w:t>
            </w:r>
          </w:p>
        </w:tc>
        <w:tc>
          <w:tcPr>
            <w:tcW w:w="1036" w:type="dxa"/>
            <w:gridSpan w:val="2"/>
            <w:tcBorders>
              <w:top w:val="nil"/>
              <w:left w:val="nil"/>
              <w:bottom w:val="single" w:sz="4" w:space="0" w:color="auto"/>
              <w:right w:val="single" w:sz="4" w:space="0" w:color="auto"/>
            </w:tcBorders>
            <w:shd w:val="clear" w:color="auto" w:fill="auto"/>
            <w:hideMark/>
          </w:tcPr>
          <w:p w14:paraId="365B01F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4,616</w:t>
            </w:r>
          </w:p>
        </w:tc>
        <w:tc>
          <w:tcPr>
            <w:tcW w:w="876" w:type="dxa"/>
            <w:gridSpan w:val="2"/>
            <w:tcBorders>
              <w:top w:val="nil"/>
              <w:left w:val="nil"/>
              <w:bottom w:val="single" w:sz="4" w:space="0" w:color="auto"/>
              <w:right w:val="single" w:sz="4" w:space="0" w:color="auto"/>
            </w:tcBorders>
            <w:shd w:val="clear" w:color="auto" w:fill="auto"/>
            <w:hideMark/>
          </w:tcPr>
          <w:p w14:paraId="5C67634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05579E7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24,000</w:t>
            </w:r>
          </w:p>
        </w:tc>
        <w:tc>
          <w:tcPr>
            <w:tcW w:w="876" w:type="dxa"/>
            <w:gridSpan w:val="2"/>
            <w:tcBorders>
              <w:top w:val="nil"/>
              <w:left w:val="nil"/>
              <w:bottom w:val="single" w:sz="4" w:space="0" w:color="auto"/>
              <w:right w:val="single" w:sz="4" w:space="0" w:color="auto"/>
            </w:tcBorders>
            <w:shd w:val="clear" w:color="auto" w:fill="auto"/>
            <w:hideMark/>
          </w:tcPr>
          <w:p w14:paraId="0D67EE2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8,000</w:t>
            </w:r>
          </w:p>
        </w:tc>
        <w:tc>
          <w:tcPr>
            <w:tcW w:w="876" w:type="dxa"/>
            <w:gridSpan w:val="2"/>
            <w:tcBorders>
              <w:top w:val="nil"/>
              <w:left w:val="nil"/>
              <w:bottom w:val="single" w:sz="4" w:space="0" w:color="auto"/>
              <w:right w:val="single" w:sz="4" w:space="0" w:color="auto"/>
            </w:tcBorders>
            <w:shd w:val="clear" w:color="auto" w:fill="auto"/>
            <w:hideMark/>
          </w:tcPr>
          <w:p w14:paraId="67278E8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8,000</w:t>
            </w:r>
          </w:p>
        </w:tc>
        <w:tc>
          <w:tcPr>
            <w:tcW w:w="876" w:type="dxa"/>
            <w:gridSpan w:val="2"/>
            <w:tcBorders>
              <w:top w:val="nil"/>
              <w:left w:val="nil"/>
              <w:bottom w:val="single" w:sz="4" w:space="0" w:color="auto"/>
              <w:right w:val="single" w:sz="4" w:space="0" w:color="auto"/>
            </w:tcBorders>
            <w:shd w:val="clear" w:color="auto" w:fill="auto"/>
            <w:hideMark/>
          </w:tcPr>
          <w:p w14:paraId="7394AF4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8,000</w:t>
            </w:r>
          </w:p>
        </w:tc>
        <w:tc>
          <w:tcPr>
            <w:tcW w:w="996" w:type="dxa"/>
            <w:gridSpan w:val="2"/>
            <w:tcBorders>
              <w:top w:val="nil"/>
              <w:left w:val="nil"/>
              <w:bottom w:val="single" w:sz="4" w:space="0" w:color="auto"/>
              <w:right w:val="single" w:sz="4" w:space="0" w:color="auto"/>
            </w:tcBorders>
            <w:shd w:val="clear" w:color="auto" w:fill="auto"/>
            <w:hideMark/>
          </w:tcPr>
          <w:p w14:paraId="2A14505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24,000</w:t>
            </w:r>
          </w:p>
        </w:tc>
      </w:tr>
      <w:tr w:rsidR="00BB2980" w:rsidRPr="000B12D6" w14:paraId="210BA2BE" w14:textId="77777777" w:rsidTr="00B211C4">
        <w:trPr>
          <w:trHeight w:val="132"/>
        </w:trPr>
        <w:tc>
          <w:tcPr>
            <w:tcW w:w="2790" w:type="dxa"/>
            <w:tcBorders>
              <w:top w:val="nil"/>
              <w:left w:val="single" w:sz="4" w:space="0" w:color="auto"/>
              <w:bottom w:val="nil"/>
              <w:right w:val="single" w:sz="4" w:space="0" w:color="auto"/>
            </w:tcBorders>
            <w:shd w:val="clear" w:color="auto" w:fill="auto"/>
            <w:hideMark/>
          </w:tcPr>
          <w:p w14:paraId="2ABDB28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National Travel</w:t>
            </w:r>
          </w:p>
        </w:tc>
        <w:tc>
          <w:tcPr>
            <w:tcW w:w="630" w:type="dxa"/>
            <w:tcBorders>
              <w:top w:val="nil"/>
              <w:left w:val="nil"/>
              <w:bottom w:val="nil"/>
              <w:right w:val="single" w:sz="4" w:space="0" w:color="auto"/>
            </w:tcBorders>
            <w:shd w:val="clear" w:color="auto" w:fill="auto"/>
            <w:hideMark/>
          </w:tcPr>
          <w:p w14:paraId="4A75A05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trip</w:t>
            </w:r>
          </w:p>
        </w:tc>
        <w:tc>
          <w:tcPr>
            <w:tcW w:w="664" w:type="dxa"/>
            <w:tcBorders>
              <w:top w:val="nil"/>
              <w:left w:val="nil"/>
              <w:bottom w:val="nil"/>
              <w:right w:val="single" w:sz="4" w:space="0" w:color="auto"/>
            </w:tcBorders>
            <w:shd w:val="clear" w:color="auto" w:fill="auto"/>
            <w:hideMark/>
          </w:tcPr>
          <w:p w14:paraId="1D95A45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36</w:t>
            </w:r>
          </w:p>
        </w:tc>
        <w:tc>
          <w:tcPr>
            <w:tcW w:w="866" w:type="dxa"/>
            <w:tcBorders>
              <w:top w:val="nil"/>
              <w:left w:val="nil"/>
              <w:bottom w:val="nil"/>
              <w:right w:val="single" w:sz="4" w:space="0" w:color="auto"/>
            </w:tcBorders>
            <w:shd w:val="clear" w:color="auto" w:fill="auto"/>
            <w:hideMark/>
          </w:tcPr>
          <w:p w14:paraId="10CD886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1,250</w:t>
            </w:r>
          </w:p>
        </w:tc>
        <w:tc>
          <w:tcPr>
            <w:tcW w:w="900" w:type="dxa"/>
            <w:gridSpan w:val="2"/>
            <w:tcBorders>
              <w:top w:val="nil"/>
              <w:left w:val="nil"/>
              <w:bottom w:val="single" w:sz="4" w:space="0" w:color="auto"/>
              <w:right w:val="single" w:sz="4" w:space="0" w:color="auto"/>
            </w:tcBorders>
            <w:shd w:val="clear" w:color="auto" w:fill="auto"/>
            <w:hideMark/>
          </w:tcPr>
          <w:p w14:paraId="37F77EA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45,000</w:t>
            </w:r>
          </w:p>
        </w:tc>
        <w:tc>
          <w:tcPr>
            <w:tcW w:w="900" w:type="dxa"/>
            <w:gridSpan w:val="2"/>
            <w:tcBorders>
              <w:top w:val="nil"/>
              <w:left w:val="nil"/>
              <w:bottom w:val="single" w:sz="4" w:space="0" w:color="auto"/>
              <w:right w:val="single" w:sz="4" w:space="0" w:color="auto"/>
            </w:tcBorders>
            <w:shd w:val="clear" w:color="auto" w:fill="auto"/>
            <w:hideMark/>
          </w:tcPr>
          <w:p w14:paraId="2CC2002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11,498</w:t>
            </w:r>
          </w:p>
        </w:tc>
        <w:tc>
          <w:tcPr>
            <w:tcW w:w="878" w:type="dxa"/>
            <w:gridSpan w:val="2"/>
            <w:tcBorders>
              <w:top w:val="nil"/>
              <w:left w:val="nil"/>
              <w:bottom w:val="single" w:sz="4" w:space="0" w:color="auto"/>
              <w:right w:val="single" w:sz="4" w:space="0" w:color="auto"/>
            </w:tcBorders>
            <w:shd w:val="clear" w:color="auto" w:fill="auto"/>
            <w:hideMark/>
          </w:tcPr>
          <w:p w14:paraId="298D3A0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24,848</w:t>
            </w:r>
          </w:p>
        </w:tc>
        <w:tc>
          <w:tcPr>
            <w:tcW w:w="1036" w:type="dxa"/>
            <w:gridSpan w:val="2"/>
            <w:tcBorders>
              <w:top w:val="nil"/>
              <w:left w:val="nil"/>
              <w:bottom w:val="single" w:sz="4" w:space="0" w:color="auto"/>
              <w:right w:val="single" w:sz="4" w:space="0" w:color="auto"/>
            </w:tcBorders>
            <w:shd w:val="clear" w:color="auto" w:fill="auto"/>
            <w:hideMark/>
          </w:tcPr>
          <w:p w14:paraId="29F6FDA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8,654</w:t>
            </w:r>
          </w:p>
        </w:tc>
        <w:tc>
          <w:tcPr>
            <w:tcW w:w="876" w:type="dxa"/>
            <w:gridSpan w:val="2"/>
            <w:tcBorders>
              <w:top w:val="nil"/>
              <w:left w:val="nil"/>
              <w:bottom w:val="single" w:sz="4" w:space="0" w:color="auto"/>
              <w:right w:val="single" w:sz="4" w:space="0" w:color="auto"/>
            </w:tcBorders>
            <w:shd w:val="clear" w:color="auto" w:fill="auto"/>
            <w:hideMark/>
          </w:tcPr>
          <w:p w14:paraId="036E8A0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42B0E5A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45,000</w:t>
            </w:r>
          </w:p>
        </w:tc>
        <w:tc>
          <w:tcPr>
            <w:tcW w:w="876" w:type="dxa"/>
            <w:gridSpan w:val="2"/>
            <w:tcBorders>
              <w:top w:val="nil"/>
              <w:left w:val="nil"/>
              <w:bottom w:val="single" w:sz="4" w:space="0" w:color="auto"/>
              <w:right w:val="single" w:sz="4" w:space="0" w:color="auto"/>
            </w:tcBorders>
            <w:shd w:val="clear" w:color="auto" w:fill="auto"/>
            <w:hideMark/>
          </w:tcPr>
          <w:p w14:paraId="17675F1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73B6940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3E5A62C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996" w:type="dxa"/>
            <w:gridSpan w:val="2"/>
            <w:tcBorders>
              <w:top w:val="nil"/>
              <w:left w:val="nil"/>
              <w:bottom w:val="single" w:sz="4" w:space="0" w:color="auto"/>
              <w:right w:val="single" w:sz="4" w:space="0" w:color="auto"/>
            </w:tcBorders>
            <w:shd w:val="clear" w:color="auto" w:fill="auto"/>
            <w:hideMark/>
          </w:tcPr>
          <w:p w14:paraId="2C8C650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45,000</w:t>
            </w:r>
          </w:p>
        </w:tc>
      </w:tr>
      <w:tr w:rsidR="00BB2980" w:rsidRPr="000B12D6" w14:paraId="525EB438"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66F2285"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5900 Sub-total travel</w:t>
            </w:r>
          </w:p>
        </w:tc>
        <w:tc>
          <w:tcPr>
            <w:tcW w:w="890" w:type="dxa"/>
            <w:tcBorders>
              <w:top w:val="nil"/>
              <w:left w:val="nil"/>
              <w:bottom w:val="single" w:sz="4" w:space="0" w:color="auto"/>
              <w:right w:val="single" w:sz="4" w:space="0" w:color="auto"/>
            </w:tcBorders>
            <w:shd w:val="clear" w:color="auto" w:fill="auto"/>
            <w:hideMark/>
          </w:tcPr>
          <w:p w14:paraId="008C3DC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69,000</w:t>
            </w:r>
          </w:p>
        </w:tc>
        <w:tc>
          <w:tcPr>
            <w:tcW w:w="900" w:type="dxa"/>
            <w:gridSpan w:val="2"/>
            <w:tcBorders>
              <w:top w:val="nil"/>
              <w:left w:val="nil"/>
              <w:bottom w:val="single" w:sz="4" w:space="0" w:color="auto"/>
              <w:right w:val="single" w:sz="4" w:space="0" w:color="auto"/>
            </w:tcBorders>
            <w:shd w:val="clear" w:color="auto" w:fill="auto"/>
            <w:hideMark/>
          </w:tcPr>
          <w:p w14:paraId="1F2BDA7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17,630</w:t>
            </w:r>
          </w:p>
        </w:tc>
        <w:tc>
          <w:tcPr>
            <w:tcW w:w="868" w:type="dxa"/>
            <w:gridSpan w:val="2"/>
            <w:tcBorders>
              <w:top w:val="nil"/>
              <w:left w:val="nil"/>
              <w:bottom w:val="single" w:sz="4" w:space="0" w:color="auto"/>
              <w:right w:val="single" w:sz="4" w:space="0" w:color="auto"/>
            </w:tcBorders>
            <w:shd w:val="clear" w:color="auto" w:fill="auto"/>
            <w:hideMark/>
          </w:tcPr>
          <w:p w14:paraId="706987E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38,100</w:t>
            </w:r>
          </w:p>
        </w:tc>
        <w:tc>
          <w:tcPr>
            <w:tcW w:w="1026" w:type="dxa"/>
            <w:gridSpan w:val="2"/>
            <w:tcBorders>
              <w:top w:val="nil"/>
              <w:left w:val="nil"/>
              <w:bottom w:val="single" w:sz="4" w:space="0" w:color="auto"/>
              <w:right w:val="single" w:sz="4" w:space="0" w:color="auto"/>
            </w:tcBorders>
            <w:shd w:val="clear" w:color="auto" w:fill="auto"/>
            <w:hideMark/>
          </w:tcPr>
          <w:p w14:paraId="1B90CCB5"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13,270</w:t>
            </w:r>
          </w:p>
        </w:tc>
        <w:tc>
          <w:tcPr>
            <w:tcW w:w="896" w:type="dxa"/>
            <w:gridSpan w:val="2"/>
            <w:tcBorders>
              <w:top w:val="nil"/>
              <w:left w:val="nil"/>
              <w:bottom w:val="single" w:sz="4" w:space="0" w:color="auto"/>
              <w:right w:val="single" w:sz="4" w:space="0" w:color="auto"/>
            </w:tcBorders>
            <w:shd w:val="clear" w:color="auto" w:fill="auto"/>
            <w:hideMark/>
          </w:tcPr>
          <w:p w14:paraId="1D09F4C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2200328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69,000</w:t>
            </w:r>
          </w:p>
        </w:tc>
        <w:tc>
          <w:tcPr>
            <w:tcW w:w="876" w:type="dxa"/>
            <w:gridSpan w:val="2"/>
            <w:tcBorders>
              <w:top w:val="nil"/>
              <w:left w:val="nil"/>
              <w:bottom w:val="single" w:sz="4" w:space="0" w:color="auto"/>
              <w:right w:val="single" w:sz="4" w:space="0" w:color="auto"/>
            </w:tcBorders>
            <w:shd w:val="clear" w:color="auto" w:fill="auto"/>
            <w:hideMark/>
          </w:tcPr>
          <w:p w14:paraId="7C9F8D1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23,000</w:t>
            </w:r>
          </w:p>
        </w:tc>
        <w:tc>
          <w:tcPr>
            <w:tcW w:w="876" w:type="dxa"/>
            <w:gridSpan w:val="2"/>
            <w:tcBorders>
              <w:top w:val="nil"/>
              <w:left w:val="nil"/>
              <w:bottom w:val="single" w:sz="4" w:space="0" w:color="auto"/>
              <w:right w:val="single" w:sz="4" w:space="0" w:color="auto"/>
            </w:tcBorders>
            <w:shd w:val="clear" w:color="auto" w:fill="auto"/>
            <w:hideMark/>
          </w:tcPr>
          <w:p w14:paraId="0FF52EC3"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23,000</w:t>
            </w:r>
          </w:p>
        </w:tc>
        <w:tc>
          <w:tcPr>
            <w:tcW w:w="876" w:type="dxa"/>
            <w:gridSpan w:val="2"/>
            <w:tcBorders>
              <w:top w:val="nil"/>
              <w:left w:val="nil"/>
              <w:bottom w:val="single" w:sz="4" w:space="0" w:color="auto"/>
              <w:right w:val="single" w:sz="4" w:space="0" w:color="auto"/>
            </w:tcBorders>
            <w:shd w:val="clear" w:color="auto" w:fill="auto"/>
            <w:hideMark/>
          </w:tcPr>
          <w:p w14:paraId="4C0F9C52"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23,000</w:t>
            </w:r>
          </w:p>
        </w:tc>
        <w:tc>
          <w:tcPr>
            <w:tcW w:w="996" w:type="dxa"/>
            <w:gridSpan w:val="2"/>
            <w:tcBorders>
              <w:top w:val="nil"/>
              <w:left w:val="nil"/>
              <w:bottom w:val="single" w:sz="4" w:space="0" w:color="auto"/>
              <w:right w:val="single" w:sz="4" w:space="0" w:color="auto"/>
            </w:tcBorders>
            <w:shd w:val="clear" w:color="auto" w:fill="auto"/>
            <w:hideMark/>
          </w:tcPr>
          <w:p w14:paraId="0DECD972"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69,000</w:t>
            </w:r>
          </w:p>
        </w:tc>
      </w:tr>
      <w:tr w:rsidR="00BB2980" w:rsidRPr="000B12D6" w14:paraId="45BA07E1"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349EF7"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5023 Training and workshops</w:t>
            </w:r>
          </w:p>
        </w:tc>
        <w:tc>
          <w:tcPr>
            <w:tcW w:w="890" w:type="dxa"/>
            <w:tcBorders>
              <w:top w:val="nil"/>
              <w:left w:val="nil"/>
              <w:bottom w:val="single" w:sz="4" w:space="0" w:color="auto"/>
              <w:right w:val="single" w:sz="4" w:space="0" w:color="auto"/>
            </w:tcBorders>
            <w:shd w:val="clear" w:color="auto" w:fill="auto"/>
            <w:hideMark/>
          </w:tcPr>
          <w:p w14:paraId="7BC31C4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0721CD7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36D4A5F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16EF32F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7182355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B44689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A6D9F4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A85587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48A095A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5399937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4456BD50"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2A1F847E" w14:textId="424C4879"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Training on emis</w:t>
            </w:r>
            <w:r w:rsidR="00C72D08">
              <w:rPr>
                <w:rFonts w:ascii="Times New Roman" w:eastAsia="Times New Roman" w:hAnsi="Times New Roman"/>
                <w:color w:val="000000" w:themeColor="text1"/>
                <w:sz w:val="16"/>
                <w:szCs w:val="16"/>
              </w:rPr>
              <w:t>s</w:t>
            </w:r>
            <w:r w:rsidRPr="00611D0B">
              <w:rPr>
                <w:rFonts w:ascii="Times New Roman" w:eastAsia="Times New Roman" w:hAnsi="Times New Roman"/>
                <w:color w:val="000000" w:themeColor="text1"/>
                <w:sz w:val="16"/>
                <w:szCs w:val="16"/>
              </w:rPr>
              <w:t>ion inventory</w:t>
            </w:r>
          </w:p>
          <w:p w14:paraId="0CCD1490" w14:textId="3C67B68D" w:rsidR="00B211C4" w:rsidRPr="00611D0B" w:rsidRDefault="00B211C4" w:rsidP="00BB2980">
            <w:pPr>
              <w:spacing w:after="0" w:line="240" w:lineRule="auto"/>
              <w:rPr>
                <w:rFonts w:ascii="Times New Roman" w:eastAsia="Times New Roman" w:hAnsi="Times New Roman"/>
                <w:color w:val="000000" w:themeColor="text1"/>
                <w:sz w:val="16"/>
                <w:szCs w:val="16"/>
              </w:rPr>
            </w:pPr>
          </w:p>
        </w:tc>
        <w:tc>
          <w:tcPr>
            <w:tcW w:w="630" w:type="dxa"/>
            <w:tcBorders>
              <w:top w:val="nil"/>
              <w:left w:val="nil"/>
              <w:bottom w:val="single" w:sz="4" w:space="0" w:color="auto"/>
              <w:right w:val="single" w:sz="4" w:space="0" w:color="auto"/>
            </w:tcBorders>
            <w:shd w:val="clear" w:color="auto" w:fill="auto"/>
            <w:hideMark/>
          </w:tcPr>
          <w:p w14:paraId="329A9947"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6FF6FEC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w:t>
            </w:r>
          </w:p>
        </w:tc>
        <w:tc>
          <w:tcPr>
            <w:tcW w:w="866" w:type="dxa"/>
            <w:tcBorders>
              <w:top w:val="nil"/>
              <w:left w:val="nil"/>
              <w:bottom w:val="single" w:sz="4" w:space="0" w:color="auto"/>
              <w:right w:val="single" w:sz="4" w:space="0" w:color="auto"/>
            </w:tcBorders>
            <w:shd w:val="clear" w:color="auto" w:fill="auto"/>
            <w:hideMark/>
          </w:tcPr>
          <w:p w14:paraId="7198E4C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118E2B1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900" w:type="dxa"/>
            <w:gridSpan w:val="2"/>
            <w:tcBorders>
              <w:top w:val="nil"/>
              <w:left w:val="nil"/>
              <w:bottom w:val="single" w:sz="4" w:space="0" w:color="auto"/>
              <w:right w:val="single" w:sz="4" w:space="0" w:color="auto"/>
            </w:tcBorders>
            <w:shd w:val="clear" w:color="auto" w:fill="auto"/>
            <w:hideMark/>
          </w:tcPr>
          <w:p w14:paraId="161902F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58940BE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1036" w:type="dxa"/>
            <w:gridSpan w:val="2"/>
            <w:tcBorders>
              <w:top w:val="nil"/>
              <w:left w:val="nil"/>
              <w:bottom w:val="single" w:sz="4" w:space="0" w:color="auto"/>
              <w:right w:val="single" w:sz="4" w:space="0" w:color="auto"/>
            </w:tcBorders>
            <w:shd w:val="clear" w:color="auto" w:fill="auto"/>
            <w:hideMark/>
          </w:tcPr>
          <w:p w14:paraId="429AA4D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41B3B8B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26C1CC5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73C94EF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7,500</w:t>
            </w:r>
          </w:p>
        </w:tc>
        <w:tc>
          <w:tcPr>
            <w:tcW w:w="876" w:type="dxa"/>
            <w:gridSpan w:val="2"/>
            <w:tcBorders>
              <w:top w:val="nil"/>
              <w:left w:val="nil"/>
              <w:bottom w:val="single" w:sz="4" w:space="0" w:color="auto"/>
              <w:right w:val="single" w:sz="4" w:space="0" w:color="auto"/>
            </w:tcBorders>
            <w:shd w:val="clear" w:color="auto" w:fill="auto"/>
            <w:hideMark/>
          </w:tcPr>
          <w:p w14:paraId="0CE660E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7,500</w:t>
            </w:r>
          </w:p>
        </w:tc>
        <w:tc>
          <w:tcPr>
            <w:tcW w:w="876" w:type="dxa"/>
            <w:gridSpan w:val="2"/>
            <w:tcBorders>
              <w:top w:val="nil"/>
              <w:left w:val="nil"/>
              <w:bottom w:val="single" w:sz="4" w:space="0" w:color="auto"/>
              <w:right w:val="single" w:sz="4" w:space="0" w:color="auto"/>
            </w:tcBorders>
            <w:shd w:val="clear" w:color="auto" w:fill="auto"/>
            <w:hideMark/>
          </w:tcPr>
          <w:p w14:paraId="7D1F257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2EEC8FD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r>
      <w:tr w:rsidR="00C448E3" w:rsidRPr="000B12D6" w14:paraId="7A6294F7"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tcPr>
          <w:p w14:paraId="43209594" w14:textId="77777777" w:rsidR="00C448E3" w:rsidRPr="00C448E3" w:rsidRDefault="00C448E3" w:rsidP="00BB2980">
            <w:pPr>
              <w:spacing w:after="0" w:line="240" w:lineRule="auto"/>
              <w:rPr>
                <w:rFonts w:ascii="Times New Roman" w:eastAsia="Times New Roman" w:hAnsi="Times New Roman"/>
                <w:color w:val="000000" w:themeColor="text1"/>
                <w:sz w:val="16"/>
                <w:szCs w:val="16"/>
              </w:rPr>
            </w:pPr>
          </w:p>
        </w:tc>
        <w:tc>
          <w:tcPr>
            <w:tcW w:w="630" w:type="dxa"/>
            <w:tcBorders>
              <w:top w:val="nil"/>
              <w:left w:val="nil"/>
              <w:bottom w:val="single" w:sz="4" w:space="0" w:color="auto"/>
              <w:right w:val="single" w:sz="4" w:space="0" w:color="auto"/>
            </w:tcBorders>
            <w:shd w:val="clear" w:color="auto" w:fill="auto"/>
          </w:tcPr>
          <w:p w14:paraId="5417362B" w14:textId="77777777" w:rsidR="00C448E3" w:rsidRPr="00FE1E3B" w:rsidRDefault="00C448E3" w:rsidP="00BB2980">
            <w:pPr>
              <w:spacing w:after="0" w:line="240" w:lineRule="auto"/>
              <w:rPr>
                <w:rFonts w:ascii="Times New Roman" w:eastAsia="Times New Roman" w:hAnsi="Times New Roman"/>
                <w:color w:val="000000" w:themeColor="text1"/>
                <w:sz w:val="16"/>
                <w:szCs w:val="16"/>
              </w:rPr>
            </w:pPr>
          </w:p>
        </w:tc>
        <w:tc>
          <w:tcPr>
            <w:tcW w:w="664" w:type="dxa"/>
            <w:tcBorders>
              <w:top w:val="nil"/>
              <w:left w:val="nil"/>
              <w:bottom w:val="single" w:sz="4" w:space="0" w:color="auto"/>
              <w:right w:val="single" w:sz="4" w:space="0" w:color="auto"/>
            </w:tcBorders>
            <w:shd w:val="clear" w:color="auto" w:fill="auto"/>
          </w:tcPr>
          <w:p w14:paraId="1985E80A" w14:textId="77777777" w:rsidR="00C448E3" w:rsidRPr="00FE1E3B" w:rsidRDefault="00C448E3" w:rsidP="00BB2980">
            <w:pPr>
              <w:spacing w:after="0" w:line="240" w:lineRule="auto"/>
              <w:jc w:val="right"/>
              <w:rPr>
                <w:rFonts w:ascii="Times New Roman" w:eastAsia="Times New Roman" w:hAnsi="Times New Roman"/>
                <w:color w:val="000000" w:themeColor="text1"/>
                <w:sz w:val="16"/>
                <w:szCs w:val="16"/>
              </w:rPr>
            </w:pPr>
          </w:p>
        </w:tc>
        <w:tc>
          <w:tcPr>
            <w:tcW w:w="866" w:type="dxa"/>
            <w:tcBorders>
              <w:top w:val="nil"/>
              <w:left w:val="nil"/>
              <w:bottom w:val="single" w:sz="4" w:space="0" w:color="auto"/>
              <w:right w:val="single" w:sz="4" w:space="0" w:color="auto"/>
            </w:tcBorders>
            <w:shd w:val="clear" w:color="auto" w:fill="auto"/>
          </w:tcPr>
          <w:p w14:paraId="412387FF" w14:textId="77777777" w:rsidR="00C448E3" w:rsidRPr="00FE1E3B" w:rsidRDefault="00C448E3" w:rsidP="00BB2980">
            <w:pPr>
              <w:spacing w:after="0" w:line="240" w:lineRule="auto"/>
              <w:jc w:val="right"/>
              <w:rPr>
                <w:rFonts w:ascii="Times New Roman" w:eastAsia="Times New Roman" w:hAnsi="Times New Roman"/>
                <w:color w:val="000000" w:themeColor="text1"/>
                <w:sz w:val="16"/>
                <w:szCs w:val="16"/>
              </w:rPr>
            </w:pPr>
          </w:p>
        </w:tc>
        <w:tc>
          <w:tcPr>
            <w:tcW w:w="900" w:type="dxa"/>
            <w:gridSpan w:val="2"/>
            <w:tcBorders>
              <w:top w:val="nil"/>
              <w:left w:val="nil"/>
              <w:bottom w:val="single" w:sz="4" w:space="0" w:color="auto"/>
              <w:right w:val="single" w:sz="4" w:space="0" w:color="auto"/>
            </w:tcBorders>
            <w:shd w:val="clear" w:color="auto" w:fill="auto"/>
          </w:tcPr>
          <w:p w14:paraId="0B251C9A" w14:textId="77777777" w:rsidR="00C448E3" w:rsidRPr="00FE1E3B" w:rsidRDefault="00C448E3" w:rsidP="00BB2980">
            <w:pPr>
              <w:spacing w:after="0" w:line="240" w:lineRule="auto"/>
              <w:jc w:val="right"/>
              <w:rPr>
                <w:rFonts w:ascii="Times New Roman" w:eastAsia="Times New Roman" w:hAnsi="Times New Roman"/>
                <w:color w:val="000000" w:themeColor="text1"/>
                <w:sz w:val="16"/>
                <w:szCs w:val="16"/>
              </w:rPr>
            </w:pPr>
          </w:p>
        </w:tc>
        <w:tc>
          <w:tcPr>
            <w:tcW w:w="900" w:type="dxa"/>
            <w:gridSpan w:val="2"/>
            <w:tcBorders>
              <w:top w:val="nil"/>
              <w:left w:val="nil"/>
              <w:bottom w:val="single" w:sz="4" w:space="0" w:color="auto"/>
              <w:right w:val="single" w:sz="4" w:space="0" w:color="auto"/>
            </w:tcBorders>
            <w:shd w:val="clear" w:color="auto" w:fill="auto"/>
          </w:tcPr>
          <w:p w14:paraId="29C7070E" w14:textId="77777777" w:rsidR="00C448E3" w:rsidRPr="00473C42" w:rsidRDefault="00C448E3" w:rsidP="00BB2980">
            <w:pPr>
              <w:spacing w:after="0" w:line="240" w:lineRule="auto"/>
              <w:jc w:val="right"/>
              <w:rPr>
                <w:rFonts w:ascii="Times New Roman" w:eastAsia="Times New Roman" w:hAnsi="Times New Roman"/>
                <w:color w:val="000000" w:themeColor="text1"/>
                <w:sz w:val="16"/>
                <w:szCs w:val="16"/>
              </w:rPr>
            </w:pPr>
          </w:p>
        </w:tc>
        <w:tc>
          <w:tcPr>
            <w:tcW w:w="878" w:type="dxa"/>
            <w:gridSpan w:val="2"/>
            <w:tcBorders>
              <w:top w:val="nil"/>
              <w:left w:val="nil"/>
              <w:bottom w:val="single" w:sz="4" w:space="0" w:color="auto"/>
              <w:right w:val="single" w:sz="4" w:space="0" w:color="auto"/>
            </w:tcBorders>
            <w:shd w:val="clear" w:color="auto" w:fill="auto"/>
          </w:tcPr>
          <w:p w14:paraId="53666606" w14:textId="77777777" w:rsidR="00C448E3" w:rsidRPr="009C2012" w:rsidRDefault="00C448E3" w:rsidP="00BB2980">
            <w:pPr>
              <w:spacing w:after="0" w:line="240" w:lineRule="auto"/>
              <w:jc w:val="right"/>
              <w:rPr>
                <w:rFonts w:ascii="Times New Roman" w:eastAsia="Times New Roman" w:hAnsi="Times New Roman"/>
                <w:color w:val="000000" w:themeColor="text1"/>
                <w:sz w:val="16"/>
                <w:szCs w:val="16"/>
              </w:rPr>
            </w:pPr>
          </w:p>
        </w:tc>
        <w:tc>
          <w:tcPr>
            <w:tcW w:w="1036" w:type="dxa"/>
            <w:gridSpan w:val="2"/>
            <w:tcBorders>
              <w:top w:val="nil"/>
              <w:left w:val="nil"/>
              <w:bottom w:val="single" w:sz="4" w:space="0" w:color="auto"/>
              <w:right w:val="single" w:sz="4" w:space="0" w:color="auto"/>
            </w:tcBorders>
            <w:shd w:val="clear" w:color="auto" w:fill="auto"/>
          </w:tcPr>
          <w:p w14:paraId="1A64C807" w14:textId="77777777" w:rsidR="00C448E3" w:rsidRPr="00AE1278" w:rsidRDefault="00C448E3" w:rsidP="00BB2980">
            <w:pPr>
              <w:spacing w:after="0" w:line="240" w:lineRule="auto"/>
              <w:jc w:val="right"/>
              <w:rPr>
                <w:rFonts w:ascii="Times New Roman" w:eastAsia="Times New Roman" w:hAnsi="Times New Roman"/>
                <w:color w:val="000000" w:themeColor="text1"/>
                <w:sz w:val="16"/>
                <w:szCs w:val="16"/>
              </w:rPr>
            </w:pPr>
          </w:p>
        </w:tc>
        <w:tc>
          <w:tcPr>
            <w:tcW w:w="876" w:type="dxa"/>
            <w:gridSpan w:val="2"/>
            <w:tcBorders>
              <w:top w:val="nil"/>
              <w:left w:val="nil"/>
              <w:bottom w:val="single" w:sz="4" w:space="0" w:color="auto"/>
              <w:right w:val="single" w:sz="4" w:space="0" w:color="auto"/>
            </w:tcBorders>
            <w:shd w:val="clear" w:color="auto" w:fill="auto"/>
          </w:tcPr>
          <w:p w14:paraId="275A71D6"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c>
          <w:tcPr>
            <w:tcW w:w="876" w:type="dxa"/>
            <w:gridSpan w:val="2"/>
            <w:tcBorders>
              <w:top w:val="nil"/>
              <w:left w:val="nil"/>
              <w:bottom w:val="single" w:sz="4" w:space="0" w:color="auto"/>
              <w:right w:val="single" w:sz="4" w:space="0" w:color="auto"/>
            </w:tcBorders>
            <w:shd w:val="clear" w:color="auto" w:fill="auto"/>
          </w:tcPr>
          <w:p w14:paraId="53CDE88C"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c>
          <w:tcPr>
            <w:tcW w:w="876" w:type="dxa"/>
            <w:gridSpan w:val="2"/>
            <w:tcBorders>
              <w:top w:val="nil"/>
              <w:left w:val="nil"/>
              <w:bottom w:val="single" w:sz="4" w:space="0" w:color="auto"/>
              <w:right w:val="single" w:sz="4" w:space="0" w:color="auto"/>
            </w:tcBorders>
            <w:shd w:val="clear" w:color="auto" w:fill="auto"/>
          </w:tcPr>
          <w:p w14:paraId="1D5F197B"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c>
          <w:tcPr>
            <w:tcW w:w="876" w:type="dxa"/>
            <w:gridSpan w:val="2"/>
            <w:tcBorders>
              <w:top w:val="nil"/>
              <w:left w:val="nil"/>
              <w:bottom w:val="single" w:sz="4" w:space="0" w:color="auto"/>
              <w:right w:val="single" w:sz="4" w:space="0" w:color="auto"/>
            </w:tcBorders>
            <w:shd w:val="clear" w:color="auto" w:fill="auto"/>
          </w:tcPr>
          <w:p w14:paraId="64613642"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c>
          <w:tcPr>
            <w:tcW w:w="876" w:type="dxa"/>
            <w:gridSpan w:val="2"/>
            <w:tcBorders>
              <w:top w:val="nil"/>
              <w:left w:val="nil"/>
              <w:bottom w:val="single" w:sz="4" w:space="0" w:color="auto"/>
              <w:right w:val="single" w:sz="4" w:space="0" w:color="auto"/>
            </w:tcBorders>
            <w:shd w:val="clear" w:color="auto" w:fill="auto"/>
          </w:tcPr>
          <w:p w14:paraId="006B731F"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c>
          <w:tcPr>
            <w:tcW w:w="996" w:type="dxa"/>
            <w:gridSpan w:val="2"/>
            <w:tcBorders>
              <w:top w:val="nil"/>
              <w:left w:val="nil"/>
              <w:bottom w:val="single" w:sz="4" w:space="0" w:color="auto"/>
              <w:right w:val="single" w:sz="4" w:space="0" w:color="auto"/>
            </w:tcBorders>
            <w:shd w:val="clear" w:color="auto" w:fill="auto"/>
          </w:tcPr>
          <w:p w14:paraId="352C2A61" w14:textId="77777777" w:rsidR="00C448E3" w:rsidRPr="000B12D6" w:rsidRDefault="00C448E3" w:rsidP="00BB2980">
            <w:pPr>
              <w:spacing w:after="0" w:line="240" w:lineRule="auto"/>
              <w:jc w:val="right"/>
              <w:rPr>
                <w:rFonts w:ascii="Times New Roman" w:eastAsia="Times New Roman" w:hAnsi="Times New Roman"/>
                <w:color w:val="000000" w:themeColor="text1"/>
                <w:sz w:val="16"/>
                <w:szCs w:val="16"/>
              </w:rPr>
            </w:pPr>
          </w:p>
        </w:tc>
      </w:tr>
      <w:tr w:rsidR="00B211C4" w:rsidRPr="000B12D6" w14:paraId="72C5C904" w14:textId="77777777" w:rsidTr="001D034A">
        <w:trPr>
          <w:trHeight w:val="265"/>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3C586F10" w14:textId="77777777" w:rsidR="00B211C4" w:rsidRPr="00611D0B" w:rsidRDefault="00B211C4" w:rsidP="001D034A">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xml:space="preserve">Description </w:t>
            </w:r>
          </w:p>
        </w:tc>
        <w:tc>
          <w:tcPr>
            <w:tcW w:w="630" w:type="dxa"/>
            <w:tcBorders>
              <w:top w:val="single" w:sz="4" w:space="0" w:color="auto"/>
              <w:left w:val="nil"/>
              <w:bottom w:val="single" w:sz="4" w:space="0" w:color="auto"/>
              <w:right w:val="single" w:sz="4" w:space="0" w:color="auto"/>
            </w:tcBorders>
            <w:shd w:val="clear" w:color="auto" w:fill="auto"/>
            <w:hideMark/>
          </w:tcPr>
          <w:p w14:paraId="27A98803"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Unit</w:t>
            </w:r>
          </w:p>
        </w:tc>
        <w:tc>
          <w:tcPr>
            <w:tcW w:w="664" w:type="dxa"/>
            <w:tcBorders>
              <w:top w:val="single" w:sz="4" w:space="0" w:color="auto"/>
              <w:left w:val="nil"/>
              <w:bottom w:val="single" w:sz="4" w:space="0" w:color="auto"/>
              <w:right w:val="single" w:sz="4" w:space="0" w:color="auto"/>
            </w:tcBorders>
            <w:shd w:val="clear" w:color="auto" w:fill="auto"/>
            <w:hideMark/>
          </w:tcPr>
          <w:p w14:paraId="2DD3B4B5"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No. of units</w:t>
            </w:r>
          </w:p>
        </w:tc>
        <w:tc>
          <w:tcPr>
            <w:tcW w:w="866" w:type="dxa"/>
            <w:tcBorders>
              <w:top w:val="single" w:sz="4" w:space="0" w:color="auto"/>
              <w:left w:val="nil"/>
              <w:bottom w:val="single" w:sz="4" w:space="0" w:color="auto"/>
              <w:right w:val="single" w:sz="4" w:space="0" w:color="auto"/>
            </w:tcBorders>
            <w:shd w:val="clear" w:color="auto" w:fill="auto"/>
            <w:hideMark/>
          </w:tcPr>
          <w:p w14:paraId="2DC84086" w14:textId="77777777" w:rsidR="00B211C4" w:rsidRPr="00611D0B" w:rsidRDefault="00B211C4" w:rsidP="001D034A">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Unit cost</w:t>
            </w:r>
          </w:p>
        </w:tc>
        <w:tc>
          <w:tcPr>
            <w:tcW w:w="900" w:type="dxa"/>
            <w:gridSpan w:val="2"/>
            <w:tcBorders>
              <w:top w:val="single" w:sz="4" w:space="0" w:color="auto"/>
              <w:left w:val="nil"/>
              <w:bottom w:val="nil"/>
              <w:right w:val="single" w:sz="4" w:space="0" w:color="auto"/>
            </w:tcBorders>
            <w:shd w:val="clear" w:color="auto" w:fill="auto"/>
            <w:hideMark/>
          </w:tcPr>
          <w:p w14:paraId="76601411"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Total</w:t>
            </w:r>
          </w:p>
        </w:tc>
        <w:tc>
          <w:tcPr>
            <w:tcW w:w="900" w:type="dxa"/>
            <w:gridSpan w:val="2"/>
            <w:tcBorders>
              <w:top w:val="single" w:sz="4" w:space="0" w:color="auto"/>
              <w:left w:val="nil"/>
              <w:bottom w:val="nil"/>
              <w:right w:val="single" w:sz="4" w:space="0" w:color="auto"/>
            </w:tcBorders>
            <w:shd w:val="clear" w:color="000000" w:fill="FFFF99"/>
            <w:hideMark/>
          </w:tcPr>
          <w:p w14:paraId="5EEEC3A4"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xml:space="preserve">Component 1: </w:t>
            </w:r>
          </w:p>
        </w:tc>
        <w:tc>
          <w:tcPr>
            <w:tcW w:w="878" w:type="dxa"/>
            <w:gridSpan w:val="2"/>
            <w:tcBorders>
              <w:top w:val="single" w:sz="4" w:space="0" w:color="auto"/>
              <w:left w:val="nil"/>
              <w:bottom w:val="nil"/>
              <w:right w:val="single" w:sz="4" w:space="0" w:color="auto"/>
            </w:tcBorders>
            <w:shd w:val="clear" w:color="000000" w:fill="E2EFDA"/>
            <w:hideMark/>
          </w:tcPr>
          <w:p w14:paraId="08D440F9"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xml:space="preserve">Component 2: </w:t>
            </w:r>
          </w:p>
        </w:tc>
        <w:tc>
          <w:tcPr>
            <w:tcW w:w="1036" w:type="dxa"/>
            <w:gridSpan w:val="2"/>
            <w:tcBorders>
              <w:top w:val="single" w:sz="4" w:space="0" w:color="auto"/>
              <w:left w:val="nil"/>
              <w:bottom w:val="nil"/>
              <w:right w:val="single" w:sz="4" w:space="0" w:color="auto"/>
            </w:tcBorders>
            <w:shd w:val="clear" w:color="000000" w:fill="99CCFF"/>
            <w:hideMark/>
          </w:tcPr>
          <w:p w14:paraId="51CD547E"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 xml:space="preserve">Component 3: </w:t>
            </w:r>
          </w:p>
        </w:tc>
        <w:tc>
          <w:tcPr>
            <w:tcW w:w="876" w:type="dxa"/>
            <w:gridSpan w:val="2"/>
            <w:tcBorders>
              <w:top w:val="single" w:sz="4" w:space="0" w:color="auto"/>
              <w:left w:val="nil"/>
              <w:bottom w:val="nil"/>
              <w:right w:val="single" w:sz="4" w:space="0" w:color="auto"/>
            </w:tcBorders>
            <w:shd w:val="clear" w:color="auto" w:fill="auto"/>
            <w:hideMark/>
          </w:tcPr>
          <w:p w14:paraId="4D2F3CEA"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PMC</w:t>
            </w:r>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840C05D"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TOTAL GEF</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57208414"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Year 1</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1577DA5F"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Year 2</w:t>
            </w:r>
          </w:p>
        </w:tc>
        <w:tc>
          <w:tcPr>
            <w:tcW w:w="876" w:type="dxa"/>
            <w:gridSpan w:val="2"/>
            <w:tcBorders>
              <w:top w:val="single" w:sz="4" w:space="0" w:color="auto"/>
              <w:left w:val="nil"/>
              <w:bottom w:val="single" w:sz="4" w:space="0" w:color="auto"/>
              <w:right w:val="single" w:sz="4" w:space="0" w:color="auto"/>
            </w:tcBorders>
            <w:shd w:val="clear" w:color="auto" w:fill="auto"/>
            <w:noWrap/>
            <w:hideMark/>
          </w:tcPr>
          <w:p w14:paraId="32011F97"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Year 3</w:t>
            </w:r>
          </w:p>
        </w:tc>
        <w:tc>
          <w:tcPr>
            <w:tcW w:w="996" w:type="dxa"/>
            <w:gridSpan w:val="2"/>
            <w:tcBorders>
              <w:top w:val="single" w:sz="4" w:space="0" w:color="auto"/>
              <w:left w:val="nil"/>
              <w:bottom w:val="single" w:sz="4" w:space="0" w:color="auto"/>
              <w:right w:val="single" w:sz="4" w:space="0" w:color="auto"/>
            </w:tcBorders>
            <w:shd w:val="clear" w:color="auto" w:fill="auto"/>
            <w:hideMark/>
          </w:tcPr>
          <w:p w14:paraId="7025BCB8" w14:textId="77777777" w:rsidR="00B211C4" w:rsidRPr="00611D0B" w:rsidRDefault="00B211C4" w:rsidP="001D034A">
            <w:pPr>
              <w:spacing w:after="0" w:line="240" w:lineRule="auto"/>
              <w:jc w:val="center"/>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TOTAL GEF</w:t>
            </w:r>
          </w:p>
        </w:tc>
      </w:tr>
      <w:tr w:rsidR="00BB2980" w:rsidRPr="000B12D6" w14:paraId="22E2A8EC" w14:textId="77777777" w:rsidTr="00B211C4">
        <w:trPr>
          <w:trHeight w:val="265"/>
        </w:trPr>
        <w:tc>
          <w:tcPr>
            <w:tcW w:w="2790" w:type="dxa"/>
            <w:tcBorders>
              <w:top w:val="nil"/>
              <w:left w:val="single" w:sz="4" w:space="0" w:color="auto"/>
              <w:bottom w:val="single" w:sz="4" w:space="0" w:color="auto"/>
              <w:right w:val="single" w:sz="4" w:space="0" w:color="auto"/>
            </w:tcBorders>
            <w:shd w:val="clear" w:color="auto" w:fill="auto"/>
            <w:hideMark/>
          </w:tcPr>
          <w:p w14:paraId="4EA9853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lastRenderedPageBreak/>
              <w:t xml:space="preserve">Training on Statistical analysis </w:t>
            </w:r>
            <w:proofErr w:type="spellStart"/>
            <w:r w:rsidRPr="00611D0B">
              <w:rPr>
                <w:rFonts w:ascii="Times New Roman" w:eastAsia="Times New Roman" w:hAnsi="Times New Roman"/>
                <w:color w:val="000000" w:themeColor="text1"/>
                <w:sz w:val="16"/>
                <w:szCs w:val="16"/>
              </w:rPr>
              <w:t>analysis</w:t>
            </w:r>
            <w:proofErr w:type="spellEnd"/>
            <w:r w:rsidRPr="00611D0B">
              <w:rPr>
                <w:rFonts w:ascii="Times New Roman" w:eastAsia="Times New Roman" w:hAnsi="Times New Roman"/>
                <w:color w:val="000000" w:themeColor="text1"/>
                <w:sz w:val="16"/>
                <w:szCs w:val="16"/>
              </w:rPr>
              <w:t xml:space="preserve"> and reporting related to GHG inventory.</w:t>
            </w:r>
          </w:p>
        </w:tc>
        <w:tc>
          <w:tcPr>
            <w:tcW w:w="630" w:type="dxa"/>
            <w:tcBorders>
              <w:top w:val="nil"/>
              <w:left w:val="nil"/>
              <w:bottom w:val="single" w:sz="4" w:space="0" w:color="auto"/>
              <w:right w:val="single" w:sz="4" w:space="0" w:color="auto"/>
            </w:tcBorders>
            <w:shd w:val="clear" w:color="auto" w:fill="auto"/>
            <w:hideMark/>
          </w:tcPr>
          <w:p w14:paraId="5868A968"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4237E27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74F8718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7A27667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900" w:type="dxa"/>
            <w:gridSpan w:val="2"/>
            <w:tcBorders>
              <w:top w:val="nil"/>
              <w:left w:val="nil"/>
              <w:bottom w:val="single" w:sz="4" w:space="0" w:color="auto"/>
              <w:right w:val="single" w:sz="4" w:space="0" w:color="auto"/>
            </w:tcBorders>
            <w:shd w:val="clear" w:color="auto" w:fill="auto"/>
            <w:hideMark/>
          </w:tcPr>
          <w:p w14:paraId="5493905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3C16409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1036" w:type="dxa"/>
            <w:gridSpan w:val="2"/>
            <w:tcBorders>
              <w:top w:val="nil"/>
              <w:left w:val="nil"/>
              <w:bottom w:val="single" w:sz="4" w:space="0" w:color="auto"/>
              <w:right w:val="single" w:sz="4" w:space="0" w:color="auto"/>
            </w:tcBorders>
            <w:shd w:val="clear" w:color="auto" w:fill="auto"/>
            <w:hideMark/>
          </w:tcPr>
          <w:p w14:paraId="3CB89D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180E2A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883A52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876" w:type="dxa"/>
            <w:gridSpan w:val="2"/>
            <w:tcBorders>
              <w:top w:val="nil"/>
              <w:left w:val="nil"/>
              <w:bottom w:val="single" w:sz="4" w:space="0" w:color="auto"/>
              <w:right w:val="single" w:sz="4" w:space="0" w:color="auto"/>
            </w:tcBorders>
            <w:shd w:val="clear" w:color="auto" w:fill="auto"/>
            <w:hideMark/>
          </w:tcPr>
          <w:p w14:paraId="0D64123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531B157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5113D93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017FE7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r>
      <w:tr w:rsidR="00BB2980" w:rsidRPr="000B12D6" w14:paraId="4EF226A5"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C772F03"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Training on AFOLU, waste and </w:t>
            </w:r>
            <w:proofErr w:type="gramStart"/>
            <w:r w:rsidRPr="00611D0B">
              <w:rPr>
                <w:rFonts w:ascii="Times New Roman" w:eastAsia="Times New Roman" w:hAnsi="Times New Roman"/>
                <w:color w:val="000000" w:themeColor="text1"/>
                <w:sz w:val="16"/>
                <w:szCs w:val="16"/>
              </w:rPr>
              <w:t>other</w:t>
            </w:r>
            <w:proofErr w:type="gramEnd"/>
            <w:r w:rsidRPr="00611D0B">
              <w:rPr>
                <w:rFonts w:ascii="Times New Roman" w:eastAsia="Times New Roman" w:hAnsi="Times New Roman"/>
                <w:color w:val="000000" w:themeColor="text1"/>
                <w:sz w:val="16"/>
                <w:szCs w:val="16"/>
              </w:rPr>
              <w:t xml:space="preserve"> sectors analysis </w:t>
            </w:r>
          </w:p>
        </w:tc>
        <w:tc>
          <w:tcPr>
            <w:tcW w:w="630" w:type="dxa"/>
            <w:tcBorders>
              <w:top w:val="nil"/>
              <w:left w:val="nil"/>
              <w:bottom w:val="single" w:sz="4" w:space="0" w:color="auto"/>
              <w:right w:val="single" w:sz="4" w:space="0" w:color="auto"/>
            </w:tcBorders>
            <w:shd w:val="clear" w:color="auto" w:fill="auto"/>
            <w:hideMark/>
          </w:tcPr>
          <w:p w14:paraId="33538428"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2601D0B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w:t>
            </w:r>
          </w:p>
        </w:tc>
        <w:tc>
          <w:tcPr>
            <w:tcW w:w="866" w:type="dxa"/>
            <w:tcBorders>
              <w:top w:val="nil"/>
              <w:left w:val="nil"/>
              <w:bottom w:val="single" w:sz="4" w:space="0" w:color="auto"/>
              <w:right w:val="single" w:sz="4" w:space="0" w:color="auto"/>
            </w:tcBorders>
            <w:shd w:val="clear" w:color="auto" w:fill="auto"/>
            <w:hideMark/>
          </w:tcPr>
          <w:p w14:paraId="2EB0E2A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52F5241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900" w:type="dxa"/>
            <w:gridSpan w:val="2"/>
            <w:tcBorders>
              <w:top w:val="nil"/>
              <w:left w:val="nil"/>
              <w:bottom w:val="single" w:sz="4" w:space="0" w:color="auto"/>
              <w:right w:val="single" w:sz="4" w:space="0" w:color="auto"/>
            </w:tcBorders>
            <w:shd w:val="clear" w:color="auto" w:fill="auto"/>
            <w:hideMark/>
          </w:tcPr>
          <w:p w14:paraId="21779D3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04D72CA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1036" w:type="dxa"/>
            <w:gridSpan w:val="2"/>
            <w:tcBorders>
              <w:top w:val="nil"/>
              <w:left w:val="nil"/>
              <w:bottom w:val="single" w:sz="4" w:space="0" w:color="auto"/>
              <w:right w:val="single" w:sz="4" w:space="0" w:color="auto"/>
            </w:tcBorders>
            <w:shd w:val="clear" w:color="auto" w:fill="auto"/>
            <w:hideMark/>
          </w:tcPr>
          <w:p w14:paraId="4DD9158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C1BB67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E346FB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6CAF847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7,500</w:t>
            </w:r>
          </w:p>
        </w:tc>
        <w:tc>
          <w:tcPr>
            <w:tcW w:w="876" w:type="dxa"/>
            <w:gridSpan w:val="2"/>
            <w:tcBorders>
              <w:top w:val="nil"/>
              <w:left w:val="nil"/>
              <w:bottom w:val="single" w:sz="4" w:space="0" w:color="auto"/>
              <w:right w:val="single" w:sz="4" w:space="0" w:color="auto"/>
            </w:tcBorders>
            <w:shd w:val="clear" w:color="auto" w:fill="auto"/>
            <w:hideMark/>
          </w:tcPr>
          <w:p w14:paraId="2478DAB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7,500</w:t>
            </w:r>
          </w:p>
        </w:tc>
        <w:tc>
          <w:tcPr>
            <w:tcW w:w="876" w:type="dxa"/>
            <w:gridSpan w:val="2"/>
            <w:tcBorders>
              <w:top w:val="nil"/>
              <w:left w:val="nil"/>
              <w:bottom w:val="single" w:sz="4" w:space="0" w:color="auto"/>
              <w:right w:val="single" w:sz="4" w:space="0" w:color="auto"/>
            </w:tcBorders>
            <w:shd w:val="clear" w:color="auto" w:fill="auto"/>
            <w:hideMark/>
          </w:tcPr>
          <w:p w14:paraId="4B6B551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6FACB03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r>
      <w:tr w:rsidR="00BB2980" w:rsidRPr="000B12D6" w14:paraId="3C52955E"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3AC165FA"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Training on data management</w:t>
            </w:r>
          </w:p>
        </w:tc>
        <w:tc>
          <w:tcPr>
            <w:tcW w:w="630" w:type="dxa"/>
            <w:tcBorders>
              <w:top w:val="nil"/>
              <w:left w:val="nil"/>
              <w:bottom w:val="single" w:sz="4" w:space="0" w:color="auto"/>
              <w:right w:val="single" w:sz="4" w:space="0" w:color="auto"/>
            </w:tcBorders>
            <w:shd w:val="clear" w:color="auto" w:fill="auto"/>
            <w:hideMark/>
          </w:tcPr>
          <w:p w14:paraId="28720016"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387A24C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40E1EFD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36BBB7A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900" w:type="dxa"/>
            <w:gridSpan w:val="2"/>
            <w:tcBorders>
              <w:top w:val="nil"/>
              <w:left w:val="nil"/>
              <w:bottom w:val="single" w:sz="4" w:space="0" w:color="auto"/>
              <w:right w:val="single" w:sz="4" w:space="0" w:color="auto"/>
            </w:tcBorders>
            <w:shd w:val="clear" w:color="auto" w:fill="auto"/>
            <w:hideMark/>
          </w:tcPr>
          <w:p w14:paraId="5A80FDE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219A1D6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1036" w:type="dxa"/>
            <w:gridSpan w:val="2"/>
            <w:tcBorders>
              <w:top w:val="nil"/>
              <w:left w:val="nil"/>
              <w:bottom w:val="single" w:sz="4" w:space="0" w:color="auto"/>
              <w:right w:val="single" w:sz="4" w:space="0" w:color="auto"/>
            </w:tcBorders>
            <w:shd w:val="clear" w:color="auto" w:fill="auto"/>
            <w:hideMark/>
          </w:tcPr>
          <w:p w14:paraId="3067BE8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70447E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A468DF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876" w:type="dxa"/>
            <w:gridSpan w:val="2"/>
            <w:tcBorders>
              <w:top w:val="nil"/>
              <w:left w:val="nil"/>
              <w:bottom w:val="single" w:sz="4" w:space="0" w:color="auto"/>
              <w:right w:val="single" w:sz="4" w:space="0" w:color="auto"/>
            </w:tcBorders>
            <w:shd w:val="clear" w:color="auto" w:fill="auto"/>
            <w:hideMark/>
          </w:tcPr>
          <w:p w14:paraId="1FC0B63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3F1B170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0D4F201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2F8FD7B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r>
      <w:tr w:rsidR="00BB2980" w:rsidRPr="000B12D6" w14:paraId="43489653"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4738F87C"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Training on ETF and international reporting and UNFCCC</w:t>
            </w:r>
          </w:p>
        </w:tc>
        <w:tc>
          <w:tcPr>
            <w:tcW w:w="630" w:type="dxa"/>
            <w:tcBorders>
              <w:top w:val="nil"/>
              <w:left w:val="nil"/>
              <w:bottom w:val="single" w:sz="4" w:space="0" w:color="auto"/>
              <w:right w:val="single" w:sz="4" w:space="0" w:color="auto"/>
            </w:tcBorders>
            <w:shd w:val="clear" w:color="auto" w:fill="auto"/>
            <w:hideMark/>
          </w:tcPr>
          <w:p w14:paraId="6FA195DE"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24FF6A4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w:t>
            </w:r>
          </w:p>
        </w:tc>
        <w:tc>
          <w:tcPr>
            <w:tcW w:w="866" w:type="dxa"/>
            <w:tcBorders>
              <w:top w:val="nil"/>
              <w:left w:val="nil"/>
              <w:bottom w:val="single" w:sz="4" w:space="0" w:color="auto"/>
              <w:right w:val="single" w:sz="4" w:space="0" w:color="auto"/>
            </w:tcBorders>
            <w:shd w:val="clear" w:color="auto" w:fill="auto"/>
            <w:hideMark/>
          </w:tcPr>
          <w:p w14:paraId="759CC66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1A739E5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30,000</w:t>
            </w:r>
          </w:p>
        </w:tc>
        <w:tc>
          <w:tcPr>
            <w:tcW w:w="900" w:type="dxa"/>
            <w:gridSpan w:val="2"/>
            <w:tcBorders>
              <w:top w:val="nil"/>
              <w:left w:val="nil"/>
              <w:bottom w:val="single" w:sz="4" w:space="0" w:color="auto"/>
              <w:right w:val="single" w:sz="4" w:space="0" w:color="auto"/>
            </w:tcBorders>
            <w:shd w:val="clear" w:color="auto" w:fill="auto"/>
            <w:hideMark/>
          </w:tcPr>
          <w:p w14:paraId="608DD8C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30,000</w:t>
            </w:r>
          </w:p>
        </w:tc>
        <w:tc>
          <w:tcPr>
            <w:tcW w:w="878" w:type="dxa"/>
            <w:gridSpan w:val="2"/>
            <w:tcBorders>
              <w:top w:val="nil"/>
              <w:left w:val="nil"/>
              <w:bottom w:val="single" w:sz="4" w:space="0" w:color="auto"/>
              <w:right w:val="single" w:sz="4" w:space="0" w:color="auto"/>
            </w:tcBorders>
            <w:shd w:val="clear" w:color="auto" w:fill="auto"/>
            <w:hideMark/>
          </w:tcPr>
          <w:p w14:paraId="3CC12E9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1036" w:type="dxa"/>
            <w:gridSpan w:val="2"/>
            <w:tcBorders>
              <w:top w:val="nil"/>
              <w:left w:val="nil"/>
              <w:bottom w:val="single" w:sz="4" w:space="0" w:color="auto"/>
              <w:right w:val="single" w:sz="4" w:space="0" w:color="auto"/>
            </w:tcBorders>
            <w:shd w:val="clear" w:color="auto" w:fill="auto"/>
            <w:hideMark/>
          </w:tcPr>
          <w:p w14:paraId="5A2545D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2F489D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A59D7C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30,000</w:t>
            </w:r>
          </w:p>
        </w:tc>
        <w:tc>
          <w:tcPr>
            <w:tcW w:w="876" w:type="dxa"/>
            <w:gridSpan w:val="2"/>
            <w:tcBorders>
              <w:top w:val="nil"/>
              <w:left w:val="nil"/>
              <w:bottom w:val="single" w:sz="4" w:space="0" w:color="auto"/>
              <w:right w:val="single" w:sz="4" w:space="0" w:color="auto"/>
            </w:tcBorders>
            <w:shd w:val="clear" w:color="auto" w:fill="auto"/>
            <w:hideMark/>
          </w:tcPr>
          <w:p w14:paraId="43B8984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1BB5EC1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2D2E756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6A5B152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30,000</w:t>
            </w:r>
          </w:p>
        </w:tc>
      </w:tr>
      <w:tr w:rsidR="00BB2980" w:rsidRPr="000B12D6" w14:paraId="049FE2DC"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95D4593" w14:textId="4F5A42BA"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5023 Sub-total training</w:t>
            </w:r>
          </w:p>
        </w:tc>
        <w:tc>
          <w:tcPr>
            <w:tcW w:w="890" w:type="dxa"/>
            <w:tcBorders>
              <w:top w:val="nil"/>
              <w:left w:val="nil"/>
              <w:bottom w:val="single" w:sz="4" w:space="0" w:color="auto"/>
              <w:right w:val="single" w:sz="4" w:space="0" w:color="auto"/>
            </w:tcBorders>
            <w:shd w:val="clear" w:color="auto" w:fill="auto"/>
            <w:hideMark/>
          </w:tcPr>
          <w:p w14:paraId="0A43068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80,000</w:t>
            </w:r>
          </w:p>
        </w:tc>
        <w:tc>
          <w:tcPr>
            <w:tcW w:w="900" w:type="dxa"/>
            <w:gridSpan w:val="2"/>
            <w:tcBorders>
              <w:top w:val="nil"/>
              <w:left w:val="nil"/>
              <w:bottom w:val="single" w:sz="4" w:space="0" w:color="auto"/>
              <w:right w:val="single" w:sz="4" w:space="0" w:color="auto"/>
            </w:tcBorders>
            <w:shd w:val="clear" w:color="auto" w:fill="auto"/>
            <w:hideMark/>
          </w:tcPr>
          <w:p w14:paraId="485F034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30,000</w:t>
            </w:r>
          </w:p>
        </w:tc>
        <w:tc>
          <w:tcPr>
            <w:tcW w:w="868" w:type="dxa"/>
            <w:gridSpan w:val="2"/>
            <w:tcBorders>
              <w:top w:val="nil"/>
              <w:left w:val="nil"/>
              <w:bottom w:val="single" w:sz="4" w:space="0" w:color="auto"/>
              <w:right w:val="single" w:sz="4" w:space="0" w:color="auto"/>
            </w:tcBorders>
            <w:shd w:val="clear" w:color="auto" w:fill="auto"/>
            <w:hideMark/>
          </w:tcPr>
          <w:p w14:paraId="000E5DA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50,000</w:t>
            </w:r>
          </w:p>
        </w:tc>
        <w:tc>
          <w:tcPr>
            <w:tcW w:w="1026" w:type="dxa"/>
            <w:gridSpan w:val="2"/>
            <w:tcBorders>
              <w:top w:val="nil"/>
              <w:left w:val="nil"/>
              <w:bottom w:val="single" w:sz="4" w:space="0" w:color="auto"/>
              <w:right w:val="single" w:sz="4" w:space="0" w:color="auto"/>
            </w:tcBorders>
            <w:shd w:val="clear" w:color="auto" w:fill="auto"/>
            <w:hideMark/>
          </w:tcPr>
          <w:p w14:paraId="422C218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96" w:type="dxa"/>
            <w:gridSpan w:val="2"/>
            <w:tcBorders>
              <w:top w:val="nil"/>
              <w:left w:val="nil"/>
              <w:bottom w:val="single" w:sz="4" w:space="0" w:color="auto"/>
              <w:right w:val="single" w:sz="4" w:space="0" w:color="auto"/>
            </w:tcBorders>
            <w:shd w:val="clear" w:color="auto" w:fill="auto"/>
            <w:hideMark/>
          </w:tcPr>
          <w:p w14:paraId="320FA2B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CE2506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80,000</w:t>
            </w:r>
          </w:p>
        </w:tc>
        <w:tc>
          <w:tcPr>
            <w:tcW w:w="876" w:type="dxa"/>
            <w:gridSpan w:val="2"/>
            <w:tcBorders>
              <w:top w:val="nil"/>
              <w:left w:val="nil"/>
              <w:bottom w:val="single" w:sz="4" w:space="0" w:color="auto"/>
              <w:right w:val="single" w:sz="4" w:space="0" w:color="auto"/>
            </w:tcBorders>
            <w:shd w:val="clear" w:color="auto" w:fill="auto"/>
            <w:hideMark/>
          </w:tcPr>
          <w:p w14:paraId="3134286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40,000</w:t>
            </w:r>
          </w:p>
        </w:tc>
        <w:tc>
          <w:tcPr>
            <w:tcW w:w="876" w:type="dxa"/>
            <w:gridSpan w:val="2"/>
            <w:tcBorders>
              <w:top w:val="nil"/>
              <w:left w:val="nil"/>
              <w:bottom w:val="single" w:sz="4" w:space="0" w:color="auto"/>
              <w:right w:val="single" w:sz="4" w:space="0" w:color="auto"/>
            </w:tcBorders>
            <w:shd w:val="clear" w:color="auto" w:fill="auto"/>
            <w:hideMark/>
          </w:tcPr>
          <w:p w14:paraId="39000510"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40,000</w:t>
            </w:r>
          </w:p>
        </w:tc>
        <w:tc>
          <w:tcPr>
            <w:tcW w:w="876" w:type="dxa"/>
            <w:gridSpan w:val="2"/>
            <w:tcBorders>
              <w:top w:val="nil"/>
              <w:left w:val="nil"/>
              <w:bottom w:val="single" w:sz="4" w:space="0" w:color="auto"/>
              <w:right w:val="single" w:sz="4" w:space="0" w:color="auto"/>
            </w:tcBorders>
            <w:shd w:val="clear" w:color="auto" w:fill="auto"/>
            <w:hideMark/>
          </w:tcPr>
          <w:p w14:paraId="50CF0F61"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328DCA8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80,000</w:t>
            </w:r>
          </w:p>
        </w:tc>
      </w:tr>
      <w:tr w:rsidR="00BB2980" w:rsidRPr="000B12D6" w14:paraId="31BF2CE0"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B98DC97"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6000 Expendable procurement</w:t>
            </w:r>
          </w:p>
        </w:tc>
        <w:tc>
          <w:tcPr>
            <w:tcW w:w="890" w:type="dxa"/>
            <w:tcBorders>
              <w:top w:val="nil"/>
              <w:left w:val="nil"/>
              <w:bottom w:val="single" w:sz="4" w:space="0" w:color="auto"/>
              <w:right w:val="single" w:sz="4" w:space="0" w:color="auto"/>
            </w:tcBorders>
            <w:shd w:val="clear" w:color="auto" w:fill="auto"/>
            <w:hideMark/>
          </w:tcPr>
          <w:p w14:paraId="62536C6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3572029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71D9E83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4FAD866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4F09045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27F853E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CB8682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4980EE8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724B477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4D00C62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665A56A2" w14:textId="77777777" w:rsidTr="00B211C4">
        <w:trPr>
          <w:trHeight w:val="399"/>
        </w:trPr>
        <w:tc>
          <w:tcPr>
            <w:tcW w:w="2790" w:type="dxa"/>
            <w:tcBorders>
              <w:top w:val="nil"/>
              <w:left w:val="single" w:sz="4" w:space="0" w:color="auto"/>
              <w:bottom w:val="single" w:sz="4" w:space="0" w:color="auto"/>
              <w:right w:val="single" w:sz="4" w:space="0" w:color="auto"/>
            </w:tcBorders>
            <w:shd w:val="clear" w:color="auto" w:fill="auto"/>
            <w:hideMark/>
          </w:tcPr>
          <w:p w14:paraId="0E294B45" w14:textId="125C8D1E"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IT equipment/Software for data sharing platform, </w:t>
            </w:r>
            <w:r w:rsidR="00B211C4" w:rsidRPr="00611D0B">
              <w:rPr>
                <w:rFonts w:ascii="Times New Roman" w:eastAsia="Times New Roman" w:hAnsi="Times New Roman"/>
                <w:color w:val="000000" w:themeColor="text1"/>
                <w:sz w:val="16"/>
                <w:szCs w:val="16"/>
              </w:rPr>
              <w:t>interoperable</w:t>
            </w:r>
            <w:r w:rsidRPr="00611D0B">
              <w:rPr>
                <w:rFonts w:ascii="Times New Roman" w:eastAsia="Times New Roman" w:hAnsi="Times New Roman"/>
                <w:color w:val="000000" w:themeColor="text1"/>
                <w:sz w:val="16"/>
                <w:szCs w:val="16"/>
              </w:rPr>
              <w:t xml:space="preserve"> national environmental monitoring system, and environmental database, GIS unit   </w:t>
            </w:r>
          </w:p>
        </w:tc>
        <w:tc>
          <w:tcPr>
            <w:tcW w:w="630" w:type="dxa"/>
            <w:tcBorders>
              <w:top w:val="nil"/>
              <w:left w:val="nil"/>
              <w:bottom w:val="single" w:sz="4" w:space="0" w:color="auto"/>
              <w:right w:val="single" w:sz="4" w:space="0" w:color="auto"/>
            </w:tcBorders>
            <w:shd w:val="clear" w:color="auto" w:fill="auto"/>
            <w:hideMark/>
          </w:tcPr>
          <w:p w14:paraId="61394AE4"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6DFAE8D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4DC35C0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70,000</w:t>
            </w:r>
          </w:p>
        </w:tc>
        <w:tc>
          <w:tcPr>
            <w:tcW w:w="900" w:type="dxa"/>
            <w:gridSpan w:val="2"/>
            <w:tcBorders>
              <w:top w:val="nil"/>
              <w:left w:val="nil"/>
              <w:bottom w:val="single" w:sz="4" w:space="0" w:color="auto"/>
              <w:right w:val="single" w:sz="4" w:space="0" w:color="auto"/>
            </w:tcBorders>
            <w:shd w:val="clear" w:color="auto" w:fill="auto"/>
            <w:hideMark/>
          </w:tcPr>
          <w:p w14:paraId="5AAEE70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70,000</w:t>
            </w:r>
          </w:p>
        </w:tc>
        <w:tc>
          <w:tcPr>
            <w:tcW w:w="900" w:type="dxa"/>
            <w:gridSpan w:val="2"/>
            <w:tcBorders>
              <w:top w:val="nil"/>
              <w:left w:val="nil"/>
              <w:bottom w:val="single" w:sz="4" w:space="0" w:color="auto"/>
              <w:right w:val="single" w:sz="4" w:space="0" w:color="auto"/>
            </w:tcBorders>
            <w:shd w:val="clear" w:color="auto" w:fill="auto"/>
            <w:hideMark/>
          </w:tcPr>
          <w:p w14:paraId="02E24AB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8" w:type="dxa"/>
            <w:gridSpan w:val="2"/>
            <w:tcBorders>
              <w:top w:val="nil"/>
              <w:left w:val="nil"/>
              <w:bottom w:val="single" w:sz="4" w:space="0" w:color="auto"/>
              <w:right w:val="single" w:sz="4" w:space="0" w:color="auto"/>
            </w:tcBorders>
            <w:shd w:val="clear" w:color="auto" w:fill="auto"/>
            <w:hideMark/>
          </w:tcPr>
          <w:p w14:paraId="3E583CE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70,000</w:t>
            </w:r>
          </w:p>
        </w:tc>
        <w:tc>
          <w:tcPr>
            <w:tcW w:w="1036" w:type="dxa"/>
            <w:gridSpan w:val="2"/>
            <w:tcBorders>
              <w:top w:val="nil"/>
              <w:left w:val="nil"/>
              <w:bottom w:val="single" w:sz="4" w:space="0" w:color="auto"/>
              <w:right w:val="single" w:sz="4" w:space="0" w:color="auto"/>
            </w:tcBorders>
            <w:shd w:val="clear" w:color="auto" w:fill="auto"/>
            <w:hideMark/>
          </w:tcPr>
          <w:p w14:paraId="5A24F9C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79031C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1D3306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70,000</w:t>
            </w:r>
          </w:p>
        </w:tc>
        <w:tc>
          <w:tcPr>
            <w:tcW w:w="876" w:type="dxa"/>
            <w:gridSpan w:val="2"/>
            <w:tcBorders>
              <w:top w:val="nil"/>
              <w:left w:val="nil"/>
              <w:bottom w:val="single" w:sz="4" w:space="0" w:color="auto"/>
              <w:right w:val="single" w:sz="4" w:space="0" w:color="auto"/>
            </w:tcBorders>
            <w:shd w:val="clear" w:color="auto" w:fill="auto"/>
            <w:hideMark/>
          </w:tcPr>
          <w:p w14:paraId="2DF4E2B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23,333</w:t>
            </w:r>
          </w:p>
        </w:tc>
        <w:tc>
          <w:tcPr>
            <w:tcW w:w="876" w:type="dxa"/>
            <w:gridSpan w:val="2"/>
            <w:tcBorders>
              <w:top w:val="nil"/>
              <w:left w:val="nil"/>
              <w:bottom w:val="single" w:sz="4" w:space="0" w:color="auto"/>
              <w:right w:val="single" w:sz="4" w:space="0" w:color="auto"/>
            </w:tcBorders>
            <w:shd w:val="clear" w:color="auto" w:fill="auto"/>
            <w:hideMark/>
          </w:tcPr>
          <w:p w14:paraId="26A9832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23,333</w:t>
            </w:r>
          </w:p>
        </w:tc>
        <w:tc>
          <w:tcPr>
            <w:tcW w:w="876" w:type="dxa"/>
            <w:gridSpan w:val="2"/>
            <w:tcBorders>
              <w:top w:val="nil"/>
              <w:left w:val="nil"/>
              <w:bottom w:val="single" w:sz="4" w:space="0" w:color="auto"/>
              <w:right w:val="single" w:sz="4" w:space="0" w:color="auto"/>
            </w:tcBorders>
            <w:shd w:val="clear" w:color="auto" w:fill="auto"/>
            <w:hideMark/>
          </w:tcPr>
          <w:p w14:paraId="5018793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23,333</w:t>
            </w:r>
          </w:p>
        </w:tc>
        <w:tc>
          <w:tcPr>
            <w:tcW w:w="996" w:type="dxa"/>
            <w:gridSpan w:val="2"/>
            <w:tcBorders>
              <w:top w:val="nil"/>
              <w:left w:val="nil"/>
              <w:bottom w:val="single" w:sz="4" w:space="0" w:color="auto"/>
              <w:right w:val="single" w:sz="4" w:space="0" w:color="auto"/>
            </w:tcBorders>
            <w:shd w:val="clear" w:color="auto" w:fill="auto"/>
            <w:hideMark/>
          </w:tcPr>
          <w:p w14:paraId="55EFAA0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70,000</w:t>
            </w:r>
          </w:p>
        </w:tc>
      </w:tr>
      <w:tr w:rsidR="00BB2980" w:rsidRPr="000B12D6" w14:paraId="1FDC9F5A"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32BA765E"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Communication and awareness raising materials </w:t>
            </w:r>
          </w:p>
        </w:tc>
        <w:tc>
          <w:tcPr>
            <w:tcW w:w="630" w:type="dxa"/>
            <w:tcBorders>
              <w:top w:val="nil"/>
              <w:left w:val="nil"/>
              <w:bottom w:val="single" w:sz="4" w:space="0" w:color="auto"/>
              <w:right w:val="single" w:sz="4" w:space="0" w:color="auto"/>
            </w:tcBorders>
            <w:shd w:val="clear" w:color="auto" w:fill="auto"/>
            <w:hideMark/>
          </w:tcPr>
          <w:p w14:paraId="365BD51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7C0B484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57E15D2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900" w:type="dxa"/>
            <w:gridSpan w:val="2"/>
            <w:tcBorders>
              <w:top w:val="nil"/>
              <w:left w:val="nil"/>
              <w:bottom w:val="single" w:sz="4" w:space="0" w:color="auto"/>
              <w:right w:val="single" w:sz="4" w:space="0" w:color="auto"/>
            </w:tcBorders>
            <w:shd w:val="clear" w:color="auto" w:fill="auto"/>
            <w:hideMark/>
          </w:tcPr>
          <w:p w14:paraId="7BBEACC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900" w:type="dxa"/>
            <w:gridSpan w:val="2"/>
            <w:tcBorders>
              <w:top w:val="nil"/>
              <w:left w:val="nil"/>
              <w:bottom w:val="single" w:sz="4" w:space="0" w:color="auto"/>
              <w:right w:val="single" w:sz="4" w:space="0" w:color="auto"/>
            </w:tcBorders>
            <w:shd w:val="clear" w:color="auto" w:fill="auto"/>
            <w:hideMark/>
          </w:tcPr>
          <w:p w14:paraId="5CF8314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3,833</w:t>
            </w:r>
          </w:p>
        </w:tc>
        <w:tc>
          <w:tcPr>
            <w:tcW w:w="878" w:type="dxa"/>
            <w:gridSpan w:val="2"/>
            <w:tcBorders>
              <w:top w:val="nil"/>
              <w:left w:val="nil"/>
              <w:bottom w:val="single" w:sz="4" w:space="0" w:color="auto"/>
              <w:right w:val="single" w:sz="4" w:space="0" w:color="auto"/>
            </w:tcBorders>
            <w:shd w:val="clear" w:color="auto" w:fill="auto"/>
            <w:hideMark/>
          </w:tcPr>
          <w:p w14:paraId="3888487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8,283</w:t>
            </w:r>
          </w:p>
        </w:tc>
        <w:tc>
          <w:tcPr>
            <w:tcW w:w="1036" w:type="dxa"/>
            <w:gridSpan w:val="2"/>
            <w:tcBorders>
              <w:top w:val="nil"/>
              <w:left w:val="nil"/>
              <w:bottom w:val="single" w:sz="4" w:space="0" w:color="auto"/>
              <w:right w:val="single" w:sz="4" w:space="0" w:color="auto"/>
            </w:tcBorders>
            <w:shd w:val="clear" w:color="auto" w:fill="auto"/>
            <w:hideMark/>
          </w:tcPr>
          <w:p w14:paraId="5F51C45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2,884</w:t>
            </w:r>
          </w:p>
        </w:tc>
        <w:tc>
          <w:tcPr>
            <w:tcW w:w="876" w:type="dxa"/>
            <w:gridSpan w:val="2"/>
            <w:tcBorders>
              <w:top w:val="nil"/>
              <w:left w:val="nil"/>
              <w:bottom w:val="single" w:sz="4" w:space="0" w:color="auto"/>
              <w:right w:val="single" w:sz="4" w:space="0" w:color="auto"/>
            </w:tcBorders>
            <w:shd w:val="clear" w:color="auto" w:fill="auto"/>
            <w:hideMark/>
          </w:tcPr>
          <w:p w14:paraId="5EE725A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49BAFB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43B1B11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12E47C0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c>
          <w:tcPr>
            <w:tcW w:w="876" w:type="dxa"/>
            <w:gridSpan w:val="2"/>
            <w:tcBorders>
              <w:top w:val="nil"/>
              <w:left w:val="nil"/>
              <w:bottom w:val="single" w:sz="4" w:space="0" w:color="auto"/>
              <w:right w:val="single" w:sz="4" w:space="0" w:color="auto"/>
            </w:tcBorders>
            <w:shd w:val="clear" w:color="auto" w:fill="auto"/>
            <w:hideMark/>
          </w:tcPr>
          <w:p w14:paraId="6275FD5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6385D22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15,000</w:t>
            </w:r>
          </w:p>
        </w:tc>
      </w:tr>
      <w:tr w:rsidR="00BB2980" w:rsidRPr="000B12D6" w14:paraId="04B6FBFC"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DDA1077"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6000 Sub-total expendable procurement</w:t>
            </w:r>
          </w:p>
        </w:tc>
        <w:tc>
          <w:tcPr>
            <w:tcW w:w="890" w:type="dxa"/>
            <w:tcBorders>
              <w:top w:val="nil"/>
              <w:left w:val="nil"/>
              <w:bottom w:val="single" w:sz="4" w:space="0" w:color="auto"/>
              <w:right w:val="single" w:sz="4" w:space="0" w:color="auto"/>
            </w:tcBorders>
            <w:shd w:val="clear" w:color="auto" w:fill="auto"/>
            <w:hideMark/>
          </w:tcPr>
          <w:p w14:paraId="61B69E1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85,000</w:t>
            </w:r>
          </w:p>
        </w:tc>
        <w:tc>
          <w:tcPr>
            <w:tcW w:w="900" w:type="dxa"/>
            <w:gridSpan w:val="2"/>
            <w:tcBorders>
              <w:top w:val="nil"/>
              <w:left w:val="nil"/>
              <w:bottom w:val="single" w:sz="4" w:space="0" w:color="auto"/>
              <w:right w:val="single" w:sz="4" w:space="0" w:color="auto"/>
            </w:tcBorders>
            <w:shd w:val="clear" w:color="auto" w:fill="auto"/>
            <w:hideMark/>
          </w:tcPr>
          <w:p w14:paraId="35DBB1B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3,833</w:t>
            </w:r>
          </w:p>
        </w:tc>
        <w:tc>
          <w:tcPr>
            <w:tcW w:w="868" w:type="dxa"/>
            <w:gridSpan w:val="2"/>
            <w:tcBorders>
              <w:top w:val="nil"/>
              <w:left w:val="nil"/>
              <w:bottom w:val="single" w:sz="4" w:space="0" w:color="auto"/>
              <w:right w:val="single" w:sz="4" w:space="0" w:color="auto"/>
            </w:tcBorders>
            <w:shd w:val="clear" w:color="auto" w:fill="auto"/>
            <w:hideMark/>
          </w:tcPr>
          <w:p w14:paraId="483EBA9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78,283</w:t>
            </w:r>
          </w:p>
        </w:tc>
        <w:tc>
          <w:tcPr>
            <w:tcW w:w="1026" w:type="dxa"/>
            <w:gridSpan w:val="2"/>
            <w:tcBorders>
              <w:top w:val="nil"/>
              <w:left w:val="nil"/>
              <w:bottom w:val="single" w:sz="4" w:space="0" w:color="auto"/>
              <w:right w:val="single" w:sz="4" w:space="0" w:color="auto"/>
            </w:tcBorders>
            <w:shd w:val="clear" w:color="auto" w:fill="auto"/>
            <w:hideMark/>
          </w:tcPr>
          <w:p w14:paraId="2989E4C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2,884</w:t>
            </w:r>
          </w:p>
        </w:tc>
        <w:tc>
          <w:tcPr>
            <w:tcW w:w="896" w:type="dxa"/>
            <w:gridSpan w:val="2"/>
            <w:tcBorders>
              <w:top w:val="nil"/>
              <w:left w:val="nil"/>
              <w:bottom w:val="single" w:sz="4" w:space="0" w:color="auto"/>
              <w:right w:val="single" w:sz="4" w:space="0" w:color="auto"/>
            </w:tcBorders>
            <w:shd w:val="clear" w:color="auto" w:fill="auto"/>
            <w:hideMark/>
          </w:tcPr>
          <w:p w14:paraId="2A1AE55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4DDDB4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85,000</w:t>
            </w:r>
          </w:p>
        </w:tc>
        <w:tc>
          <w:tcPr>
            <w:tcW w:w="876" w:type="dxa"/>
            <w:gridSpan w:val="2"/>
            <w:tcBorders>
              <w:top w:val="nil"/>
              <w:left w:val="nil"/>
              <w:bottom w:val="single" w:sz="4" w:space="0" w:color="auto"/>
              <w:right w:val="single" w:sz="4" w:space="0" w:color="auto"/>
            </w:tcBorders>
            <w:shd w:val="clear" w:color="auto" w:fill="auto"/>
            <w:hideMark/>
          </w:tcPr>
          <w:p w14:paraId="2E3313D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23,333</w:t>
            </w:r>
          </w:p>
        </w:tc>
        <w:tc>
          <w:tcPr>
            <w:tcW w:w="876" w:type="dxa"/>
            <w:gridSpan w:val="2"/>
            <w:tcBorders>
              <w:top w:val="nil"/>
              <w:left w:val="nil"/>
              <w:bottom w:val="single" w:sz="4" w:space="0" w:color="auto"/>
              <w:right w:val="single" w:sz="4" w:space="0" w:color="auto"/>
            </w:tcBorders>
            <w:shd w:val="clear" w:color="auto" w:fill="auto"/>
            <w:hideMark/>
          </w:tcPr>
          <w:p w14:paraId="788D8E33"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38,333</w:t>
            </w:r>
          </w:p>
        </w:tc>
        <w:tc>
          <w:tcPr>
            <w:tcW w:w="876" w:type="dxa"/>
            <w:gridSpan w:val="2"/>
            <w:tcBorders>
              <w:top w:val="nil"/>
              <w:left w:val="nil"/>
              <w:bottom w:val="single" w:sz="4" w:space="0" w:color="auto"/>
              <w:right w:val="single" w:sz="4" w:space="0" w:color="auto"/>
            </w:tcBorders>
            <w:shd w:val="clear" w:color="auto" w:fill="auto"/>
            <w:hideMark/>
          </w:tcPr>
          <w:p w14:paraId="69952BF7"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23,333</w:t>
            </w:r>
          </w:p>
        </w:tc>
        <w:tc>
          <w:tcPr>
            <w:tcW w:w="996" w:type="dxa"/>
            <w:gridSpan w:val="2"/>
            <w:tcBorders>
              <w:top w:val="nil"/>
              <w:left w:val="nil"/>
              <w:bottom w:val="single" w:sz="4" w:space="0" w:color="auto"/>
              <w:right w:val="single" w:sz="4" w:space="0" w:color="auto"/>
            </w:tcBorders>
            <w:shd w:val="clear" w:color="auto" w:fill="auto"/>
            <w:hideMark/>
          </w:tcPr>
          <w:p w14:paraId="1AC4A33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85,000</w:t>
            </w:r>
          </w:p>
        </w:tc>
      </w:tr>
      <w:tr w:rsidR="00BB2980" w:rsidRPr="000B12D6" w14:paraId="173E6A38"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AED9516"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6100 Non-expendable procurement</w:t>
            </w:r>
          </w:p>
        </w:tc>
        <w:tc>
          <w:tcPr>
            <w:tcW w:w="890" w:type="dxa"/>
            <w:tcBorders>
              <w:top w:val="nil"/>
              <w:left w:val="nil"/>
              <w:bottom w:val="single" w:sz="4" w:space="0" w:color="auto"/>
              <w:right w:val="single" w:sz="4" w:space="0" w:color="auto"/>
            </w:tcBorders>
            <w:shd w:val="clear" w:color="auto" w:fill="auto"/>
            <w:hideMark/>
          </w:tcPr>
          <w:p w14:paraId="077D631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704EDA4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1C195BE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13E7225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251DBF7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01464FB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016C9DB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3EEA0EA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3440037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16D2276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53ABAC7E"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507DAAFA"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Office furniture and IT accessories </w:t>
            </w:r>
          </w:p>
        </w:tc>
        <w:tc>
          <w:tcPr>
            <w:tcW w:w="630" w:type="dxa"/>
            <w:tcBorders>
              <w:top w:val="nil"/>
              <w:left w:val="nil"/>
              <w:bottom w:val="single" w:sz="4" w:space="0" w:color="auto"/>
              <w:right w:val="single" w:sz="4" w:space="0" w:color="auto"/>
            </w:tcBorders>
            <w:shd w:val="clear" w:color="auto" w:fill="auto"/>
            <w:hideMark/>
          </w:tcPr>
          <w:p w14:paraId="0015215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45AD15B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1C270B2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8,792</w:t>
            </w:r>
          </w:p>
        </w:tc>
        <w:tc>
          <w:tcPr>
            <w:tcW w:w="900" w:type="dxa"/>
            <w:gridSpan w:val="2"/>
            <w:tcBorders>
              <w:top w:val="nil"/>
              <w:left w:val="nil"/>
              <w:bottom w:val="single" w:sz="4" w:space="0" w:color="auto"/>
              <w:right w:val="single" w:sz="4" w:space="0" w:color="auto"/>
            </w:tcBorders>
            <w:shd w:val="clear" w:color="auto" w:fill="auto"/>
            <w:hideMark/>
          </w:tcPr>
          <w:p w14:paraId="20E3164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8,792</w:t>
            </w:r>
          </w:p>
        </w:tc>
        <w:tc>
          <w:tcPr>
            <w:tcW w:w="900" w:type="dxa"/>
            <w:gridSpan w:val="2"/>
            <w:tcBorders>
              <w:top w:val="nil"/>
              <w:left w:val="nil"/>
              <w:bottom w:val="single" w:sz="4" w:space="0" w:color="auto"/>
              <w:right w:val="single" w:sz="4" w:space="0" w:color="auto"/>
            </w:tcBorders>
            <w:shd w:val="clear" w:color="auto" w:fill="auto"/>
            <w:hideMark/>
          </w:tcPr>
          <w:p w14:paraId="42DA967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2,246</w:t>
            </w:r>
          </w:p>
        </w:tc>
        <w:tc>
          <w:tcPr>
            <w:tcW w:w="878" w:type="dxa"/>
            <w:gridSpan w:val="2"/>
            <w:tcBorders>
              <w:top w:val="nil"/>
              <w:left w:val="nil"/>
              <w:bottom w:val="single" w:sz="4" w:space="0" w:color="auto"/>
              <w:right w:val="single" w:sz="4" w:space="0" w:color="auto"/>
            </w:tcBorders>
            <w:shd w:val="clear" w:color="auto" w:fill="auto"/>
            <w:hideMark/>
          </w:tcPr>
          <w:p w14:paraId="56CAD93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4,855</w:t>
            </w:r>
          </w:p>
        </w:tc>
        <w:tc>
          <w:tcPr>
            <w:tcW w:w="1036" w:type="dxa"/>
            <w:gridSpan w:val="2"/>
            <w:tcBorders>
              <w:top w:val="nil"/>
              <w:left w:val="nil"/>
              <w:bottom w:val="single" w:sz="4" w:space="0" w:color="auto"/>
              <w:right w:val="single" w:sz="4" w:space="0" w:color="auto"/>
            </w:tcBorders>
            <w:shd w:val="clear" w:color="auto" w:fill="auto"/>
            <w:hideMark/>
          </w:tcPr>
          <w:p w14:paraId="3EFC4DE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1,691</w:t>
            </w:r>
          </w:p>
        </w:tc>
        <w:tc>
          <w:tcPr>
            <w:tcW w:w="876" w:type="dxa"/>
            <w:gridSpan w:val="2"/>
            <w:tcBorders>
              <w:top w:val="nil"/>
              <w:left w:val="nil"/>
              <w:bottom w:val="single" w:sz="4" w:space="0" w:color="auto"/>
              <w:right w:val="single" w:sz="4" w:space="0" w:color="auto"/>
            </w:tcBorders>
            <w:shd w:val="clear" w:color="auto" w:fill="auto"/>
            <w:hideMark/>
          </w:tcPr>
          <w:p w14:paraId="70465E5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69E9A0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8,792</w:t>
            </w:r>
          </w:p>
        </w:tc>
        <w:tc>
          <w:tcPr>
            <w:tcW w:w="876" w:type="dxa"/>
            <w:gridSpan w:val="2"/>
            <w:tcBorders>
              <w:top w:val="nil"/>
              <w:left w:val="nil"/>
              <w:bottom w:val="single" w:sz="4" w:space="0" w:color="auto"/>
              <w:right w:val="single" w:sz="4" w:space="0" w:color="auto"/>
            </w:tcBorders>
            <w:shd w:val="clear" w:color="auto" w:fill="auto"/>
            <w:hideMark/>
          </w:tcPr>
          <w:p w14:paraId="1D88F29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4,396</w:t>
            </w:r>
          </w:p>
        </w:tc>
        <w:tc>
          <w:tcPr>
            <w:tcW w:w="876" w:type="dxa"/>
            <w:gridSpan w:val="2"/>
            <w:tcBorders>
              <w:top w:val="nil"/>
              <w:left w:val="nil"/>
              <w:bottom w:val="single" w:sz="4" w:space="0" w:color="auto"/>
              <w:right w:val="single" w:sz="4" w:space="0" w:color="auto"/>
            </w:tcBorders>
            <w:shd w:val="clear" w:color="auto" w:fill="auto"/>
            <w:hideMark/>
          </w:tcPr>
          <w:p w14:paraId="29CE523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4,396</w:t>
            </w:r>
          </w:p>
        </w:tc>
        <w:tc>
          <w:tcPr>
            <w:tcW w:w="876" w:type="dxa"/>
            <w:gridSpan w:val="2"/>
            <w:tcBorders>
              <w:top w:val="nil"/>
              <w:left w:val="nil"/>
              <w:bottom w:val="single" w:sz="4" w:space="0" w:color="auto"/>
              <w:right w:val="single" w:sz="4" w:space="0" w:color="auto"/>
            </w:tcBorders>
            <w:shd w:val="clear" w:color="auto" w:fill="auto"/>
            <w:hideMark/>
          </w:tcPr>
          <w:p w14:paraId="6B358C0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004AE12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8,792</w:t>
            </w:r>
          </w:p>
        </w:tc>
      </w:tr>
      <w:tr w:rsidR="00BB2980" w:rsidRPr="000B12D6" w14:paraId="37F40CD6"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7C054120" w14:textId="038531D0"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Communication equipment (Cameras, palmtops, </w:t>
            </w:r>
            <w:proofErr w:type="spellStart"/>
            <w:proofErr w:type="gramStart"/>
            <w:r w:rsidRPr="00611D0B">
              <w:rPr>
                <w:rFonts w:ascii="Times New Roman" w:eastAsia="Times New Roman" w:hAnsi="Times New Roman"/>
                <w:color w:val="000000" w:themeColor="text1"/>
                <w:sz w:val="16"/>
                <w:szCs w:val="16"/>
              </w:rPr>
              <w:t>etc</w:t>
            </w:r>
            <w:proofErr w:type="spellEnd"/>
            <w:r w:rsidRPr="00611D0B">
              <w:rPr>
                <w:rFonts w:ascii="Times New Roman" w:eastAsia="Times New Roman" w:hAnsi="Times New Roman"/>
                <w:color w:val="000000" w:themeColor="text1"/>
                <w:sz w:val="16"/>
                <w:szCs w:val="16"/>
              </w:rPr>
              <w:t xml:space="preserve"> )</w:t>
            </w:r>
            <w:proofErr w:type="gramEnd"/>
          </w:p>
        </w:tc>
        <w:tc>
          <w:tcPr>
            <w:tcW w:w="630" w:type="dxa"/>
            <w:tcBorders>
              <w:top w:val="nil"/>
              <w:left w:val="nil"/>
              <w:bottom w:val="single" w:sz="4" w:space="0" w:color="auto"/>
              <w:right w:val="single" w:sz="4" w:space="0" w:color="auto"/>
            </w:tcBorders>
            <w:shd w:val="clear" w:color="auto" w:fill="auto"/>
            <w:hideMark/>
          </w:tcPr>
          <w:p w14:paraId="70A071A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56358F8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w:t>
            </w:r>
          </w:p>
        </w:tc>
        <w:tc>
          <w:tcPr>
            <w:tcW w:w="866" w:type="dxa"/>
            <w:tcBorders>
              <w:top w:val="nil"/>
              <w:left w:val="nil"/>
              <w:bottom w:val="single" w:sz="4" w:space="0" w:color="auto"/>
              <w:right w:val="single" w:sz="4" w:space="0" w:color="auto"/>
            </w:tcBorders>
            <w:shd w:val="clear" w:color="auto" w:fill="auto"/>
            <w:hideMark/>
          </w:tcPr>
          <w:p w14:paraId="5FCF0E5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11,000</w:t>
            </w:r>
          </w:p>
        </w:tc>
        <w:tc>
          <w:tcPr>
            <w:tcW w:w="900" w:type="dxa"/>
            <w:gridSpan w:val="2"/>
            <w:tcBorders>
              <w:top w:val="nil"/>
              <w:left w:val="nil"/>
              <w:bottom w:val="single" w:sz="4" w:space="0" w:color="auto"/>
              <w:right w:val="single" w:sz="4" w:space="0" w:color="auto"/>
            </w:tcBorders>
            <w:shd w:val="clear" w:color="auto" w:fill="auto"/>
            <w:hideMark/>
          </w:tcPr>
          <w:p w14:paraId="2567296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11,000</w:t>
            </w:r>
          </w:p>
        </w:tc>
        <w:tc>
          <w:tcPr>
            <w:tcW w:w="900" w:type="dxa"/>
            <w:gridSpan w:val="2"/>
            <w:tcBorders>
              <w:top w:val="nil"/>
              <w:left w:val="nil"/>
              <w:bottom w:val="single" w:sz="4" w:space="0" w:color="auto"/>
              <w:right w:val="single" w:sz="4" w:space="0" w:color="auto"/>
            </w:tcBorders>
            <w:shd w:val="clear" w:color="auto" w:fill="auto"/>
            <w:hideMark/>
          </w:tcPr>
          <w:p w14:paraId="01AD2F6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2,811</w:t>
            </w:r>
          </w:p>
        </w:tc>
        <w:tc>
          <w:tcPr>
            <w:tcW w:w="878" w:type="dxa"/>
            <w:gridSpan w:val="2"/>
            <w:tcBorders>
              <w:top w:val="nil"/>
              <w:left w:val="nil"/>
              <w:bottom w:val="single" w:sz="4" w:space="0" w:color="auto"/>
              <w:right w:val="single" w:sz="4" w:space="0" w:color="auto"/>
            </w:tcBorders>
            <w:shd w:val="clear" w:color="auto" w:fill="auto"/>
            <w:hideMark/>
          </w:tcPr>
          <w:p w14:paraId="6C00AFC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6,074</w:t>
            </w:r>
          </w:p>
        </w:tc>
        <w:tc>
          <w:tcPr>
            <w:tcW w:w="1036" w:type="dxa"/>
            <w:gridSpan w:val="2"/>
            <w:tcBorders>
              <w:top w:val="nil"/>
              <w:left w:val="nil"/>
              <w:bottom w:val="single" w:sz="4" w:space="0" w:color="auto"/>
              <w:right w:val="single" w:sz="4" w:space="0" w:color="auto"/>
            </w:tcBorders>
            <w:shd w:val="clear" w:color="auto" w:fill="auto"/>
            <w:hideMark/>
          </w:tcPr>
          <w:p w14:paraId="7165317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2,115</w:t>
            </w:r>
          </w:p>
        </w:tc>
        <w:tc>
          <w:tcPr>
            <w:tcW w:w="876" w:type="dxa"/>
            <w:gridSpan w:val="2"/>
            <w:tcBorders>
              <w:top w:val="nil"/>
              <w:left w:val="nil"/>
              <w:bottom w:val="single" w:sz="4" w:space="0" w:color="auto"/>
              <w:right w:val="single" w:sz="4" w:space="0" w:color="auto"/>
            </w:tcBorders>
            <w:shd w:val="clear" w:color="auto" w:fill="auto"/>
            <w:hideMark/>
          </w:tcPr>
          <w:p w14:paraId="522701C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3D7C635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11,000</w:t>
            </w:r>
          </w:p>
        </w:tc>
        <w:tc>
          <w:tcPr>
            <w:tcW w:w="876" w:type="dxa"/>
            <w:gridSpan w:val="2"/>
            <w:tcBorders>
              <w:top w:val="nil"/>
              <w:left w:val="nil"/>
              <w:bottom w:val="single" w:sz="4" w:space="0" w:color="auto"/>
              <w:right w:val="single" w:sz="4" w:space="0" w:color="auto"/>
            </w:tcBorders>
            <w:shd w:val="clear" w:color="auto" w:fill="auto"/>
            <w:hideMark/>
          </w:tcPr>
          <w:p w14:paraId="67FC135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5,500</w:t>
            </w:r>
          </w:p>
        </w:tc>
        <w:tc>
          <w:tcPr>
            <w:tcW w:w="876" w:type="dxa"/>
            <w:gridSpan w:val="2"/>
            <w:tcBorders>
              <w:top w:val="nil"/>
              <w:left w:val="nil"/>
              <w:bottom w:val="single" w:sz="4" w:space="0" w:color="auto"/>
              <w:right w:val="single" w:sz="4" w:space="0" w:color="auto"/>
            </w:tcBorders>
            <w:shd w:val="clear" w:color="auto" w:fill="auto"/>
            <w:hideMark/>
          </w:tcPr>
          <w:p w14:paraId="4C7DD6E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5,500</w:t>
            </w:r>
          </w:p>
        </w:tc>
        <w:tc>
          <w:tcPr>
            <w:tcW w:w="876" w:type="dxa"/>
            <w:gridSpan w:val="2"/>
            <w:tcBorders>
              <w:top w:val="nil"/>
              <w:left w:val="nil"/>
              <w:bottom w:val="single" w:sz="4" w:space="0" w:color="auto"/>
              <w:right w:val="single" w:sz="4" w:space="0" w:color="auto"/>
            </w:tcBorders>
            <w:shd w:val="clear" w:color="auto" w:fill="auto"/>
            <w:hideMark/>
          </w:tcPr>
          <w:p w14:paraId="12AB2D6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4BF959B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11,000</w:t>
            </w:r>
          </w:p>
        </w:tc>
      </w:tr>
      <w:tr w:rsidR="00BB2980" w:rsidRPr="000B12D6" w14:paraId="4864E69F"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289D4689"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Air Conditioners for field office</w:t>
            </w:r>
          </w:p>
        </w:tc>
        <w:tc>
          <w:tcPr>
            <w:tcW w:w="630" w:type="dxa"/>
            <w:tcBorders>
              <w:top w:val="nil"/>
              <w:left w:val="nil"/>
              <w:bottom w:val="single" w:sz="4" w:space="0" w:color="auto"/>
              <w:right w:val="single" w:sz="4" w:space="0" w:color="auto"/>
            </w:tcBorders>
            <w:shd w:val="clear" w:color="auto" w:fill="auto"/>
            <w:hideMark/>
          </w:tcPr>
          <w:p w14:paraId="34A7B29D"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Pcs</w:t>
            </w:r>
          </w:p>
        </w:tc>
        <w:tc>
          <w:tcPr>
            <w:tcW w:w="664" w:type="dxa"/>
            <w:tcBorders>
              <w:top w:val="nil"/>
              <w:left w:val="nil"/>
              <w:bottom w:val="single" w:sz="4" w:space="0" w:color="auto"/>
              <w:right w:val="single" w:sz="4" w:space="0" w:color="auto"/>
            </w:tcBorders>
            <w:shd w:val="clear" w:color="auto" w:fill="auto"/>
            <w:hideMark/>
          </w:tcPr>
          <w:p w14:paraId="207BF76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4ECEA6A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1,300</w:t>
            </w:r>
          </w:p>
        </w:tc>
        <w:tc>
          <w:tcPr>
            <w:tcW w:w="900" w:type="dxa"/>
            <w:gridSpan w:val="2"/>
            <w:tcBorders>
              <w:top w:val="nil"/>
              <w:left w:val="nil"/>
              <w:bottom w:val="single" w:sz="4" w:space="0" w:color="auto"/>
              <w:right w:val="single" w:sz="4" w:space="0" w:color="auto"/>
            </w:tcBorders>
            <w:shd w:val="clear" w:color="auto" w:fill="auto"/>
            <w:hideMark/>
          </w:tcPr>
          <w:p w14:paraId="68DCEB2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2,600</w:t>
            </w:r>
          </w:p>
        </w:tc>
        <w:tc>
          <w:tcPr>
            <w:tcW w:w="900" w:type="dxa"/>
            <w:gridSpan w:val="2"/>
            <w:tcBorders>
              <w:top w:val="nil"/>
              <w:left w:val="nil"/>
              <w:bottom w:val="single" w:sz="4" w:space="0" w:color="auto"/>
              <w:right w:val="single" w:sz="4" w:space="0" w:color="auto"/>
            </w:tcBorders>
            <w:shd w:val="clear" w:color="auto" w:fill="auto"/>
            <w:hideMark/>
          </w:tcPr>
          <w:p w14:paraId="7E36FD4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664</w:t>
            </w:r>
          </w:p>
        </w:tc>
        <w:tc>
          <w:tcPr>
            <w:tcW w:w="878" w:type="dxa"/>
            <w:gridSpan w:val="2"/>
            <w:tcBorders>
              <w:top w:val="nil"/>
              <w:left w:val="nil"/>
              <w:bottom w:val="single" w:sz="4" w:space="0" w:color="auto"/>
              <w:right w:val="single" w:sz="4" w:space="0" w:color="auto"/>
            </w:tcBorders>
            <w:shd w:val="clear" w:color="auto" w:fill="auto"/>
            <w:hideMark/>
          </w:tcPr>
          <w:p w14:paraId="1E9E93A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1,436</w:t>
            </w:r>
          </w:p>
        </w:tc>
        <w:tc>
          <w:tcPr>
            <w:tcW w:w="1036" w:type="dxa"/>
            <w:gridSpan w:val="2"/>
            <w:tcBorders>
              <w:top w:val="nil"/>
              <w:left w:val="nil"/>
              <w:bottom w:val="single" w:sz="4" w:space="0" w:color="auto"/>
              <w:right w:val="single" w:sz="4" w:space="0" w:color="auto"/>
            </w:tcBorders>
            <w:shd w:val="clear" w:color="auto" w:fill="auto"/>
            <w:hideMark/>
          </w:tcPr>
          <w:p w14:paraId="449292C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w:t>
            </w:r>
          </w:p>
        </w:tc>
        <w:tc>
          <w:tcPr>
            <w:tcW w:w="876" w:type="dxa"/>
            <w:gridSpan w:val="2"/>
            <w:tcBorders>
              <w:top w:val="nil"/>
              <w:left w:val="nil"/>
              <w:bottom w:val="single" w:sz="4" w:space="0" w:color="auto"/>
              <w:right w:val="single" w:sz="4" w:space="0" w:color="auto"/>
            </w:tcBorders>
            <w:shd w:val="clear" w:color="auto" w:fill="auto"/>
            <w:hideMark/>
          </w:tcPr>
          <w:p w14:paraId="4615CFD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4DD2FBA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2,600</w:t>
            </w:r>
          </w:p>
        </w:tc>
        <w:tc>
          <w:tcPr>
            <w:tcW w:w="876" w:type="dxa"/>
            <w:gridSpan w:val="2"/>
            <w:tcBorders>
              <w:top w:val="nil"/>
              <w:left w:val="nil"/>
              <w:bottom w:val="single" w:sz="4" w:space="0" w:color="auto"/>
              <w:right w:val="single" w:sz="4" w:space="0" w:color="auto"/>
            </w:tcBorders>
            <w:shd w:val="clear" w:color="auto" w:fill="auto"/>
            <w:hideMark/>
          </w:tcPr>
          <w:p w14:paraId="320D881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2,600</w:t>
            </w:r>
          </w:p>
        </w:tc>
        <w:tc>
          <w:tcPr>
            <w:tcW w:w="876" w:type="dxa"/>
            <w:gridSpan w:val="2"/>
            <w:tcBorders>
              <w:top w:val="nil"/>
              <w:left w:val="nil"/>
              <w:bottom w:val="single" w:sz="4" w:space="0" w:color="auto"/>
              <w:right w:val="single" w:sz="4" w:space="0" w:color="auto"/>
            </w:tcBorders>
            <w:shd w:val="clear" w:color="auto" w:fill="auto"/>
            <w:hideMark/>
          </w:tcPr>
          <w:p w14:paraId="4C29CFD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B163E0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1F562F6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2,600</w:t>
            </w:r>
          </w:p>
        </w:tc>
      </w:tr>
      <w:tr w:rsidR="00BB2980" w:rsidRPr="000B12D6" w14:paraId="4B39D22E"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1F02CB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Printers</w:t>
            </w:r>
          </w:p>
        </w:tc>
        <w:tc>
          <w:tcPr>
            <w:tcW w:w="630" w:type="dxa"/>
            <w:tcBorders>
              <w:top w:val="nil"/>
              <w:left w:val="nil"/>
              <w:bottom w:val="single" w:sz="4" w:space="0" w:color="auto"/>
              <w:right w:val="single" w:sz="4" w:space="0" w:color="auto"/>
            </w:tcBorders>
            <w:shd w:val="clear" w:color="auto" w:fill="auto"/>
            <w:hideMark/>
          </w:tcPr>
          <w:p w14:paraId="55EF4E5A"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lumpsum</w:t>
            </w:r>
          </w:p>
        </w:tc>
        <w:tc>
          <w:tcPr>
            <w:tcW w:w="664" w:type="dxa"/>
            <w:tcBorders>
              <w:top w:val="nil"/>
              <w:left w:val="nil"/>
              <w:bottom w:val="single" w:sz="4" w:space="0" w:color="auto"/>
              <w:right w:val="single" w:sz="4" w:space="0" w:color="auto"/>
            </w:tcBorders>
            <w:shd w:val="clear" w:color="auto" w:fill="auto"/>
            <w:hideMark/>
          </w:tcPr>
          <w:p w14:paraId="589DBA8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w:t>
            </w:r>
          </w:p>
        </w:tc>
        <w:tc>
          <w:tcPr>
            <w:tcW w:w="866" w:type="dxa"/>
            <w:tcBorders>
              <w:top w:val="nil"/>
              <w:left w:val="nil"/>
              <w:bottom w:val="single" w:sz="4" w:space="0" w:color="auto"/>
              <w:right w:val="single" w:sz="4" w:space="0" w:color="auto"/>
            </w:tcBorders>
            <w:shd w:val="clear" w:color="auto" w:fill="auto"/>
            <w:hideMark/>
          </w:tcPr>
          <w:p w14:paraId="360A5D4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2,500</w:t>
            </w:r>
          </w:p>
        </w:tc>
        <w:tc>
          <w:tcPr>
            <w:tcW w:w="900" w:type="dxa"/>
            <w:gridSpan w:val="2"/>
            <w:tcBorders>
              <w:top w:val="nil"/>
              <w:left w:val="nil"/>
              <w:bottom w:val="single" w:sz="4" w:space="0" w:color="auto"/>
              <w:right w:val="single" w:sz="4" w:space="0" w:color="auto"/>
            </w:tcBorders>
            <w:shd w:val="clear" w:color="auto" w:fill="auto"/>
            <w:hideMark/>
          </w:tcPr>
          <w:p w14:paraId="46A882F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900" w:type="dxa"/>
            <w:gridSpan w:val="2"/>
            <w:tcBorders>
              <w:top w:val="nil"/>
              <w:left w:val="nil"/>
              <w:bottom w:val="single" w:sz="4" w:space="0" w:color="auto"/>
              <w:right w:val="single" w:sz="4" w:space="0" w:color="auto"/>
            </w:tcBorders>
            <w:shd w:val="clear" w:color="auto" w:fill="auto"/>
            <w:hideMark/>
          </w:tcPr>
          <w:p w14:paraId="49B6383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1,278</w:t>
            </w:r>
          </w:p>
        </w:tc>
        <w:tc>
          <w:tcPr>
            <w:tcW w:w="878" w:type="dxa"/>
            <w:gridSpan w:val="2"/>
            <w:tcBorders>
              <w:top w:val="nil"/>
              <w:left w:val="nil"/>
              <w:bottom w:val="single" w:sz="4" w:space="0" w:color="auto"/>
              <w:right w:val="single" w:sz="4" w:space="0" w:color="auto"/>
            </w:tcBorders>
            <w:shd w:val="clear" w:color="auto" w:fill="auto"/>
            <w:hideMark/>
          </w:tcPr>
          <w:p w14:paraId="6E969B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2,761</w:t>
            </w:r>
          </w:p>
        </w:tc>
        <w:tc>
          <w:tcPr>
            <w:tcW w:w="1036" w:type="dxa"/>
            <w:gridSpan w:val="2"/>
            <w:tcBorders>
              <w:top w:val="nil"/>
              <w:left w:val="nil"/>
              <w:bottom w:val="single" w:sz="4" w:space="0" w:color="auto"/>
              <w:right w:val="single" w:sz="4" w:space="0" w:color="auto"/>
            </w:tcBorders>
            <w:shd w:val="clear" w:color="auto" w:fill="auto"/>
            <w:hideMark/>
          </w:tcPr>
          <w:p w14:paraId="22DA2B5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961</w:t>
            </w:r>
          </w:p>
        </w:tc>
        <w:tc>
          <w:tcPr>
            <w:tcW w:w="876" w:type="dxa"/>
            <w:gridSpan w:val="2"/>
            <w:tcBorders>
              <w:top w:val="nil"/>
              <w:left w:val="nil"/>
              <w:bottom w:val="single" w:sz="4" w:space="0" w:color="auto"/>
              <w:right w:val="single" w:sz="4" w:space="0" w:color="auto"/>
            </w:tcBorders>
            <w:shd w:val="clear" w:color="auto" w:fill="auto"/>
            <w:hideMark/>
          </w:tcPr>
          <w:p w14:paraId="26BD8E9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5113CC2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7F8B24A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c>
          <w:tcPr>
            <w:tcW w:w="876" w:type="dxa"/>
            <w:gridSpan w:val="2"/>
            <w:tcBorders>
              <w:top w:val="nil"/>
              <w:left w:val="nil"/>
              <w:bottom w:val="single" w:sz="4" w:space="0" w:color="auto"/>
              <w:right w:val="single" w:sz="4" w:space="0" w:color="auto"/>
            </w:tcBorders>
            <w:shd w:val="clear" w:color="auto" w:fill="auto"/>
            <w:hideMark/>
          </w:tcPr>
          <w:p w14:paraId="180A98AD"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698FF5B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52D1872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5,000</w:t>
            </w:r>
          </w:p>
        </w:tc>
      </w:tr>
      <w:tr w:rsidR="00BB2980" w:rsidRPr="000B12D6" w14:paraId="252C6913"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04411CB6"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Laptops</w:t>
            </w:r>
          </w:p>
        </w:tc>
        <w:tc>
          <w:tcPr>
            <w:tcW w:w="630" w:type="dxa"/>
            <w:tcBorders>
              <w:top w:val="nil"/>
              <w:left w:val="nil"/>
              <w:bottom w:val="single" w:sz="4" w:space="0" w:color="auto"/>
              <w:right w:val="single" w:sz="4" w:space="0" w:color="auto"/>
            </w:tcBorders>
            <w:shd w:val="clear" w:color="auto" w:fill="auto"/>
            <w:hideMark/>
          </w:tcPr>
          <w:p w14:paraId="50F7181B"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Pcs</w:t>
            </w:r>
          </w:p>
        </w:tc>
        <w:tc>
          <w:tcPr>
            <w:tcW w:w="664" w:type="dxa"/>
            <w:tcBorders>
              <w:top w:val="nil"/>
              <w:left w:val="nil"/>
              <w:bottom w:val="single" w:sz="4" w:space="0" w:color="auto"/>
              <w:right w:val="single" w:sz="4" w:space="0" w:color="auto"/>
            </w:tcBorders>
            <w:shd w:val="clear" w:color="auto" w:fill="auto"/>
            <w:hideMark/>
          </w:tcPr>
          <w:p w14:paraId="3264A12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w:t>
            </w:r>
          </w:p>
        </w:tc>
        <w:tc>
          <w:tcPr>
            <w:tcW w:w="866" w:type="dxa"/>
            <w:tcBorders>
              <w:top w:val="nil"/>
              <w:left w:val="nil"/>
              <w:bottom w:val="single" w:sz="4" w:space="0" w:color="auto"/>
              <w:right w:val="single" w:sz="4" w:space="0" w:color="auto"/>
            </w:tcBorders>
            <w:shd w:val="clear" w:color="auto" w:fill="auto"/>
            <w:hideMark/>
          </w:tcPr>
          <w:p w14:paraId="5987D4E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1,600</w:t>
            </w:r>
          </w:p>
        </w:tc>
        <w:tc>
          <w:tcPr>
            <w:tcW w:w="900" w:type="dxa"/>
            <w:gridSpan w:val="2"/>
            <w:tcBorders>
              <w:top w:val="nil"/>
              <w:left w:val="nil"/>
              <w:bottom w:val="single" w:sz="4" w:space="0" w:color="auto"/>
              <w:right w:val="single" w:sz="4" w:space="0" w:color="auto"/>
            </w:tcBorders>
            <w:shd w:val="clear" w:color="auto" w:fill="auto"/>
            <w:hideMark/>
          </w:tcPr>
          <w:p w14:paraId="4AFF531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16,000</w:t>
            </w:r>
          </w:p>
        </w:tc>
        <w:tc>
          <w:tcPr>
            <w:tcW w:w="900" w:type="dxa"/>
            <w:gridSpan w:val="2"/>
            <w:tcBorders>
              <w:top w:val="nil"/>
              <w:left w:val="nil"/>
              <w:bottom w:val="single" w:sz="4" w:space="0" w:color="auto"/>
              <w:right w:val="single" w:sz="4" w:space="0" w:color="auto"/>
            </w:tcBorders>
            <w:shd w:val="clear" w:color="auto" w:fill="auto"/>
            <w:hideMark/>
          </w:tcPr>
          <w:p w14:paraId="4022B95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4,088</w:t>
            </w:r>
          </w:p>
        </w:tc>
        <w:tc>
          <w:tcPr>
            <w:tcW w:w="878" w:type="dxa"/>
            <w:gridSpan w:val="2"/>
            <w:tcBorders>
              <w:top w:val="nil"/>
              <w:left w:val="nil"/>
              <w:bottom w:val="single" w:sz="4" w:space="0" w:color="auto"/>
              <w:right w:val="single" w:sz="4" w:space="0" w:color="auto"/>
            </w:tcBorders>
            <w:shd w:val="clear" w:color="auto" w:fill="auto"/>
            <w:hideMark/>
          </w:tcPr>
          <w:p w14:paraId="0F2E579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8,835</w:t>
            </w:r>
          </w:p>
        </w:tc>
        <w:tc>
          <w:tcPr>
            <w:tcW w:w="1036" w:type="dxa"/>
            <w:gridSpan w:val="2"/>
            <w:tcBorders>
              <w:top w:val="nil"/>
              <w:left w:val="nil"/>
              <w:bottom w:val="single" w:sz="4" w:space="0" w:color="auto"/>
              <w:right w:val="single" w:sz="4" w:space="0" w:color="auto"/>
            </w:tcBorders>
            <w:shd w:val="clear" w:color="auto" w:fill="auto"/>
            <w:hideMark/>
          </w:tcPr>
          <w:p w14:paraId="7FE2184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3,077</w:t>
            </w:r>
          </w:p>
        </w:tc>
        <w:tc>
          <w:tcPr>
            <w:tcW w:w="876" w:type="dxa"/>
            <w:gridSpan w:val="2"/>
            <w:tcBorders>
              <w:top w:val="nil"/>
              <w:left w:val="nil"/>
              <w:bottom w:val="single" w:sz="4" w:space="0" w:color="auto"/>
              <w:right w:val="single" w:sz="4" w:space="0" w:color="auto"/>
            </w:tcBorders>
            <w:shd w:val="clear" w:color="auto" w:fill="auto"/>
            <w:hideMark/>
          </w:tcPr>
          <w:p w14:paraId="1FCA94B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39B8156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16,000</w:t>
            </w:r>
          </w:p>
        </w:tc>
        <w:tc>
          <w:tcPr>
            <w:tcW w:w="876" w:type="dxa"/>
            <w:gridSpan w:val="2"/>
            <w:tcBorders>
              <w:top w:val="nil"/>
              <w:left w:val="nil"/>
              <w:bottom w:val="single" w:sz="4" w:space="0" w:color="auto"/>
              <w:right w:val="single" w:sz="4" w:space="0" w:color="auto"/>
            </w:tcBorders>
            <w:shd w:val="clear" w:color="auto" w:fill="auto"/>
            <w:hideMark/>
          </w:tcPr>
          <w:p w14:paraId="661A2A5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8,000</w:t>
            </w:r>
          </w:p>
        </w:tc>
        <w:tc>
          <w:tcPr>
            <w:tcW w:w="876" w:type="dxa"/>
            <w:gridSpan w:val="2"/>
            <w:tcBorders>
              <w:top w:val="nil"/>
              <w:left w:val="nil"/>
              <w:bottom w:val="single" w:sz="4" w:space="0" w:color="auto"/>
              <w:right w:val="single" w:sz="4" w:space="0" w:color="auto"/>
            </w:tcBorders>
            <w:shd w:val="clear" w:color="auto" w:fill="auto"/>
            <w:hideMark/>
          </w:tcPr>
          <w:p w14:paraId="14D6691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8,000</w:t>
            </w:r>
          </w:p>
        </w:tc>
        <w:tc>
          <w:tcPr>
            <w:tcW w:w="876" w:type="dxa"/>
            <w:gridSpan w:val="2"/>
            <w:tcBorders>
              <w:top w:val="nil"/>
              <w:left w:val="nil"/>
              <w:bottom w:val="single" w:sz="4" w:space="0" w:color="auto"/>
              <w:right w:val="single" w:sz="4" w:space="0" w:color="auto"/>
            </w:tcBorders>
            <w:shd w:val="clear" w:color="auto" w:fill="auto"/>
            <w:hideMark/>
          </w:tcPr>
          <w:p w14:paraId="0089DD3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43F83C4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16,000</w:t>
            </w:r>
          </w:p>
        </w:tc>
      </w:tr>
      <w:tr w:rsidR="00BB2980" w:rsidRPr="000B12D6" w14:paraId="7F5CB77B"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3C7CC94"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6100 Sub-total non-expendable procurement</w:t>
            </w:r>
          </w:p>
        </w:tc>
        <w:tc>
          <w:tcPr>
            <w:tcW w:w="890" w:type="dxa"/>
            <w:tcBorders>
              <w:top w:val="nil"/>
              <w:left w:val="nil"/>
              <w:bottom w:val="single" w:sz="4" w:space="0" w:color="auto"/>
              <w:right w:val="single" w:sz="4" w:space="0" w:color="auto"/>
            </w:tcBorders>
            <w:shd w:val="clear" w:color="auto" w:fill="auto"/>
            <w:hideMark/>
          </w:tcPr>
          <w:p w14:paraId="130018F8"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43,392</w:t>
            </w:r>
          </w:p>
        </w:tc>
        <w:tc>
          <w:tcPr>
            <w:tcW w:w="900" w:type="dxa"/>
            <w:gridSpan w:val="2"/>
            <w:tcBorders>
              <w:top w:val="nil"/>
              <w:left w:val="nil"/>
              <w:bottom w:val="single" w:sz="4" w:space="0" w:color="auto"/>
              <w:right w:val="single" w:sz="4" w:space="0" w:color="auto"/>
            </w:tcBorders>
            <w:shd w:val="clear" w:color="auto" w:fill="auto"/>
            <w:hideMark/>
          </w:tcPr>
          <w:p w14:paraId="05CA955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11,087</w:t>
            </w:r>
          </w:p>
        </w:tc>
        <w:tc>
          <w:tcPr>
            <w:tcW w:w="868" w:type="dxa"/>
            <w:gridSpan w:val="2"/>
            <w:tcBorders>
              <w:top w:val="nil"/>
              <w:left w:val="nil"/>
              <w:bottom w:val="single" w:sz="4" w:space="0" w:color="auto"/>
              <w:right w:val="single" w:sz="4" w:space="0" w:color="auto"/>
            </w:tcBorders>
            <w:shd w:val="clear" w:color="auto" w:fill="auto"/>
            <w:hideMark/>
          </w:tcPr>
          <w:p w14:paraId="47D0341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23,961</w:t>
            </w:r>
          </w:p>
        </w:tc>
        <w:tc>
          <w:tcPr>
            <w:tcW w:w="1026" w:type="dxa"/>
            <w:gridSpan w:val="2"/>
            <w:tcBorders>
              <w:top w:val="nil"/>
              <w:left w:val="nil"/>
              <w:bottom w:val="single" w:sz="4" w:space="0" w:color="auto"/>
              <w:right w:val="single" w:sz="4" w:space="0" w:color="auto"/>
            </w:tcBorders>
            <w:shd w:val="clear" w:color="auto" w:fill="auto"/>
            <w:hideMark/>
          </w:tcPr>
          <w:p w14:paraId="196B88D6"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8,344</w:t>
            </w:r>
          </w:p>
        </w:tc>
        <w:tc>
          <w:tcPr>
            <w:tcW w:w="896" w:type="dxa"/>
            <w:gridSpan w:val="2"/>
            <w:tcBorders>
              <w:top w:val="nil"/>
              <w:left w:val="nil"/>
              <w:bottom w:val="single" w:sz="4" w:space="0" w:color="auto"/>
              <w:right w:val="single" w:sz="4" w:space="0" w:color="auto"/>
            </w:tcBorders>
            <w:shd w:val="clear" w:color="auto" w:fill="auto"/>
            <w:hideMark/>
          </w:tcPr>
          <w:p w14:paraId="4D6D46D8"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7443A2C9"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43,392</w:t>
            </w:r>
          </w:p>
        </w:tc>
        <w:tc>
          <w:tcPr>
            <w:tcW w:w="876" w:type="dxa"/>
            <w:gridSpan w:val="2"/>
            <w:tcBorders>
              <w:top w:val="nil"/>
              <w:left w:val="nil"/>
              <w:bottom w:val="single" w:sz="4" w:space="0" w:color="auto"/>
              <w:right w:val="single" w:sz="4" w:space="0" w:color="auto"/>
            </w:tcBorders>
            <w:shd w:val="clear" w:color="auto" w:fill="auto"/>
            <w:hideMark/>
          </w:tcPr>
          <w:p w14:paraId="61C8DC73"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25,496</w:t>
            </w:r>
          </w:p>
        </w:tc>
        <w:tc>
          <w:tcPr>
            <w:tcW w:w="876" w:type="dxa"/>
            <w:gridSpan w:val="2"/>
            <w:tcBorders>
              <w:top w:val="nil"/>
              <w:left w:val="nil"/>
              <w:bottom w:val="single" w:sz="4" w:space="0" w:color="auto"/>
              <w:right w:val="single" w:sz="4" w:space="0" w:color="auto"/>
            </w:tcBorders>
            <w:shd w:val="clear" w:color="auto" w:fill="auto"/>
            <w:hideMark/>
          </w:tcPr>
          <w:p w14:paraId="71BE031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17,896</w:t>
            </w:r>
          </w:p>
        </w:tc>
        <w:tc>
          <w:tcPr>
            <w:tcW w:w="876" w:type="dxa"/>
            <w:gridSpan w:val="2"/>
            <w:tcBorders>
              <w:top w:val="nil"/>
              <w:left w:val="nil"/>
              <w:bottom w:val="single" w:sz="4" w:space="0" w:color="auto"/>
              <w:right w:val="single" w:sz="4" w:space="0" w:color="auto"/>
            </w:tcBorders>
            <w:shd w:val="clear" w:color="auto" w:fill="auto"/>
            <w:hideMark/>
          </w:tcPr>
          <w:p w14:paraId="218A597C"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0</w:t>
            </w:r>
          </w:p>
        </w:tc>
        <w:tc>
          <w:tcPr>
            <w:tcW w:w="996" w:type="dxa"/>
            <w:gridSpan w:val="2"/>
            <w:tcBorders>
              <w:top w:val="nil"/>
              <w:left w:val="nil"/>
              <w:bottom w:val="single" w:sz="4" w:space="0" w:color="auto"/>
              <w:right w:val="single" w:sz="4" w:space="0" w:color="auto"/>
            </w:tcBorders>
            <w:shd w:val="clear" w:color="auto" w:fill="auto"/>
            <w:hideMark/>
          </w:tcPr>
          <w:p w14:paraId="5397BDE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43,392</w:t>
            </w:r>
          </w:p>
        </w:tc>
      </w:tr>
      <w:tr w:rsidR="00BB2980" w:rsidRPr="000B12D6" w14:paraId="0CDF2946"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2F7D9DA"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6300 GOE budget</w:t>
            </w:r>
          </w:p>
        </w:tc>
        <w:tc>
          <w:tcPr>
            <w:tcW w:w="890" w:type="dxa"/>
            <w:tcBorders>
              <w:top w:val="nil"/>
              <w:left w:val="nil"/>
              <w:bottom w:val="single" w:sz="4" w:space="0" w:color="auto"/>
              <w:right w:val="single" w:sz="4" w:space="0" w:color="auto"/>
            </w:tcBorders>
            <w:shd w:val="clear" w:color="auto" w:fill="auto"/>
            <w:hideMark/>
          </w:tcPr>
          <w:p w14:paraId="196D56E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00" w:type="dxa"/>
            <w:gridSpan w:val="2"/>
            <w:tcBorders>
              <w:top w:val="nil"/>
              <w:left w:val="nil"/>
              <w:bottom w:val="single" w:sz="4" w:space="0" w:color="auto"/>
              <w:right w:val="single" w:sz="4" w:space="0" w:color="auto"/>
            </w:tcBorders>
            <w:shd w:val="clear" w:color="auto" w:fill="auto"/>
            <w:hideMark/>
          </w:tcPr>
          <w:p w14:paraId="12AB226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68" w:type="dxa"/>
            <w:gridSpan w:val="2"/>
            <w:tcBorders>
              <w:top w:val="nil"/>
              <w:left w:val="nil"/>
              <w:bottom w:val="single" w:sz="4" w:space="0" w:color="auto"/>
              <w:right w:val="single" w:sz="4" w:space="0" w:color="auto"/>
            </w:tcBorders>
            <w:shd w:val="clear" w:color="auto" w:fill="auto"/>
            <w:hideMark/>
          </w:tcPr>
          <w:p w14:paraId="4A52838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1026" w:type="dxa"/>
            <w:gridSpan w:val="2"/>
            <w:tcBorders>
              <w:top w:val="nil"/>
              <w:left w:val="nil"/>
              <w:bottom w:val="single" w:sz="4" w:space="0" w:color="auto"/>
              <w:right w:val="single" w:sz="4" w:space="0" w:color="auto"/>
            </w:tcBorders>
            <w:shd w:val="clear" w:color="auto" w:fill="auto"/>
            <w:hideMark/>
          </w:tcPr>
          <w:p w14:paraId="5A8CDD4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96" w:type="dxa"/>
            <w:gridSpan w:val="2"/>
            <w:tcBorders>
              <w:top w:val="nil"/>
              <w:left w:val="nil"/>
              <w:bottom w:val="single" w:sz="4" w:space="0" w:color="auto"/>
              <w:right w:val="single" w:sz="4" w:space="0" w:color="auto"/>
            </w:tcBorders>
            <w:shd w:val="clear" w:color="auto" w:fill="auto"/>
            <w:hideMark/>
          </w:tcPr>
          <w:p w14:paraId="691119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00DF14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41ED9CA3"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539EF85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876" w:type="dxa"/>
            <w:gridSpan w:val="2"/>
            <w:tcBorders>
              <w:top w:val="nil"/>
              <w:left w:val="nil"/>
              <w:bottom w:val="single" w:sz="4" w:space="0" w:color="auto"/>
              <w:right w:val="single" w:sz="4" w:space="0" w:color="auto"/>
            </w:tcBorders>
            <w:shd w:val="clear" w:color="auto" w:fill="auto"/>
            <w:hideMark/>
          </w:tcPr>
          <w:p w14:paraId="14AB489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c>
          <w:tcPr>
            <w:tcW w:w="996" w:type="dxa"/>
            <w:gridSpan w:val="2"/>
            <w:tcBorders>
              <w:top w:val="nil"/>
              <w:left w:val="nil"/>
              <w:bottom w:val="single" w:sz="4" w:space="0" w:color="auto"/>
              <w:right w:val="single" w:sz="4" w:space="0" w:color="auto"/>
            </w:tcBorders>
            <w:shd w:val="clear" w:color="auto" w:fill="auto"/>
            <w:hideMark/>
          </w:tcPr>
          <w:p w14:paraId="0A0C171B"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w:t>
            </w:r>
          </w:p>
        </w:tc>
      </w:tr>
      <w:tr w:rsidR="00BB2980" w:rsidRPr="000B12D6" w14:paraId="70AD352B"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683F1A53"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Leasing of vehicles </w:t>
            </w:r>
          </w:p>
        </w:tc>
        <w:tc>
          <w:tcPr>
            <w:tcW w:w="630" w:type="dxa"/>
            <w:tcBorders>
              <w:top w:val="nil"/>
              <w:left w:val="nil"/>
              <w:bottom w:val="single" w:sz="4" w:space="0" w:color="auto"/>
              <w:right w:val="single" w:sz="4" w:space="0" w:color="auto"/>
            </w:tcBorders>
            <w:shd w:val="clear" w:color="auto" w:fill="auto"/>
            <w:hideMark/>
          </w:tcPr>
          <w:p w14:paraId="57E1CF52"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months</w:t>
            </w:r>
          </w:p>
        </w:tc>
        <w:tc>
          <w:tcPr>
            <w:tcW w:w="664" w:type="dxa"/>
            <w:tcBorders>
              <w:top w:val="nil"/>
              <w:left w:val="nil"/>
              <w:bottom w:val="single" w:sz="4" w:space="0" w:color="auto"/>
              <w:right w:val="single" w:sz="4" w:space="0" w:color="auto"/>
            </w:tcBorders>
            <w:shd w:val="clear" w:color="auto" w:fill="auto"/>
            <w:hideMark/>
          </w:tcPr>
          <w:p w14:paraId="0CDB6F9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w:t>
            </w:r>
          </w:p>
        </w:tc>
        <w:tc>
          <w:tcPr>
            <w:tcW w:w="866" w:type="dxa"/>
            <w:tcBorders>
              <w:top w:val="nil"/>
              <w:left w:val="nil"/>
              <w:bottom w:val="single" w:sz="4" w:space="0" w:color="auto"/>
              <w:right w:val="single" w:sz="4" w:space="0" w:color="auto"/>
            </w:tcBorders>
            <w:shd w:val="clear" w:color="auto" w:fill="auto"/>
            <w:hideMark/>
          </w:tcPr>
          <w:p w14:paraId="5954651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920</w:t>
            </w:r>
          </w:p>
        </w:tc>
        <w:tc>
          <w:tcPr>
            <w:tcW w:w="900" w:type="dxa"/>
            <w:gridSpan w:val="2"/>
            <w:tcBorders>
              <w:top w:val="nil"/>
              <w:left w:val="nil"/>
              <w:bottom w:val="single" w:sz="4" w:space="0" w:color="auto"/>
              <w:right w:val="single" w:sz="4" w:space="0" w:color="auto"/>
            </w:tcBorders>
            <w:shd w:val="clear" w:color="auto" w:fill="auto"/>
            <w:hideMark/>
          </w:tcPr>
          <w:p w14:paraId="15B72BE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18,400</w:t>
            </w:r>
          </w:p>
        </w:tc>
        <w:tc>
          <w:tcPr>
            <w:tcW w:w="900" w:type="dxa"/>
            <w:gridSpan w:val="2"/>
            <w:tcBorders>
              <w:top w:val="nil"/>
              <w:left w:val="nil"/>
              <w:bottom w:val="single" w:sz="4" w:space="0" w:color="auto"/>
              <w:right w:val="single" w:sz="4" w:space="0" w:color="auto"/>
            </w:tcBorders>
            <w:shd w:val="clear" w:color="auto" w:fill="auto"/>
            <w:hideMark/>
          </w:tcPr>
          <w:p w14:paraId="2F1B084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3,700</w:t>
            </w:r>
          </w:p>
        </w:tc>
        <w:tc>
          <w:tcPr>
            <w:tcW w:w="878" w:type="dxa"/>
            <w:gridSpan w:val="2"/>
            <w:tcBorders>
              <w:top w:val="nil"/>
              <w:left w:val="nil"/>
              <w:bottom w:val="single" w:sz="4" w:space="0" w:color="auto"/>
              <w:right w:val="single" w:sz="4" w:space="0" w:color="auto"/>
            </w:tcBorders>
            <w:shd w:val="clear" w:color="auto" w:fill="auto"/>
            <w:hideMark/>
          </w:tcPr>
          <w:p w14:paraId="3B18F50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4,700</w:t>
            </w:r>
          </w:p>
        </w:tc>
        <w:tc>
          <w:tcPr>
            <w:tcW w:w="1036" w:type="dxa"/>
            <w:gridSpan w:val="2"/>
            <w:tcBorders>
              <w:top w:val="nil"/>
              <w:left w:val="nil"/>
              <w:bottom w:val="single" w:sz="4" w:space="0" w:color="auto"/>
              <w:right w:val="single" w:sz="4" w:space="0" w:color="auto"/>
            </w:tcBorders>
            <w:shd w:val="clear" w:color="auto" w:fill="auto"/>
            <w:hideMark/>
          </w:tcPr>
          <w:p w14:paraId="477C6BE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1,540</w:t>
            </w:r>
          </w:p>
        </w:tc>
        <w:tc>
          <w:tcPr>
            <w:tcW w:w="876" w:type="dxa"/>
            <w:gridSpan w:val="2"/>
            <w:tcBorders>
              <w:top w:val="nil"/>
              <w:left w:val="nil"/>
              <w:bottom w:val="single" w:sz="4" w:space="0" w:color="auto"/>
              <w:right w:val="single" w:sz="4" w:space="0" w:color="auto"/>
            </w:tcBorders>
            <w:shd w:val="clear" w:color="auto" w:fill="auto"/>
            <w:hideMark/>
          </w:tcPr>
          <w:p w14:paraId="0B44416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8,460</w:t>
            </w:r>
          </w:p>
        </w:tc>
        <w:tc>
          <w:tcPr>
            <w:tcW w:w="876" w:type="dxa"/>
            <w:gridSpan w:val="2"/>
            <w:tcBorders>
              <w:top w:val="nil"/>
              <w:left w:val="nil"/>
              <w:bottom w:val="single" w:sz="4" w:space="0" w:color="auto"/>
              <w:right w:val="single" w:sz="4" w:space="0" w:color="auto"/>
            </w:tcBorders>
            <w:shd w:val="clear" w:color="auto" w:fill="auto"/>
            <w:hideMark/>
          </w:tcPr>
          <w:p w14:paraId="548DE70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18,400</w:t>
            </w:r>
          </w:p>
        </w:tc>
        <w:tc>
          <w:tcPr>
            <w:tcW w:w="876" w:type="dxa"/>
            <w:gridSpan w:val="2"/>
            <w:tcBorders>
              <w:top w:val="nil"/>
              <w:left w:val="nil"/>
              <w:bottom w:val="single" w:sz="4" w:space="0" w:color="auto"/>
              <w:right w:val="single" w:sz="4" w:space="0" w:color="auto"/>
            </w:tcBorders>
            <w:shd w:val="clear" w:color="auto" w:fill="auto"/>
            <w:hideMark/>
          </w:tcPr>
          <w:p w14:paraId="62E4025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6,133</w:t>
            </w:r>
          </w:p>
        </w:tc>
        <w:tc>
          <w:tcPr>
            <w:tcW w:w="876" w:type="dxa"/>
            <w:gridSpan w:val="2"/>
            <w:tcBorders>
              <w:top w:val="nil"/>
              <w:left w:val="nil"/>
              <w:bottom w:val="single" w:sz="4" w:space="0" w:color="auto"/>
              <w:right w:val="single" w:sz="4" w:space="0" w:color="auto"/>
            </w:tcBorders>
            <w:shd w:val="clear" w:color="auto" w:fill="auto"/>
            <w:hideMark/>
          </w:tcPr>
          <w:p w14:paraId="603B339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6,133</w:t>
            </w:r>
          </w:p>
        </w:tc>
        <w:tc>
          <w:tcPr>
            <w:tcW w:w="876" w:type="dxa"/>
            <w:gridSpan w:val="2"/>
            <w:tcBorders>
              <w:top w:val="nil"/>
              <w:left w:val="nil"/>
              <w:bottom w:val="single" w:sz="4" w:space="0" w:color="auto"/>
              <w:right w:val="single" w:sz="4" w:space="0" w:color="auto"/>
            </w:tcBorders>
            <w:shd w:val="clear" w:color="auto" w:fill="auto"/>
            <w:hideMark/>
          </w:tcPr>
          <w:p w14:paraId="5A376CEA"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6,134</w:t>
            </w:r>
          </w:p>
        </w:tc>
        <w:tc>
          <w:tcPr>
            <w:tcW w:w="996" w:type="dxa"/>
            <w:gridSpan w:val="2"/>
            <w:tcBorders>
              <w:top w:val="nil"/>
              <w:left w:val="nil"/>
              <w:bottom w:val="single" w:sz="4" w:space="0" w:color="auto"/>
              <w:right w:val="single" w:sz="4" w:space="0" w:color="auto"/>
            </w:tcBorders>
            <w:shd w:val="clear" w:color="auto" w:fill="auto"/>
            <w:hideMark/>
          </w:tcPr>
          <w:p w14:paraId="1B5A424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18,400</w:t>
            </w:r>
          </w:p>
        </w:tc>
      </w:tr>
      <w:tr w:rsidR="00BB2980" w:rsidRPr="000B12D6" w14:paraId="274F1102"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3FDDA63C"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Security Costs for the field office</w:t>
            </w:r>
          </w:p>
        </w:tc>
        <w:tc>
          <w:tcPr>
            <w:tcW w:w="630" w:type="dxa"/>
            <w:tcBorders>
              <w:top w:val="nil"/>
              <w:left w:val="nil"/>
              <w:bottom w:val="single" w:sz="4" w:space="0" w:color="auto"/>
              <w:right w:val="single" w:sz="4" w:space="0" w:color="auto"/>
            </w:tcBorders>
            <w:shd w:val="clear" w:color="auto" w:fill="auto"/>
            <w:hideMark/>
          </w:tcPr>
          <w:p w14:paraId="353F3020"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months</w:t>
            </w:r>
          </w:p>
        </w:tc>
        <w:tc>
          <w:tcPr>
            <w:tcW w:w="664" w:type="dxa"/>
            <w:tcBorders>
              <w:top w:val="nil"/>
              <w:left w:val="nil"/>
              <w:bottom w:val="single" w:sz="4" w:space="0" w:color="auto"/>
              <w:right w:val="single" w:sz="4" w:space="0" w:color="auto"/>
            </w:tcBorders>
            <w:shd w:val="clear" w:color="auto" w:fill="auto"/>
            <w:hideMark/>
          </w:tcPr>
          <w:p w14:paraId="54261DC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w:t>
            </w:r>
          </w:p>
        </w:tc>
        <w:tc>
          <w:tcPr>
            <w:tcW w:w="866" w:type="dxa"/>
            <w:tcBorders>
              <w:top w:val="nil"/>
              <w:left w:val="nil"/>
              <w:bottom w:val="single" w:sz="4" w:space="0" w:color="auto"/>
              <w:right w:val="single" w:sz="4" w:space="0" w:color="auto"/>
            </w:tcBorders>
            <w:shd w:val="clear" w:color="auto" w:fill="auto"/>
            <w:hideMark/>
          </w:tcPr>
          <w:p w14:paraId="5551598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300</w:t>
            </w:r>
          </w:p>
        </w:tc>
        <w:tc>
          <w:tcPr>
            <w:tcW w:w="900" w:type="dxa"/>
            <w:gridSpan w:val="2"/>
            <w:tcBorders>
              <w:top w:val="nil"/>
              <w:left w:val="nil"/>
              <w:bottom w:val="single" w:sz="4" w:space="0" w:color="auto"/>
              <w:right w:val="single" w:sz="4" w:space="0" w:color="auto"/>
            </w:tcBorders>
            <w:shd w:val="clear" w:color="auto" w:fill="auto"/>
            <w:hideMark/>
          </w:tcPr>
          <w:p w14:paraId="2CE52C2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6,000</w:t>
            </w:r>
          </w:p>
        </w:tc>
        <w:tc>
          <w:tcPr>
            <w:tcW w:w="900" w:type="dxa"/>
            <w:gridSpan w:val="2"/>
            <w:tcBorders>
              <w:top w:val="nil"/>
              <w:left w:val="nil"/>
              <w:bottom w:val="single" w:sz="4" w:space="0" w:color="auto"/>
              <w:right w:val="single" w:sz="4" w:space="0" w:color="auto"/>
            </w:tcBorders>
            <w:shd w:val="clear" w:color="auto" w:fill="auto"/>
            <w:hideMark/>
          </w:tcPr>
          <w:p w14:paraId="6EDC656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1,533</w:t>
            </w:r>
          </w:p>
        </w:tc>
        <w:tc>
          <w:tcPr>
            <w:tcW w:w="878" w:type="dxa"/>
            <w:gridSpan w:val="2"/>
            <w:tcBorders>
              <w:top w:val="nil"/>
              <w:left w:val="nil"/>
              <w:bottom w:val="single" w:sz="4" w:space="0" w:color="auto"/>
              <w:right w:val="single" w:sz="4" w:space="0" w:color="auto"/>
            </w:tcBorders>
            <w:shd w:val="clear" w:color="auto" w:fill="auto"/>
            <w:hideMark/>
          </w:tcPr>
          <w:p w14:paraId="182C17D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3,313</w:t>
            </w:r>
          </w:p>
        </w:tc>
        <w:tc>
          <w:tcPr>
            <w:tcW w:w="1036" w:type="dxa"/>
            <w:gridSpan w:val="2"/>
            <w:tcBorders>
              <w:top w:val="nil"/>
              <w:left w:val="nil"/>
              <w:bottom w:val="single" w:sz="4" w:space="0" w:color="auto"/>
              <w:right w:val="single" w:sz="4" w:space="0" w:color="auto"/>
            </w:tcBorders>
            <w:shd w:val="clear" w:color="auto" w:fill="auto"/>
            <w:hideMark/>
          </w:tcPr>
          <w:p w14:paraId="6E9A3AE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1,154</w:t>
            </w:r>
          </w:p>
        </w:tc>
        <w:tc>
          <w:tcPr>
            <w:tcW w:w="876" w:type="dxa"/>
            <w:gridSpan w:val="2"/>
            <w:tcBorders>
              <w:top w:val="nil"/>
              <w:left w:val="nil"/>
              <w:bottom w:val="single" w:sz="4" w:space="0" w:color="auto"/>
              <w:right w:val="single" w:sz="4" w:space="0" w:color="auto"/>
            </w:tcBorders>
            <w:shd w:val="clear" w:color="auto" w:fill="auto"/>
            <w:hideMark/>
          </w:tcPr>
          <w:p w14:paraId="2DD3E1C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0</w:t>
            </w:r>
          </w:p>
        </w:tc>
        <w:tc>
          <w:tcPr>
            <w:tcW w:w="876" w:type="dxa"/>
            <w:gridSpan w:val="2"/>
            <w:tcBorders>
              <w:top w:val="nil"/>
              <w:left w:val="nil"/>
              <w:bottom w:val="single" w:sz="4" w:space="0" w:color="auto"/>
              <w:right w:val="single" w:sz="4" w:space="0" w:color="auto"/>
            </w:tcBorders>
            <w:shd w:val="clear" w:color="auto" w:fill="auto"/>
            <w:hideMark/>
          </w:tcPr>
          <w:p w14:paraId="3488779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6,000</w:t>
            </w:r>
          </w:p>
        </w:tc>
        <w:tc>
          <w:tcPr>
            <w:tcW w:w="876" w:type="dxa"/>
            <w:gridSpan w:val="2"/>
            <w:tcBorders>
              <w:top w:val="nil"/>
              <w:left w:val="nil"/>
              <w:bottom w:val="single" w:sz="4" w:space="0" w:color="auto"/>
              <w:right w:val="single" w:sz="4" w:space="0" w:color="auto"/>
            </w:tcBorders>
            <w:shd w:val="clear" w:color="auto" w:fill="auto"/>
            <w:hideMark/>
          </w:tcPr>
          <w:p w14:paraId="725FAFF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w:t>
            </w:r>
          </w:p>
        </w:tc>
        <w:tc>
          <w:tcPr>
            <w:tcW w:w="876" w:type="dxa"/>
            <w:gridSpan w:val="2"/>
            <w:tcBorders>
              <w:top w:val="nil"/>
              <w:left w:val="nil"/>
              <w:bottom w:val="single" w:sz="4" w:space="0" w:color="auto"/>
              <w:right w:val="single" w:sz="4" w:space="0" w:color="auto"/>
            </w:tcBorders>
            <w:shd w:val="clear" w:color="auto" w:fill="auto"/>
            <w:hideMark/>
          </w:tcPr>
          <w:p w14:paraId="5BEEA312"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w:t>
            </w:r>
          </w:p>
        </w:tc>
        <w:tc>
          <w:tcPr>
            <w:tcW w:w="876" w:type="dxa"/>
            <w:gridSpan w:val="2"/>
            <w:tcBorders>
              <w:top w:val="nil"/>
              <w:left w:val="nil"/>
              <w:bottom w:val="single" w:sz="4" w:space="0" w:color="auto"/>
              <w:right w:val="single" w:sz="4" w:space="0" w:color="auto"/>
            </w:tcBorders>
            <w:shd w:val="clear" w:color="auto" w:fill="auto"/>
            <w:hideMark/>
          </w:tcPr>
          <w:p w14:paraId="6CF2CB9E"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2,000</w:t>
            </w:r>
          </w:p>
        </w:tc>
        <w:tc>
          <w:tcPr>
            <w:tcW w:w="996" w:type="dxa"/>
            <w:gridSpan w:val="2"/>
            <w:tcBorders>
              <w:top w:val="nil"/>
              <w:left w:val="nil"/>
              <w:bottom w:val="single" w:sz="4" w:space="0" w:color="auto"/>
              <w:right w:val="single" w:sz="4" w:space="0" w:color="auto"/>
            </w:tcBorders>
            <w:shd w:val="clear" w:color="auto" w:fill="auto"/>
            <w:hideMark/>
          </w:tcPr>
          <w:p w14:paraId="397A63AF"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6,000</w:t>
            </w:r>
          </w:p>
        </w:tc>
      </w:tr>
      <w:tr w:rsidR="00BB2980" w:rsidRPr="000B12D6" w14:paraId="3EA39457" w14:textId="77777777" w:rsidTr="00B211C4">
        <w:trPr>
          <w:trHeight w:val="132"/>
        </w:trPr>
        <w:tc>
          <w:tcPr>
            <w:tcW w:w="2790" w:type="dxa"/>
            <w:tcBorders>
              <w:top w:val="nil"/>
              <w:left w:val="single" w:sz="4" w:space="0" w:color="auto"/>
              <w:bottom w:val="single" w:sz="4" w:space="0" w:color="auto"/>
              <w:right w:val="single" w:sz="4" w:space="0" w:color="auto"/>
            </w:tcBorders>
            <w:shd w:val="clear" w:color="auto" w:fill="auto"/>
            <w:hideMark/>
          </w:tcPr>
          <w:p w14:paraId="1F4C4ACD" w14:textId="27D4A299"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 xml:space="preserve">Office operation (Stationeries &amp; other utilities) </w:t>
            </w:r>
          </w:p>
        </w:tc>
        <w:tc>
          <w:tcPr>
            <w:tcW w:w="630" w:type="dxa"/>
            <w:tcBorders>
              <w:top w:val="nil"/>
              <w:left w:val="nil"/>
              <w:bottom w:val="single" w:sz="4" w:space="0" w:color="auto"/>
              <w:right w:val="single" w:sz="4" w:space="0" w:color="auto"/>
            </w:tcBorders>
            <w:shd w:val="clear" w:color="auto" w:fill="auto"/>
            <w:hideMark/>
          </w:tcPr>
          <w:p w14:paraId="4CDE627A" w14:textId="77777777" w:rsidR="00BB2980" w:rsidRPr="00611D0B" w:rsidRDefault="00BB2980" w:rsidP="00BB2980">
            <w:pPr>
              <w:spacing w:after="0" w:line="240" w:lineRule="auto"/>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months</w:t>
            </w:r>
          </w:p>
        </w:tc>
        <w:tc>
          <w:tcPr>
            <w:tcW w:w="664" w:type="dxa"/>
            <w:tcBorders>
              <w:top w:val="nil"/>
              <w:left w:val="nil"/>
              <w:bottom w:val="single" w:sz="4" w:space="0" w:color="auto"/>
              <w:right w:val="single" w:sz="4" w:space="0" w:color="auto"/>
            </w:tcBorders>
            <w:shd w:val="clear" w:color="auto" w:fill="auto"/>
            <w:hideMark/>
          </w:tcPr>
          <w:p w14:paraId="0A74D18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20</w:t>
            </w:r>
          </w:p>
        </w:tc>
        <w:tc>
          <w:tcPr>
            <w:tcW w:w="866" w:type="dxa"/>
            <w:tcBorders>
              <w:top w:val="nil"/>
              <w:left w:val="nil"/>
              <w:bottom w:val="single" w:sz="4" w:space="0" w:color="auto"/>
              <w:right w:val="single" w:sz="4" w:space="0" w:color="auto"/>
            </w:tcBorders>
            <w:shd w:val="clear" w:color="auto" w:fill="auto"/>
            <w:hideMark/>
          </w:tcPr>
          <w:p w14:paraId="3E967DB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500</w:t>
            </w:r>
          </w:p>
        </w:tc>
        <w:tc>
          <w:tcPr>
            <w:tcW w:w="900" w:type="dxa"/>
            <w:gridSpan w:val="2"/>
            <w:tcBorders>
              <w:top w:val="nil"/>
              <w:left w:val="nil"/>
              <w:bottom w:val="single" w:sz="4" w:space="0" w:color="auto"/>
              <w:right w:val="single" w:sz="4" w:space="0" w:color="auto"/>
            </w:tcBorders>
            <w:shd w:val="clear" w:color="auto" w:fill="auto"/>
            <w:hideMark/>
          </w:tcPr>
          <w:p w14:paraId="2E6170E8"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900" w:type="dxa"/>
            <w:gridSpan w:val="2"/>
            <w:tcBorders>
              <w:top w:val="nil"/>
              <w:left w:val="nil"/>
              <w:bottom w:val="single" w:sz="4" w:space="0" w:color="auto"/>
              <w:right w:val="single" w:sz="4" w:space="0" w:color="auto"/>
            </w:tcBorders>
            <w:shd w:val="clear" w:color="auto" w:fill="auto"/>
            <w:hideMark/>
          </w:tcPr>
          <w:p w14:paraId="6B353A30"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2,555</w:t>
            </w:r>
          </w:p>
        </w:tc>
        <w:tc>
          <w:tcPr>
            <w:tcW w:w="878" w:type="dxa"/>
            <w:gridSpan w:val="2"/>
            <w:tcBorders>
              <w:top w:val="nil"/>
              <w:left w:val="nil"/>
              <w:bottom w:val="single" w:sz="4" w:space="0" w:color="auto"/>
              <w:right w:val="single" w:sz="4" w:space="0" w:color="auto"/>
            </w:tcBorders>
            <w:shd w:val="clear" w:color="auto" w:fill="auto"/>
            <w:hideMark/>
          </w:tcPr>
          <w:p w14:paraId="74062F55"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5,522</w:t>
            </w:r>
          </w:p>
        </w:tc>
        <w:tc>
          <w:tcPr>
            <w:tcW w:w="1036" w:type="dxa"/>
            <w:gridSpan w:val="2"/>
            <w:tcBorders>
              <w:top w:val="nil"/>
              <w:left w:val="nil"/>
              <w:bottom w:val="single" w:sz="4" w:space="0" w:color="auto"/>
              <w:right w:val="single" w:sz="4" w:space="0" w:color="auto"/>
            </w:tcBorders>
            <w:shd w:val="clear" w:color="auto" w:fill="auto"/>
            <w:hideMark/>
          </w:tcPr>
          <w:p w14:paraId="2C52BF4C"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706</w:t>
            </w:r>
          </w:p>
        </w:tc>
        <w:tc>
          <w:tcPr>
            <w:tcW w:w="876" w:type="dxa"/>
            <w:gridSpan w:val="2"/>
            <w:tcBorders>
              <w:top w:val="nil"/>
              <w:left w:val="nil"/>
              <w:bottom w:val="single" w:sz="4" w:space="0" w:color="auto"/>
              <w:right w:val="single" w:sz="4" w:space="0" w:color="auto"/>
            </w:tcBorders>
            <w:shd w:val="clear" w:color="auto" w:fill="auto"/>
            <w:hideMark/>
          </w:tcPr>
          <w:p w14:paraId="7D81A457"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1,217</w:t>
            </w:r>
          </w:p>
        </w:tc>
        <w:tc>
          <w:tcPr>
            <w:tcW w:w="876" w:type="dxa"/>
            <w:gridSpan w:val="2"/>
            <w:tcBorders>
              <w:top w:val="nil"/>
              <w:left w:val="nil"/>
              <w:bottom w:val="single" w:sz="4" w:space="0" w:color="auto"/>
              <w:right w:val="single" w:sz="4" w:space="0" w:color="auto"/>
            </w:tcBorders>
            <w:shd w:val="clear" w:color="auto" w:fill="auto"/>
            <w:hideMark/>
          </w:tcPr>
          <w:p w14:paraId="718AA6B9"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c>
          <w:tcPr>
            <w:tcW w:w="876" w:type="dxa"/>
            <w:gridSpan w:val="2"/>
            <w:tcBorders>
              <w:top w:val="nil"/>
              <w:left w:val="nil"/>
              <w:bottom w:val="single" w:sz="4" w:space="0" w:color="auto"/>
              <w:right w:val="single" w:sz="4" w:space="0" w:color="auto"/>
            </w:tcBorders>
            <w:shd w:val="clear" w:color="auto" w:fill="auto"/>
            <w:hideMark/>
          </w:tcPr>
          <w:p w14:paraId="6F2AF0A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3,333</w:t>
            </w:r>
          </w:p>
        </w:tc>
        <w:tc>
          <w:tcPr>
            <w:tcW w:w="876" w:type="dxa"/>
            <w:gridSpan w:val="2"/>
            <w:tcBorders>
              <w:top w:val="nil"/>
              <w:left w:val="nil"/>
              <w:bottom w:val="single" w:sz="4" w:space="0" w:color="auto"/>
              <w:right w:val="single" w:sz="4" w:space="0" w:color="auto"/>
            </w:tcBorders>
            <w:shd w:val="clear" w:color="auto" w:fill="auto"/>
            <w:hideMark/>
          </w:tcPr>
          <w:p w14:paraId="5D5E4034"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3,333</w:t>
            </w:r>
          </w:p>
        </w:tc>
        <w:tc>
          <w:tcPr>
            <w:tcW w:w="876" w:type="dxa"/>
            <w:gridSpan w:val="2"/>
            <w:tcBorders>
              <w:top w:val="nil"/>
              <w:left w:val="nil"/>
              <w:bottom w:val="single" w:sz="4" w:space="0" w:color="auto"/>
              <w:right w:val="single" w:sz="4" w:space="0" w:color="auto"/>
            </w:tcBorders>
            <w:shd w:val="clear" w:color="auto" w:fill="auto"/>
            <w:hideMark/>
          </w:tcPr>
          <w:p w14:paraId="03D20481"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3,334</w:t>
            </w:r>
          </w:p>
        </w:tc>
        <w:tc>
          <w:tcPr>
            <w:tcW w:w="996" w:type="dxa"/>
            <w:gridSpan w:val="2"/>
            <w:tcBorders>
              <w:top w:val="nil"/>
              <w:left w:val="nil"/>
              <w:bottom w:val="single" w:sz="4" w:space="0" w:color="auto"/>
              <w:right w:val="single" w:sz="4" w:space="0" w:color="auto"/>
            </w:tcBorders>
            <w:shd w:val="clear" w:color="auto" w:fill="auto"/>
            <w:hideMark/>
          </w:tcPr>
          <w:p w14:paraId="2B0374C6" w14:textId="77777777" w:rsidR="00BB2980" w:rsidRPr="00611D0B" w:rsidRDefault="00BB2980" w:rsidP="00BB2980">
            <w:pPr>
              <w:spacing w:after="0" w:line="240" w:lineRule="auto"/>
              <w:jc w:val="right"/>
              <w:rPr>
                <w:rFonts w:ascii="Times New Roman" w:eastAsia="Times New Roman" w:hAnsi="Times New Roman"/>
                <w:color w:val="000000" w:themeColor="text1"/>
                <w:sz w:val="16"/>
                <w:szCs w:val="16"/>
              </w:rPr>
            </w:pPr>
            <w:r w:rsidRPr="00611D0B">
              <w:rPr>
                <w:rFonts w:ascii="Times New Roman" w:eastAsia="Times New Roman" w:hAnsi="Times New Roman"/>
                <w:color w:val="000000" w:themeColor="text1"/>
                <w:sz w:val="16"/>
                <w:szCs w:val="16"/>
              </w:rPr>
              <w:t>10,000</w:t>
            </w:r>
          </w:p>
        </w:tc>
      </w:tr>
      <w:tr w:rsidR="00BB2980" w:rsidRPr="000B12D6" w14:paraId="0C6EEE3C" w14:textId="77777777" w:rsidTr="00B211C4">
        <w:trPr>
          <w:gridAfter w:val="1"/>
          <w:wAfter w:w="10" w:type="dxa"/>
          <w:trHeight w:val="132"/>
        </w:trPr>
        <w:tc>
          <w:tcPr>
            <w:tcW w:w="4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47EA13A" w14:textId="77777777" w:rsidR="00BB2980" w:rsidRPr="00611D0B" w:rsidRDefault="00BB2980" w:rsidP="00BB2980">
            <w:pPr>
              <w:spacing w:after="0" w:line="240" w:lineRule="auto"/>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6300 Sub-total GOE budget</w:t>
            </w:r>
          </w:p>
        </w:tc>
        <w:tc>
          <w:tcPr>
            <w:tcW w:w="890" w:type="dxa"/>
            <w:tcBorders>
              <w:top w:val="nil"/>
              <w:left w:val="nil"/>
              <w:bottom w:val="single" w:sz="4" w:space="0" w:color="auto"/>
              <w:right w:val="single" w:sz="4" w:space="0" w:color="auto"/>
            </w:tcBorders>
            <w:shd w:val="clear" w:color="auto" w:fill="auto"/>
            <w:hideMark/>
          </w:tcPr>
          <w:p w14:paraId="28FBFCD2"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34,400</w:t>
            </w:r>
          </w:p>
        </w:tc>
        <w:tc>
          <w:tcPr>
            <w:tcW w:w="900" w:type="dxa"/>
            <w:gridSpan w:val="2"/>
            <w:tcBorders>
              <w:top w:val="nil"/>
              <w:left w:val="nil"/>
              <w:bottom w:val="single" w:sz="4" w:space="0" w:color="auto"/>
              <w:right w:val="single" w:sz="4" w:space="0" w:color="auto"/>
            </w:tcBorders>
            <w:shd w:val="clear" w:color="auto" w:fill="auto"/>
            <w:hideMark/>
          </w:tcPr>
          <w:p w14:paraId="661EDA7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7,788</w:t>
            </w:r>
          </w:p>
        </w:tc>
        <w:tc>
          <w:tcPr>
            <w:tcW w:w="868" w:type="dxa"/>
            <w:gridSpan w:val="2"/>
            <w:tcBorders>
              <w:top w:val="nil"/>
              <w:left w:val="nil"/>
              <w:bottom w:val="single" w:sz="4" w:space="0" w:color="auto"/>
              <w:right w:val="single" w:sz="4" w:space="0" w:color="auto"/>
            </w:tcBorders>
            <w:shd w:val="clear" w:color="auto" w:fill="auto"/>
            <w:hideMark/>
          </w:tcPr>
          <w:p w14:paraId="48AF8FFF"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13,535</w:t>
            </w:r>
          </w:p>
        </w:tc>
        <w:tc>
          <w:tcPr>
            <w:tcW w:w="1026" w:type="dxa"/>
            <w:gridSpan w:val="2"/>
            <w:tcBorders>
              <w:top w:val="nil"/>
              <w:left w:val="nil"/>
              <w:bottom w:val="single" w:sz="4" w:space="0" w:color="auto"/>
              <w:right w:val="single" w:sz="4" w:space="0" w:color="auto"/>
            </w:tcBorders>
            <w:shd w:val="clear" w:color="auto" w:fill="auto"/>
            <w:hideMark/>
          </w:tcPr>
          <w:p w14:paraId="12340D25"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3,400</w:t>
            </w:r>
          </w:p>
        </w:tc>
        <w:tc>
          <w:tcPr>
            <w:tcW w:w="896" w:type="dxa"/>
            <w:gridSpan w:val="2"/>
            <w:tcBorders>
              <w:top w:val="nil"/>
              <w:left w:val="nil"/>
              <w:bottom w:val="single" w:sz="4" w:space="0" w:color="auto"/>
              <w:right w:val="single" w:sz="4" w:space="0" w:color="auto"/>
            </w:tcBorders>
            <w:shd w:val="clear" w:color="auto" w:fill="auto"/>
            <w:hideMark/>
          </w:tcPr>
          <w:p w14:paraId="71E9004E"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9,677</w:t>
            </w:r>
          </w:p>
        </w:tc>
        <w:tc>
          <w:tcPr>
            <w:tcW w:w="876" w:type="dxa"/>
            <w:gridSpan w:val="2"/>
            <w:tcBorders>
              <w:top w:val="nil"/>
              <w:left w:val="nil"/>
              <w:bottom w:val="single" w:sz="4" w:space="0" w:color="auto"/>
              <w:right w:val="single" w:sz="4" w:space="0" w:color="auto"/>
            </w:tcBorders>
            <w:shd w:val="clear" w:color="auto" w:fill="auto"/>
            <w:hideMark/>
          </w:tcPr>
          <w:p w14:paraId="12BDB590"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34,400</w:t>
            </w:r>
          </w:p>
        </w:tc>
        <w:tc>
          <w:tcPr>
            <w:tcW w:w="876" w:type="dxa"/>
            <w:gridSpan w:val="2"/>
            <w:tcBorders>
              <w:top w:val="nil"/>
              <w:left w:val="nil"/>
              <w:bottom w:val="single" w:sz="4" w:space="0" w:color="auto"/>
              <w:right w:val="single" w:sz="4" w:space="0" w:color="auto"/>
            </w:tcBorders>
            <w:shd w:val="clear" w:color="auto" w:fill="auto"/>
            <w:hideMark/>
          </w:tcPr>
          <w:p w14:paraId="12EB074B"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11,466</w:t>
            </w:r>
          </w:p>
        </w:tc>
        <w:tc>
          <w:tcPr>
            <w:tcW w:w="876" w:type="dxa"/>
            <w:gridSpan w:val="2"/>
            <w:tcBorders>
              <w:top w:val="nil"/>
              <w:left w:val="nil"/>
              <w:bottom w:val="single" w:sz="4" w:space="0" w:color="auto"/>
              <w:right w:val="single" w:sz="4" w:space="0" w:color="auto"/>
            </w:tcBorders>
            <w:shd w:val="clear" w:color="auto" w:fill="auto"/>
            <w:hideMark/>
          </w:tcPr>
          <w:p w14:paraId="5D8381A4"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11,466</w:t>
            </w:r>
          </w:p>
        </w:tc>
        <w:tc>
          <w:tcPr>
            <w:tcW w:w="876" w:type="dxa"/>
            <w:gridSpan w:val="2"/>
            <w:tcBorders>
              <w:top w:val="nil"/>
              <w:left w:val="nil"/>
              <w:bottom w:val="single" w:sz="4" w:space="0" w:color="auto"/>
              <w:right w:val="single" w:sz="4" w:space="0" w:color="auto"/>
            </w:tcBorders>
            <w:shd w:val="clear" w:color="auto" w:fill="auto"/>
            <w:hideMark/>
          </w:tcPr>
          <w:p w14:paraId="19114FAA"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11,468</w:t>
            </w:r>
          </w:p>
        </w:tc>
        <w:tc>
          <w:tcPr>
            <w:tcW w:w="996" w:type="dxa"/>
            <w:gridSpan w:val="2"/>
            <w:tcBorders>
              <w:top w:val="nil"/>
              <w:left w:val="nil"/>
              <w:bottom w:val="single" w:sz="4" w:space="0" w:color="auto"/>
              <w:right w:val="single" w:sz="4" w:space="0" w:color="auto"/>
            </w:tcBorders>
            <w:shd w:val="clear" w:color="auto" w:fill="auto"/>
            <w:hideMark/>
          </w:tcPr>
          <w:p w14:paraId="4829F37D" w14:textId="77777777" w:rsidR="00BB2980" w:rsidRPr="00611D0B" w:rsidRDefault="00BB2980" w:rsidP="00BB2980">
            <w:pPr>
              <w:spacing w:after="0" w:line="240" w:lineRule="auto"/>
              <w:jc w:val="right"/>
              <w:rPr>
                <w:rFonts w:ascii="Times New Roman" w:eastAsia="Times New Roman" w:hAnsi="Times New Roman"/>
                <w:b/>
                <w:bCs/>
                <w:color w:val="000000" w:themeColor="text1"/>
                <w:sz w:val="16"/>
                <w:szCs w:val="16"/>
              </w:rPr>
            </w:pPr>
            <w:r w:rsidRPr="00611D0B">
              <w:rPr>
                <w:rFonts w:ascii="Times New Roman" w:eastAsia="Times New Roman" w:hAnsi="Times New Roman"/>
                <w:b/>
                <w:bCs/>
                <w:color w:val="000000" w:themeColor="text1"/>
                <w:sz w:val="16"/>
                <w:szCs w:val="16"/>
              </w:rPr>
              <w:t>34,400</w:t>
            </w:r>
          </w:p>
        </w:tc>
      </w:tr>
      <w:tr w:rsidR="00BB2980" w:rsidRPr="000B12D6" w14:paraId="53EA992F" w14:textId="77777777" w:rsidTr="00B211C4">
        <w:trPr>
          <w:trHeight w:val="132"/>
        </w:trPr>
        <w:tc>
          <w:tcPr>
            <w:tcW w:w="2790" w:type="dxa"/>
            <w:tcBorders>
              <w:top w:val="nil"/>
              <w:left w:val="single" w:sz="4" w:space="0" w:color="auto"/>
              <w:bottom w:val="single" w:sz="4" w:space="0" w:color="auto"/>
              <w:right w:val="single" w:sz="4" w:space="0" w:color="auto"/>
            </w:tcBorders>
            <w:shd w:val="clear" w:color="000000" w:fill="9BC2E6"/>
            <w:hideMark/>
          </w:tcPr>
          <w:p w14:paraId="16B635E3" w14:textId="77777777" w:rsidR="00BB2980" w:rsidRPr="00611D0B" w:rsidRDefault="00BB2980" w:rsidP="00BB2980">
            <w:pPr>
              <w:spacing w:after="0" w:line="240" w:lineRule="auto"/>
              <w:rPr>
                <w:rFonts w:ascii="Times New Roman" w:eastAsia="Times New Roman" w:hAnsi="Times New Roman"/>
                <w:b/>
                <w:bCs/>
                <w:sz w:val="16"/>
                <w:szCs w:val="16"/>
              </w:rPr>
            </w:pPr>
            <w:r w:rsidRPr="00611D0B">
              <w:rPr>
                <w:rFonts w:ascii="Times New Roman" w:eastAsia="Times New Roman" w:hAnsi="Times New Roman"/>
                <w:b/>
                <w:bCs/>
                <w:sz w:val="16"/>
                <w:szCs w:val="16"/>
              </w:rPr>
              <w:t>TOTAL</w:t>
            </w:r>
          </w:p>
        </w:tc>
        <w:tc>
          <w:tcPr>
            <w:tcW w:w="630" w:type="dxa"/>
            <w:tcBorders>
              <w:top w:val="nil"/>
              <w:left w:val="nil"/>
              <w:bottom w:val="single" w:sz="4" w:space="0" w:color="auto"/>
              <w:right w:val="single" w:sz="4" w:space="0" w:color="auto"/>
            </w:tcBorders>
            <w:shd w:val="clear" w:color="000000" w:fill="9BC2E6"/>
            <w:noWrap/>
            <w:hideMark/>
          </w:tcPr>
          <w:p w14:paraId="673E00E2" w14:textId="77777777" w:rsidR="00BB2980" w:rsidRPr="00611D0B" w:rsidRDefault="00BB2980" w:rsidP="00BB2980">
            <w:pPr>
              <w:spacing w:after="0" w:line="240" w:lineRule="auto"/>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664" w:type="dxa"/>
            <w:tcBorders>
              <w:top w:val="nil"/>
              <w:left w:val="nil"/>
              <w:bottom w:val="single" w:sz="4" w:space="0" w:color="auto"/>
              <w:right w:val="single" w:sz="4" w:space="0" w:color="auto"/>
            </w:tcBorders>
            <w:shd w:val="clear" w:color="000000" w:fill="9BC2E6"/>
            <w:noWrap/>
            <w:hideMark/>
          </w:tcPr>
          <w:p w14:paraId="50B4B983" w14:textId="77777777" w:rsidR="00BB2980" w:rsidRPr="00611D0B" w:rsidRDefault="00BB2980" w:rsidP="00BB2980">
            <w:pPr>
              <w:spacing w:after="0" w:line="240" w:lineRule="auto"/>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866" w:type="dxa"/>
            <w:tcBorders>
              <w:top w:val="nil"/>
              <w:left w:val="nil"/>
              <w:bottom w:val="single" w:sz="4" w:space="0" w:color="auto"/>
              <w:right w:val="single" w:sz="4" w:space="0" w:color="auto"/>
            </w:tcBorders>
            <w:shd w:val="clear" w:color="000000" w:fill="9BC2E6"/>
            <w:noWrap/>
            <w:hideMark/>
          </w:tcPr>
          <w:p w14:paraId="403DC782" w14:textId="77777777" w:rsidR="00BB2980" w:rsidRPr="00611D0B" w:rsidRDefault="00BB2980" w:rsidP="00BB2980">
            <w:pPr>
              <w:spacing w:after="0" w:line="240" w:lineRule="auto"/>
              <w:rPr>
                <w:rFonts w:ascii="Times New Roman" w:eastAsia="Times New Roman" w:hAnsi="Times New Roman"/>
                <w:sz w:val="16"/>
                <w:szCs w:val="16"/>
              </w:rPr>
            </w:pPr>
            <w:r w:rsidRPr="00611D0B">
              <w:rPr>
                <w:rFonts w:ascii="Times New Roman" w:eastAsia="Times New Roman" w:hAnsi="Times New Roman"/>
                <w:sz w:val="16"/>
                <w:szCs w:val="16"/>
              </w:rPr>
              <w:t> </w:t>
            </w:r>
          </w:p>
        </w:tc>
        <w:tc>
          <w:tcPr>
            <w:tcW w:w="900" w:type="dxa"/>
            <w:gridSpan w:val="2"/>
            <w:tcBorders>
              <w:top w:val="nil"/>
              <w:left w:val="nil"/>
              <w:bottom w:val="single" w:sz="4" w:space="0" w:color="auto"/>
              <w:right w:val="single" w:sz="4" w:space="0" w:color="auto"/>
            </w:tcBorders>
            <w:shd w:val="clear" w:color="000000" w:fill="9BC2E6"/>
            <w:hideMark/>
          </w:tcPr>
          <w:p w14:paraId="1D1B95CE"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863,242</w:t>
            </w:r>
          </w:p>
        </w:tc>
        <w:tc>
          <w:tcPr>
            <w:tcW w:w="900" w:type="dxa"/>
            <w:gridSpan w:val="2"/>
            <w:tcBorders>
              <w:top w:val="nil"/>
              <w:left w:val="nil"/>
              <w:bottom w:val="single" w:sz="4" w:space="0" w:color="auto"/>
              <w:right w:val="single" w:sz="4" w:space="0" w:color="auto"/>
            </w:tcBorders>
            <w:shd w:val="clear" w:color="000000" w:fill="9BC2E6"/>
            <w:hideMark/>
          </w:tcPr>
          <w:p w14:paraId="464EAF91"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200,020</w:t>
            </w:r>
          </w:p>
        </w:tc>
        <w:tc>
          <w:tcPr>
            <w:tcW w:w="878" w:type="dxa"/>
            <w:gridSpan w:val="2"/>
            <w:tcBorders>
              <w:top w:val="nil"/>
              <w:left w:val="nil"/>
              <w:bottom w:val="single" w:sz="4" w:space="0" w:color="auto"/>
              <w:right w:val="single" w:sz="4" w:space="0" w:color="auto"/>
            </w:tcBorders>
            <w:shd w:val="clear" w:color="000000" w:fill="9BC2E6"/>
            <w:hideMark/>
          </w:tcPr>
          <w:p w14:paraId="53B21C33"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434,382</w:t>
            </w:r>
          </w:p>
        </w:tc>
        <w:tc>
          <w:tcPr>
            <w:tcW w:w="1036" w:type="dxa"/>
            <w:gridSpan w:val="2"/>
            <w:tcBorders>
              <w:top w:val="nil"/>
              <w:left w:val="nil"/>
              <w:bottom w:val="single" w:sz="4" w:space="0" w:color="auto"/>
              <w:right w:val="single" w:sz="4" w:space="0" w:color="auto"/>
            </w:tcBorders>
            <w:shd w:val="clear" w:color="000000" w:fill="9BC2E6"/>
            <w:hideMark/>
          </w:tcPr>
          <w:p w14:paraId="72F0B826"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150,363</w:t>
            </w:r>
          </w:p>
        </w:tc>
        <w:tc>
          <w:tcPr>
            <w:tcW w:w="876" w:type="dxa"/>
            <w:gridSpan w:val="2"/>
            <w:tcBorders>
              <w:top w:val="nil"/>
              <w:left w:val="nil"/>
              <w:bottom w:val="single" w:sz="4" w:space="0" w:color="auto"/>
              <w:right w:val="single" w:sz="4" w:space="0" w:color="auto"/>
            </w:tcBorders>
            <w:shd w:val="clear" w:color="000000" w:fill="9BC2E6"/>
            <w:hideMark/>
          </w:tcPr>
          <w:p w14:paraId="17D59207"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78,477</w:t>
            </w:r>
          </w:p>
        </w:tc>
        <w:tc>
          <w:tcPr>
            <w:tcW w:w="876" w:type="dxa"/>
            <w:gridSpan w:val="2"/>
            <w:tcBorders>
              <w:top w:val="nil"/>
              <w:left w:val="nil"/>
              <w:bottom w:val="single" w:sz="4" w:space="0" w:color="auto"/>
              <w:right w:val="single" w:sz="4" w:space="0" w:color="auto"/>
            </w:tcBorders>
            <w:shd w:val="clear" w:color="000000" w:fill="9BC2E6"/>
            <w:hideMark/>
          </w:tcPr>
          <w:p w14:paraId="774FD2B5"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863,242</w:t>
            </w:r>
          </w:p>
        </w:tc>
        <w:tc>
          <w:tcPr>
            <w:tcW w:w="876" w:type="dxa"/>
            <w:gridSpan w:val="2"/>
            <w:tcBorders>
              <w:top w:val="nil"/>
              <w:left w:val="nil"/>
              <w:bottom w:val="single" w:sz="4" w:space="0" w:color="auto"/>
              <w:right w:val="single" w:sz="4" w:space="0" w:color="auto"/>
            </w:tcBorders>
            <w:shd w:val="clear" w:color="000000" w:fill="9BC2E6"/>
            <w:hideMark/>
          </w:tcPr>
          <w:p w14:paraId="4C53647C"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336,279</w:t>
            </w:r>
          </w:p>
        </w:tc>
        <w:tc>
          <w:tcPr>
            <w:tcW w:w="876" w:type="dxa"/>
            <w:gridSpan w:val="2"/>
            <w:tcBorders>
              <w:top w:val="nil"/>
              <w:left w:val="nil"/>
              <w:bottom w:val="single" w:sz="4" w:space="0" w:color="auto"/>
              <w:right w:val="single" w:sz="4" w:space="0" w:color="auto"/>
            </w:tcBorders>
            <w:shd w:val="clear" w:color="000000" w:fill="9BC2E6"/>
            <w:hideMark/>
          </w:tcPr>
          <w:p w14:paraId="3642D744"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302,679</w:t>
            </w:r>
          </w:p>
        </w:tc>
        <w:tc>
          <w:tcPr>
            <w:tcW w:w="876" w:type="dxa"/>
            <w:gridSpan w:val="2"/>
            <w:tcBorders>
              <w:top w:val="nil"/>
              <w:left w:val="nil"/>
              <w:bottom w:val="single" w:sz="4" w:space="0" w:color="auto"/>
              <w:right w:val="single" w:sz="4" w:space="0" w:color="auto"/>
            </w:tcBorders>
            <w:shd w:val="clear" w:color="000000" w:fill="9BC2E6"/>
            <w:hideMark/>
          </w:tcPr>
          <w:p w14:paraId="3D492CF6"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224,284</w:t>
            </w:r>
          </w:p>
        </w:tc>
        <w:tc>
          <w:tcPr>
            <w:tcW w:w="996" w:type="dxa"/>
            <w:gridSpan w:val="2"/>
            <w:tcBorders>
              <w:top w:val="nil"/>
              <w:left w:val="nil"/>
              <w:bottom w:val="single" w:sz="4" w:space="0" w:color="auto"/>
              <w:right w:val="single" w:sz="4" w:space="0" w:color="auto"/>
            </w:tcBorders>
            <w:shd w:val="clear" w:color="000000" w:fill="9BC2E6"/>
            <w:hideMark/>
          </w:tcPr>
          <w:p w14:paraId="3B4EAA5E" w14:textId="77777777" w:rsidR="00BB2980" w:rsidRPr="00611D0B" w:rsidRDefault="00BB2980" w:rsidP="00BB2980">
            <w:pPr>
              <w:spacing w:after="0" w:line="240" w:lineRule="auto"/>
              <w:jc w:val="right"/>
              <w:rPr>
                <w:rFonts w:ascii="Times New Roman" w:eastAsia="Times New Roman" w:hAnsi="Times New Roman"/>
                <w:b/>
                <w:bCs/>
                <w:sz w:val="16"/>
                <w:szCs w:val="16"/>
              </w:rPr>
            </w:pPr>
            <w:r w:rsidRPr="00611D0B">
              <w:rPr>
                <w:rFonts w:ascii="Times New Roman" w:eastAsia="Times New Roman" w:hAnsi="Times New Roman"/>
                <w:b/>
                <w:bCs/>
                <w:sz w:val="16"/>
                <w:szCs w:val="16"/>
              </w:rPr>
              <w:t>863,242</w:t>
            </w:r>
          </w:p>
        </w:tc>
      </w:tr>
    </w:tbl>
    <w:p w14:paraId="641C43A6" w14:textId="796417C5" w:rsidR="00FE411A" w:rsidRDefault="00FE411A">
      <w:pPr>
        <w:spacing w:after="0" w:line="240" w:lineRule="auto"/>
        <w:rPr>
          <w:rFonts w:ascii="Times New Roman" w:eastAsia="Times New Roman" w:hAnsi="Times New Roman"/>
          <w:b/>
          <w:color w:val="000000"/>
        </w:rPr>
      </w:pPr>
    </w:p>
    <w:p w14:paraId="0FF0EA70" w14:textId="2FB8D464" w:rsidR="00B211C4" w:rsidRDefault="00B211C4">
      <w:pPr>
        <w:spacing w:after="0" w:line="240" w:lineRule="auto"/>
        <w:rPr>
          <w:rFonts w:ascii="Times New Roman" w:eastAsia="Times New Roman" w:hAnsi="Times New Roman"/>
          <w:b/>
          <w:color w:val="000000"/>
        </w:rPr>
      </w:pPr>
    </w:p>
    <w:tbl>
      <w:tblPr>
        <w:tblW w:w="5827" w:type="dxa"/>
        <w:tblLook w:val="04A0" w:firstRow="1" w:lastRow="0" w:firstColumn="1" w:lastColumn="0" w:noHBand="0" w:noVBand="1"/>
      </w:tblPr>
      <w:tblGrid>
        <w:gridCol w:w="2953"/>
        <w:gridCol w:w="801"/>
        <w:gridCol w:w="636"/>
        <w:gridCol w:w="801"/>
        <w:gridCol w:w="636"/>
      </w:tblGrid>
      <w:tr w:rsidR="00B211C4" w:rsidRPr="00260566" w14:paraId="19555E4A" w14:textId="77777777" w:rsidTr="00B211C4">
        <w:trPr>
          <w:trHeight w:val="256"/>
        </w:trPr>
        <w:tc>
          <w:tcPr>
            <w:tcW w:w="3434" w:type="dxa"/>
            <w:tcBorders>
              <w:top w:val="single" w:sz="4" w:space="0" w:color="auto"/>
              <w:left w:val="single" w:sz="4" w:space="0" w:color="auto"/>
              <w:bottom w:val="single" w:sz="4" w:space="0" w:color="auto"/>
              <w:right w:val="single" w:sz="4" w:space="0" w:color="auto"/>
            </w:tcBorders>
            <w:shd w:val="clear" w:color="000000" w:fill="FFFFFF"/>
            <w:hideMark/>
          </w:tcPr>
          <w:p w14:paraId="601F5DD8"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 </w:t>
            </w:r>
          </w:p>
        </w:tc>
        <w:tc>
          <w:tcPr>
            <w:tcW w:w="659" w:type="dxa"/>
            <w:tcBorders>
              <w:top w:val="single" w:sz="4" w:space="0" w:color="auto"/>
              <w:left w:val="nil"/>
              <w:bottom w:val="single" w:sz="4" w:space="0" w:color="auto"/>
              <w:right w:val="single" w:sz="4" w:space="0" w:color="auto"/>
            </w:tcBorders>
            <w:shd w:val="clear" w:color="000000" w:fill="FFFFFF"/>
            <w:noWrap/>
            <w:hideMark/>
          </w:tcPr>
          <w:p w14:paraId="2E600667"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USD</w:t>
            </w:r>
          </w:p>
        </w:tc>
        <w:tc>
          <w:tcPr>
            <w:tcW w:w="497" w:type="dxa"/>
            <w:tcBorders>
              <w:top w:val="single" w:sz="4" w:space="0" w:color="auto"/>
              <w:left w:val="nil"/>
              <w:bottom w:val="single" w:sz="4" w:space="0" w:color="auto"/>
              <w:right w:val="single" w:sz="4" w:space="0" w:color="auto"/>
            </w:tcBorders>
            <w:shd w:val="clear" w:color="000000" w:fill="FFFFFF"/>
            <w:hideMark/>
          </w:tcPr>
          <w:p w14:paraId="34E27C94" w14:textId="77777777" w:rsidR="00B211C4" w:rsidRPr="00611D0B" w:rsidRDefault="00B211C4" w:rsidP="00B211C4">
            <w:pPr>
              <w:spacing w:after="0" w:line="240" w:lineRule="auto"/>
              <w:rPr>
                <w:rFonts w:ascii="Times New Roman" w:eastAsia="Times New Roman" w:hAnsi="Times New Roman"/>
                <w:sz w:val="18"/>
                <w:szCs w:val="18"/>
              </w:rPr>
            </w:pPr>
            <w:r w:rsidRPr="00611D0B">
              <w:rPr>
                <w:rFonts w:ascii="Times New Roman" w:eastAsia="Times New Roman" w:hAnsi="Times New Roman"/>
                <w:sz w:val="18"/>
                <w:szCs w:val="18"/>
              </w:rPr>
              <w:t>%</w:t>
            </w:r>
          </w:p>
        </w:tc>
        <w:tc>
          <w:tcPr>
            <w:tcW w:w="636" w:type="dxa"/>
            <w:tcBorders>
              <w:top w:val="single" w:sz="4" w:space="0" w:color="auto"/>
              <w:left w:val="nil"/>
              <w:bottom w:val="single" w:sz="4" w:space="0" w:color="auto"/>
              <w:right w:val="single" w:sz="4" w:space="0" w:color="auto"/>
            </w:tcBorders>
            <w:shd w:val="clear" w:color="000000" w:fill="FFFFFF"/>
            <w:noWrap/>
            <w:hideMark/>
          </w:tcPr>
          <w:p w14:paraId="6FD20777"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PIF</w:t>
            </w:r>
          </w:p>
        </w:tc>
        <w:tc>
          <w:tcPr>
            <w:tcW w:w="601" w:type="dxa"/>
            <w:tcBorders>
              <w:top w:val="single" w:sz="4" w:space="0" w:color="auto"/>
              <w:left w:val="nil"/>
              <w:bottom w:val="single" w:sz="4" w:space="0" w:color="auto"/>
              <w:right w:val="single" w:sz="4" w:space="0" w:color="auto"/>
            </w:tcBorders>
            <w:shd w:val="clear" w:color="000000" w:fill="FFFFFF"/>
            <w:hideMark/>
          </w:tcPr>
          <w:p w14:paraId="677547EE" w14:textId="77777777" w:rsidR="00B211C4" w:rsidRPr="00611D0B" w:rsidRDefault="00B211C4" w:rsidP="00B211C4">
            <w:pPr>
              <w:spacing w:after="0" w:line="240" w:lineRule="auto"/>
              <w:rPr>
                <w:rFonts w:ascii="Times New Roman" w:eastAsia="Times New Roman" w:hAnsi="Times New Roman"/>
                <w:sz w:val="18"/>
                <w:szCs w:val="18"/>
              </w:rPr>
            </w:pPr>
            <w:r w:rsidRPr="00611D0B">
              <w:rPr>
                <w:rFonts w:ascii="Times New Roman" w:eastAsia="Times New Roman" w:hAnsi="Times New Roman"/>
                <w:sz w:val="18"/>
                <w:szCs w:val="18"/>
              </w:rPr>
              <w:t>%</w:t>
            </w:r>
          </w:p>
        </w:tc>
      </w:tr>
      <w:tr w:rsidR="00B211C4" w:rsidRPr="00260566" w14:paraId="3019C5DC" w14:textId="77777777" w:rsidTr="00B211C4">
        <w:trPr>
          <w:trHeight w:val="256"/>
        </w:trPr>
        <w:tc>
          <w:tcPr>
            <w:tcW w:w="3434" w:type="dxa"/>
            <w:tcBorders>
              <w:top w:val="nil"/>
              <w:left w:val="single" w:sz="4" w:space="0" w:color="auto"/>
              <w:bottom w:val="single" w:sz="4" w:space="0" w:color="auto"/>
              <w:right w:val="single" w:sz="4" w:space="0" w:color="auto"/>
            </w:tcBorders>
            <w:shd w:val="clear" w:color="000000" w:fill="FFFF99"/>
            <w:hideMark/>
          </w:tcPr>
          <w:p w14:paraId="7B0EF4C7"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SUBTOTAL Comp 1</w:t>
            </w:r>
          </w:p>
        </w:tc>
        <w:tc>
          <w:tcPr>
            <w:tcW w:w="659" w:type="dxa"/>
            <w:tcBorders>
              <w:top w:val="nil"/>
              <w:left w:val="nil"/>
              <w:bottom w:val="single" w:sz="4" w:space="0" w:color="auto"/>
              <w:right w:val="single" w:sz="4" w:space="0" w:color="auto"/>
            </w:tcBorders>
            <w:shd w:val="clear" w:color="000000" w:fill="FFFF99"/>
            <w:hideMark/>
          </w:tcPr>
          <w:p w14:paraId="07D16378"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200,020</w:t>
            </w:r>
          </w:p>
        </w:tc>
        <w:tc>
          <w:tcPr>
            <w:tcW w:w="497" w:type="dxa"/>
            <w:tcBorders>
              <w:top w:val="nil"/>
              <w:left w:val="nil"/>
              <w:bottom w:val="single" w:sz="4" w:space="0" w:color="auto"/>
              <w:right w:val="single" w:sz="4" w:space="0" w:color="auto"/>
            </w:tcBorders>
            <w:shd w:val="clear" w:color="auto" w:fill="auto"/>
            <w:noWrap/>
            <w:hideMark/>
          </w:tcPr>
          <w:p w14:paraId="06E198BC"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23%</w:t>
            </w:r>
          </w:p>
        </w:tc>
        <w:tc>
          <w:tcPr>
            <w:tcW w:w="636" w:type="dxa"/>
            <w:tcBorders>
              <w:top w:val="nil"/>
              <w:left w:val="nil"/>
              <w:bottom w:val="single" w:sz="4" w:space="0" w:color="auto"/>
              <w:right w:val="single" w:sz="4" w:space="0" w:color="auto"/>
            </w:tcBorders>
            <w:shd w:val="clear" w:color="000000" w:fill="FFFF99"/>
            <w:hideMark/>
          </w:tcPr>
          <w:p w14:paraId="17AD293C"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200,000</w:t>
            </w:r>
          </w:p>
        </w:tc>
        <w:tc>
          <w:tcPr>
            <w:tcW w:w="601" w:type="dxa"/>
            <w:tcBorders>
              <w:top w:val="nil"/>
              <w:left w:val="nil"/>
              <w:bottom w:val="single" w:sz="4" w:space="0" w:color="auto"/>
              <w:right w:val="single" w:sz="4" w:space="0" w:color="auto"/>
            </w:tcBorders>
            <w:shd w:val="clear" w:color="auto" w:fill="auto"/>
            <w:noWrap/>
            <w:hideMark/>
          </w:tcPr>
          <w:p w14:paraId="69139A77"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23%</w:t>
            </w:r>
          </w:p>
        </w:tc>
      </w:tr>
      <w:tr w:rsidR="00B211C4" w:rsidRPr="00260566" w14:paraId="4858EED7" w14:textId="77777777" w:rsidTr="00B211C4">
        <w:trPr>
          <w:trHeight w:val="256"/>
        </w:trPr>
        <w:tc>
          <w:tcPr>
            <w:tcW w:w="3434" w:type="dxa"/>
            <w:tcBorders>
              <w:top w:val="nil"/>
              <w:left w:val="single" w:sz="4" w:space="0" w:color="auto"/>
              <w:bottom w:val="single" w:sz="4" w:space="0" w:color="auto"/>
              <w:right w:val="single" w:sz="4" w:space="0" w:color="auto"/>
            </w:tcBorders>
            <w:shd w:val="clear" w:color="000000" w:fill="CCFFCC"/>
            <w:hideMark/>
          </w:tcPr>
          <w:p w14:paraId="67C861B6"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SUBTOTAL Comp 2</w:t>
            </w:r>
          </w:p>
        </w:tc>
        <w:tc>
          <w:tcPr>
            <w:tcW w:w="659" w:type="dxa"/>
            <w:tcBorders>
              <w:top w:val="nil"/>
              <w:left w:val="nil"/>
              <w:bottom w:val="single" w:sz="4" w:space="0" w:color="auto"/>
              <w:right w:val="single" w:sz="4" w:space="0" w:color="auto"/>
            </w:tcBorders>
            <w:shd w:val="clear" w:color="000000" w:fill="CCFFCC"/>
            <w:hideMark/>
          </w:tcPr>
          <w:p w14:paraId="0D596653"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434,382</w:t>
            </w:r>
          </w:p>
        </w:tc>
        <w:tc>
          <w:tcPr>
            <w:tcW w:w="497" w:type="dxa"/>
            <w:tcBorders>
              <w:top w:val="nil"/>
              <w:left w:val="nil"/>
              <w:bottom w:val="single" w:sz="4" w:space="0" w:color="auto"/>
              <w:right w:val="single" w:sz="4" w:space="0" w:color="auto"/>
            </w:tcBorders>
            <w:shd w:val="clear" w:color="auto" w:fill="auto"/>
            <w:noWrap/>
            <w:hideMark/>
          </w:tcPr>
          <w:p w14:paraId="39B74483"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50%</w:t>
            </w:r>
          </w:p>
        </w:tc>
        <w:tc>
          <w:tcPr>
            <w:tcW w:w="636" w:type="dxa"/>
            <w:tcBorders>
              <w:top w:val="nil"/>
              <w:left w:val="nil"/>
              <w:bottom w:val="single" w:sz="4" w:space="0" w:color="auto"/>
              <w:right w:val="single" w:sz="4" w:space="0" w:color="auto"/>
            </w:tcBorders>
            <w:shd w:val="clear" w:color="000000" w:fill="CCFFCC"/>
            <w:hideMark/>
          </w:tcPr>
          <w:p w14:paraId="46CC1E92"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434,765</w:t>
            </w:r>
          </w:p>
        </w:tc>
        <w:tc>
          <w:tcPr>
            <w:tcW w:w="601" w:type="dxa"/>
            <w:tcBorders>
              <w:top w:val="nil"/>
              <w:left w:val="nil"/>
              <w:bottom w:val="single" w:sz="4" w:space="0" w:color="auto"/>
              <w:right w:val="single" w:sz="4" w:space="0" w:color="auto"/>
            </w:tcBorders>
            <w:shd w:val="clear" w:color="auto" w:fill="auto"/>
            <w:noWrap/>
            <w:hideMark/>
          </w:tcPr>
          <w:p w14:paraId="1FBD9DBC"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50%</w:t>
            </w:r>
          </w:p>
        </w:tc>
      </w:tr>
      <w:tr w:rsidR="00B211C4" w:rsidRPr="00260566" w14:paraId="22117018" w14:textId="77777777" w:rsidTr="00B211C4">
        <w:trPr>
          <w:trHeight w:val="256"/>
        </w:trPr>
        <w:tc>
          <w:tcPr>
            <w:tcW w:w="3434" w:type="dxa"/>
            <w:tcBorders>
              <w:top w:val="nil"/>
              <w:left w:val="single" w:sz="4" w:space="0" w:color="auto"/>
              <w:bottom w:val="single" w:sz="4" w:space="0" w:color="auto"/>
              <w:right w:val="single" w:sz="4" w:space="0" w:color="auto"/>
            </w:tcBorders>
            <w:shd w:val="clear" w:color="000000" w:fill="F8CBAD"/>
            <w:hideMark/>
          </w:tcPr>
          <w:p w14:paraId="16CF9B21"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SUBTOTAL Comp 3</w:t>
            </w:r>
          </w:p>
        </w:tc>
        <w:tc>
          <w:tcPr>
            <w:tcW w:w="659" w:type="dxa"/>
            <w:tcBorders>
              <w:top w:val="nil"/>
              <w:left w:val="nil"/>
              <w:bottom w:val="single" w:sz="4" w:space="0" w:color="auto"/>
              <w:right w:val="single" w:sz="4" w:space="0" w:color="auto"/>
            </w:tcBorders>
            <w:shd w:val="clear" w:color="000000" w:fill="F8CBAD"/>
            <w:hideMark/>
          </w:tcPr>
          <w:p w14:paraId="357EFF7B"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150,363</w:t>
            </w:r>
          </w:p>
        </w:tc>
        <w:tc>
          <w:tcPr>
            <w:tcW w:w="497" w:type="dxa"/>
            <w:tcBorders>
              <w:top w:val="nil"/>
              <w:left w:val="nil"/>
              <w:bottom w:val="single" w:sz="4" w:space="0" w:color="auto"/>
              <w:right w:val="single" w:sz="4" w:space="0" w:color="auto"/>
            </w:tcBorders>
            <w:shd w:val="clear" w:color="auto" w:fill="auto"/>
            <w:noWrap/>
            <w:hideMark/>
          </w:tcPr>
          <w:p w14:paraId="641BD7E4"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17%</w:t>
            </w:r>
          </w:p>
        </w:tc>
        <w:tc>
          <w:tcPr>
            <w:tcW w:w="636" w:type="dxa"/>
            <w:tcBorders>
              <w:top w:val="nil"/>
              <w:left w:val="nil"/>
              <w:bottom w:val="single" w:sz="4" w:space="0" w:color="auto"/>
              <w:right w:val="single" w:sz="4" w:space="0" w:color="auto"/>
            </w:tcBorders>
            <w:shd w:val="clear" w:color="000000" w:fill="F8CBAD"/>
            <w:hideMark/>
          </w:tcPr>
          <w:p w14:paraId="1B36273D"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150,000</w:t>
            </w:r>
          </w:p>
        </w:tc>
        <w:tc>
          <w:tcPr>
            <w:tcW w:w="601" w:type="dxa"/>
            <w:tcBorders>
              <w:top w:val="nil"/>
              <w:left w:val="nil"/>
              <w:bottom w:val="single" w:sz="4" w:space="0" w:color="auto"/>
              <w:right w:val="single" w:sz="4" w:space="0" w:color="auto"/>
            </w:tcBorders>
            <w:shd w:val="clear" w:color="auto" w:fill="auto"/>
            <w:noWrap/>
            <w:hideMark/>
          </w:tcPr>
          <w:p w14:paraId="078C07BC"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17%</w:t>
            </w:r>
          </w:p>
        </w:tc>
      </w:tr>
      <w:tr w:rsidR="00B211C4" w:rsidRPr="00260566" w14:paraId="09E6A08D" w14:textId="77777777" w:rsidTr="00B211C4">
        <w:trPr>
          <w:trHeight w:val="256"/>
        </w:trPr>
        <w:tc>
          <w:tcPr>
            <w:tcW w:w="3434" w:type="dxa"/>
            <w:tcBorders>
              <w:top w:val="nil"/>
              <w:left w:val="single" w:sz="4" w:space="0" w:color="auto"/>
              <w:bottom w:val="single" w:sz="4" w:space="0" w:color="auto"/>
              <w:right w:val="single" w:sz="4" w:space="0" w:color="auto"/>
            </w:tcBorders>
            <w:shd w:val="clear" w:color="auto" w:fill="auto"/>
            <w:hideMark/>
          </w:tcPr>
          <w:p w14:paraId="1206166C"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 xml:space="preserve">Project Management Cost </w:t>
            </w:r>
          </w:p>
        </w:tc>
        <w:tc>
          <w:tcPr>
            <w:tcW w:w="659" w:type="dxa"/>
            <w:tcBorders>
              <w:top w:val="nil"/>
              <w:left w:val="nil"/>
              <w:bottom w:val="single" w:sz="4" w:space="0" w:color="auto"/>
              <w:right w:val="single" w:sz="4" w:space="0" w:color="auto"/>
            </w:tcBorders>
            <w:shd w:val="clear" w:color="auto" w:fill="auto"/>
            <w:hideMark/>
          </w:tcPr>
          <w:p w14:paraId="0E96EE93"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78,477</w:t>
            </w:r>
          </w:p>
        </w:tc>
        <w:tc>
          <w:tcPr>
            <w:tcW w:w="497" w:type="dxa"/>
            <w:tcBorders>
              <w:top w:val="nil"/>
              <w:left w:val="nil"/>
              <w:bottom w:val="single" w:sz="4" w:space="0" w:color="auto"/>
              <w:right w:val="single" w:sz="4" w:space="0" w:color="auto"/>
            </w:tcBorders>
            <w:shd w:val="clear" w:color="auto" w:fill="auto"/>
            <w:noWrap/>
            <w:hideMark/>
          </w:tcPr>
          <w:p w14:paraId="4F4B3FDD"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9%</w:t>
            </w:r>
          </w:p>
        </w:tc>
        <w:tc>
          <w:tcPr>
            <w:tcW w:w="636" w:type="dxa"/>
            <w:tcBorders>
              <w:top w:val="nil"/>
              <w:left w:val="nil"/>
              <w:bottom w:val="single" w:sz="4" w:space="0" w:color="auto"/>
              <w:right w:val="single" w:sz="4" w:space="0" w:color="auto"/>
            </w:tcBorders>
            <w:shd w:val="clear" w:color="auto" w:fill="auto"/>
            <w:hideMark/>
          </w:tcPr>
          <w:p w14:paraId="14DDDF8C"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78,477</w:t>
            </w:r>
          </w:p>
        </w:tc>
        <w:tc>
          <w:tcPr>
            <w:tcW w:w="601" w:type="dxa"/>
            <w:tcBorders>
              <w:top w:val="nil"/>
              <w:left w:val="nil"/>
              <w:bottom w:val="single" w:sz="4" w:space="0" w:color="auto"/>
              <w:right w:val="single" w:sz="4" w:space="0" w:color="auto"/>
            </w:tcBorders>
            <w:shd w:val="clear" w:color="auto" w:fill="auto"/>
            <w:noWrap/>
            <w:hideMark/>
          </w:tcPr>
          <w:p w14:paraId="1ED5C4AB"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9%</w:t>
            </w:r>
          </w:p>
        </w:tc>
      </w:tr>
      <w:tr w:rsidR="00B211C4" w:rsidRPr="00260566" w14:paraId="70962A06" w14:textId="77777777" w:rsidTr="00B211C4">
        <w:trPr>
          <w:trHeight w:val="256"/>
        </w:trPr>
        <w:tc>
          <w:tcPr>
            <w:tcW w:w="3434" w:type="dxa"/>
            <w:tcBorders>
              <w:top w:val="nil"/>
              <w:left w:val="single" w:sz="4" w:space="0" w:color="auto"/>
              <w:bottom w:val="single" w:sz="4" w:space="0" w:color="auto"/>
              <w:right w:val="single" w:sz="4" w:space="0" w:color="auto"/>
            </w:tcBorders>
            <w:shd w:val="clear" w:color="000000" w:fill="DDEBF7"/>
            <w:hideMark/>
          </w:tcPr>
          <w:p w14:paraId="6FA9FF30" w14:textId="77777777" w:rsidR="00B211C4" w:rsidRPr="00611D0B" w:rsidRDefault="00B211C4" w:rsidP="00B211C4">
            <w:pPr>
              <w:spacing w:after="0" w:line="240" w:lineRule="auto"/>
              <w:rPr>
                <w:rFonts w:ascii="Times New Roman" w:eastAsia="Times New Roman" w:hAnsi="Times New Roman"/>
                <w:b/>
                <w:bCs/>
                <w:sz w:val="18"/>
                <w:szCs w:val="18"/>
              </w:rPr>
            </w:pPr>
            <w:r w:rsidRPr="00611D0B">
              <w:rPr>
                <w:rFonts w:ascii="Times New Roman" w:eastAsia="Times New Roman" w:hAnsi="Times New Roman"/>
                <w:b/>
                <w:bCs/>
                <w:sz w:val="18"/>
                <w:szCs w:val="18"/>
              </w:rPr>
              <w:t>TOTAL GEF</w:t>
            </w:r>
          </w:p>
        </w:tc>
        <w:tc>
          <w:tcPr>
            <w:tcW w:w="659" w:type="dxa"/>
            <w:tcBorders>
              <w:top w:val="nil"/>
              <w:left w:val="nil"/>
              <w:bottom w:val="single" w:sz="4" w:space="0" w:color="auto"/>
              <w:right w:val="single" w:sz="4" w:space="0" w:color="auto"/>
            </w:tcBorders>
            <w:shd w:val="clear" w:color="auto" w:fill="auto"/>
            <w:hideMark/>
          </w:tcPr>
          <w:p w14:paraId="67AFB697"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863,242</w:t>
            </w:r>
          </w:p>
        </w:tc>
        <w:tc>
          <w:tcPr>
            <w:tcW w:w="497" w:type="dxa"/>
            <w:tcBorders>
              <w:top w:val="nil"/>
              <w:left w:val="nil"/>
              <w:bottom w:val="single" w:sz="4" w:space="0" w:color="auto"/>
              <w:right w:val="single" w:sz="4" w:space="0" w:color="auto"/>
            </w:tcBorders>
            <w:shd w:val="clear" w:color="auto" w:fill="auto"/>
            <w:noWrap/>
            <w:hideMark/>
          </w:tcPr>
          <w:p w14:paraId="5AFCBD42"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100%</w:t>
            </w:r>
          </w:p>
        </w:tc>
        <w:tc>
          <w:tcPr>
            <w:tcW w:w="636" w:type="dxa"/>
            <w:tcBorders>
              <w:top w:val="nil"/>
              <w:left w:val="nil"/>
              <w:bottom w:val="single" w:sz="4" w:space="0" w:color="auto"/>
              <w:right w:val="single" w:sz="4" w:space="0" w:color="auto"/>
            </w:tcBorders>
            <w:shd w:val="clear" w:color="auto" w:fill="auto"/>
            <w:hideMark/>
          </w:tcPr>
          <w:p w14:paraId="2CF5773A" w14:textId="77777777" w:rsidR="00B211C4" w:rsidRPr="00611D0B" w:rsidRDefault="00B211C4" w:rsidP="00B211C4">
            <w:pPr>
              <w:spacing w:after="0" w:line="240" w:lineRule="auto"/>
              <w:jc w:val="center"/>
              <w:rPr>
                <w:rFonts w:ascii="Times New Roman" w:eastAsia="Times New Roman" w:hAnsi="Times New Roman"/>
                <w:b/>
                <w:bCs/>
                <w:sz w:val="18"/>
                <w:szCs w:val="18"/>
              </w:rPr>
            </w:pPr>
            <w:r w:rsidRPr="00611D0B">
              <w:rPr>
                <w:rFonts w:ascii="Times New Roman" w:eastAsia="Times New Roman" w:hAnsi="Times New Roman"/>
                <w:b/>
                <w:bCs/>
                <w:sz w:val="18"/>
                <w:szCs w:val="18"/>
              </w:rPr>
              <w:t>863,242</w:t>
            </w:r>
          </w:p>
        </w:tc>
        <w:tc>
          <w:tcPr>
            <w:tcW w:w="601" w:type="dxa"/>
            <w:tcBorders>
              <w:top w:val="nil"/>
              <w:left w:val="nil"/>
              <w:bottom w:val="single" w:sz="4" w:space="0" w:color="auto"/>
              <w:right w:val="single" w:sz="4" w:space="0" w:color="auto"/>
            </w:tcBorders>
            <w:shd w:val="clear" w:color="auto" w:fill="auto"/>
            <w:noWrap/>
            <w:hideMark/>
          </w:tcPr>
          <w:p w14:paraId="5FEBB546" w14:textId="77777777" w:rsidR="00B211C4" w:rsidRPr="00611D0B" w:rsidRDefault="00B211C4" w:rsidP="00B211C4">
            <w:pPr>
              <w:spacing w:after="0" w:line="240" w:lineRule="auto"/>
              <w:jc w:val="right"/>
              <w:rPr>
                <w:rFonts w:ascii="Times New Roman" w:eastAsia="Times New Roman" w:hAnsi="Times New Roman"/>
                <w:sz w:val="18"/>
                <w:szCs w:val="18"/>
              </w:rPr>
            </w:pPr>
            <w:r w:rsidRPr="00611D0B">
              <w:rPr>
                <w:rFonts w:ascii="Times New Roman" w:eastAsia="Times New Roman" w:hAnsi="Times New Roman"/>
                <w:sz w:val="18"/>
                <w:szCs w:val="18"/>
              </w:rPr>
              <w:t>100%</w:t>
            </w:r>
          </w:p>
        </w:tc>
      </w:tr>
    </w:tbl>
    <w:p w14:paraId="60B8CA95" w14:textId="295051FA" w:rsidR="00B211C4" w:rsidRDefault="00B211C4">
      <w:pPr>
        <w:spacing w:after="0" w:line="240" w:lineRule="auto"/>
        <w:rPr>
          <w:rFonts w:ascii="Times New Roman" w:eastAsia="Times New Roman" w:hAnsi="Times New Roman"/>
          <w:b/>
          <w:color w:val="000000"/>
        </w:rPr>
      </w:pPr>
    </w:p>
    <w:p w14:paraId="0965A037" w14:textId="77777777" w:rsidR="00B211C4" w:rsidRPr="00E200F6" w:rsidRDefault="00B211C4">
      <w:pPr>
        <w:spacing w:after="0" w:line="240" w:lineRule="auto"/>
        <w:rPr>
          <w:rFonts w:ascii="Times New Roman" w:eastAsia="Times New Roman" w:hAnsi="Times New Roman"/>
          <w:b/>
          <w:color w:val="000000"/>
        </w:rPr>
      </w:pPr>
    </w:p>
    <w:p w14:paraId="39474717" w14:textId="77777777" w:rsidR="00C72D08" w:rsidRDefault="00C72D08" w:rsidP="002E4883">
      <w:pPr>
        <w:spacing w:after="0" w:line="240" w:lineRule="auto"/>
        <w:rPr>
          <w:rFonts w:ascii="Times New Roman" w:eastAsia="Times New Roman" w:hAnsi="Times New Roman"/>
          <w:b/>
          <w:color w:val="000000"/>
        </w:rPr>
      </w:pPr>
    </w:p>
    <w:p w14:paraId="6BC6950D" w14:textId="77777777" w:rsidR="00C72D08" w:rsidRDefault="00C72D08" w:rsidP="002E4883">
      <w:pPr>
        <w:spacing w:after="0" w:line="240" w:lineRule="auto"/>
        <w:rPr>
          <w:rFonts w:ascii="Times New Roman" w:eastAsia="Times New Roman" w:hAnsi="Times New Roman"/>
          <w:b/>
          <w:color w:val="000000"/>
        </w:rPr>
      </w:pPr>
    </w:p>
    <w:p w14:paraId="03BC7448" w14:textId="7E7F1146" w:rsidR="00D43A89" w:rsidRPr="00E200F6" w:rsidRDefault="00D43A89"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lastRenderedPageBreak/>
        <w:t xml:space="preserve">Appendix 4: Tentative workplan </w:t>
      </w:r>
    </w:p>
    <w:tbl>
      <w:tblPr>
        <w:tblW w:w="13562" w:type="dxa"/>
        <w:tblInd w:w="98" w:type="dxa"/>
        <w:tblLook w:val="04A0" w:firstRow="1" w:lastRow="0" w:firstColumn="1" w:lastColumn="0" w:noHBand="0" w:noVBand="1"/>
      </w:tblPr>
      <w:tblGrid>
        <w:gridCol w:w="716"/>
        <w:gridCol w:w="716"/>
        <w:gridCol w:w="600"/>
        <w:gridCol w:w="99"/>
        <w:gridCol w:w="99"/>
        <w:gridCol w:w="5623"/>
        <w:gridCol w:w="475"/>
        <w:gridCol w:w="475"/>
        <w:gridCol w:w="475"/>
        <w:gridCol w:w="477"/>
        <w:gridCol w:w="475"/>
        <w:gridCol w:w="475"/>
        <w:gridCol w:w="475"/>
        <w:gridCol w:w="477"/>
        <w:gridCol w:w="475"/>
        <w:gridCol w:w="475"/>
        <w:gridCol w:w="475"/>
        <w:gridCol w:w="480"/>
      </w:tblGrid>
      <w:tr w:rsidR="000818E8" w:rsidRPr="00E200F6" w14:paraId="30467EDB" w14:textId="77777777" w:rsidTr="009E19DB">
        <w:trPr>
          <w:trHeight w:val="866"/>
          <w:tblHeader/>
        </w:trPr>
        <w:tc>
          <w:tcPr>
            <w:tcW w:w="716" w:type="dxa"/>
            <w:vMerge w:val="restart"/>
            <w:tcBorders>
              <w:top w:val="single" w:sz="8" w:space="0" w:color="auto"/>
              <w:left w:val="single" w:sz="8" w:space="0" w:color="auto"/>
              <w:bottom w:val="double" w:sz="4" w:space="0" w:color="auto"/>
              <w:right w:val="single" w:sz="4" w:space="0" w:color="auto"/>
            </w:tcBorders>
            <w:shd w:val="clear" w:color="auto" w:fill="auto"/>
            <w:noWrap/>
            <w:textDirection w:val="btLr"/>
            <w:vAlign w:val="bottom"/>
            <w:hideMark/>
          </w:tcPr>
          <w:p w14:paraId="3EF79E9D" w14:textId="77777777" w:rsidR="000818E8" w:rsidRPr="00E200F6" w:rsidRDefault="000818E8" w:rsidP="00950C4D">
            <w:pPr>
              <w:jc w:val="cente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Component</w:t>
            </w:r>
          </w:p>
        </w:tc>
        <w:tc>
          <w:tcPr>
            <w:tcW w:w="716" w:type="dxa"/>
            <w:vMerge w:val="restart"/>
            <w:tcBorders>
              <w:top w:val="single" w:sz="8" w:space="0" w:color="auto"/>
              <w:left w:val="single" w:sz="4" w:space="0" w:color="auto"/>
              <w:bottom w:val="double" w:sz="4" w:space="0" w:color="auto"/>
              <w:right w:val="single" w:sz="4" w:space="0" w:color="auto"/>
            </w:tcBorders>
            <w:shd w:val="clear" w:color="auto" w:fill="auto"/>
            <w:noWrap/>
            <w:textDirection w:val="btLr"/>
            <w:vAlign w:val="bottom"/>
            <w:hideMark/>
          </w:tcPr>
          <w:p w14:paraId="3C8CD363" w14:textId="77777777" w:rsidR="000818E8" w:rsidRPr="00E200F6" w:rsidRDefault="000818E8" w:rsidP="00950C4D">
            <w:pPr>
              <w:jc w:val="cente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Outcome</w:t>
            </w:r>
          </w:p>
        </w:tc>
        <w:tc>
          <w:tcPr>
            <w:tcW w:w="798" w:type="dxa"/>
            <w:gridSpan w:val="3"/>
            <w:tcBorders>
              <w:top w:val="single" w:sz="8" w:space="0" w:color="auto"/>
              <w:left w:val="nil"/>
              <w:right w:val="nil"/>
            </w:tcBorders>
          </w:tcPr>
          <w:p w14:paraId="426A7A43" w14:textId="77777777" w:rsidR="000818E8" w:rsidRPr="00E200F6" w:rsidRDefault="000818E8" w:rsidP="00950C4D">
            <w:pPr>
              <w:rPr>
                <w:rFonts w:ascii="Times New Roman" w:eastAsia="Times New Roman" w:hAnsi="Times New Roman"/>
                <w:b/>
                <w:bCs/>
                <w:color w:val="000000"/>
                <w:sz w:val="20"/>
                <w:szCs w:val="20"/>
                <w:lang w:val="en-GB"/>
              </w:rPr>
            </w:pPr>
          </w:p>
        </w:tc>
        <w:tc>
          <w:tcPr>
            <w:tcW w:w="5623" w:type="dxa"/>
            <w:tcBorders>
              <w:top w:val="single" w:sz="8" w:space="0" w:color="auto"/>
              <w:left w:val="nil"/>
              <w:right w:val="single" w:sz="4" w:space="0" w:color="auto"/>
            </w:tcBorders>
            <w:shd w:val="clear" w:color="auto" w:fill="auto"/>
            <w:hideMark/>
          </w:tcPr>
          <w:p w14:paraId="01965B74" w14:textId="40EF966C" w:rsidR="000818E8" w:rsidRPr="00E200F6" w:rsidRDefault="000818E8" w:rsidP="00950C4D">
            <w:pP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Budgeted Work Plan for GCP/BAN/628/CBT</w:t>
            </w:r>
            <w:r w:rsidRPr="00E200F6">
              <w:rPr>
                <w:rFonts w:ascii="Times New Roman" w:eastAsia="Times New Roman" w:hAnsi="Times New Roman"/>
                <w:b/>
                <w:bCs/>
                <w:color w:val="000000"/>
                <w:sz w:val="20"/>
                <w:szCs w:val="20"/>
                <w:lang w:val="en-GB"/>
              </w:rPr>
              <w:br/>
              <w:t>"</w:t>
            </w:r>
            <w:r w:rsidRPr="00E200F6">
              <w:rPr>
                <w:rFonts w:ascii="Times New Roman" w:hAnsi="Times New Roman"/>
              </w:rPr>
              <w:t xml:space="preserve"> </w:t>
            </w:r>
            <w:r w:rsidRPr="00E200F6">
              <w:rPr>
                <w:rFonts w:ascii="Times New Roman" w:eastAsia="Times New Roman" w:hAnsi="Times New Roman"/>
                <w:b/>
                <w:bCs/>
                <w:color w:val="000000"/>
                <w:sz w:val="20"/>
                <w:szCs w:val="20"/>
                <w:lang w:val="en-GB"/>
              </w:rPr>
              <w:t>Strengthening capacity for monitoring environmental emissions under the Paris Agreement in Bangladesh "</w:t>
            </w:r>
          </w:p>
        </w:tc>
        <w:tc>
          <w:tcPr>
            <w:tcW w:w="1902"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1B46FD7" w14:textId="77777777" w:rsidR="000818E8" w:rsidRPr="00E200F6" w:rsidRDefault="000818E8" w:rsidP="00950C4D">
            <w:pPr>
              <w:jc w:val="cente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Year 1</w:t>
            </w:r>
          </w:p>
        </w:tc>
        <w:tc>
          <w:tcPr>
            <w:tcW w:w="1902" w:type="dxa"/>
            <w:gridSpan w:val="4"/>
            <w:tcBorders>
              <w:top w:val="single" w:sz="8" w:space="0" w:color="auto"/>
              <w:left w:val="nil"/>
              <w:bottom w:val="single" w:sz="4" w:space="0" w:color="auto"/>
              <w:right w:val="single" w:sz="4" w:space="0" w:color="auto"/>
            </w:tcBorders>
            <w:shd w:val="clear" w:color="auto" w:fill="auto"/>
            <w:noWrap/>
            <w:vAlign w:val="center"/>
            <w:hideMark/>
          </w:tcPr>
          <w:p w14:paraId="523355B2" w14:textId="77777777" w:rsidR="000818E8" w:rsidRPr="00E200F6" w:rsidRDefault="000818E8" w:rsidP="00950C4D">
            <w:pPr>
              <w:jc w:val="cente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Year 2</w:t>
            </w:r>
          </w:p>
        </w:tc>
        <w:tc>
          <w:tcPr>
            <w:tcW w:w="1905"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66B5FCA" w14:textId="77777777" w:rsidR="000818E8" w:rsidRPr="00E200F6" w:rsidRDefault="000818E8" w:rsidP="00950C4D">
            <w:pPr>
              <w:jc w:val="cente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Year 3</w:t>
            </w:r>
          </w:p>
        </w:tc>
      </w:tr>
      <w:tr w:rsidR="00CF534F" w:rsidRPr="00E200F6" w14:paraId="37A733B6" w14:textId="77777777" w:rsidTr="000818E8">
        <w:trPr>
          <w:trHeight w:val="713"/>
          <w:tblHeader/>
        </w:trPr>
        <w:tc>
          <w:tcPr>
            <w:tcW w:w="716" w:type="dxa"/>
            <w:vMerge/>
            <w:tcBorders>
              <w:top w:val="single" w:sz="4" w:space="0" w:color="auto"/>
              <w:left w:val="single" w:sz="8" w:space="0" w:color="auto"/>
              <w:bottom w:val="double" w:sz="4" w:space="0" w:color="auto"/>
              <w:right w:val="single" w:sz="4" w:space="0" w:color="auto"/>
            </w:tcBorders>
            <w:vAlign w:val="center"/>
            <w:hideMark/>
          </w:tcPr>
          <w:p w14:paraId="1B7D736C" w14:textId="77777777" w:rsidR="000818E8" w:rsidRPr="00E200F6" w:rsidRDefault="000818E8" w:rsidP="00950C4D">
            <w:pPr>
              <w:rPr>
                <w:rFonts w:ascii="Times New Roman" w:eastAsia="Times New Roman" w:hAnsi="Times New Roman"/>
                <w:b/>
                <w:bCs/>
                <w:color w:val="000000"/>
                <w:sz w:val="20"/>
                <w:szCs w:val="20"/>
                <w:lang w:val="en-GB"/>
              </w:rPr>
            </w:pPr>
          </w:p>
        </w:tc>
        <w:tc>
          <w:tcPr>
            <w:tcW w:w="716" w:type="dxa"/>
            <w:vMerge/>
            <w:tcBorders>
              <w:top w:val="single" w:sz="4" w:space="0" w:color="auto"/>
              <w:left w:val="single" w:sz="4" w:space="0" w:color="auto"/>
              <w:bottom w:val="double" w:sz="4" w:space="0" w:color="auto"/>
              <w:right w:val="single" w:sz="4" w:space="0" w:color="auto"/>
            </w:tcBorders>
            <w:vAlign w:val="center"/>
            <w:hideMark/>
          </w:tcPr>
          <w:p w14:paraId="36C1C43C" w14:textId="77777777" w:rsidR="000818E8" w:rsidRPr="00E200F6" w:rsidRDefault="000818E8" w:rsidP="00950C4D">
            <w:pPr>
              <w:rPr>
                <w:rFonts w:ascii="Times New Roman" w:eastAsia="Times New Roman" w:hAnsi="Times New Roman"/>
                <w:b/>
                <w:bCs/>
                <w:color w:val="000000"/>
                <w:sz w:val="20"/>
                <w:szCs w:val="20"/>
                <w:lang w:val="en-GB"/>
              </w:rPr>
            </w:pPr>
          </w:p>
        </w:tc>
        <w:tc>
          <w:tcPr>
            <w:tcW w:w="798" w:type="dxa"/>
            <w:gridSpan w:val="3"/>
            <w:tcBorders>
              <w:top w:val="nil"/>
              <w:left w:val="nil"/>
              <w:bottom w:val="double" w:sz="4" w:space="0" w:color="auto"/>
              <w:right w:val="nil"/>
            </w:tcBorders>
          </w:tcPr>
          <w:p w14:paraId="1E55E67E" w14:textId="77777777" w:rsidR="000818E8" w:rsidRPr="00E200F6" w:rsidRDefault="000818E8" w:rsidP="00950C4D">
            <w:pPr>
              <w:rPr>
                <w:rFonts w:ascii="Times New Roman" w:eastAsia="Times New Roman" w:hAnsi="Times New Roman"/>
                <w:b/>
                <w:bCs/>
                <w:color w:val="000000"/>
                <w:sz w:val="20"/>
                <w:szCs w:val="20"/>
                <w:lang w:val="en-GB"/>
              </w:rPr>
            </w:pPr>
          </w:p>
        </w:tc>
        <w:tc>
          <w:tcPr>
            <w:tcW w:w="5623" w:type="dxa"/>
            <w:tcBorders>
              <w:top w:val="nil"/>
              <w:left w:val="nil"/>
              <w:bottom w:val="double" w:sz="4" w:space="0" w:color="auto"/>
              <w:right w:val="single" w:sz="4" w:space="0" w:color="auto"/>
            </w:tcBorders>
            <w:shd w:val="clear" w:color="auto" w:fill="auto"/>
            <w:noWrap/>
            <w:vAlign w:val="center"/>
            <w:hideMark/>
          </w:tcPr>
          <w:p w14:paraId="42920F02" w14:textId="09E12BB1" w:rsidR="000818E8" w:rsidRPr="00E200F6" w:rsidRDefault="000818E8" w:rsidP="00950C4D">
            <w:pPr>
              <w:rPr>
                <w:rFonts w:ascii="Times New Roman" w:eastAsia="Times New Roman" w:hAnsi="Times New Roman"/>
                <w:b/>
                <w:bCs/>
                <w:color w:val="000000"/>
                <w:sz w:val="20"/>
                <w:szCs w:val="20"/>
                <w:lang w:val="en-GB"/>
              </w:rPr>
            </w:pPr>
            <w:r w:rsidRPr="00E200F6">
              <w:rPr>
                <w:rFonts w:ascii="Times New Roman" w:eastAsia="Times New Roman" w:hAnsi="Times New Roman"/>
                <w:b/>
                <w:bCs/>
                <w:color w:val="000000"/>
                <w:sz w:val="20"/>
                <w:szCs w:val="20"/>
                <w:lang w:val="en-GB"/>
              </w:rPr>
              <w:t>Output</w:t>
            </w:r>
          </w:p>
        </w:tc>
        <w:tc>
          <w:tcPr>
            <w:tcW w:w="475" w:type="dxa"/>
            <w:tcBorders>
              <w:top w:val="single" w:sz="4" w:space="0" w:color="auto"/>
              <w:left w:val="single" w:sz="8" w:space="0" w:color="auto"/>
              <w:bottom w:val="double" w:sz="4" w:space="0" w:color="auto"/>
              <w:right w:val="single" w:sz="4" w:space="0" w:color="auto"/>
            </w:tcBorders>
            <w:shd w:val="clear" w:color="auto" w:fill="auto"/>
            <w:noWrap/>
            <w:vAlign w:val="center"/>
            <w:hideMark/>
          </w:tcPr>
          <w:p w14:paraId="2D14A3F0"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Q1</w:t>
            </w:r>
          </w:p>
        </w:tc>
        <w:tc>
          <w:tcPr>
            <w:tcW w:w="475" w:type="dxa"/>
            <w:tcBorders>
              <w:top w:val="single" w:sz="4" w:space="0" w:color="auto"/>
              <w:left w:val="nil"/>
              <w:bottom w:val="double" w:sz="4" w:space="0" w:color="auto"/>
              <w:right w:val="nil"/>
            </w:tcBorders>
            <w:shd w:val="clear" w:color="auto" w:fill="auto"/>
            <w:noWrap/>
            <w:vAlign w:val="center"/>
            <w:hideMark/>
          </w:tcPr>
          <w:p w14:paraId="0BE1E710"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Q2</w:t>
            </w:r>
          </w:p>
        </w:tc>
        <w:tc>
          <w:tcPr>
            <w:tcW w:w="4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469FF1E"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Q3</w:t>
            </w:r>
          </w:p>
        </w:tc>
        <w:tc>
          <w:tcPr>
            <w:tcW w:w="477" w:type="dxa"/>
            <w:tcBorders>
              <w:top w:val="single" w:sz="4" w:space="0" w:color="auto"/>
              <w:left w:val="nil"/>
              <w:bottom w:val="double" w:sz="4" w:space="0" w:color="auto"/>
              <w:right w:val="single" w:sz="8" w:space="0" w:color="auto"/>
            </w:tcBorders>
            <w:shd w:val="clear" w:color="auto" w:fill="auto"/>
            <w:noWrap/>
            <w:vAlign w:val="center"/>
            <w:hideMark/>
          </w:tcPr>
          <w:p w14:paraId="216D057B"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Q4</w:t>
            </w:r>
          </w:p>
        </w:tc>
        <w:tc>
          <w:tcPr>
            <w:tcW w:w="475" w:type="dxa"/>
            <w:tcBorders>
              <w:top w:val="single" w:sz="4" w:space="0" w:color="auto"/>
              <w:left w:val="nil"/>
              <w:bottom w:val="double" w:sz="4" w:space="0" w:color="auto"/>
              <w:right w:val="single" w:sz="4" w:space="0" w:color="auto"/>
            </w:tcBorders>
            <w:shd w:val="clear" w:color="auto" w:fill="auto"/>
            <w:noWrap/>
            <w:vAlign w:val="center"/>
            <w:hideMark/>
          </w:tcPr>
          <w:p w14:paraId="6E780298"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Q1</w:t>
            </w:r>
          </w:p>
        </w:tc>
        <w:tc>
          <w:tcPr>
            <w:tcW w:w="475" w:type="dxa"/>
            <w:tcBorders>
              <w:top w:val="single" w:sz="4" w:space="0" w:color="auto"/>
              <w:left w:val="nil"/>
              <w:bottom w:val="double" w:sz="4" w:space="0" w:color="auto"/>
              <w:right w:val="nil"/>
            </w:tcBorders>
            <w:shd w:val="clear" w:color="auto" w:fill="auto"/>
            <w:noWrap/>
            <w:vAlign w:val="center"/>
            <w:hideMark/>
          </w:tcPr>
          <w:p w14:paraId="0D0862EE"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Q2</w:t>
            </w:r>
          </w:p>
        </w:tc>
        <w:tc>
          <w:tcPr>
            <w:tcW w:w="4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5C7F28B"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Q3</w:t>
            </w:r>
          </w:p>
        </w:tc>
        <w:tc>
          <w:tcPr>
            <w:tcW w:w="477" w:type="dxa"/>
            <w:tcBorders>
              <w:top w:val="single" w:sz="4" w:space="0" w:color="auto"/>
              <w:left w:val="nil"/>
              <w:bottom w:val="double" w:sz="4" w:space="0" w:color="auto"/>
              <w:right w:val="single" w:sz="8" w:space="0" w:color="auto"/>
            </w:tcBorders>
            <w:shd w:val="clear" w:color="auto" w:fill="auto"/>
            <w:noWrap/>
            <w:vAlign w:val="center"/>
            <w:hideMark/>
          </w:tcPr>
          <w:p w14:paraId="32B08D2C"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Q4</w:t>
            </w:r>
          </w:p>
        </w:tc>
        <w:tc>
          <w:tcPr>
            <w:tcW w:w="475" w:type="dxa"/>
            <w:tcBorders>
              <w:top w:val="single" w:sz="4" w:space="0" w:color="auto"/>
              <w:left w:val="nil"/>
              <w:bottom w:val="double" w:sz="4" w:space="0" w:color="auto"/>
              <w:right w:val="single" w:sz="4" w:space="0" w:color="auto"/>
            </w:tcBorders>
            <w:shd w:val="clear" w:color="auto" w:fill="auto"/>
            <w:noWrap/>
            <w:vAlign w:val="center"/>
            <w:hideMark/>
          </w:tcPr>
          <w:p w14:paraId="3A24A02F"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Q1</w:t>
            </w:r>
          </w:p>
        </w:tc>
        <w:tc>
          <w:tcPr>
            <w:tcW w:w="475" w:type="dxa"/>
            <w:tcBorders>
              <w:top w:val="single" w:sz="4" w:space="0" w:color="auto"/>
              <w:left w:val="nil"/>
              <w:bottom w:val="double" w:sz="4" w:space="0" w:color="auto"/>
              <w:right w:val="nil"/>
            </w:tcBorders>
            <w:shd w:val="clear" w:color="auto" w:fill="auto"/>
            <w:noWrap/>
            <w:vAlign w:val="center"/>
            <w:hideMark/>
          </w:tcPr>
          <w:p w14:paraId="2A2204B1"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Q2</w:t>
            </w:r>
          </w:p>
        </w:tc>
        <w:tc>
          <w:tcPr>
            <w:tcW w:w="4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61AB711"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Q3</w:t>
            </w:r>
          </w:p>
        </w:tc>
        <w:tc>
          <w:tcPr>
            <w:tcW w:w="480" w:type="dxa"/>
            <w:tcBorders>
              <w:top w:val="single" w:sz="4" w:space="0" w:color="auto"/>
              <w:left w:val="nil"/>
              <w:bottom w:val="double" w:sz="4" w:space="0" w:color="auto"/>
              <w:right w:val="single" w:sz="8" w:space="0" w:color="auto"/>
            </w:tcBorders>
            <w:shd w:val="clear" w:color="auto" w:fill="auto"/>
            <w:noWrap/>
            <w:vAlign w:val="center"/>
            <w:hideMark/>
          </w:tcPr>
          <w:p w14:paraId="79EDECED" w14:textId="77777777" w:rsidR="000818E8" w:rsidRPr="00E200F6" w:rsidRDefault="000818E8" w:rsidP="00950C4D">
            <w:pPr>
              <w:jc w:val="cente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Q4</w:t>
            </w:r>
          </w:p>
        </w:tc>
      </w:tr>
      <w:tr w:rsidR="00CF534F" w:rsidRPr="00E200F6" w14:paraId="1CC94BCC" w14:textId="77777777" w:rsidTr="000818E8">
        <w:trPr>
          <w:cantSplit/>
          <w:trHeight w:val="538"/>
        </w:trPr>
        <w:tc>
          <w:tcPr>
            <w:tcW w:w="2032" w:type="dxa"/>
            <w:gridSpan w:val="3"/>
            <w:tcBorders>
              <w:top w:val="single" w:sz="8" w:space="0" w:color="auto"/>
              <w:left w:val="single" w:sz="8" w:space="0" w:color="auto"/>
              <w:bottom w:val="nil"/>
              <w:right w:val="nil"/>
            </w:tcBorders>
          </w:tcPr>
          <w:p w14:paraId="7C155E1C" w14:textId="77777777" w:rsidR="000818E8" w:rsidRPr="00E200F6" w:rsidRDefault="000818E8" w:rsidP="00DE3D2F">
            <w:pPr>
              <w:rPr>
                <w:rFonts w:ascii="Times New Roman" w:eastAsia="Times New Roman" w:hAnsi="Times New Roman"/>
                <w:color w:val="000000"/>
                <w:sz w:val="20"/>
                <w:szCs w:val="20"/>
                <w:lang w:val="en-GB"/>
              </w:rPr>
            </w:pPr>
          </w:p>
        </w:tc>
        <w:tc>
          <w:tcPr>
            <w:tcW w:w="5821" w:type="dxa"/>
            <w:gridSpan w:val="3"/>
            <w:tcBorders>
              <w:top w:val="single" w:sz="8" w:space="0" w:color="auto"/>
              <w:left w:val="single" w:sz="8" w:space="0" w:color="auto"/>
              <w:bottom w:val="nil"/>
              <w:right w:val="nil"/>
            </w:tcBorders>
            <w:shd w:val="clear" w:color="auto" w:fill="auto"/>
            <w:hideMark/>
          </w:tcPr>
          <w:p w14:paraId="1EDF4493" w14:textId="6078244C" w:rsidR="000818E8" w:rsidRPr="00E200F6" w:rsidRDefault="000818E8" w:rsidP="00DE3D2F">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1.</w:t>
            </w:r>
            <w:r w:rsidRPr="00E200F6">
              <w:rPr>
                <w:rFonts w:ascii="Times New Roman" w:hAnsi="Times New Roman"/>
              </w:rPr>
              <w:t xml:space="preserve"> </w:t>
            </w:r>
            <w:r w:rsidRPr="00E200F6">
              <w:rPr>
                <w:rFonts w:ascii="Times New Roman" w:eastAsia="Times New Roman" w:hAnsi="Times New Roman"/>
                <w:color w:val="000000"/>
                <w:sz w:val="20"/>
                <w:szCs w:val="20"/>
                <w:lang w:val="en-GB"/>
              </w:rPr>
              <w:t>Strengthened national institutional arrangements and capacities to enhance MRV transparency in line with NDC activities.</w:t>
            </w:r>
          </w:p>
        </w:tc>
        <w:tc>
          <w:tcPr>
            <w:tcW w:w="475" w:type="dxa"/>
            <w:tcBorders>
              <w:top w:val="nil"/>
              <w:left w:val="single" w:sz="8" w:space="0" w:color="auto"/>
              <w:bottom w:val="single" w:sz="4" w:space="0" w:color="auto"/>
              <w:right w:val="single" w:sz="4" w:space="0" w:color="auto"/>
            </w:tcBorders>
            <w:shd w:val="clear" w:color="000000" w:fill="203764"/>
            <w:noWrap/>
            <w:vAlign w:val="center"/>
            <w:hideMark/>
          </w:tcPr>
          <w:p w14:paraId="6C9DC2C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7B45F76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463008C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000000" w:fill="203764"/>
            <w:noWrap/>
            <w:vAlign w:val="center"/>
            <w:hideMark/>
          </w:tcPr>
          <w:p w14:paraId="3BCE5BB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000000" w:fill="203764"/>
            <w:noWrap/>
            <w:vAlign w:val="center"/>
            <w:hideMark/>
          </w:tcPr>
          <w:p w14:paraId="76A2557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4CB6E24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1F144C8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000000" w:fill="203764"/>
            <w:noWrap/>
            <w:vAlign w:val="center"/>
            <w:hideMark/>
          </w:tcPr>
          <w:p w14:paraId="68C7FB5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B01B92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6C280B3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74424B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6C413634"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337ACCB1" w14:textId="77777777" w:rsidTr="000818E8">
        <w:trPr>
          <w:cantSplit/>
          <w:trHeight w:val="620"/>
        </w:trPr>
        <w:tc>
          <w:tcPr>
            <w:tcW w:w="716" w:type="dxa"/>
            <w:tcBorders>
              <w:top w:val="nil"/>
              <w:left w:val="single" w:sz="8" w:space="0" w:color="auto"/>
              <w:bottom w:val="nil"/>
              <w:right w:val="nil"/>
            </w:tcBorders>
            <w:shd w:val="clear" w:color="auto" w:fill="auto"/>
            <w:noWrap/>
            <w:hideMark/>
          </w:tcPr>
          <w:p w14:paraId="716DA1F4"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1415" w:type="dxa"/>
            <w:gridSpan w:val="3"/>
            <w:tcBorders>
              <w:top w:val="single" w:sz="4" w:space="0" w:color="auto"/>
              <w:left w:val="nil"/>
              <w:bottom w:val="nil"/>
              <w:right w:val="nil"/>
            </w:tcBorders>
          </w:tcPr>
          <w:p w14:paraId="4FFC4EC3" w14:textId="77777777" w:rsidR="000818E8" w:rsidRPr="00E200F6" w:rsidRDefault="000818E8" w:rsidP="00950C4D">
            <w:pPr>
              <w:rPr>
                <w:rFonts w:ascii="Times New Roman" w:eastAsia="Times New Roman" w:hAnsi="Times New Roman"/>
                <w:sz w:val="20"/>
                <w:szCs w:val="20"/>
                <w:lang w:val="en-GB"/>
              </w:rPr>
            </w:pPr>
          </w:p>
        </w:tc>
        <w:tc>
          <w:tcPr>
            <w:tcW w:w="5722" w:type="dxa"/>
            <w:gridSpan w:val="2"/>
            <w:tcBorders>
              <w:top w:val="single" w:sz="4" w:space="0" w:color="auto"/>
              <w:left w:val="nil"/>
              <w:bottom w:val="nil"/>
              <w:right w:val="nil"/>
            </w:tcBorders>
            <w:shd w:val="clear" w:color="auto" w:fill="auto"/>
            <w:hideMark/>
          </w:tcPr>
          <w:p w14:paraId="15EB0D79" w14:textId="5AC84498" w:rsidR="000818E8" w:rsidRPr="00E200F6" w:rsidRDefault="000818E8" w:rsidP="00950C4D">
            <w:pPr>
              <w:rPr>
                <w:rFonts w:ascii="Times New Roman" w:eastAsia="Times New Roman" w:hAnsi="Times New Roman"/>
                <w:sz w:val="20"/>
                <w:szCs w:val="20"/>
                <w:lang w:val="en-GB"/>
              </w:rPr>
            </w:pPr>
            <w:r w:rsidRPr="00E200F6">
              <w:rPr>
                <w:rFonts w:ascii="Times New Roman" w:eastAsia="Times New Roman" w:hAnsi="Times New Roman"/>
                <w:sz w:val="20"/>
                <w:szCs w:val="20"/>
                <w:lang w:val="en-GB"/>
              </w:rPr>
              <w:t>1.1. Institutional arrangements for data collection and sharing, archiving and reporting strengthened focusing on AFOLU, Energy, IPPU and Waste sectors.</w:t>
            </w: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796891C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3BAC83B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6446AF6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06C479D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3A82B1A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42E716C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660F34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4062E79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2D5AF65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15A9AF8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9BF261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2525BAC5"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34A9DAC3" w14:textId="77777777" w:rsidTr="000818E8">
        <w:trPr>
          <w:cantSplit/>
          <w:trHeight w:val="209"/>
        </w:trPr>
        <w:tc>
          <w:tcPr>
            <w:tcW w:w="716" w:type="dxa"/>
            <w:tcBorders>
              <w:top w:val="nil"/>
              <w:left w:val="single" w:sz="8" w:space="0" w:color="auto"/>
              <w:bottom w:val="nil"/>
              <w:right w:val="nil"/>
            </w:tcBorders>
            <w:shd w:val="clear" w:color="auto" w:fill="auto"/>
            <w:noWrap/>
            <w:hideMark/>
          </w:tcPr>
          <w:p w14:paraId="090B73D4"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1767311C" w14:textId="77777777" w:rsidR="000818E8" w:rsidRPr="00E200F6" w:rsidRDefault="000818E8" w:rsidP="00950C4D">
            <w:pPr>
              <w:rPr>
                <w:rFonts w:ascii="Times New Roman" w:eastAsia="Times New Roman" w:hAnsi="Times New Roman"/>
                <w:sz w:val="20"/>
                <w:szCs w:val="20"/>
                <w:lang w:val="en-GB"/>
              </w:rPr>
            </w:pPr>
          </w:p>
        </w:tc>
        <w:tc>
          <w:tcPr>
            <w:tcW w:w="798" w:type="dxa"/>
            <w:gridSpan w:val="3"/>
            <w:tcBorders>
              <w:top w:val="single" w:sz="4" w:space="0" w:color="auto"/>
              <w:left w:val="nil"/>
              <w:bottom w:val="nil"/>
              <w:right w:val="nil"/>
            </w:tcBorders>
          </w:tcPr>
          <w:p w14:paraId="7FD5A9D5" w14:textId="77777777" w:rsidR="000818E8" w:rsidRPr="00E200F6" w:rsidRDefault="000818E8" w:rsidP="000D313F">
            <w:pPr>
              <w:rPr>
                <w:rFonts w:ascii="Times New Roman" w:eastAsia="Times New Roman" w:hAnsi="Times New Roman"/>
                <w:color w:val="000000"/>
                <w:sz w:val="20"/>
                <w:szCs w:val="20"/>
                <w:lang w:val="en-GB"/>
              </w:rPr>
            </w:pPr>
          </w:p>
        </w:tc>
        <w:tc>
          <w:tcPr>
            <w:tcW w:w="5623" w:type="dxa"/>
            <w:tcBorders>
              <w:top w:val="single" w:sz="4" w:space="0" w:color="auto"/>
              <w:left w:val="nil"/>
              <w:bottom w:val="nil"/>
              <w:right w:val="nil"/>
            </w:tcBorders>
            <w:shd w:val="clear" w:color="auto" w:fill="auto"/>
            <w:noWrap/>
            <w:hideMark/>
          </w:tcPr>
          <w:p w14:paraId="6CD3AF46" w14:textId="1D667CFD" w:rsidR="000818E8" w:rsidRPr="00E200F6" w:rsidRDefault="000818E8" w:rsidP="000D313F">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1.1.1.  Capacity gaps and needs of DoE for meeting the requirements of the ETF identified focusing on AFOLU, Energy, IPPU and Waste sectors.</w:t>
            </w: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3869C23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C4C2F9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1CA808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70B0CE1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hideMark/>
          </w:tcPr>
          <w:p w14:paraId="49DF6AE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1B13EC7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66369F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0EE4452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663DB3A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6821AFE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F6657D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44456112"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037D60A" w14:textId="77777777" w:rsidTr="000818E8">
        <w:trPr>
          <w:cantSplit/>
          <w:trHeight w:val="192"/>
        </w:trPr>
        <w:tc>
          <w:tcPr>
            <w:tcW w:w="716" w:type="dxa"/>
            <w:tcBorders>
              <w:top w:val="nil"/>
              <w:left w:val="single" w:sz="8" w:space="0" w:color="auto"/>
              <w:bottom w:val="nil"/>
              <w:right w:val="nil"/>
            </w:tcBorders>
            <w:shd w:val="clear" w:color="auto" w:fill="auto"/>
            <w:noWrap/>
            <w:hideMark/>
          </w:tcPr>
          <w:p w14:paraId="733A41E7"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noWrap/>
            <w:hideMark/>
          </w:tcPr>
          <w:p w14:paraId="1CFF3DAC"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single" w:sz="4" w:space="0" w:color="auto"/>
              <w:left w:val="nil"/>
              <w:bottom w:val="single" w:sz="4" w:space="0" w:color="auto"/>
              <w:right w:val="nil"/>
            </w:tcBorders>
          </w:tcPr>
          <w:p w14:paraId="58281DF2"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single" w:sz="4" w:space="0" w:color="auto"/>
              <w:left w:val="nil"/>
              <w:bottom w:val="single" w:sz="4" w:space="0" w:color="auto"/>
              <w:right w:val="nil"/>
            </w:tcBorders>
            <w:shd w:val="clear" w:color="auto" w:fill="auto"/>
            <w:noWrap/>
            <w:hideMark/>
          </w:tcPr>
          <w:p w14:paraId="06EDA19D" w14:textId="42E14BDC"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1.1.2.  Systematic and updated documentation and archiving system established in DoE with focus on ETF requirements for the AFOLU, Energy, IPPU and Waste sectors.</w:t>
            </w: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5A4FABF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3D85F6C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57582EE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6D0BC66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hideMark/>
          </w:tcPr>
          <w:p w14:paraId="77C84F7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5A9E4D0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5FE88B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10CFE00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11D11BB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1E2132C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AA569A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36D2634A"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3169E0DB" w14:textId="77777777" w:rsidTr="000818E8">
        <w:trPr>
          <w:cantSplit/>
          <w:trHeight w:val="192"/>
        </w:trPr>
        <w:tc>
          <w:tcPr>
            <w:tcW w:w="716" w:type="dxa"/>
            <w:tcBorders>
              <w:top w:val="nil"/>
              <w:left w:val="single" w:sz="8" w:space="0" w:color="auto"/>
              <w:bottom w:val="nil"/>
              <w:right w:val="nil"/>
            </w:tcBorders>
            <w:shd w:val="clear" w:color="auto" w:fill="auto"/>
            <w:noWrap/>
          </w:tcPr>
          <w:p w14:paraId="09F617F3" w14:textId="77777777" w:rsidR="000818E8" w:rsidRPr="00E200F6" w:rsidRDefault="000818E8" w:rsidP="00950C4D">
            <w:pPr>
              <w:rPr>
                <w:rFonts w:ascii="Times New Roman" w:eastAsia="Times New Roman" w:hAnsi="Times New Roman"/>
                <w:color w:val="000000"/>
                <w:sz w:val="20"/>
                <w:szCs w:val="20"/>
                <w:lang w:val="en-GB"/>
              </w:rPr>
            </w:pPr>
          </w:p>
        </w:tc>
        <w:tc>
          <w:tcPr>
            <w:tcW w:w="716" w:type="dxa"/>
            <w:tcBorders>
              <w:top w:val="nil"/>
              <w:left w:val="nil"/>
              <w:bottom w:val="nil"/>
              <w:right w:val="nil"/>
            </w:tcBorders>
            <w:shd w:val="clear" w:color="auto" w:fill="auto"/>
            <w:noWrap/>
          </w:tcPr>
          <w:p w14:paraId="410173BC"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single" w:sz="4" w:space="0" w:color="auto"/>
              <w:left w:val="nil"/>
              <w:bottom w:val="single" w:sz="4" w:space="0" w:color="auto"/>
              <w:right w:val="nil"/>
            </w:tcBorders>
          </w:tcPr>
          <w:p w14:paraId="428F79BC" w14:textId="77777777" w:rsidR="000818E8" w:rsidRPr="00E200F6" w:rsidRDefault="000818E8" w:rsidP="000E576B">
            <w:pPr>
              <w:rPr>
                <w:rFonts w:ascii="Times New Roman" w:eastAsia="Times New Roman" w:hAnsi="Times New Roman"/>
                <w:color w:val="000000"/>
                <w:sz w:val="20"/>
                <w:szCs w:val="20"/>
                <w:lang w:val="en-GB"/>
              </w:rPr>
            </w:pPr>
          </w:p>
        </w:tc>
        <w:tc>
          <w:tcPr>
            <w:tcW w:w="5623" w:type="dxa"/>
            <w:tcBorders>
              <w:top w:val="single" w:sz="4" w:space="0" w:color="auto"/>
              <w:left w:val="nil"/>
              <w:bottom w:val="single" w:sz="4" w:space="0" w:color="auto"/>
              <w:right w:val="nil"/>
            </w:tcBorders>
            <w:shd w:val="clear" w:color="auto" w:fill="auto"/>
            <w:noWrap/>
          </w:tcPr>
          <w:p w14:paraId="6FC1BE73" w14:textId="1611C3C1" w:rsidR="000818E8" w:rsidRPr="00E200F6" w:rsidRDefault="000818E8" w:rsidP="000E576B">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1.1.3 National ETF monitoring and reporting roadmaps prepared and adopted involving AFOLU, Energy, IPPU and Waste sectors.</w:t>
            </w:r>
          </w:p>
        </w:tc>
        <w:tc>
          <w:tcPr>
            <w:tcW w:w="475" w:type="dxa"/>
            <w:tcBorders>
              <w:top w:val="nil"/>
              <w:left w:val="single" w:sz="8" w:space="0" w:color="auto"/>
              <w:bottom w:val="single" w:sz="4" w:space="0" w:color="auto"/>
              <w:right w:val="single" w:sz="4" w:space="0" w:color="auto"/>
            </w:tcBorders>
            <w:shd w:val="clear" w:color="auto" w:fill="1F3864"/>
            <w:noWrap/>
            <w:vAlign w:val="center"/>
          </w:tcPr>
          <w:p w14:paraId="77A561E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003366"/>
            <w:noWrap/>
            <w:vAlign w:val="center"/>
          </w:tcPr>
          <w:p w14:paraId="1EAAED5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003366"/>
            <w:noWrap/>
            <w:vAlign w:val="center"/>
          </w:tcPr>
          <w:p w14:paraId="1E60ACA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003366"/>
            <w:noWrap/>
            <w:vAlign w:val="center"/>
          </w:tcPr>
          <w:p w14:paraId="7DCD42E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tcPr>
          <w:p w14:paraId="468CCB3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tcPr>
          <w:p w14:paraId="225D16C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14:paraId="6840D98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tcPr>
          <w:p w14:paraId="1AE5806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tcPr>
          <w:p w14:paraId="717B0AD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tcPr>
          <w:p w14:paraId="185CA34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tcPr>
          <w:p w14:paraId="34F03F9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tcPr>
          <w:p w14:paraId="7FC48687"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333CC28" w14:textId="77777777" w:rsidTr="000818E8">
        <w:trPr>
          <w:cantSplit/>
          <w:trHeight w:val="350"/>
        </w:trPr>
        <w:tc>
          <w:tcPr>
            <w:tcW w:w="716" w:type="dxa"/>
            <w:tcBorders>
              <w:top w:val="nil"/>
              <w:left w:val="single" w:sz="8" w:space="0" w:color="auto"/>
              <w:bottom w:val="nil"/>
              <w:right w:val="nil"/>
            </w:tcBorders>
            <w:shd w:val="clear" w:color="auto" w:fill="auto"/>
            <w:noWrap/>
            <w:hideMark/>
          </w:tcPr>
          <w:p w14:paraId="45E3F61E"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1415" w:type="dxa"/>
            <w:gridSpan w:val="3"/>
            <w:tcBorders>
              <w:top w:val="single" w:sz="4" w:space="0" w:color="auto"/>
              <w:left w:val="nil"/>
              <w:bottom w:val="nil"/>
              <w:right w:val="nil"/>
            </w:tcBorders>
          </w:tcPr>
          <w:p w14:paraId="083C83D8" w14:textId="77777777" w:rsidR="000818E8" w:rsidRPr="00E200F6" w:rsidRDefault="000818E8" w:rsidP="00950C4D">
            <w:pPr>
              <w:rPr>
                <w:rFonts w:ascii="Times New Roman" w:eastAsia="Times New Roman" w:hAnsi="Times New Roman"/>
                <w:sz w:val="20"/>
                <w:szCs w:val="20"/>
                <w:lang w:val="en-GB"/>
              </w:rPr>
            </w:pPr>
          </w:p>
        </w:tc>
        <w:tc>
          <w:tcPr>
            <w:tcW w:w="5722" w:type="dxa"/>
            <w:gridSpan w:val="2"/>
            <w:tcBorders>
              <w:top w:val="single" w:sz="4" w:space="0" w:color="auto"/>
              <w:left w:val="nil"/>
              <w:bottom w:val="nil"/>
              <w:right w:val="nil"/>
            </w:tcBorders>
            <w:shd w:val="clear" w:color="auto" w:fill="auto"/>
            <w:hideMark/>
          </w:tcPr>
          <w:p w14:paraId="5565BE74" w14:textId="153E0B19" w:rsidR="000818E8" w:rsidRPr="00E200F6" w:rsidRDefault="000818E8" w:rsidP="00950C4D">
            <w:pPr>
              <w:rPr>
                <w:rFonts w:ascii="Times New Roman" w:eastAsia="Times New Roman" w:hAnsi="Times New Roman"/>
                <w:sz w:val="20"/>
                <w:szCs w:val="20"/>
                <w:lang w:val="en-GB"/>
              </w:rPr>
            </w:pPr>
            <w:r w:rsidRPr="00E200F6">
              <w:rPr>
                <w:rFonts w:ascii="Times New Roman" w:eastAsia="Times New Roman" w:hAnsi="Times New Roman"/>
                <w:sz w:val="20"/>
                <w:szCs w:val="20"/>
                <w:lang w:val="en-GB"/>
              </w:rPr>
              <w:t>1.2.  Best practice ETF reporting process, information gathering, system infrastructure and module sharing for the priority sectors of NDC, and regional CBIT ETF programme.</w:t>
            </w:r>
          </w:p>
        </w:tc>
        <w:tc>
          <w:tcPr>
            <w:tcW w:w="475" w:type="dxa"/>
            <w:tcBorders>
              <w:top w:val="nil"/>
              <w:left w:val="single" w:sz="8" w:space="0" w:color="auto"/>
              <w:bottom w:val="single" w:sz="4" w:space="0" w:color="auto"/>
              <w:right w:val="single" w:sz="4" w:space="0" w:color="auto"/>
            </w:tcBorders>
            <w:shd w:val="clear" w:color="auto" w:fill="003366"/>
            <w:noWrap/>
            <w:vAlign w:val="center"/>
            <w:hideMark/>
          </w:tcPr>
          <w:p w14:paraId="60F22B0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003366"/>
            <w:noWrap/>
            <w:vAlign w:val="center"/>
            <w:hideMark/>
          </w:tcPr>
          <w:p w14:paraId="4568BA2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003366"/>
            <w:noWrap/>
            <w:vAlign w:val="center"/>
            <w:hideMark/>
          </w:tcPr>
          <w:p w14:paraId="5DBB310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003366"/>
            <w:noWrap/>
            <w:vAlign w:val="center"/>
            <w:hideMark/>
          </w:tcPr>
          <w:p w14:paraId="7153D95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003366"/>
            <w:noWrap/>
            <w:vAlign w:val="center"/>
            <w:hideMark/>
          </w:tcPr>
          <w:p w14:paraId="38C5C09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003366"/>
            <w:noWrap/>
            <w:vAlign w:val="center"/>
            <w:hideMark/>
          </w:tcPr>
          <w:p w14:paraId="157B10F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003366"/>
            <w:noWrap/>
            <w:vAlign w:val="center"/>
            <w:hideMark/>
          </w:tcPr>
          <w:p w14:paraId="2D479E7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003366"/>
            <w:noWrap/>
            <w:vAlign w:val="center"/>
            <w:hideMark/>
          </w:tcPr>
          <w:p w14:paraId="2F970BE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0B174F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2E1EB5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00E7C3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76C01D5F"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DCD59A7" w14:textId="77777777" w:rsidTr="000818E8">
        <w:trPr>
          <w:cantSplit/>
          <w:trHeight w:val="350"/>
        </w:trPr>
        <w:tc>
          <w:tcPr>
            <w:tcW w:w="716" w:type="dxa"/>
            <w:tcBorders>
              <w:top w:val="nil"/>
              <w:left w:val="single" w:sz="8" w:space="0" w:color="auto"/>
              <w:bottom w:val="nil"/>
              <w:right w:val="nil"/>
            </w:tcBorders>
            <w:shd w:val="clear" w:color="auto" w:fill="auto"/>
            <w:noWrap/>
            <w:hideMark/>
          </w:tcPr>
          <w:p w14:paraId="352C041B"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74A65706" w14:textId="77777777" w:rsidR="000818E8" w:rsidRPr="00E200F6" w:rsidRDefault="000818E8" w:rsidP="00950C4D">
            <w:pPr>
              <w:rPr>
                <w:rFonts w:ascii="Times New Roman" w:eastAsia="Times New Roman" w:hAnsi="Times New Roman"/>
                <w:color w:val="FF0000"/>
                <w:sz w:val="20"/>
                <w:szCs w:val="20"/>
                <w:lang w:val="en-GB"/>
              </w:rPr>
            </w:pPr>
          </w:p>
        </w:tc>
        <w:tc>
          <w:tcPr>
            <w:tcW w:w="798" w:type="dxa"/>
            <w:gridSpan w:val="3"/>
            <w:tcBorders>
              <w:top w:val="single" w:sz="4" w:space="0" w:color="auto"/>
              <w:left w:val="nil"/>
              <w:bottom w:val="single" w:sz="4" w:space="0" w:color="auto"/>
              <w:right w:val="nil"/>
            </w:tcBorders>
          </w:tcPr>
          <w:p w14:paraId="0CEE367A"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single" w:sz="4" w:space="0" w:color="auto"/>
              <w:left w:val="nil"/>
              <w:bottom w:val="single" w:sz="4" w:space="0" w:color="auto"/>
              <w:right w:val="nil"/>
            </w:tcBorders>
            <w:shd w:val="clear" w:color="auto" w:fill="auto"/>
            <w:hideMark/>
          </w:tcPr>
          <w:p w14:paraId="2C656B81" w14:textId="149AAD12"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1.2.1.  Strengthened multi-sectoral collaboration and coordination mechanism focusing on AFOLU, Energy, IPPU and Waste sector for national and international reporting.</w:t>
            </w: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4BDC949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683E413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3758062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46F13B6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2F81609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11648B0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937630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3CDE5C8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398FA8B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574844E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A8741C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01F2770A"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77B442DD" w14:textId="77777777" w:rsidTr="000818E8">
        <w:trPr>
          <w:cantSplit/>
          <w:trHeight w:val="420"/>
        </w:trPr>
        <w:tc>
          <w:tcPr>
            <w:tcW w:w="716" w:type="dxa"/>
            <w:tcBorders>
              <w:top w:val="nil"/>
              <w:left w:val="single" w:sz="8" w:space="0" w:color="auto"/>
              <w:bottom w:val="nil"/>
              <w:right w:val="nil"/>
            </w:tcBorders>
            <w:shd w:val="clear" w:color="auto" w:fill="auto"/>
            <w:noWrap/>
            <w:hideMark/>
          </w:tcPr>
          <w:p w14:paraId="59F53D27"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3037D7B6" w14:textId="77777777" w:rsidR="000818E8" w:rsidRPr="00E200F6" w:rsidRDefault="000818E8" w:rsidP="00950C4D">
            <w:pPr>
              <w:rPr>
                <w:rFonts w:ascii="Times New Roman" w:eastAsia="Times New Roman" w:hAnsi="Times New Roman"/>
                <w:color w:val="FF0000"/>
                <w:sz w:val="20"/>
                <w:szCs w:val="20"/>
                <w:lang w:val="en-GB"/>
              </w:rPr>
            </w:pPr>
          </w:p>
        </w:tc>
        <w:tc>
          <w:tcPr>
            <w:tcW w:w="798" w:type="dxa"/>
            <w:gridSpan w:val="3"/>
            <w:tcBorders>
              <w:top w:val="nil"/>
              <w:left w:val="nil"/>
              <w:bottom w:val="single" w:sz="4" w:space="0" w:color="auto"/>
              <w:right w:val="nil"/>
            </w:tcBorders>
          </w:tcPr>
          <w:p w14:paraId="5E0AD37A"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nil"/>
            </w:tcBorders>
            <w:shd w:val="clear" w:color="auto" w:fill="auto"/>
            <w:hideMark/>
          </w:tcPr>
          <w:p w14:paraId="695B3316" w14:textId="29AC9CDF"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xml:space="preserve">1.2.2.  AFOLU and Waste sector lessons </w:t>
            </w:r>
            <w:proofErr w:type="gramStart"/>
            <w:r w:rsidRPr="00E200F6">
              <w:rPr>
                <w:rFonts w:ascii="Times New Roman" w:eastAsia="Times New Roman" w:hAnsi="Times New Roman"/>
                <w:color w:val="000000"/>
                <w:sz w:val="20"/>
                <w:szCs w:val="20"/>
                <w:lang w:val="en-GB"/>
              </w:rPr>
              <w:t>learned</w:t>
            </w:r>
            <w:proofErr w:type="gramEnd"/>
            <w:r w:rsidRPr="00E200F6">
              <w:rPr>
                <w:rFonts w:ascii="Times New Roman" w:eastAsia="Times New Roman" w:hAnsi="Times New Roman"/>
                <w:color w:val="000000"/>
                <w:sz w:val="20"/>
                <w:szCs w:val="20"/>
                <w:lang w:val="en-GB"/>
              </w:rPr>
              <w:t xml:space="preserve"> and best practices scaled out through exchange programme for relevant stakeholders of Energy and IPPU sector.</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73E649B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64A6E51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003366"/>
            <w:noWrap/>
            <w:vAlign w:val="center"/>
            <w:hideMark/>
          </w:tcPr>
          <w:p w14:paraId="71AFAE0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003366"/>
            <w:noWrap/>
            <w:vAlign w:val="center"/>
            <w:hideMark/>
          </w:tcPr>
          <w:p w14:paraId="7BB4E48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003366"/>
            <w:noWrap/>
            <w:vAlign w:val="center"/>
            <w:hideMark/>
          </w:tcPr>
          <w:p w14:paraId="65AF73F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1701C19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396CDAC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2011059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81045C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3351A78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E95B84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30CB060F"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00A57A11" w14:textId="77777777" w:rsidTr="000818E8">
        <w:trPr>
          <w:cantSplit/>
          <w:trHeight w:val="314"/>
        </w:trPr>
        <w:tc>
          <w:tcPr>
            <w:tcW w:w="2032" w:type="dxa"/>
            <w:gridSpan w:val="3"/>
            <w:tcBorders>
              <w:top w:val="nil"/>
              <w:left w:val="single" w:sz="8" w:space="0" w:color="auto"/>
              <w:bottom w:val="nil"/>
              <w:right w:val="single" w:sz="4" w:space="0" w:color="000000"/>
            </w:tcBorders>
          </w:tcPr>
          <w:p w14:paraId="591074E6" w14:textId="77777777" w:rsidR="000818E8" w:rsidRPr="00E200F6" w:rsidRDefault="000818E8" w:rsidP="00950C4D">
            <w:pPr>
              <w:rPr>
                <w:rFonts w:ascii="Times New Roman" w:eastAsia="Times New Roman" w:hAnsi="Times New Roman"/>
                <w:color w:val="000000"/>
                <w:sz w:val="20"/>
                <w:szCs w:val="20"/>
                <w:lang w:val="en-GB"/>
              </w:rPr>
            </w:pPr>
          </w:p>
        </w:tc>
        <w:tc>
          <w:tcPr>
            <w:tcW w:w="5821" w:type="dxa"/>
            <w:gridSpan w:val="3"/>
            <w:tcBorders>
              <w:top w:val="nil"/>
              <w:left w:val="single" w:sz="8" w:space="0" w:color="auto"/>
              <w:bottom w:val="nil"/>
              <w:right w:val="single" w:sz="4" w:space="0" w:color="000000"/>
            </w:tcBorders>
            <w:shd w:val="clear" w:color="auto" w:fill="auto"/>
            <w:hideMark/>
          </w:tcPr>
          <w:p w14:paraId="59761B2F" w14:textId="605FDF90"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xml:space="preserve">2.  Strengthened technical capacity to assess the emissions and </w:t>
            </w:r>
            <w:proofErr w:type="gramStart"/>
            <w:r w:rsidRPr="00E200F6">
              <w:rPr>
                <w:rFonts w:ascii="Times New Roman" w:eastAsia="Times New Roman" w:hAnsi="Times New Roman"/>
                <w:color w:val="000000"/>
                <w:sz w:val="20"/>
                <w:szCs w:val="20"/>
                <w:lang w:val="en-GB"/>
              </w:rPr>
              <w:t>removals, and</w:t>
            </w:r>
            <w:proofErr w:type="gramEnd"/>
            <w:r w:rsidRPr="00E200F6">
              <w:rPr>
                <w:rFonts w:ascii="Times New Roman" w:eastAsia="Times New Roman" w:hAnsi="Times New Roman"/>
                <w:color w:val="000000"/>
                <w:sz w:val="20"/>
                <w:szCs w:val="20"/>
                <w:lang w:val="en-GB"/>
              </w:rPr>
              <w:t xml:space="preserve"> monitor mitigation activities of NDC.</w:t>
            </w:r>
          </w:p>
        </w:tc>
        <w:tc>
          <w:tcPr>
            <w:tcW w:w="475" w:type="dxa"/>
            <w:tcBorders>
              <w:top w:val="nil"/>
              <w:left w:val="single" w:sz="8" w:space="0" w:color="auto"/>
              <w:bottom w:val="single" w:sz="4" w:space="0" w:color="auto"/>
              <w:right w:val="single" w:sz="4" w:space="0" w:color="auto"/>
            </w:tcBorders>
            <w:shd w:val="clear" w:color="000000" w:fill="203764"/>
            <w:noWrap/>
            <w:vAlign w:val="center"/>
            <w:hideMark/>
          </w:tcPr>
          <w:p w14:paraId="7BCED3F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48A60F3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25A3315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000000" w:fill="203764"/>
            <w:noWrap/>
            <w:vAlign w:val="center"/>
            <w:hideMark/>
          </w:tcPr>
          <w:p w14:paraId="00A78C9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000000" w:fill="203764"/>
            <w:noWrap/>
            <w:vAlign w:val="center"/>
            <w:hideMark/>
          </w:tcPr>
          <w:p w14:paraId="36C9AED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7244243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3B2F838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000000" w:fill="203764"/>
            <w:noWrap/>
            <w:vAlign w:val="center"/>
            <w:hideMark/>
          </w:tcPr>
          <w:p w14:paraId="28D537E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000000" w:fill="203764"/>
            <w:noWrap/>
            <w:vAlign w:val="center"/>
            <w:hideMark/>
          </w:tcPr>
          <w:p w14:paraId="16CE16F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7B540C9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62732D2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779740FF"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57C46DA9" w14:textId="77777777" w:rsidTr="000818E8">
        <w:trPr>
          <w:cantSplit/>
          <w:trHeight w:val="297"/>
        </w:trPr>
        <w:tc>
          <w:tcPr>
            <w:tcW w:w="716" w:type="dxa"/>
            <w:tcBorders>
              <w:top w:val="nil"/>
              <w:left w:val="single" w:sz="8" w:space="0" w:color="auto"/>
              <w:bottom w:val="nil"/>
              <w:right w:val="nil"/>
            </w:tcBorders>
            <w:shd w:val="clear" w:color="auto" w:fill="auto"/>
            <w:hideMark/>
          </w:tcPr>
          <w:p w14:paraId="6748825D"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lastRenderedPageBreak/>
              <w:t> </w:t>
            </w:r>
          </w:p>
        </w:tc>
        <w:tc>
          <w:tcPr>
            <w:tcW w:w="1415" w:type="dxa"/>
            <w:gridSpan w:val="3"/>
            <w:tcBorders>
              <w:top w:val="single" w:sz="4" w:space="0" w:color="auto"/>
              <w:left w:val="nil"/>
              <w:bottom w:val="nil"/>
              <w:right w:val="nil"/>
            </w:tcBorders>
          </w:tcPr>
          <w:p w14:paraId="2020DE08" w14:textId="77777777" w:rsidR="000818E8" w:rsidRPr="00E200F6" w:rsidRDefault="000818E8" w:rsidP="00950C4D">
            <w:pPr>
              <w:rPr>
                <w:rFonts w:ascii="Times New Roman" w:eastAsia="Times New Roman" w:hAnsi="Times New Roman"/>
                <w:color w:val="000000"/>
                <w:sz w:val="20"/>
                <w:szCs w:val="20"/>
                <w:lang w:val="en-GB"/>
              </w:rPr>
            </w:pPr>
          </w:p>
        </w:tc>
        <w:tc>
          <w:tcPr>
            <w:tcW w:w="5722" w:type="dxa"/>
            <w:gridSpan w:val="2"/>
            <w:tcBorders>
              <w:top w:val="single" w:sz="4" w:space="0" w:color="auto"/>
              <w:left w:val="nil"/>
              <w:bottom w:val="nil"/>
              <w:right w:val="single" w:sz="4" w:space="0" w:color="000000"/>
            </w:tcBorders>
            <w:shd w:val="clear" w:color="auto" w:fill="auto"/>
            <w:hideMark/>
          </w:tcPr>
          <w:p w14:paraId="63BE1FB9" w14:textId="6761705F"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xml:space="preserve">2.1. Reporting on inventories of emissions sources and sinks with a </w:t>
            </w:r>
            <w:proofErr w:type="gramStart"/>
            <w:r w:rsidRPr="00E200F6">
              <w:rPr>
                <w:rFonts w:ascii="Times New Roman" w:eastAsia="Times New Roman" w:hAnsi="Times New Roman"/>
                <w:color w:val="000000"/>
                <w:sz w:val="20"/>
                <w:szCs w:val="20"/>
                <w:lang w:val="en-GB"/>
              </w:rPr>
              <w:t>particular focus</w:t>
            </w:r>
            <w:proofErr w:type="gramEnd"/>
            <w:r w:rsidRPr="00E200F6">
              <w:rPr>
                <w:rFonts w:ascii="Times New Roman" w:eastAsia="Times New Roman" w:hAnsi="Times New Roman"/>
                <w:color w:val="000000"/>
                <w:sz w:val="20"/>
                <w:szCs w:val="20"/>
                <w:lang w:val="en-GB"/>
              </w:rPr>
              <w:t xml:space="preserve"> on AFOLU and waste sector and monitoring of mitigation activities strengthened.</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DEF6EB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003366"/>
            <w:noWrap/>
            <w:vAlign w:val="center"/>
            <w:hideMark/>
          </w:tcPr>
          <w:p w14:paraId="7577130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74220EB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599B899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3EF9B96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0D4B491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1C3FBD9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54581EB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39F57C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22F74C7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43CCBD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2B64DECF"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66FAD974" w14:textId="77777777" w:rsidTr="000818E8">
        <w:trPr>
          <w:cantSplit/>
          <w:trHeight w:val="192"/>
        </w:trPr>
        <w:tc>
          <w:tcPr>
            <w:tcW w:w="716" w:type="dxa"/>
            <w:tcBorders>
              <w:top w:val="nil"/>
              <w:left w:val="single" w:sz="8" w:space="0" w:color="auto"/>
              <w:bottom w:val="nil"/>
              <w:right w:val="nil"/>
            </w:tcBorders>
            <w:shd w:val="clear" w:color="auto" w:fill="auto"/>
            <w:hideMark/>
          </w:tcPr>
          <w:p w14:paraId="25AFCAA8"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63FE55D6"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single" w:sz="4" w:space="0" w:color="auto"/>
              <w:left w:val="nil"/>
              <w:bottom w:val="single" w:sz="4" w:space="0" w:color="auto"/>
              <w:right w:val="nil"/>
            </w:tcBorders>
          </w:tcPr>
          <w:p w14:paraId="201170FD"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single" w:sz="4" w:space="0" w:color="auto"/>
              <w:left w:val="nil"/>
              <w:bottom w:val="single" w:sz="4" w:space="0" w:color="auto"/>
              <w:right w:val="nil"/>
            </w:tcBorders>
            <w:shd w:val="clear" w:color="auto" w:fill="auto"/>
            <w:hideMark/>
          </w:tcPr>
          <w:p w14:paraId="2F2FE589" w14:textId="27F29381"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xml:space="preserve">2.1.1.  Enhanced technical capacity of DoE through specific training programme on institutional source software on GIS using Open </w:t>
            </w:r>
            <w:proofErr w:type="spellStart"/>
            <w:r w:rsidRPr="00E200F6">
              <w:rPr>
                <w:rFonts w:ascii="Times New Roman" w:eastAsia="Times New Roman" w:hAnsi="Times New Roman"/>
                <w:color w:val="000000"/>
                <w:sz w:val="20"/>
                <w:szCs w:val="20"/>
                <w:lang w:val="en-GB"/>
              </w:rPr>
              <w:t>Foris</w:t>
            </w:r>
            <w:proofErr w:type="spellEnd"/>
            <w:r w:rsidRPr="00E200F6">
              <w:rPr>
                <w:rFonts w:ascii="Times New Roman" w:eastAsia="Times New Roman" w:hAnsi="Times New Roman"/>
                <w:color w:val="000000"/>
                <w:sz w:val="20"/>
                <w:szCs w:val="20"/>
                <w:lang w:val="en-GB"/>
              </w:rPr>
              <w:t>/Collect Earth tool for land use change analysis, data collection, management, and statistical analysis and reporting related with greenhouse gas (GHG) emissions and removals.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2A28EC7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7F03F60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6026D3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3624CEC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3D1E063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43E1E00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4B5C10C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25FDABB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0FB26A0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4A992A8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7101ADD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687837A0"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D452029" w14:textId="77777777" w:rsidTr="000818E8">
        <w:trPr>
          <w:cantSplit/>
          <w:trHeight w:val="374"/>
        </w:trPr>
        <w:tc>
          <w:tcPr>
            <w:tcW w:w="716" w:type="dxa"/>
            <w:tcBorders>
              <w:top w:val="nil"/>
              <w:left w:val="single" w:sz="8" w:space="0" w:color="auto"/>
              <w:bottom w:val="nil"/>
              <w:right w:val="nil"/>
            </w:tcBorders>
            <w:shd w:val="clear" w:color="auto" w:fill="auto"/>
            <w:hideMark/>
          </w:tcPr>
          <w:p w14:paraId="4075194C"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67585080"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21AE4CC7"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single" w:sz="4" w:space="0" w:color="auto"/>
            </w:tcBorders>
            <w:shd w:val="clear" w:color="auto" w:fill="auto"/>
            <w:hideMark/>
          </w:tcPr>
          <w:p w14:paraId="42151AD0" w14:textId="58286B6E"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2.1.2.  Strengthened GIS unit at DoE with necessary hardware, institutional source software and network in DoE for land use change analysis.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E598A9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2C2603F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4973F1E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0014017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1A88DDD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0FB3500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6D11281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463D1B4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314C375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53F4594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010D91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0166512F"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72E79B40" w14:textId="77777777" w:rsidTr="000818E8">
        <w:trPr>
          <w:cantSplit/>
          <w:trHeight w:val="420"/>
        </w:trPr>
        <w:tc>
          <w:tcPr>
            <w:tcW w:w="716" w:type="dxa"/>
            <w:tcBorders>
              <w:top w:val="nil"/>
              <w:left w:val="single" w:sz="8" w:space="0" w:color="auto"/>
              <w:bottom w:val="nil"/>
              <w:right w:val="nil"/>
            </w:tcBorders>
            <w:shd w:val="clear" w:color="auto" w:fill="auto"/>
            <w:hideMark/>
          </w:tcPr>
          <w:p w14:paraId="6FEFA58D"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57AF03AA"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228EB7D8"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single" w:sz="4" w:space="0" w:color="auto"/>
            </w:tcBorders>
            <w:shd w:val="clear" w:color="auto" w:fill="auto"/>
            <w:hideMark/>
          </w:tcPr>
          <w:p w14:paraId="702C6AE5" w14:textId="36C444C3"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2.1.3.  Established national environment database in DoE with comprehensive datasets for transparent monitoring and reporting different environmental aspects including pollutions and GHG emissions.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71A7DBB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FA4D93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22DF5D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383BF67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6F6A2AA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56F29B0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343290C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12E9A48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2858736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64510DE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48EAFE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40FE3297"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1ADED55D" w14:textId="77777777" w:rsidTr="000818E8">
        <w:trPr>
          <w:cantSplit/>
          <w:trHeight w:val="139"/>
        </w:trPr>
        <w:tc>
          <w:tcPr>
            <w:tcW w:w="716" w:type="dxa"/>
            <w:tcBorders>
              <w:top w:val="nil"/>
              <w:left w:val="single" w:sz="8" w:space="0" w:color="auto"/>
              <w:bottom w:val="nil"/>
              <w:right w:val="nil"/>
            </w:tcBorders>
            <w:shd w:val="clear" w:color="auto" w:fill="auto"/>
            <w:hideMark/>
          </w:tcPr>
          <w:p w14:paraId="3A3BE2A2"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hideMark/>
          </w:tcPr>
          <w:p w14:paraId="26722869"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37F91B24"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single" w:sz="4" w:space="0" w:color="auto"/>
            </w:tcBorders>
            <w:shd w:val="clear" w:color="auto" w:fill="auto"/>
            <w:hideMark/>
          </w:tcPr>
          <w:p w14:paraId="04850988" w14:textId="582FAC7D"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xml:space="preserve">2.1.1.4.  Established interoperable national environmental monitoring system equipped with GHG information monitoring system under DoE.  </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B69379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6E862A2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C0C81B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76D86DF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68008B6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77F1D30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1338914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7C290D9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DFBC67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EFA282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DE29D2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29B4DF14"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20159F4D" w14:textId="77777777" w:rsidTr="000818E8">
        <w:trPr>
          <w:cantSplit/>
          <w:trHeight w:val="585"/>
        </w:trPr>
        <w:tc>
          <w:tcPr>
            <w:tcW w:w="2032" w:type="dxa"/>
            <w:gridSpan w:val="3"/>
            <w:tcBorders>
              <w:top w:val="nil"/>
              <w:left w:val="single" w:sz="8" w:space="0" w:color="auto"/>
              <w:bottom w:val="nil"/>
              <w:right w:val="single" w:sz="4" w:space="0" w:color="000000"/>
            </w:tcBorders>
          </w:tcPr>
          <w:p w14:paraId="252DF1B1" w14:textId="77777777" w:rsidR="000818E8" w:rsidRPr="00E200F6" w:rsidRDefault="000818E8" w:rsidP="00950C4D">
            <w:pPr>
              <w:rPr>
                <w:rFonts w:ascii="Times New Roman" w:eastAsia="Times New Roman" w:hAnsi="Times New Roman"/>
                <w:color w:val="000000"/>
                <w:sz w:val="20"/>
                <w:szCs w:val="20"/>
                <w:lang w:val="en-GB"/>
              </w:rPr>
            </w:pPr>
          </w:p>
        </w:tc>
        <w:tc>
          <w:tcPr>
            <w:tcW w:w="5821" w:type="dxa"/>
            <w:gridSpan w:val="3"/>
            <w:tcBorders>
              <w:top w:val="nil"/>
              <w:left w:val="single" w:sz="8" w:space="0" w:color="auto"/>
              <w:bottom w:val="nil"/>
              <w:right w:val="single" w:sz="4" w:space="0" w:color="000000"/>
            </w:tcBorders>
            <w:shd w:val="clear" w:color="auto" w:fill="auto"/>
            <w:hideMark/>
          </w:tcPr>
          <w:p w14:paraId="71AC151E" w14:textId="6A9304D9"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 Strengthened capacity to monitor and report adaptation activities in support of the NDC.</w:t>
            </w:r>
          </w:p>
        </w:tc>
        <w:tc>
          <w:tcPr>
            <w:tcW w:w="475" w:type="dxa"/>
            <w:tcBorders>
              <w:top w:val="nil"/>
              <w:left w:val="single" w:sz="8" w:space="0" w:color="auto"/>
              <w:bottom w:val="single" w:sz="4" w:space="0" w:color="auto"/>
              <w:right w:val="single" w:sz="4" w:space="0" w:color="auto"/>
            </w:tcBorders>
            <w:shd w:val="clear" w:color="000000" w:fill="203764"/>
            <w:noWrap/>
            <w:vAlign w:val="center"/>
            <w:hideMark/>
          </w:tcPr>
          <w:p w14:paraId="7DE96DF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7F2C067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5701524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000000" w:fill="203764"/>
            <w:noWrap/>
            <w:vAlign w:val="center"/>
            <w:hideMark/>
          </w:tcPr>
          <w:p w14:paraId="68BD830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000000" w:fill="203764"/>
            <w:noWrap/>
            <w:vAlign w:val="center"/>
            <w:hideMark/>
          </w:tcPr>
          <w:p w14:paraId="495836E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583E03F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5E2B1DB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000000" w:fill="203764"/>
            <w:noWrap/>
            <w:vAlign w:val="center"/>
            <w:hideMark/>
          </w:tcPr>
          <w:p w14:paraId="371F6FB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000000" w:fill="203764"/>
            <w:noWrap/>
            <w:vAlign w:val="center"/>
            <w:hideMark/>
          </w:tcPr>
          <w:p w14:paraId="4C0D737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000000" w:fill="203764"/>
            <w:noWrap/>
            <w:vAlign w:val="center"/>
            <w:hideMark/>
          </w:tcPr>
          <w:p w14:paraId="3B1411C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000000" w:fill="203764"/>
            <w:noWrap/>
            <w:vAlign w:val="center"/>
            <w:hideMark/>
          </w:tcPr>
          <w:p w14:paraId="0BFA957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274513CE"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A1BF7E3" w14:textId="77777777" w:rsidTr="000818E8">
        <w:trPr>
          <w:cantSplit/>
          <w:trHeight w:val="165"/>
        </w:trPr>
        <w:tc>
          <w:tcPr>
            <w:tcW w:w="716" w:type="dxa"/>
            <w:tcBorders>
              <w:top w:val="nil"/>
              <w:left w:val="single" w:sz="8" w:space="0" w:color="auto"/>
              <w:bottom w:val="nil"/>
              <w:right w:val="nil"/>
            </w:tcBorders>
            <w:shd w:val="clear" w:color="auto" w:fill="auto"/>
            <w:noWrap/>
            <w:hideMark/>
          </w:tcPr>
          <w:p w14:paraId="788D222A"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1415" w:type="dxa"/>
            <w:gridSpan w:val="3"/>
            <w:tcBorders>
              <w:top w:val="single" w:sz="4" w:space="0" w:color="auto"/>
              <w:left w:val="nil"/>
              <w:bottom w:val="nil"/>
              <w:right w:val="nil"/>
            </w:tcBorders>
          </w:tcPr>
          <w:p w14:paraId="3B8B30A8" w14:textId="77777777" w:rsidR="000818E8" w:rsidRPr="00E200F6" w:rsidRDefault="000818E8" w:rsidP="00950C4D">
            <w:pPr>
              <w:rPr>
                <w:rFonts w:ascii="Times New Roman" w:eastAsia="Times New Roman" w:hAnsi="Times New Roman"/>
                <w:color w:val="000000"/>
                <w:sz w:val="20"/>
                <w:szCs w:val="20"/>
                <w:lang w:val="en-GB"/>
              </w:rPr>
            </w:pPr>
          </w:p>
        </w:tc>
        <w:tc>
          <w:tcPr>
            <w:tcW w:w="5722" w:type="dxa"/>
            <w:gridSpan w:val="2"/>
            <w:tcBorders>
              <w:top w:val="single" w:sz="4" w:space="0" w:color="auto"/>
              <w:left w:val="nil"/>
              <w:bottom w:val="nil"/>
              <w:right w:val="single" w:sz="4" w:space="0" w:color="000000"/>
            </w:tcBorders>
            <w:shd w:val="clear" w:color="auto" w:fill="auto"/>
            <w:hideMark/>
          </w:tcPr>
          <w:p w14:paraId="59649340" w14:textId="6E9DEC9D"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3.1.  Monitoring and reporting progress of the adaptation actions.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6836111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7D3A85A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925865F"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3FA0C15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1526878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022A9DE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37F8D94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60B32B6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1F3864"/>
            <w:noWrap/>
            <w:vAlign w:val="center"/>
            <w:hideMark/>
          </w:tcPr>
          <w:p w14:paraId="5495771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0505C72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9B6064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671C775C"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FC05D6C" w14:textId="77777777" w:rsidTr="000818E8">
        <w:trPr>
          <w:cantSplit/>
          <w:trHeight w:val="269"/>
        </w:trPr>
        <w:tc>
          <w:tcPr>
            <w:tcW w:w="716" w:type="dxa"/>
            <w:tcBorders>
              <w:top w:val="nil"/>
              <w:left w:val="single" w:sz="8" w:space="0" w:color="auto"/>
              <w:bottom w:val="nil"/>
              <w:right w:val="nil"/>
            </w:tcBorders>
            <w:shd w:val="clear" w:color="auto" w:fill="auto"/>
            <w:noWrap/>
            <w:hideMark/>
          </w:tcPr>
          <w:p w14:paraId="2E0195C9"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noWrap/>
            <w:hideMark/>
          </w:tcPr>
          <w:p w14:paraId="0DDBFD17"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single" w:sz="4" w:space="0" w:color="auto"/>
              <w:left w:val="nil"/>
              <w:bottom w:val="single" w:sz="4" w:space="0" w:color="auto"/>
              <w:right w:val="nil"/>
            </w:tcBorders>
          </w:tcPr>
          <w:p w14:paraId="6E1FABC1"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single" w:sz="4" w:space="0" w:color="auto"/>
              <w:left w:val="nil"/>
              <w:bottom w:val="single" w:sz="4" w:space="0" w:color="auto"/>
              <w:right w:val="nil"/>
            </w:tcBorders>
            <w:shd w:val="clear" w:color="auto" w:fill="auto"/>
            <w:hideMark/>
          </w:tcPr>
          <w:p w14:paraId="4B891041" w14:textId="65D66CFA"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3.1.1.  Assessment prepared for good practice methodologies and frameworks for transparent monitoring and reporting of adaptation measures.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3D894F0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57A9E19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2B41199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7B80136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hideMark/>
          </w:tcPr>
          <w:p w14:paraId="7B75CDF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716BF56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5B2DE9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4A1317A8"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97F741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0994FA4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33518B65"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5A5D7E3A"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4973D7D2" w14:textId="77777777" w:rsidTr="000818E8">
        <w:trPr>
          <w:cantSplit/>
          <w:trHeight w:val="262"/>
        </w:trPr>
        <w:tc>
          <w:tcPr>
            <w:tcW w:w="716" w:type="dxa"/>
            <w:tcBorders>
              <w:top w:val="nil"/>
              <w:left w:val="single" w:sz="8" w:space="0" w:color="auto"/>
              <w:bottom w:val="nil"/>
              <w:right w:val="nil"/>
            </w:tcBorders>
            <w:shd w:val="clear" w:color="auto" w:fill="auto"/>
            <w:noWrap/>
            <w:hideMark/>
          </w:tcPr>
          <w:p w14:paraId="21CCD6B9"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lastRenderedPageBreak/>
              <w:t> </w:t>
            </w:r>
          </w:p>
        </w:tc>
        <w:tc>
          <w:tcPr>
            <w:tcW w:w="716" w:type="dxa"/>
            <w:tcBorders>
              <w:top w:val="nil"/>
              <w:left w:val="nil"/>
              <w:bottom w:val="nil"/>
              <w:right w:val="nil"/>
            </w:tcBorders>
            <w:shd w:val="clear" w:color="auto" w:fill="auto"/>
            <w:noWrap/>
            <w:hideMark/>
          </w:tcPr>
          <w:p w14:paraId="4A562C8E"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1AAF6B45"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nil"/>
            </w:tcBorders>
            <w:shd w:val="clear" w:color="auto" w:fill="auto"/>
            <w:hideMark/>
          </w:tcPr>
          <w:p w14:paraId="66F82A03" w14:textId="500CEB65"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3.1.2.  Nationally appropriate indicators, monitoring and reporting framework developed for NDC priority adaptation activities.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FE59E1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36EE98C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7A6885A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1F3864"/>
            <w:noWrap/>
            <w:vAlign w:val="center"/>
            <w:hideMark/>
          </w:tcPr>
          <w:p w14:paraId="16DD273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hideMark/>
          </w:tcPr>
          <w:p w14:paraId="3D3591F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B2E752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051DFC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auto"/>
            <w:noWrap/>
            <w:vAlign w:val="center"/>
            <w:hideMark/>
          </w:tcPr>
          <w:p w14:paraId="70033B2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701EB5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2FAD3E4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43BA21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1EC6BE00"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5066C550" w14:textId="77777777" w:rsidTr="000818E8">
        <w:trPr>
          <w:cantSplit/>
          <w:trHeight w:val="244"/>
        </w:trPr>
        <w:tc>
          <w:tcPr>
            <w:tcW w:w="716" w:type="dxa"/>
            <w:tcBorders>
              <w:top w:val="nil"/>
              <w:left w:val="single" w:sz="8" w:space="0" w:color="auto"/>
              <w:bottom w:val="nil"/>
              <w:right w:val="nil"/>
            </w:tcBorders>
            <w:shd w:val="clear" w:color="auto" w:fill="auto"/>
            <w:noWrap/>
            <w:hideMark/>
          </w:tcPr>
          <w:p w14:paraId="7C2B7A9D"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noWrap/>
            <w:hideMark/>
          </w:tcPr>
          <w:p w14:paraId="2B0BC562"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2851AFB2"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nil"/>
            </w:tcBorders>
            <w:shd w:val="clear" w:color="auto" w:fill="auto"/>
            <w:hideMark/>
          </w:tcPr>
          <w:p w14:paraId="7DA00D40" w14:textId="56B2E6EB"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3.1.3.  Information systems upgraded to integrate and analyse adaptation support-related data.</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AF4EFF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31A7A3D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7462D2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2A3FF3A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1F3864"/>
            <w:noWrap/>
            <w:vAlign w:val="center"/>
            <w:hideMark/>
          </w:tcPr>
          <w:p w14:paraId="72736BD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1F3864"/>
            <w:noWrap/>
            <w:vAlign w:val="center"/>
            <w:hideMark/>
          </w:tcPr>
          <w:p w14:paraId="50FD01F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1540C86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715409C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4008F22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323DFB8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0EE69F6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407E82A5"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7C5BC616" w14:textId="77777777" w:rsidTr="000818E8">
        <w:trPr>
          <w:cantSplit/>
          <w:trHeight w:val="429"/>
        </w:trPr>
        <w:tc>
          <w:tcPr>
            <w:tcW w:w="716" w:type="dxa"/>
            <w:tcBorders>
              <w:top w:val="nil"/>
              <w:left w:val="single" w:sz="8" w:space="0" w:color="auto"/>
              <w:bottom w:val="nil"/>
              <w:right w:val="nil"/>
            </w:tcBorders>
            <w:shd w:val="clear" w:color="auto" w:fill="auto"/>
            <w:noWrap/>
            <w:hideMark/>
          </w:tcPr>
          <w:p w14:paraId="11AC71F2"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noWrap/>
            <w:hideMark/>
          </w:tcPr>
          <w:p w14:paraId="1F9C0943"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nil"/>
              <w:left w:val="nil"/>
              <w:bottom w:val="single" w:sz="4" w:space="0" w:color="auto"/>
              <w:right w:val="nil"/>
            </w:tcBorders>
          </w:tcPr>
          <w:p w14:paraId="5C426C37" w14:textId="77777777" w:rsidR="000818E8" w:rsidRPr="00E200F6" w:rsidRDefault="000818E8" w:rsidP="00950C4D">
            <w:pPr>
              <w:rPr>
                <w:rFonts w:ascii="Times New Roman" w:eastAsia="Times New Roman" w:hAnsi="Times New Roman"/>
                <w:color w:val="000000"/>
                <w:sz w:val="20"/>
                <w:szCs w:val="20"/>
                <w:lang w:val="en-GB"/>
              </w:rPr>
            </w:pPr>
          </w:p>
        </w:tc>
        <w:tc>
          <w:tcPr>
            <w:tcW w:w="5623" w:type="dxa"/>
            <w:tcBorders>
              <w:top w:val="nil"/>
              <w:left w:val="nil"/>
              <w:bottom w:val="single" w:sz="4" w:space="0" w:color="auto"/>
              <w:right w:val="nil"/>
            </w:tcBorders>
            <w:shd w:val="clear" w:color="auto" w:fill="auto"/>
            <w:hideMark/>
          </w:tcPr>
          <w:p w14:paraId="401C1998" w14:textId="60CE0FD6"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3.1.4</w:t>
            </w:r>
            <w:r w:rsidRPr="00E200F6">
              <w:rPr>
                <w:rFonts w:ascii="Times New Roman" w:hAnsi="Times New Roman"/>
              </w:rPr>
              <w:t xml:space="preserve"> </w:t>
            </w:r>
            <w:r w:rsidRPr="00E200F6">
              <w:rPr>
                <w:rFonts w:ascii="Times New Roman" w:eastAsia="Times New Roman" w:hAnsi="Times New Roman"/>
                <w:color w:val="000000"/>
                <w:sz w:val="20"/>
                <w:szCs w:val="20"/>
                <w:lang w:val="en-GB"/>
              </w:rPr>
              <w:t>Enhanced capacity of relevant national entities through the training programme at different levels on monitoring and reporting processes for NDC priority adaptation activities</w:t>
            </w: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7C73CEB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01CECF5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75F4728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single" w:sz="8" w:space="0" w:color="auto"/>
            </w:tcBorders>
            <w:shd w:val="clear" w:color="auto" w:fill="auto"/>
            <w:noWrap/>
            <w:vAlign w:val="center"/>
            <w:hideMark/>
          </w:tcPr>
          <w:p w14:paraId="3DD9800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single" w:sz="4" w:space="0" w:color="auto"/>
            </w:tcBorders>
            <w:shd w:val="clear" w:color="auto" w:fill="auto"/>
            <w:noWrap/>
            <w:vAlign w:val="center"/>
            <w:hideMark/>
          </w:tcPr>
          <w:p w14:paraId="5C1264B0"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48AD9857"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1F3864"/>
            <w:noWrap/>
            <w:vAlign w:val="center"/>
            <w:hideMark/>
          </w:tcPr>
          <w:p w14:paraId="46BA2ABB"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nil"/>
              <w:left w:val="nil"/>
              <w:bottom w:val="single" w:sz="4" w:space="0" w:color="auto"/>
              <w:right w:val="nil"/>
            </w:tcBorders>
            <w:shd w:val="clear" w:color="auto" w:fill="1F3864"/>
            <w:noWrap/>
            <w:vAlign w:val="center"/>
            <w:hideMark/>
          </w:tcPr>
          <w:p w14:paraId="6F061BB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8" w:space="0" w:color="auto"/>
              <w:bottom w:val="single" w:sz="4" w:space="0" w:color="auto"/>
              <w:right w:val="single" w:sz="4" w:space="0" w:color="auto"/>
            </w:tcBorders>
            <w:shd w:val="clear" w:color="auto" w:fill="auto"/>
            <w:noWrap/>
            <w:vAlign w:val="center"/>
            <w:hideMark/>
          </w:tcPr>
          <w:p w14:paraId="5861A513"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nil"/>
              <w:bottom w:val="single" w:sz="4" w:space="0" w:color="auto"/>
              <w:right w:val="nil"/>
            </w:tcBorders>
            <w:shd w:val="clear" w:color="auto" w:fill="auto"/>
            <w:noWrap/>
            <w:vAlign w:val="center"/>
            <w:hideMark/>
          </w:tcPr>
          <w:p w14:paraId="3506BE44"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EBE13EA"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nil"/>
              <w:left w:val="nil"/>
              <w:bottom w:val="single" w:sz="4" w:space="0" w:color="auto"/>
              <w:right w:val="single" w:sz="8" w:space="0" w:color="auto"/>
            </w:tcBorders>
            <w:shd w:val="clear" w:color="auto" w:fill="auto"/>
            <w:noWrap/>
            <w:vAlign w:val="center"/>
            <w:hideMark/>
          </w:tcPr>
          <w:p w14:paraId="3D0ED059" w14:textId="77777777" w:rsidR="000818E8" w:rsidRPr="00E200F6" w:rsidRDefault="000818E8" w:rsidP="00950C4D">
            <w:pPr>
              <w:jc w:val="center"/>
              <w:rPr>
                <w:rFonts w:ascii="Times New Roman" w:eastAsia="Times New Roman" w:hAnsi="Times New Roman"/>
                <w:color w:val="000000"/>
                <w:sz w:val="20"/>
                <w:szCs w:val="20"/>
                <w:lang w:val="en-GB"/>
              </w:rPr>
            </w:pPr>
          </w:p>
        </w:tc>
      </w:tr>
      <w:tr w:rsidR="00CF534F" w:rsidRPr="00E200F6" w14:paraId="2E9A70E5" w14:textId="77777777" w:rsidTr="000818E8">
        <w:trPr>
          <w:cantSplit/>
          <w:trHeight w:val="269"/>
        </w:trPr>
        <w:tc>
          <w:tcPr>
            <w:tcW w:w="716" w:type="dxa"/>
            <w:tcBorders>
              <w:top w:val="nil"/>
              <w:left w:val="single" w:sz="8" w:space="0" w:color="auto"/>
              <w:bottom w:val="nil"/>
              <w:right w:val="nil"/>
            </w:tcBorders>
            <w:shd w:val="clear" w:color="auto" w:fill="auto"/>
            <w:noWrap/>
            <w:hideMark/>
          </w:tcPr>
          <w:p w14:paraId="67CB3F70" w14:textId="77777777" w:rsidR="000818E8" w:rsidRPr="00E200F6" w:rsidRDefault="000818E8" w:rsidP="00950C4D">
            <w:pPr>
              <w:rPr>
                <w:rFonts w:ascii="Times New Roman" w:eastAsia="Times New Roman" w:hAnsi="Times New Roman"/>
                <w:color w:val="000000"/>
                <w:sz w:val="20"/>
                <w:szCs w:val="20"/>
                <w:lang w:val="en-GB"/>
              </w:rPr>
            </w:pPr>
            <w:r w:rsidRPr="00E200F6">
              <w:rPr>
                <w:rFonts w:ascii="Times New Roman" w:eastAsia="Times New Roman" w:hAnsi="Times New Roman"/>
                <w:color w:val="000000"/>
                <w:sz w:val="20"/>
                <w:szCs w:val="20"/>
                <w:lang w:val="en-GB"/>
              </w:rPr>
              <w:t> </w:t>
            </w:r>
          </w:p>
        </w:tc>
        <w:tc>
          <w:tcPr>
            <w:tcW w:w="716" w:type="dxa"/>
            <w:tcBorders>
              <w:top w:val="nil"/>
              <w:left w:val="nil"/>
              <w:bottom w:val="nil"/>
              <w:right w:val="nil"/>
            </w:tcBorders>
            <w:shd w:val="clear" w:color="auto" w:fill="auto"/>
            <w:noWrap/>
            <w:hideMark/>
          </w:tcPr>
          <w:p w14:paraId="7B4D98DB" w14:textId="77777777" w:rsidR="000818E8" w:rsidRPr="00E200F6" w:rsidRDefault="000818E8" w:rsidP="00950C4D">
            <w:pPr>
              <w:rPr>
                <w:rFonts w:ascii="Times New Roman" w:eastAsia="Times New Roman" w:hAnsi="Times New Roman"/>
                <w:color w:val="000000"/>
                <w:sz w:val="20"/>
                <w:szCs w:val="20"/>
                <w:lang w:val="en-GB"/>
              </w:rPr>
            </w:pPr>
          </w:p>
        </w:tc>
        <w:tc>
          <w:tcPr>
            <w:tcW w:w="798" w:type="dxa"/>
            <w:gridSpan w:val="3"/>
            <w:tcBorders>
              <w:top w:val="single" w:sz="4" w:space="0" w:color="auto"/>
              <w:left w:val="nil"/>
              <w:bottom w:val="single" w:sz="18" w:space="0" w:color="auto"/>
              <w:right w:val="nil"/>
            </w:tcBorders>
          </w:tcPr>
          <w:p w14:paraId="25FF18F7" w14:textId="77777777" w:rsidR="000818E8" w:rsidRPr="00E200F6" w:rsidRDefault="000818E8" w:rsidP="00950C4D">
            <w:pPr>
              <w:rPr>
                <w:rFonts w:ascii="Times New Roman" w:eastAsia="Times New Roman" w:hAnsi="Times New Roman"/>
                <w:sz w:val="20"/>
                <w:szCs w:val="20"/>
                <w:lang w:val="en-GB"/>
              </w:rPr>
            </w:pPr>
          </w:p>
        </w:tc>
        <w:tc>
          <w:tcPr>
            <w:tcW w:w="5623" w:type="dxa"/>
            <w:tcBorders>
              <w:top w:val="single" w:sz="4" w:space="0" w:color="auto"/>
              <w:left w:val="nil"/>
              <w:bottom w:val="single" w:sz="18" w:space="0" w:color="auto"/>
              <w:right w:val="nil"/>
            </w:tcBorders>
            <w:shd w:val="clear" w:color="auto" w:fill="auto"/>
            <w:hideMark/>
          </w:tcPr>
          <w:p w14:paraId="6AEDFC59" w14:textId="7B3E7443" w:rsidR="000818E8" w:rsidRPr="00E200F6" w:rsidRDefault="000818E8" w:rsidP="00950C4D">
            <w:pPr>
              <w:rPr>
                <w:rFonts w:ascii="Times New Roman" w:eastAsia="Times New Roman" w:hAnsi="Times New Roman"/>
                <w:sz w:val="20"/>
                <w:szCs w:val="20"/>
                <w:lang w:val="en-GB"/>
              </w:rPr>
            </w:pPr>
            <w:r w:rsidRPr="00E200F6">
              <w:rPr>
                <w:rFonts w:ascii="Times New Roman" w:eastAsia="Times New Roman" w:hAnsi="Times New Roman"/>
                <w:sz w:val="20"/>
                <w:szCs w:val="20"/>
                <w:lang w:val="en-GB"/>
              </w:rPr>
              <w:t>3.1.5.  National reports prepared and submitted on priority adaptation activities consistent with latest UNFCCC guidance.</w:t>
            </w:r>
          </w:p>
        </w:tc>
        <w:tc>
          <w:tcPr>
            <w:tcW w:w="475" w:type="dxa"/>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043023A1"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nil"/>
              <w:bottom w:val="single" w:sz="18" w:space="0" w:color="auto"/>
              <w:right w:val="nil"/>
            </w:tcBorders>
            <w:shd w:val="clear" w:color="auto" w:fill="auto"/>
            <w:noWrap/>
            <w:vAlign w:val="center"/>
            <w:hideMark/>
          </w:tcPr>
          <w:p w14:paraId="45D38FF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60478EB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single" w:sz="4" w:space="0" w:color="auto"/>
              <w:left w:val="nil"/>
              <w:bottom w:val="single" w:sz="18" w:space="0" w:color="auto"/>
              <w:right w:val="single" w:sz="8" w:space="0" w:color="auto"/>
            </w:tcBorders>
            <w:shd w:val="clear" w:color="auto" w:fill="auto"/>
            <w:noWrap/>
            <w:vAlign w:val="center"/>
            <w:hideMark/>
          </w:tcPr>
          <w:p w14:paraId="343BBA7C"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nil"/>
              <w:bottom w:val="single" w:sz="18" w:space="0" w:color="auto"/>
              <w:right w:val="single" w:sz="4" w:space="0" w:color="auto"/>
            </w:tcBorders>
            <w:shd w:val="clear" w:color="auto" w:fill="auto"/>
            <w:noWrap/>
            <w:vAlign w:val="center"/>
            <w:hideMark/>
          </w:tcPr>
          <w:p w14:paraId="726DE80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nil"/>
              <w:bottom w:val="single" w:sz="18" w:space="0" w:color="auto"/>
              <w:right w:val="nil"/>
            </w:tcBorders>
            <w:shd w:val="clear" w:color="auto" w:fill="auto"/>
            <w:noWrap/>
            <w:vAlign w:val="center"/>
            <w:hideMark/>
          </w:tcPr>
          <w:p w14:paraId="7D6A811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single" w:sz="4" w:space="0" w:color="auto"/>
              <w:bottom w:val="single" w:sz="18" w:space="0" w:color="auto"/>
              <w:right w:val="single" w:sz="4" w:space="0" w:color="auto"/>
            </w:tcBorders>
            <w:shd w:val="clear" w:color="auto" w:fill="002060"/>
            <w:noWrap/>
            <w:vAlign w:val="center"/>
            <w:hideMark/>
          </w:tcPr>
          <w:p w14:paraId="79E6828D"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7" w:type="dxa"/>
            <w:tcBorders>
              <w:top w:val="single" w:sz="4" w:space="0" w:color="auto"/>
              <w:left w:val="nil"/>
              <w:bottom w:val="single" w:sz="18" w:space="0" w:color="auto"/>
              <w:right w:val="nil"/>
            </w:tcBorders>
            <w:shd w:val="clear" w:color="auto" w:fill="002060"/>
            <w:noWrap/>
            <w:vAlign w:val="center"/>
            <w:hideMark/>
          </w:tcPr>
          <w:p w14:paraId="1B2B5489"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single" w:sz="8" w:space="0" w:color="auto"/>
              <w:bottom w:val="single" w:sz="18" w:space="0" w:color="auto"/>
              <w:right w:val="single" w:sz="4" w:space="0" w:color="auto"/>
            </w:tcBorders>
            <w:shd w:val="clear" w:color="auto" w:fill="002060"/>
            <w:noWrap/>
            <w:vAlign w:val="center"/>
            <w:hideMark/>
          </w:tcPr>
          <w:p w14:paraId="6856C23E"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nil"/>
              <w:bottom w:val="single" w:sz="18" w:space="0" w:color="auto"/>
              <w:right w:val="nil"/>
            </w:tcBorders>
            <w:shd w:val="clear" w:color="auto" w:fill="auto"/>
            <w:noWrap/>
            <w:vAlign w:val="center"/>
            <w:hideMark/>
          </w:tcPr>
          <w:p w14:paraId="6366A062"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75"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7323C3F6" w14:textId="77777777" w:rsidR="000818E8" w:rsidRPr="00E200F6" w:rsidRDefault="000818E8" w:rsidP="00950C4D">
            <w:pPr>
              <w:jc w:val="center"/>
              <w:rPr>
                <w:rFonts w:ascii="Times New Roman" w:eastAsia="Times New Roman" w:hAnsi="Times New Roman"/>
                <w:color w:val="000000"/>
                <w:sz w:val="20"/>
                <w:szCs w:val="20"/>
                <w:lang w:val="en-GB"/>
              </w:rPr>
            </w:pPr>
          </w:p>
        </w:tc>
        <w:tc>
          <w:tcPr>
            <w:tcW w:w="480" w:type="dxa"/>
            <w:tcBorders>
              <w:top w:val="single" w:sz="4" w:space="0" w:color="auto"/>
              <w:left w:val="nil"/>
              <w:bottom w:val="single" w:sz="18" w:space="0" w:color="auto"/>
              <w:right w:val="single" w:sz="8" w:space="0" w:color="auto"/>
            </w:tcBorders>
            <w:shd w:val="clear" w:color="auto" w:fill="auto"/>
            <w:noWrap/>
            <w:vAlign w:val="center"/>
            <w:hideMark/>
          </w:tcPr>
          <w:p w14:paraId="3E21B7F1" w14:textId="77777777" w:rsidR="000818E8" w:rsidRPr="00E200F6" w:rsidRDefault="000818E8" w:rsidP="00950C4D">
            <w:pPr>
              <w:jc w:val="center"/>
              <w:rPr>
                <w:rFonts w:ascii="Times New Roman" w:eastAsia="Times New Roman" w:hAnsi="Times New Roman"/>
                <w:color w:val="000000"/>
                <w:sz w:val="20"/>
                <w:szCs w:val="20"/>
                <w:lang w:val="en-GB"/>
              </w:rPr>
            </w:pPr>
          </w:p>
        </w:tc>
      </w:tr>
    </w:tbl>
    <w:p w14:paraId="237D205B" w14:textId="77777777" w:rsidR="00D43A89" w:rsidRPr="00E200F6" w:rsidRDefault="00D43A89" w:rsidP="002E4883">
      <w:pPr>
        <w:spacing w:after="0" w:line="240" w:lineRule="auto"/>
        <w:rPr>
          <w:rFonts w:ascii="Times New Roman" w:eastAsia="Times New Roman" w:hAnsi="Times New Roman"/>
          <w:b/>
          <w:color w:val="000000"/>
        </w:rPr>
      </w:pPr>
    </w:p>
    <w:p w14:paraId="124F1602" w14:textId="77777777" w:rsidR="00D43A89" w:rsidRPr="00E200F6" w:rsidRDefault="00D43A89" w:rsidP="002E4883">
      <w:pPr>
        <w:spacing w:after="0" w:line="240" w:lineRule="auto"/>
        <w:rPr>
          <w:rFonts w:ascii="Times New Roman" w:eastAsia="Times New Roman" w:hAnsi="Times New Roman"/>
          <w:b/>
          <w:color w:val="000000"/>
        </w:rPr>
      </w:pPr>
    </w:p>
    <w:p w14:paraId="0A93FD86" w14:textId="77777777" w:rsidR="00D43A89" w:rsidRPr="00E200F6" w:rsidRDefault="00D43A89" w:rsidP="002E4883">
      <w:pPr>
        <w:spacing w:after="0" w:line="240" w:lineRule="auto"/>
        <w:rPr>
          <w:rFonts w:ascii="Times New Roman" w:eastAsia="Times New Roman" w:hAnsi="Times New Roman"/>
          <w:b/>
          <w:color w:val="000000"/>
        </w:rPr>
      </w:pPr>
    </w:p>
    <w:p w14:paraId="6A71A983" w14:textId="77777777" w:rsidR="00D43A89" w:rsidRPr="00E200F6" w:rsidRDefault="00D43A89" w:rsidP="002E4883">
      <w:pPr>
        <w:spacing w:after="0" w:line="240" w:lineRule="auto"/>
        <w:rPr>
          <w:rFonts w:ascii="Times New Roman" w:eastAsia="Times New Roman" w:hAnsi="Times New Roman"/>
          <w:b/>
          <w:color w:val="000000"/>
        </w:rPr>
      </w:pPr>
    </w:p>
    <w:p w14:paraId="2580EA65" w14:textId="77777777" w:rsidR="00D43A89" w:rsidRPr="00E200F6" w:rsidRDefault="00D43A89" w:rsidP="002E4883">
      <w:pPr>
        <w:spacing w:after="0" w:line="240" w:lineRule="auto"/>
        <w:rPr>
          <w:rFonts w:ascii="Times New Roman" w:eastAsia="Times New Roman" w:hAnsi="Times New Roman"/>
          <w:b/>
          <w:color w:val="000000"/>
        </w:rPr>
      </w:pPr>
    </w:p>
    <w:p w14:paraId="5DACFC6E" w14:textId="77777777" w:rsidR="00D43A89" w:rsidRPr="00E200F6" w:rsidRDefault="00D43A89" w:rsidP="002E4883">
      <w:pPr>
        <w:spacing w:after="0" w:line="240" w:lineRule="auto"/>
        <w:rPr>
          <w:rFonts w:ascii="Times New Roman" w:eastAsia="Times New Roman" w:hAnsi="Times New Roman"/>
          <w:b/>
          <w:color w:val="000000"/>
        </w:rPr>
      </w:pPr>
    </w:p>
    <w:p w14:paraId="505CFCB3" w14:textId="77777777" w:rsidR="00D43A89" w:rsidRPr="00E200F6" w:rsidRDefault="00D43A89" w:rsidP="002E4883">
      <w:pPr>
        <w:spacing w:after="0" w:line="240" w:lineRule="auto"/>
        <w:rPr>
          <w:rFonts w:ascii="Times New Roman" w:eastAsia="Times New Roman" w:hAnsi="Times New Roman"/>
          <w:b/>
          <w:color w:val="000000"/>
        </w:rPr>
      </w:pPr>
    </w:p>
    <w:p w14:paraId="1A5738B8" w14:textId="77777777" w:rsidR="00D43A89" w:rsidRPr="00E200F6" w:rsidRDefault="00D43A89" w:rsidP="002E4883">
      <w:pPr>
        <w:spacing w:after="0" w:line="240" w:lineRule="auto"/>
        <w:rPr>
          <w:rFonts w:ascii="Times New Roman" w:eastAsia="Times New Roman" w:hAnsi="Times New Roman"/>
          <w:b/>
          <w:color w:val="000000"/>
        </w:rPr>
      </w:pPr>
    </w:p>
    <w:p w14:paraId="1F27AE95" w14:textId="77777777" w:rsidR="00D43A89" w:rsidRPr="00E200F6" w:rsidRDefault="00D43A89" w:rsidP="002E4883">
      <w:pPr>
        <w:spacing w:after="0" w:line="240" w:lineRule="auto"/>
        <w:rPr>
          <w:rFonts w:ascii="Times New Roman" w:eastAsia="Times New Roman" w:hAnsi="Times New Roman"/>
          <w:b/>
          <w:color w:val="000000"/>
        </w:rPr>
      </w:pPr>
    </w:p>
    <w:p w14:paraId="50614566" w14:textId="77777777" w:rsidR="00D43A89" w:rsidRPr="00E200F6" w:rsidRDefault="00D43A89" w:rsidP="002E4883">
      <w:pPr>
        <w:spacing w:after="0" w:line="240" w:lineRule="auto"/>
        <w:rPr>
          <w:rFonts w:ascii="Times New Roman" w:eastAsia="Times New Roman" w:hAnsi="Times New Roman"/>
          <w:b/>
          <w:color w:val="000000"/>
        </w:rPr>
      </w:pPr>
    </w:p>
    <w:p w14:paraId="0D550C73" w14:textId="32D6A3D5" w:rsidR="004A5FCB" w:rsidRDefault="004A5FCB" w:rsidP="002E4883">
      <w:pPr>
        <w:spacing w:after="0" w:line="240" w:lineRule="auto"/>
        <w:rPr>
          <w:rFonts w:ascii="Times New Roman" w:eastAsia="Times New Roman" w:hAnsi="Times New Roman"/>
          <w:b/>
          <w:color w:val="000000"/>
        </w:rPr>
      </w:pPr>
    </w:p>
    <w:p w14:paraId="6F580236" w14:textId="485CF0D3" w:rsidR="00BB2980" w:rsidRDefault="00BB2980" w:rsidP="002E4883">
      <w:pPr>
        <w:spacing w:after="0" w:line="240" w:lineRule="auto"/>
        <w:rPr>
          <w:rFonts w:ascii="Times New Roman" w:eastAsia="Times New Roman" w:hAnsi="Times New Roman"/>
          <w:b/>
          <w:color w:val="000000"/>
        </w:rPr>
      </w:pPr>
    </w:p>
    <w:p w14:paraId="308F9D8E" w14:textId="0F99FC66" w:rsidR="00BB2980" w:rsidRDefault="00BB2980" w:rsidP="002E4883">
      <w:pPr>
        <w:spacing w:after="0" w:line="240" w:lineRule="auto"/>
        <w:rPr>
          <w:rFonts w:ascii="Times New Roman" w:eastAsia="Times New Roman" w:hAnsi="Times New Roman"/>
          <w:b/>
          <w:color w:val="000000"/>
        </w:rPr>
      </w:pPr>
    </w:p>
    <w:p w14:paraId="217482D7" w14:textId="0C4A66C5" w:rsidR="00BB2980" w:rsidRDefault="00BB2980" w:rsidP="002E4883">
      <w:pPr>
        <w:spacing w:after="0" w:line="240" w:lineRule="auto"/>
        <w:rPr>
          <w:rFonts w:ascii="Times New Roman" w:eastAsia="Times New Roman" w:hAnsi="Times New Roman"/>
          <w:b/>
          <w:color w:val="000000"/>
        </w:rPr>
      </w:pPr>
    </w:p>
    <w:p w14:paraId="1D553822" w14:textId="2CE85269" w:rsidR="00BB2980" w:rsidRDefault="00BB2980" w:rsidP="002E4883">
      <w:pPr>
        <w:spacing w:after="0" w:line="240" w:lineRule="auto"/>
        <w:rPr>
          <w:rFonts w:ascii="Times New Roman" w:eastAsia="Times New Roman" w:hAnsi="Times New Roman"/>
          <w:b/>
          <w:color w:val="000000"/>
        </w:rPr>
      </w:pPr>
    </w:p>
    <w:p w14:paraId="67AE45FB" w14:textId="4EE5D39A" w:rsidR="00BB2980" w:rsidRDefault="00BB2980" w:rsidP="002E4883">
      <w:pPr>
        <w:spacing w:after="0" w:line="240" w:lineRule="auto"/>
        <w:rPr>
          <w:rFonts w:ascii="Times New Roman" w:eastAsia="Times New Roman" w:hAnsi="Times New Roman"/>
          <w:b/>
          <w:color w:val="000000"/>
        </w:rPr>
      </w:pPr>
    </w:p>
    <w:p w14:paraId="61F39BE7" w14:textId="77777777" w:rsidR="00BB2980" w:rsidRPr="00E200F6" w:rsidRDefault="00BB2980" w:rsidP="002E4883">
      <w:pPr>
        <w:spacing w:after="0" w:line="240" w:lineRule="auto"/>
        <w:rPr>
          <w:rFonts w:ascii="Times New Roman" w:eastAsia="Times New Roman" w:hAnsi="Times New Roman"/>
          <w:b/>
          <w:color w:val="000000"/>
        </w:rPr>
        <w:sectPr w:rsidR="00BB2980" w:rsidRPr="00E200F6" w:rsidSect="00986BC3">
          <w:pgSz w:w="15840" w:h="12240" w:orient="landscape"/>
          <w:pgMar w:top="720" w:right="720" w:bottom="902" w:left="1440" w:header="720" w:footer="720" w:gutter="0"/>
          <w:cols w:space="720"/>
          <w:docGrid w:linePitch="360"/>
        </w:sectPr>
      </w:pPr>
    </w:p>
    <w:p w14:paraId="12CB5020" w14:textId="77777777" w:rsidR="004A5FCB" w:rsidRPr="00E200F6" w:rsidRDefault="004A5FCB" w:rsidP="002E4883">
      <w:pPr>
        <w:spacing w:after="0" w:line="240" w:lineRule="auto"/>
        <w:rPr>
          <w:rFonts w:ascii="Times New Roman" w:eastAsia="Times New Roman" w:hAnsi="Times New Roman"/>
          <w:b/>
          <w:color w:val="000000"/>
        </w:rPr>
      </w:pPr>
    </w:p>
    <w:p w14:paraId="1CCDA5E2" w14:textId="77777777" w:rsidR="004A5FCB" w:rsidRPr="00E200F6" w:rsidRDefault="004A5FCB" w:rsidP="002E4883">
      <w:pPr>
        <w:spacing w:after="0" w:line="240" w:lineRule="auto"/>
        <w:rPr>
          <w:rFonts w:ascii="Times New Roman" w:eastAsia="Times New Roman" w:hAnsi="Times New Roman"/>
          <w:b/>
          <w:color w:val="000000"/>
        </w:rPr>
      </w:pPr>
    </w:p>
    <w:p w14:paraId="186182CE" w14:textId="77777777" w:rsidR="00D43A89" w:rsidRPr="00E200F6" w:rsidRDefault="00D43A89"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 xml:space="preserve">Appendix 5: Environmental and Social screening, &amp; Environmental and Social Risk Mitigation Plan  </w:t>
      </w:r>
    </w:p>
    <w:p w14:paraId="6FE3D90C" w14:textId="77777777" w:rsidR="00D43A89" w:rsidRPr="00E200F6" w:rsidRDefault="00D43A89" w:rsidP="002E4883">
      <w:pPr>
        <w:spacing w:after="0" w:line="240" w:lineRule="auto"/>
        <w:rPr>
          <w:rFonts w:ascii="Times New Roman" w:eastAsia="Times New Roman" w:hAnsi="Times New Roman"/>
          <w:b/>
          <w:color w:val="000000"/>
        </w:rPr>
      </w:pPr>
    </w:p>
    <w:p w14:paraId="130A94C1" w14:textId="77777777" w:rsidR="00D43A89" w:rsidRPr="00E200F6" w:rsidRDefault="00D43A89" w:rsidP="00473C42">
      <w:pPr>
        <w:pStyle w:val="ListParagraph"/>
      </w:pPr>
      <w:r w:rsidRPr="00E200F6">
        <w:t xml:space="preserve">Climate change, potential social and environmental risks identification  </w:t>
      </w:r>
    </w:p>
    <w:tbl>
      <w:tblPr>
        <w:tblW w:w="1029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476"/>
        <w:gridCol w:w="1465"/>
        <w:gridCol w:w="2205"/>
        <w:gridCol w:w="1478"/>
        <w:gridCol w:w="1468"/>
      </w:tblGrid>
      <w:tr w:rsidR="00D43A89" w:rsidRPr="00E200F6" w14:paraId="2354CA73" w14:textId="77777777" w:rsidTr="009E19DB">
        <w:trPr>
          <w:trHeight w:val="744"/>
        </w:trPr>
        <w:tc>
          <w:tcPr>
            <w:tcW w:w="2205" w:type="dxa"/>
            <w:shd w:val="clear" w:color="auto" w:fill="auto"/>
          </w:tcPr>
          <w:p w14:paraId="53DBFBA2" w14:textId="77777777" w:rsidR="00D43A89" w:rsidRPr="00E200F6" w:rsidRDefault="00D43A89" w:rsidP="0052280A">
            <w:pPr>
              <w:ind w:left="360"/>
              <w:rPr>
                <w:rFonts w:ascii="Times New Roman" w:hAnsi="Times New Roman"/>
              </w:rPr>
            </w:pPr>
            <w:r w:rsidRPr="00E200F6">
              <w:rPr>
                <w:rFonts w:ascii="Times New Roman" w:hAnsi="Times New Roman"/>
              </w:rPr>
              <w:t>Risk</w:t>
            </w:r>
          </w:p>
        </w:tc>
        <w:tc>
          <w:tcPr>
            <w:tcW w:w="1476" w:type="dxa"/>
            <w:shd w:val="clear" w:color="auto" w:fill="auto"/>
          </w:tcPr>
          <w:p w14:paraId="395150BE" w14:textId="77777777" w:rsidR="00D43A89" w:rsidRPr="00E200F6" w:rsidRDefault="00D43A89" w:rsidP="0052280A">
            <w:pPr>
              <w:ind w:left="360"/>
              <w:rPr>
                <w:rFonts w:ascii="Times New Roman" w:hAnsi="Times New Roman"/>
              </w:rPr>
            </w:pPr>
            <w:r w:rsidRPr="00E200F6">
              <w:rPr>
                <w:rFonts w:ascii="Times New Roman" w:hAnsi="Times New Roman"/>
              </w:rPr>
              <w:t>Yes</w:t>
            </w:r>
          </w:p>
        </w:tc>
        <w:tc>
          <w:tcPr>
            <w:tcW w:w="1465" w:type="dxa"/>
            <w:shd w:val="clear" w:color="auto" w:fill="auto"/>
          </w:tcPr>
          <w:p w14:paraId="7F934929" w14:textId="77777777" w:rsidR="00D43A89" w:rsidRPr="00E200F6" w:rsidRDefault="00D43A89" w:rsidP="0052280A">
            <w:pPr>
              <w:ind w:left="360"/>
              <w:rPr>
                <w:rFonts w:ascii="Times New Roman" w:hAnsi="Times New Roman"/>
              </w:rPr>
            </w:pPr>
            <w:r w:rsidRPr="00E200F6">
              <w:rPr>
                <w:rFonts w:ascii="Times New Roman" w:hAnsi="Times New Roman"/>
              </w:rPr>
              <w:t>No</w:t>
            </w:r>
          </w:p>
        </w:tc>
        <w:tc>
          <w:tcPr>
            <w:tcW w:w="2205" w:type="dxa"/>
            <w:shd w:val="clear" w:color="auto" w:fill="auto"/>
          </w:tcPr>
          <w:p w14:paraId="506A9651" w14:textId="77777777" w:rsidR="00D43A89" w:rsidRPr="00E200F6" w:rsidRDefault="00D43A89" w:rsidP="0052280A">
            <w:pPr>
              <w:ind w:left="360"/>
              <w:rPr>
                <w:rFonts w:ascii="Times New Roman" w:hAnsi="Times New Roman"/>
              </w:rPr>
            </w:pPr>
            <w:r w:rsidRPr="00E200F6">
              <w:rPr>
                <w:rFonts w:ascii="Times New Roman" w:hAnsi="Times New Roman"/>
              </w:rPr>
              <w:t xml:space="preserve">Mitigation mechanism </w:t>
            </w:r>
          </w:p>
        </w:tc>
        <w:tc>
          <w:tcPr>
            <w:tcW w:w="1478" w:type="dxa"/>
            <w:shd w:val="clear" w:color="auto" w:fill="auto"/>
          </w:tcPr>
          <w:p w14:paraId="241574F9" w14:textId="77777777" w:rsidR="00D43A89" w:rsidRPr="00E200F6" w:rsidRDefault="00D43A89" w:rsidP="0052280A">
            <w:pPr>
              <w:ind w:left="360"/>
              <w:rPr>
                <w:rFonts w:ascii="Times New Roman" w:hAnsi="Times New Roman"/>
              </w:rPr>
            </w:pPr>
            <w:r w:rsidRPr="00E200F6">
              <w:rPr>
                <w:rFonts w:ascii="Times New Roman" w:hAnsi="Times New Roman"/>
              </w:rPr>
              <w:t xml:space="preserve">Yes </w:t>
            </w:r>
          </w:p>
        </w:tc>
        <w:tc>
          <w:tcPr>
            <w:tcW w:w="1465" w:type="dxa"/>
            <w:shd w:val="clear" w:color="auto" w:fill="auto"/>
          </w:tcPr>
          <w:p w14:paraId="66353C3D" w14:textId="77777777" w:rsidR="00D43A89" w:rsidRPr="00E200F6" w:rsidRDefault="00D43A89" w:rsidP="0052280A">
            <w:pPr>
              <w:ind w:left="360"/>
              <w:rPr>
                <w:rFonts w:ascii="Times New Roman" w:hAnsi="Times New Roman"/>
              </w:rPr>
            </w:pPr>
            <w:r w:rsidRPr="00E200F6">
              <w:rPr>
                <w:rFonts w:ascii="Times New Roman" w:hAnsi="Times New Roman"/>
              </w:rPr>
              <w:t>No</w:t>
            </w:r>
          </w:p>
        </w:tc>
      </w:tr>
      <w:tr w:rsidR="00D43A89" w:rsidRPr="00E200F6" w14:paraId="33372D18" w14:textId="77777777" w:rsidTr="009E19DB">
        <w:trPr>
          <w:trHeight w:val="1029"/>
        </w:trPr>
        <w:tc>
          <w:tcPr>
            <w:tcW w:w="2205" w:type="dxa"/>
            <w:shd w:val="clear" w:color="auto" w:fill="auto"/>
          </w:tcPr>
          <w:p w14:paraId="06E772E6" w14:textId="77777777" w:rsidR="00D43A89" w:rsidRPr="00E200F6" w:rsidRDefault="00D43A89" w:rsidP="0052280A">
            <w:pPr>
              <w:ind w:left="360"/>
              <w:rPr>
                <w:rFonts w:ascii="Times New Roman" w:hAnsi="Times New Roman"/>
              </w:rPr>
            </w:pPr>
            <w:r w:rsidRPr="00E200F6">
              <w:rPr>
                <w:rFonts w:ascii="Times New Roman" w:hAnsi="Times New Roman"/>
              </w:rPr>
              <w:t>Environmental and Climate change impact</w:t>
            </w:r>
          </w:p>
        </w:tc>
        <w:tc>
          <w:tcPr>
            <w:tcW w:w="1476" w:type="dxa"/>
            <w:shd w:val="clear" w:color="auto" w:fill="auto"/>
          </w:tcPr>
          <w:p w14:paraId="782FA237" w14:textId="77777777" w:rsidR="00D43A89" w:rsidRPr="00E200F6" w:rsidRDefault="00D43A89" w:rsidP="0052280A">
            <w:pPr>
              <w:ind w:left="360"/>
              <w:rPr>
                <w:rFonts w:ascii="Times New Roman" w:hAnsi="Times New Roman"/>
              </w:rPr>
            </w:pPr>
          </w:p>
        </w:tc>
        <w:tc>
          <w:tcPr>
            <w:tcW w:w="1465" w:type="dxa"/>
            <w:shd w:val="clear" w:color="auto" w:fill="auto"/>
          </w:tcPr>
          <w:p w14:paraId="566F0ED1"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7D98450F" w14:textId="77777777" w:rsidR="00D43A89" w:rsidRPr="00E200F6" w:rsidRDefault="00D43A89" w:rsidP="0052280A">
            <w:pPr>
              <w:ind w:left="360"/>
              <w:rPr>
                <w:rFonts w:ascii="Times New Roman" w:hAnsi="Times New Roman"/>
              </w:rPr>
            </w:pPr>
            <w:r w:rsidRPr="00E200F6">
              <w:rPr>
                <w:rFonts w:ascii="Times New Roman" w:hAnsi="Times New Roman"/>
              </w:rPr>
              <w:t xml:space="preserve">Environmental Impact assessment </w:t>
            </w:r>
          </w:p>
        </w:tc>
        <w:tc>
          <w:tcPr>
            <w:tcW w:w="1478" w:type="dxa"/>
            <w:shd w:val="clear" w:color="auto" w:fill="auto"/>
          </w:tcPr>
          <w:p w14:paraId="559E482F" w14:textId="77777777" w:rsidR="00D43A89" w:rsidRPr="00E200F6" w:rsidRDefault="00D43A89" w:rsidP="0052280A">
            <w:pPr>
              <w:ind w:left="360"/>
              <w:rPr>
                <w:rFonts w:ascii="Times New Roman" w:hAnsi="Times New Roman"/>
              </w:rPr>
            </w:pPr>
          </w:p>
        </w:tc>
        <w:tc>
          <w:tcPr>
            <w:tcW w:w="1465" w:type="dxa"/>
            <w:shd w:val="clear" w:color="auto" w:fill="auto"/>
          </w:tcPr>
          <w:p w14:paraId="3444171B"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6300E7BF" w14:textId="77777777" w:rsidTr="009E19DB">
        <w:trPr>
          <w:trHeight w:val="757"/>
        </w:trPr>
        <w:tc>
          <w:tcPr>
            <w:tcW w:w="10297" w:type="dxa"/>
            <w:gridSpan w:val="6"/>
            <w:shd w:val="clear" w:color="auto" w:fill="auto"/>
          </w:tcPr>
          <w:p w14:paraId="66C9B3BB" w14:textId="77777777" w:rsidR="00D43A89" w:rsidRPr="00E200F6" w:rsidRDefault="00D43A89" w:rsidP="0052280A">
            <w:pPr>
              <w:ind w:left="360"/>
              <w:rPr>
                <w:rFonts w:ascii="Times New Roman" w:hAnsi="Times New Roman"/>
              </w:rPr>
            </w:pPr>
            <w:r w:rsidRPr="00E200F6">
              <w:rPr>
                <w:rFonts w:ascii="Times New Roman" w:hAnsi="Times New Roman"/>
              </w:rPr>
              <w:t>Justification: No significant adverse environmental impacts that are sensitive, diverse, or unprecedented is anticipated</w:t>
            </w:r>
          </w:p>
        </w:tc>
      </w:tr>
      <w:tr w:rsidR="00D43A89" w:rsidRPr="00E200F6" w14:paraId="2908DD98" w14:textId="77777777" w:rsidTr="009E19DB">
        <w:trPr>
          <w:trHeight w:val="744"/>
        </w:trPr>
        <w:tc>
          <w:tcPr>
            <w:tcW w:w="2205" w:type="dxa"/>
            <w:shd w:val="clear" w:color="auto" w:fill="auto"/>
          </w:tcPr>
          <w:p w14:paraId="34C769EC" w14:textId="77777777" w:rsidR="00D43A89" w:rsidRPr="00E200F6" w:rsidRDefault="00D43A89" w:rsidP="0052280A">
            <w:pPr>
              <w:ind w:left="360"/>
              <w:rPr>
                <w:rFonts w:ascii="Times New Roman" w:hAnsi="Times New Roman"/>
                <w:b/>
              </w:rPr>
            </w:pPr>
            <w:r w:rsidRPr="00E200F6">
              <w:rPr>
                <w:rFonts w:ascii="Times New Roman" w:hAnsi="Times New Roman"/>
              </w:rPr>
              <w:t>Social impact</w:t>
            </w:r>
            <w:r w:rsidRPr="00E200F6">
              <w:rPr>
                <w:rFonts w:ascii="Times New Roman" w:hAnsi="Times New Roman"/>
                <w:b/>
              </w:rPr>
              <w:t xml:space="preserve"> </w:t>
            </w:r>
          </w:p>
        </w:tc>
        <w:tc>
          <w:tcPr>
            <w:tcW w:w="1476" w:type="dxa"/>
            <w:shd w:val="clear" w:color="auto" w:fill="auto"/>
          </w:tcPr>
          <w:p w14:paraId="61374CE9" w14:textId="77777777" w:rsidR="00D43A89" w:rsidRPr="00E200F6" w:rsidRDefault="00D43A89" w:rsidP="0052280A">
            <w:pPr>
              <w:ind w:left="360"/>
              <w:rPr>
                <w:rFonts w:ascii="Times New Roman" w:hAnsi="Times New Roman"/>
              </w:rPr>
            </w:pPr>
          </w:p>
        </w:tc>
        <w:tc>
          <w:tcPr>
            <w:tcW w:w="1465" w:type="dxa"/>
            <w:shd w:val="clear" w:color="auto" w:fill="auto"/>
          </w:tcPr>
          <w:p w14:paraId="218E801B"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72D55024" w14:textId="77777777" w:rsidR="00D43A89" w:rsidRPr="00E200F6" w:rsidRDefault="00D43A89" w:rsidP="0052280A">
            <w:pPr>
              <w:ind w:left="360"/>
              <w:rPr>
                <w:rFonts w:ascii="Times New Roman" w:hAnsi="Times New Roman"/>
                <w:b/>
              </w:rPr>
            </w:pPr>
            <w:r w:rsidRPr="00E200F6">
              <w:rPr>
                <w:rFonts w:ascii="Times New Roman" w:hAnsi="Times New Roman"/>
              </w:rPr>
              <w:t>Social Impact assessment</w:t>
            </w:r>
          </w:p>
        </w:tc>
        <w:tc>
          <w:tcPr>
            <w:tcW w:w="1478" w:type="dxa"/>
            <w:shd w:val="clear" w:color="auto" w:fill="auto"/>
          </w:tcPr>
          <w:p w14:paraId="7C706817" w14:textId="77777777" w:rsidR="00D43A89" w:rsidRPr="00E200F6" w:rsidRDefault="00D43A89" w:rsidP="0052280A">
            <w:pPr>
              <w:ind w:left="360"/>
              <w:rPr>
                <w:rFonts w:ascii="Times New Roman" w:hAnsi="Times New Roman"/>
              </w:rPr>
            </w:pPr>
          </w:p>
        </w:tc>
        <w:tc>
          <w:tcPr>
            <w:tcW w:w="1465" w:type="dxa"/>
            <w:shd w:val="clear" w:color="auto" w:fill="auto"/>
          </w:tcPr>
          <w:p w14:paraId="7F5633A9"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67558F7F" w14:textId="77777777" w:rsidTr="009E19DB">
        <w:trPr>
          <w:trHeight w:val="744"/>
        </w:trPr>
        <w:tc>
          <w:tcPr>
            <w:tcW w:w="10297" w:type="dxa"/>
            <w:gridSpan w:val="6"/>
            <w:shd w:val="clear" w:color="auto" w:fill="auto"/>
          </w:tcPr>
          <w:p w14:paraId="5429EC28" w14:textId="77777777" w:rsidR="00D43A89" w:rsidRPr="00E200F6" w:rsidRDefault="00D43A89" w:rsidP="0052280A">
            <w:pPr>
              <w:ind w:left="360"/>
              <w:rPr>
                <w:rFonts w:ascii="Times New Roman" w:hAnsi="Times New Roman"/>
              </w:rPr>
            </w:pPr>
            <w:r w:rsidRPr="00E200F6">
              <w:rPr>
                <w:rFonts w:ascii="Times New Roman" w:hAnsi="Times New Roman"/>
              </w:rPr>
              <w:t xml:space="preserve">Justification: No significant adverse social impacts that are sensitive, diverse, or unprecedented is anticipated. </w:t>
            </w:r>
          </w:p>
        </w:tc>
      </w:tr>
      <w:tr w:rsidR="00D43A89" w:rsidRPr="00E200F6" w14:paraId="1443C233" w14:textId="77777777" w:rsidTr="009E19DB">
        <w:trPr>
          <w:trHeight w:val="1029"/>
        </w:trPr>
        <w:tc>
          <w:tcPr>
            <w:tcW w:w="2205" w:type="dxa"/>
            <w:shd w:val="clear" w:color="auto" w:fill="auto"/>
          </w:tcPr>
          <w:p w14:paraId="586EFA97" w14:textId="77777777" w:rsidR="00D43A89" w:rsidRPr="00E200F6" w:rsidRDefault="00D43A89" w:rsidP="0052280A">
            <w:pPr>
              <w:ind w:left="360"/>
              <w:rPr>
                <w:rFonts w:ascii="Times New Roman" w:hAnsi="Times New Roman"/>
                <w:b/>
              </w:rPr>
            </w:pPr>
            <w:r w:rsidRPr="00E200F6">
              <w:rPr>
                <w:rFonts w:ascii="Times New Roman" w:hAnsi="Times New Roman"/>
              </w:rPr>
              <w:t xml:space="preserve">Natural Habitats impacts </w:t>
            </w:r>
          </w:p>
        </w:tc>
        <w:tc>
          <w:tcPr>
            <w:tcW w:w="1476" w:type="dxa"/>
            <w:shd w:val="clear" w:color="auto" w:fill="auto"/>
          </w:tcPr>
          <w:p w14:paraId="34904B92" w14:textId="77777777" w:rsidR="00D43A89" w:rsidRPr="00E200F6" w:rsidRDefault="00D43A89" w:rsidP="0052280A">
            <w:pPr>
              <w:ind w:left="360"/>
              <w:rPr>
                <w:rFonts w:ascii="Times New Roman" w:hAnsi="Times New Roman"/>
              </w:rPr>
            </w:pPr>
          </w:p>
        </w:tc>
        <w:tc>
          <w:tcPr>
            <w:tcW w:w="1465" w:type="dxa"/>
            <w:shd w:val="clear" w:color="auto" w:fill="auto"/>
          </w:tcPr>
          <w:p w14:paraId="1EAFFC47"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606DFA45" w14:textId="77777777" w:rsidR="00D43A89" w:rsidRPr="00E200F6" w:rsidRDefault="00D43A89" w:rsidP="0052280A">
            <w:pPr>
              <w:ind w:left="360"/>
              <w:rPr>
                <w:rFonts w:ascii="Times New Roman" w:hAnsi="Times New Roman"/>
                <w:b/>
              </w:rPr>
            </w:pPr>
            <w:r w:rsidRPr="00E200F6">
              <w:rPr>
                <w:rFonts w:ascii="Times New Roman" w:hAnsi="Times New Roman"/>
              </w:rPr>
              <w:t>Environmental Impact assessment</w:t>
            </w:r>
          </w:p>
        </w:tc>
        <w:tc>
          <w:tcPr>
            <w:tcW w:w="1478" w:type="dxa"/>
            <w:shd w:val="clear" w:color="auto" w:fill="auto"/>
          </w:tcPr>
          <w:p w14:paraId="76271808" w14:textId="77777777" w:rsidR="00D43A89" w:rsidRPr="00E200F6" w:rsidRDefault="00D43A89" w:rsidP="0052280A">
            <w:pPr>
              <w:ind w:left="360"/>
              <w:rPr>
                <w:rFonts w:ascii="Times New Roman" w:hAnsi="Times New Roman"/>
              </w:rPr>
            </w:pPr>
          </w:p>
        </w:tc>
        <w:tc>
          <w:tcPr>
            <w:tcW w:w="1465" w:type="dxa"/>
            <w:shd w:val="clear" w:color="auto" w:fill="auto"/>
          </w:tcPr>
          <w:p w14:paraId="54D1EB7B"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07F1B968" w14:textId="77777777" w:rsidTr="009E19DB">
        <w:trPr>
          <w:trHeight w:val="472"/>
        </w:trPr>
        <w:tc>
          <w:tcPr>
            <w:tcW w:w="10297" w:type="dxa"/>
            <w:gridSpan w:val="6"/>
            <w:shd w:val="clear" w:color="auto" w:fill="auto"/>
          </w:tcPr>
          <w:p w14:paraId="2686442A" w14:textId="3898F9AF" w:rsidR="00D43A89" w:rsidRPr="00E200F6" w:rsidRDefault="00D43A89" w:rsidP="0052280A">
            <w:pPr>
              <w:rPr>
                <w:rFonts w:ascii="Times New Roman" w:hAnsi="Times New Roman"/>
              </w:rPr>
            </w:pPr>
            <w:r w:rsidRPr="00E200F6">
              <w:rPr>
                <w:rFonts w:ascii="Times New Roman" w:eastAsia="Times New Roman" w:hAnsi="Times New Roman"/>
              </w:rPr>
              <w:t xml:space="preserve">Justification: The project is not proposing to alter natural habitats. </w:t>
            </w:r>
          </w:p>
        </w:tc>
      </w:tr>
      <w:tr w:rsidR="00D43A89" w:rsidRPr="00E200F6" w14:paraId="2961D8DB" w14:textId="77777777" w:rsidTr="009E19DB">
        <w:trPr>
          <w:trHeight w:val="1029"/>
        </w:trPr>
        <w:tc>
          <w:tcPr>
            <w:tcW w:w="2205" w:type="dxa"/>
            <w:shd w:val="clear" w:color="auto" w:fill="auto"/>
          </w:tcPr>
          <w:p w14:paraId="5F627C75" w14:textId="77777777" w:rsidR="00D43A89" w:rsidRPr="00E200F6" w:rsidRDefault="00D43A89" w:rsidP="0052280A">
            <w:pPr>
              <w:ind w:left="360"/>
              <w:rPr>
                <w:rFonts w:ascii="Times New Roman" w:hAnsi="Times New Roman"/>
                <w:b/>
              </w:rPr>
            </w:pPr>
            <w:r w:rsidRPr="00E200F6">
              <w:rPr>
                <w:rFonts w:ascii="Times New Roman" w:hAnsi="Times New Roman"/>
              </w:rPr>
              <w:t xml:space="preserve">Involuntary Resettlement impacts </w:t>
            </w:r>
          </w:p>
        </w:tc>
        <w:tc>
          <w:tcPr>
            <w:tcW w:w="1476" w:type="dxa"/>
            <w:shd w:val="clear" w:color="auto" w:fill="auto"/>
          </w:tcPr>
          <w:p w14:paraId="604D7EC0" w14:textId="77777777" w:rsidR="00D43A89" w:rsidRPr="00E200F6" w:rsidRDefault="00D43A89" w:rsidP="0052280A">
            <w:pPr>
              <w:ind w:left="360"/>
              <w:rPr>
                <w:rFonts w:ascii="Times New Roman" w:hAnsi="Times New Roman"/>
              </w:rPr>
            </w:pPr>
          </w:p>
        </w:tc>
        <w:tc>
          <w:tcPr>
            <w:tcW w:w="1465" w:type="dxa"/>
            <w:shd w:val="clear" w:color="auto" w:fill="auto"/>
          </w:tcPr>
          <w:p w14:paraId="18047B52"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7EFBBE05" w14:textId="77777777" w:rsidR="00D43A89" w:rsidRPr="00E200F6" w:rsidRDefault="00D43A89" w:rsidP="0052280A">
            <w:pPr>
              <w:ind w:left="360"/>
              <w:rPr>
                <w:rFonts w:ascii="Times New Roman" w:hAnsi="Times New Roman"/>
              </w:rPr>
            </w:pPr>
            <w:r w:rsidRPr="00E200F6">
              <w:rPr>
                <w:rFonts w:ascii="Times New Roman" w:hAnsi="Times New Roman"/>
              </w:rPr>
              <w:t>Social Impact assessment</w:t>
            </w:r>
          </w:p>
        </w:tc>
        <w:tc>
          <w:tcPr>
            <w:tcW w:w="1478" w:type="dxa"/>
            <w:shd w:val="clear" w:color="auto" w:fill="auto"/>
          </w:tcPr>
          <w:p w14:paraId="1AB5BFBA" w14:textId="77777777" w:rsidR="00D43A89" w:rsidRPr="00E200F6" w:rsidRDefault="00D43A89" w:rsidP="0052280A">
            <w:pPr>
              <w:ind w:left="360"/>
              <w:rPr>
                <w:rFonts w:ascii="Times New Roman" w:hAnsi="Times New Roman"/>
              </w:rPr>
            </w:pPr>
          </w:p>
        </w:tc>
        <w:tc>
          <w:tcPr>
            <w:tcW w:w="1465" w:type="dxa"/>
            <w:shd w:val="clear" w:color="auto" w:fill="auto"/>
          </w:tcPr>
          <w:p w14:paraId="49890A6D"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230CA0FD" w14:textId="77777777" w:rsidTr="009E19DB">
        <w:trPr>
          <w:trHeight w:val="744"/>
        </w:trPr>
        <w:tc>
          <w:tcPr>
            <w:tcW w:w="10297" w:type="dxa"/>
            <w:gridSpan w:val="6"/>
            <w:shd w:val="clear" w:color="auto" w:fill="auto"/>
          </w:tcPr>
          <w:p w14:paraId="29C91A8F" w14:textId="77777777" w:rsidR="00D43A89" w:rsidRPr="00E200F6" w:rsidRDefault="00D43A89" w:rsidP="0052280A">
            <w:pPr>
              <w:ind w:left="360"/>
              <w:rPr>
                <w:rFonts w:ascii="Times New Roman" w:hAnsi="Times New Roman"/>
              </w:rPr>
            </w:pPr>
            <w:r w:rsidRPr="00E200F6">
              <w:rPr>
                <w:rFonts w:ascii="Times New Roman" w:hAnsi="Times New Roman"/>
              </w:rPr>
              <w:t>Justification: The project is not proposing involuntary resettlement or restriction of access/use of natural resources.</w:t>
            </w:r>
          </w:p>
        </w:tc>
      </w:tr>
      <w:tr w:rsidR="00D43A89" w:rsidRPr="00E200F6" w14:paraId="590C2B6E" w14:textId="77777777" w:rsidTr="009E19DB">
        <w:trPr>
          <w:trHeight w:val="1029"/>
        </w:trPr>
        <w:tc>
          <w:tcPr>
            <w:tcW w:w="2205" w:type="dxa"/>
            <w:shd w:val="clear" w:color="auto" w:fill="auto"/>
          </w:tcPr>
          <w:p w14:paraId="3688D6DD" w14:textId="77777777" w:rsidR="00D43A89" w:rsidRPr="00E200F6" w:rsidRDefault="00D43A89" w:rsidP="0052280A">
            <w:pPr>
              <w:ind w:left="360"/>
              <w:rPr>
                <w:rFonts w:ascii="Times New Roman" w:hAnsi="Times New Roman"/>
              </w:rPr>
            </w:pPr>
            <w:r w:rsidRPr="00E200F6">
              <w:rPr>
                <w:rFonts w:ascii="Times New Roman" w:hAnsi="Times New Roman"/>
              </w:rPr>
              <w:t>Impacts on indigenous Peoples</w:t>
            </w:r>
          </w:p>
        </w:tc>
        <w:tc>
          <w:tcPr>
            <w:tcW w:w="1476" w:type="dxa"/>
            <w:shd w:val="clear" w:color="auto" w:fill="auto"/>
          </w:tcPr>
          <w:p w14:paraId="3AA7A4AB" w14:textId="77777777" w:rsidR="00D43A89" w:rsidRPr="00E200F6" w:rsidRDefault="00D43A89" w:rsidP="0052280A">
            <w:pPr>
              <w:ind w:left="360"/>
              <w:rPr>
                <w:rFonts w:ascii="Times New Roman" w:hAnsi="Times New Roman"/>
              </w:rPr>
            </w:pPr>
          </w:p>
        </w:tc>
        <w:tc>
          <w:tcPr>
            <w:tcW w:w="1465" w:type="dxa"/>
            <w:shd w:val="clear" w:color="auto" w:fill="auto"/>
          </w:tcPr>
          <w:p w14:paraId="4C64F96E"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58C1CB79" w14:textId="77777777" w:rsidR="00D43A89" w:rsidRPr="00E200F6" w:rsidRDefault="00D43A89" w:rsidP="0052280A">
            <w:pPr>
              <w:ind w:left="360"/>
              <w:rPr>
                <w:rFonts w:ascii="Times New Roman" w:hAnsi="Times New Roman"/>
                <w:b/>
              </w:rPr>
            </w:pPr>
            <w:r w:rsidRPr="00E200F6">
              <w:rPr>
                <w:rFonts w:ascii="Times New Roman" w:hAnsi="Times New Roman"/>
              </w:rPr>
              <w:t>Social Impact assessment</w:t>
            </w:r>
          </w:p>
        </w:tc>
        <w:tc>
          <w:tcPr>
            <w:tcW w:w="1478" w:type="dxa"/>
            <w:shd w:val="clear" w:color="auto" w:fill="auto"/>
          </w:tcPr>
          <w:p w14:paraId="1DA7CAFC" w14:textId="77777777" w:rsidR="00D43A89" w:rsidRPr="00E200F6" w:rsidRDefault="00D43A89" w:rsidP="0052280A">
            <w:pPr>
              <w:ind w:left="360"/>
              <w:rPr>
                <w:rFonts w:ascii="Times New Roman" w:hAnsi="Times New Roman"/>
              </w:rPr>
            </w:pPr>
          </w:p>
        </w:tc>
        <w:tc>
          <w:tcPr>
            <w:tcW w:w="1465" w:type="dxa"/>
            <w:shd w:val="clear" w:color="auto" w:fill="auto"/>
          </w:tcPr>
          <w:p w14:paraId="4922D9D9"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49A19AF3" w14:textId="77777777" w:rsidTr="009E19DB">
        <w:trPr>
          <w:trHeight w:val="757"/>
        </w:trPr>
        <w:tc>
          <w:tcPr>
            <w:tcW w:w="10297" w:type="dxa"/>
            <w:gridSpan w:val="6"/>
            <w:shd w:val="clear" w:color="auto" w:fill="auto"/>
          </w:tcPr>
          <w:p w14:paraId="42EAED62" w14:textId="77777777" w:rsidR="00D43A89" w:rsidRPr="00E200F6" w:rsidRDefault="00D43A89" w:rsidP="0052280A">
            <w:pPr>
              <w:ind w:left="360"/>
              <w:rPr>
                <w:rFonts w:ascii="Times New Roman" w:hAnsi="Times New Roman"/>
              </w:rPr>
            </w:pPr>
            <w:r w:rsidRPr="00E200F6">
              <w:rPr>
                <w:rFonts w:ascii="Times New Roman" w:hAnsi="Times New Roman"/>
              </w:rPr>
              <w:t>Justification: The project is not planning to work in lands or territories traditionally owned, customarily used, or occupied by indigenous peoples.</w:t>
            </w:r>
          </w:p>
        </w:tc>
      </w:tr>
      <w:tr w:rsidR="00D43A89" w:rsidRPr="00E200F6" w14:paraId="32FA3D42" w14:textId="77777777" w:rsidTr="009E19DB">
        <w:trPr>
          <w:trHeight w:val="1029"/>
        </w:trPr>
        <w:tc>
          <w:tcPr>
            <w:tcW w:w="2205" w:type="dxa"/>
            <w:shd w:val="clear" w:color="auto" w:fill="auto"/>
          </w:tcPr>
          <w:p w14:paraId="57C227A7" w14:textId="77777777" w:rsidR="00D43A89" w:rsidRPr="00E200F6" w:rsidRDefault="00D43A89" w:rsidP="0052280A">
            <w:pPr>
              <w:ind w:left="360"/>
              <w:rPr>
                <w:rFonts w:ascii="Times New Roman" w:hAnsi="Times New Roman"/>
              </w:rPr>
            </w:pPr>
            <w:r w:rsidRPr="00E200F6">
              <w:rPr>
                <w:rFonts w:ascii="Times New Roman" w:hAnsi="Times New Roman"/>
              </w:rPr>
              <w:t>Pest Management</w:t>
            </w:r>
          </w:p>
        </w:tc>
        <w:tc>
          <w:tcPr>
            <w:tcW w:w="1476" w:type="dxa"/>
            <w:shd w:val="clear" w:color="auto" w:fill="auto"/>
          </w:tcPr>
          <w:p w14:paraId="4E782788" w14:textId="77777777" w:rsidR="00D43A89" w:rsidRPr="00E200F6" w:rsidRDefault="00D43A89" w:rsidP="0052280A">
            <w:pPr>
              <w:ind w:left="360"/>
              <w:rPr>
                <w:rFonts w:ascii="Times New Roman" w:hAnsi="Times New Roman"/>
              </w:rPr>
            </w:pPr>
          </w:p>
        </w:tc>
        <w:tc>
          <w:tcPr>
            <w:tcW w:w="1465" w:type="dxa"/>
            <w:shd w:val="clear" w:color="auto" w:fill="auto"/>
          </w:tcPr>
          <w:p w14:paraId="72915B87"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4D71430D" w14:textId="77777777" w:rsidR="00D43A89" w:rsidRPr="00E200F6" w:rsidRDefault="00D43A89" w:rsidP="0052280A">
            <w:pPr>
              <w:ind w:left="360"/>
              <w:rPr>
                <w:rFonts w:ascii="Times New Roman" w:hAnsi="Times New Roman"/>
                <w:b/>
              </w:rPr>
            </w:pPr>
            <w:r w:rsidRPr="00E200F6">
              <w:rPr>
                <w:rFonts w:ascii="Times New Roman" w:hAnsi="Times New Roman"/>
              </w:rPr>
              <w:t>Environmental Impact assessment</w:t>
            </w:r>
          </w:p>
        </w:tc>
        <w:tc>
          <w:tcPr>
            <w:tcW w:w="1478" w:type="dxa"/>
            <w:shd w:val="clear" w:color="auto" w:fill="auto"/>
          </w:tcPr>
          <w:p w14:paraId="0D26310D" w14:textId="77777777" w:rsidR="00D43A89" w:rsidRPr="00E200F6" w:rsidRDefault="00D43A89" w:rsidP="0052280A">
            <w:pPr>
              <w:ind w:left="360"/>
              <w:rPr>
                <w:rFonts w:ascii="Times New Roman" w:hAnsi="Times New Roman"/>
              </w:rPr>
            </w:pPr>
          </w:p>
        </w:tc>
        <w:tc>
          <w:tcPr>
            <w:tcW w:w="1465" w:type="dxa"/>
            <w:shd w:val="clear" w:color="auto" w:fill="auto"/>
          </w:tcPr>
          <w:p w14:paraId="0D3485B6"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17DDB5AF" w14:textId="77777777" w:rsidTr="009E19DB">
        <w:trPr>
          <w:trHeight w:val="461"/>
        </w:trPr>
        <w:tc>
          <w:tcPr>
            <w:tcW w:w="10297" w:type="dxa"/>
            <w:gridSpan w:val="6"/>
            <w:shd w:val="clear" w:color="auto" w:fill="auto"/>
          </w:tcPr>
          <w:p w14:paraId="450CD1E9" w14:textId="77777777" w:rsidR="00D43A89" w:rsidRPr="00E200F6" w:rsidRDefault="00D43A89" w:rsidP="0052280A">
            <w:pPr>
              <w:ind w:left="360"/>
              <w:rPr>
                <w:rFonts w:ascii="Times New Roman" w:hAnsi="Times New Roman"/>
              </w:rPr>
            </w:pPr>
            <w:r w:rsidRPr="00E200F6">
              <w:rPr>
                <w:rFonts w:ascii="Times New Roman" w:hAnsi="Times New Roman"/>
              </w:rPr>
              <w:t>Justification: There are no proposed activities related to pest management.</w:t>
            </w:r>
          </w:p>
        </w:tc>
      </w:tr>
      <w:tr w:rsidR="00D43A89" w:rsidRPr="00E200F6" w14:paraId="3E52D446" w14:textId="77777777" w:rsidTr="009E19DB">
        <w:trPr>
          <w:trHeight w:val="1029"/>
        </w:trPr>
        <w:tc>
          <w:tcPr>
            <w:tcW w:w="2205" w:type="dxa"/>
            <w:shd w:val="clear" w:color="auto" w:fill="auto"/>
          </w:tcPr>
          <w:p w14:paraId="2F8FAC7A" w14:textId="77777777" w:rsidR="00D43A89" w:rsidRPr="00E200F6" w:rsidRDefault="00D43A89" w:rsidP="0052280A">
            <w:pPr>
              <w:ind w:left="360"/>
              <w:rPr>
                <w:rFonts w:ascii="Times New Roman" w:hAnsi="Times New Roman"/>
              </w:rPr>
            </w:pPr>
            <w:r w:rsidRPr="00E200F6">
              <w:rPr>
                <w:rFonts w:ascii="Times New Roman" w:hAnsi="Times New Roman"/>
              </w:rPr>
              <w:lastRenderedPageBreak/>
              <w:t>Physical &amp; Cultural Resources</w:t>
            </w:r>
          </w:p>
        </w:tc>
        <w:tc>
          <w:tcPr>
            <w:tcW w:w="1476" w:type="dxa"/>
            <w:shd w:val="clear" w:color="auto" w:fill="auto"/>
          </w:tcPr>
          <w:p w14:paraId="35D89D1C" w14:textId="77777777" w:rsidR="00D43A89" w:rsidRPr="00E200F6" w:rsidRDefault="00D43A89" w:rsidP="0052280A">
            <w:pPr>
              <w:ind w:left="360"/>
              <w:rPr>
                <w:rFonts w:ascii="Times New Roman" w:hAnsi="Times New Roman"/>
              </w:rPr>
            </w:pPr>
          </w:p>
        </w:tc>
        <w:tc>
          <w:tcPr>
            <w:tcW w:w="1465" w:type="dxa"/>
            <w:shd w:val="clear" w:color="auto" w:fill="auto"/>
          </w:tcPr>
          <w:p w14:paraId="52101E60"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2205" w:type="dxa"/>
            <w:shd w:val="clear" w:color="auto" w:fill="auto"/>
          </w:tcPr>
          <w:p w14:paraId="4F6A3598" w14:textId="77777777" w:rsidR="00D43A89" w:rsidRPr="00E200F6" w:rsidRDefault="00D43A89" w:rsidP="0052280A">
            <w:pPr>
              <w:ind w:left="360"/>
              <w:rPr>
                <w:rFonts w:ascii="Times New Roman" w:hAnsi="Times New Roman"/>
                <w:b/>
              </w:rPr>
            </w:pPr>
            <w:r w:rsidRPr="00E200F6">
              <w:rPr>
                <w:rFonts w:ascii="Times New Roman" w:hAnsi="Times New Roman"/>
              </w:rPr>
              <w:t>Social Impact assessment</w:t>
            </w:r>
          </w:p>
        </w:tc>
        <w:tc>
          <w:tcPr>
            <w:tcW w:w="1478" w:type="dxa"/>
            <w:shd w:val="clear" w:color="auto" w:fill="auto"/>
          </w:tcPr>
          <w:p w14:paraId="3896F790" w14:textId="77777777" w:rsidR="00D43A89" w:rsidRPr="00E200F6" w:rsidRDefault="00D43A89" w:rsidP="0052280A">
            <w:pPr>
              <w:ind w:left="360"/>
              <w:rPr>
                <w:rFonts w:ascii="Times New Roman" w:hAnsi="Times New Roman"/>
              </w:rPr>
            </w:pPr>
          </w:p>
        </w:tc>
        <w:tc>
          <w:tcPr>
            <w:tcW w:w="1465" w:type="dxa"/>
            <w:shd w:val="clear" w:color="auto" w:fill="auto"/>
          </w:tcPr>
          <w:p w14:paraId="12A42602" w14:textId="77777777" w:rsidR="00D43A89" w:rsidRPr="00E200F6" w:rsidRDefault="00D43A89" w:rsidP="0052280A">
            <w:pPr>
              <w:ind w:left="360"/>
              <w:rPr>
                <w:rFonts w:ascii="Times New Roman" w:hAnsi="Times New Roman"/>
              </w:rPr>
            </w:pPr>
            <w:r w:rsidRPr="00E200F6">
              <w:rPr>
                <w:rFonts w:ascii="Times New Roman" w:hAnsi="Times New Roman"/>
              </w:rPr>
              <w:t>×</w:t>
            </w:r>
          </w:p>
        </w:tc>
      </w:tr>
      <w:tr w:rsidR="00D43A89" w:rsidRPr="00E200F6" w14:paraId="282858D9" w14:textId="77777777" w:rsidTr="009E19DB">
        <w:trPr>
          <w:trHeight w:val="472"/>
        </w:trPr>
        <w:tc>
          <w:tcPr>
            <w:tcW w:w="10297" w:type="dxa"/>
            <w:gridSpan w:val="6"/>
            <w:shd w:val="clear" w:color="auto" w:fill="auto"/>
          </w:tcPr>
          <w:p w14:paraId="0AA64817" w14:textId="77777777" w:rsidR="00D43A89" w:rsidRPr="00E200F6" w:rsidRDefault="00D43A89" w:rsidP="0052280A">
            <w:pPr>
              <w:ind w:left="360"/>
              <w:rPr>
                <w:rFonts w:ascii="Times New Roman" w:hAnsi="Times New Roman"/>
              </w:rPr>
            </w:pPr>
            <w:r w:rsidRPr="00E200F6">
              <w:rPr>
                <w:rFonts w:ascii="Times New Roman" w:hAnsi="Times New Roman"/>
              </w:rPr>
              <w:t xml:space="preserve">Justification: There are no proposed activities related to physical and cultural resources. </w:t>
            </w:r>
          </w:p>
        </w:tc>
      </w:tr>
      <w:tr w:rsidR="00D43A89" w:rsidRPr="00E200F6" w14:paraId="36C39693" w14:textId="77777777" w:rsidTr="009E19DB">
        <w:trPr>
          <w:trHeight w:val="1029"/>
        </w:trPr>
        <w:tc>
          <w:tcPr>
            <w:tcW w:w="2205" w:type="dxa"/>
            <w:shd w:val="clear" w:color="auto" w:fill="auto"/>
          </w:tcPr>
          <w:p w14:paraId="2EE5430B" w14:textId="77777777" w:rsidR="00D43A89" w:rsidRPr="00E200F6" w:rsidRDefault="00D43A89" w:rsidP="0052280A">
            <w:pPr>
              <w:ind w:left="360"/>
              <w:rPr>
                <w:rFonts w:ascii="Times New Roman" w:hAnsi="Times New Roman"/>
              </w:rPr>
            </w:pPr>
            <w:r w:rsidRPr="00E200F6">
              <w:rPr>
                <w:rFonts w:ascii="Times New Roman" w:hAnsi="Times New Roman"/>
              </w:rPr>
              <w:t>Stakeholder Engagement</w:t>
            </w:r>
          </w:p>
        </w:tc>
        <w:tc>
          <w:tcPr>
            <w:tcW w:w="1476" w:type="dxa"/>
            <w:shd w:val="clear" w:color="auto" w:fill="auto"/>
          </w:tcPr>
          <w:p w14:paraId="2C49B80B"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23263692" w14:textId="77777777" w:rsidR="00D43A89" w:rsidRPr="00E200F6" w:rsidRDefault="00D43A89" w:rsidP="0052280A">
            <w:pPr>
              <w:ind w:left="360"/>
              <w:rPr>
                <w:rFonts w:ascii="Times New Roman" w:hAnsi="Times New Roman"/>
              </w:rPr>
            </w:pPr>
          </w:p>
        </w:tc>
        <w:tc>
          <w:tcPr>
            <w:tcW w:w="2205" w:type="dxa"/>
            <w:shd w:val="clear" w:color="auto" w:fill="auto"/>
          </w:tcPr>
          <w:p w14:paraId="0C0837D7" w14:textId="77777777" w:rsidR="00D43A89" w:rsidRPr="00E200F6" w:rsidRDefault="00D43A89" w:rsidP="0052280A">
            <w:pPr>
              <w:ind w:left="360"/>
              <w:rPr>
                <w:rFonts w:ascii="Times New Roman" w:hAnsi="Times New Roman"/>
              </w:rPr>
            </w:pPr>
            <w:r w:rsidRPr="00E200F6">
              <w:rPr>
                <w:rFonts w:ascii="Times New Roman" w:hAnsi="Times New Roman"/>
              </w:rPr>
              <w:t xml:space="preserve">Stakeholder engagement plan. </w:t>
            </w:r>
          </w:p>
        </w:tc>
        <w:tc>
          <w:tcPr>
            <w:tcW w:w="1478" w:type="dxa"/>
            <w:shd w:val="clear" w:color="auto" w:fill="auto"/>
          </w:tcPr>
          <w:p w14:paraId="3252DA72"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2F9308C1" w14:textId="77777777" w:rsidR="00D43A89" w:rsidRPr="00E200F6" w:rsidRDefault="00D43A89" w:rsidP="0052280A">
            <w:pPr>
              <w:ind w:left="360"/>
              <w:rPr>
                <w:rFonts w:ascii="Times New Roman" w:hAnsi="Times New Roman"/>
              </w:rPr>
            </w:pPr>
          </w:p>
        </w:tc>
      </w:tr>
      <w:tr w:rsidR="00D43A89" w:rsidRPr="00E200F6" w14:paraId="74203790" w14:textId="77777777" w:rsidTr="009E19DB">
        <w:trPr>
          <w:trHeight w:val="461"/>
        </w:trPr>
        <w:tc>
          <w:tcPr>
            <w:tcW w:w="10297" w:type="dxa"/>
            <w:gridSpan w:val="6"/>
            <w:shd w:val="clear" w:color="auto" w:fill="auto"/>
          </w:tcPr>
          <w:p w14:paraId="087463AA" w14:textId="77777777" w:rsidR="00D43A89" w:rsidRPr="00E200F6" w:rsidRDefault="00D43A89" w:rsidP="0052280A">
            <w:pPr>
              <w:ind w:left="360"/>
              <w:rPr>
                <w:rFonts w:ascii="Times New Roman" w:hAnsi="Times New Roman"/>
              </w:rPr>
            </w:pPr>
            <w:r w:rsidRPr="00E200F6">
              <w:rPr>
                <w:rFonts w:ascii="Times New Roman" w:hAnsi="Times New Roman"/>
              </w:rPr>
              <w:t>Justification: The project is required to engage stakeholders.</w:t>
            </w:r>
          </w:p>
        </w:tc>
      </w:tr>
      <w:tr w:rsidR="00D43A89" w:rsidRPr="00E200F6" w14:paraId="2B8DF07D" w14:textId="77777777" w:rsidTr="009E19DB">
        <w:trPr>
          <w:trHeight w:val="757"/>
        </w:trPr>
        <w:tc>
          <w:tcPr>
            <w:tcW w:w="2205" w:type="dxa"/>
            <w:shd w:val="clear" w:color="auto" w:fill="auto"/>
          </w:tcPr>
          <w:p w14:paraId="1300821B" w14:textId="77777777" w:rsidR="00D43A89" w:rsidRPr="00E200F6" w:rsidRDefault="00D43A89" w:rsidP="0052280A">
            <w:pPr>
              <w:ind w:left="360"/>
              <w:rPr>
                <w:rFonts w:ascii="Times New Roman" w:hAnsi="Times New Roman"/>
              </w:rPr>
            </w:pPr>
            <w:r w:rsidRPr="00E200F6">
              <w:rPr>
                <w:rFonts w:ascii="Times New Roman" w:hAnsi="Times New Roman"/>
              </w:rPr>
              <w:t>Gender mainstreaming</w:t>
            </w:r>
          </w:p>
        </w:tc>
        <w:tc>
          <w:tcPr>
            <w:tcW w:w="1476" w:type="dxa"/>
            <w:shd w:val="clear" w:color="auto" w:fill="auto"/>
          </w:tcPr>
          <w:p w14:paraId="158C03C7"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3779A516" w14:textId="77777777" w:rsidR="00D43A89" w:rsidRPr="00E200F6" w:rsidRDefault="00D43A89" w:rsidP="0052280A">
            <w:pPr>
              <w:ind w:left="360"/>
              <w:rPr>
                <w:rFonts w:ascii="Times New Roman" w:hAnsi="Times New Roman"/>
              </w:rPr>
            </w:pPr>
          </w:p>
        </w:tc>
        <w:tc>
          <w:tcPr>
            <w:tcW w:w="2205" w:type="dxa"/>
            <w:shd w:val="clear" w:color="auto" w:fill="auto"/>
          </w:tcPr>
          <w:p w14:paraId="50BF14E2" w14:textId="77777777" w:rsidR="00D43A89" w:rsidRPr="00E200F6" w:rsidRDefault="00D43A89" w:rsidP="0052280A">
            <w:pPr>
              <w:ind w:left="360"/>
              <w:rPr>
                <w:rFonts w:ascii="Times New Roman" w:hAnsi="Times New Roman"/>
              </w:rPr>
            </w:pPr>
            <w:r w:rsidRPr="00E200F6">
              <w:rPr>
                <w:rFonts w:ascii="Times New Roman" w:hAnsi="Times New Roman"/>
              </w:rPr>
              <w:t>Gender Action Plan</w:t>
            </w:r>
          </w:p>
        </w:tc>
        <w:tc>
          <w:tcPr>
            <w:tcW w:w="1478" w:type="dxa"/>
            <w:shd w:val="clear" w:color="auto" w:fill="auto"/>
          </w:tcPr>
          <w:p w14:paraId="4D90FE6A"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4E7CF9F4" w14:textId="77777777" w:rsidR="00D43A89" w:rsidRPr="00E200F6" w:rsidRDefault="00D43A89" w:rsidP="0052280A">
            <w:pPr>
              <w:ind w:left="360"/>
              <w:rPr>
                <w:rFonts w:ascii="Times New Roman" w:hAnsi="Times New Roman"/>
              </w:rPr>
            </w:pPr>
          </w:p>
        </w:tc>
      </w:tr>
      <w:tr w:rsidR="00D43A89" w:rsidRPr="00E200F6" w14:paraId="326BB8A1" w14:textId="77777777" w:rsidTr="009E19DB">
        <w:trPr>
          <w:trHeight w:val="461"/>
        </w:trPr>
        <w:tc>
          <w:tcPr>
            <w:tcW w:w="10297" w:type="dxa"/>
            <w:gridSpan w:val="6"/>
            <w:shd w:val="clear" w:color="auto" w:fill="auto"/>
          </w:tcPr>
          <w:p w14:paraId="7F4FC5FF" w14:textId="77777777" w:rsidR="00D43A89" w:rsidRPr="00E200F6" w:rsidRDefault="00D43A89" w:rsidP="0052280A">
            <w:pPr>
              <w:ind w:left="360"/>
              <w:rPr>
                <w:rFonts w:ascii="Times New Roman" w:hAnsi="Times New Roman"/>
              </w:rPr>
            </w:pPr>
            <w:r w:rsidRPr="00E200F6">
              <w:rPr>
                <w:rFonts w:ascii="Times New Roman" w:hAnsi="Times New Roman"/>
              </w:rPr>
              <w:t xml:space="preserve">Justification: The project is required to mainstream gender at all levels. </w:t>
            </w:r>
          </w:p>
        </w:tc>
      </w:tr>
      <w:tr w:rsidR="00D43A89" w:rsidRPr="00E200F6" w14:paraId="1487AB87" w14:textId="77777777" w:rsidTr="009E19DB">
        <w:trPr>
          <w:trHeight w:val="1029"/>
        </w:trPr>
        <w:tc>
          <w:tcPr>
            <w:tcW w:w="2205" w:type="dxa"/>
            <w:shd w:val="clear" w:color="auto" w:fill="auto"/>
          </w:tcPr>
          <w:p w14:paraId="6996CF07" w14:textId="77777777" w:rsidR="00D43A89" w:rsidRPr="00E200F6" w:rsidRDefault="00D43A89" w:rsidP="0052280A">
            <w:pPr>
              <w:ind w:left="360"/>
              <w:rPr>
                <w:rFonts w:ascii="Times New Roman" w:hAnsi="Times New Roman"/>
              </w:rPr>
            </w:pPr>
            <w:r w:rsidRPr="00E200F6">
              <w:rPr>
                <w:rFonts w:ascii="Times New Roman" w:hAnsi="Times New Roman"/>
              </w:rPr>
              <w:t>Accountability and Grievance Mechanisms</w:t>
            </w:r>
          </w:p>
        </w:tc>
        <w:tc>
          <w:tcPr>
            <w:tcW w:w="1476" w:type="dxa"/>
            <w:shd w:val="clear" w:color="auto" w:fill="auto"/>
          </w:tcPr>
          <w:p w14:paraId="599137E0"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331981A4" w14:textId="77777777" w:rsidR="00D43A89" w:rsidRPr="00E200F6" w:rsidRDefault="00D43A89" w:rsidP="0052280A">
            <w:pPr>
              <w:ind w:left="360"/>
              <w:rPr>
                <w:rFonts w:ascii="Times New Roman" w:hAnsi="Times New Roman"/>
              </w:rPr>
            </w:pPr>
          </w:p>
        </w:tc>
        <w:tc>
          <w:tcPr>
            <w:tcW w:w="2205" w:type="dxa"/>
            <w:shd w:val="clear" w:color="auto" w:fill="auto"/>
          </w:tcPr>
          <w:p w14:paraId="748F2E51" w14:textId="77777777" w:rsidR="00D43A89" w:rsidRPr="00E200F6" w:rsidRDefault="00D43A89" w:rsidP="0052280A">
            <w:pPr>
              <w:ind w:left="360"/>
              <w:rPr>
                <w:rFonts w:ascii="Times New Roman" w:hAnsi="Times New Roman"/>
              </w:rPr>
            </w:pPr>
            <w:r w:rsidRPr="00E200F6">
              <w:rPr>
                <w:rFonts w:ascii="Times New Roman" w:hAnsi="Times New Roman"/>
              </w:rPr>
              <w:t>Grievance mechanism and disclosure</w:t>
            </w:r>
          </w:p>
        </w:tc>
        <w:tc>
          <w:tcPr>
            <w:tcW w:w="1478" w:type="dxa"/>
            <w:shd w:val="clear" w:color="auto" w:fill="auto"/>
          </w:tcPr>
          <w:p w14:paraId="33F0CD0B" w14:textId="77777777" w:rsidR="00D43A89" w:rsidRPr="00E200F6" w:rsidRDefault="00D43A89" w:rsidP="0052280A">
            <w:pPr>
              <w:ind w:left="360"/>
              <w:rPr>
                <w:rFonts w:ascii="Times New Roman" w:hAnsi="Times New Roman"/>
              </w:rPr>
            </w:pPr>
            <w:r w:rsidRPr="00E200F6">
              <w:rPr>
                <w:rFonts w:ascii="Times New Roman" w:hAnsi="Times New Roman"/>
              </w:rPr>
              <w:t>×</w:t>
            </w:r>
          </w:p>
        </w:tc>
        <w:tc>
          <w:tcPr>
            <w:tcW w:w="1465" w:type="dxa"/>
            <w:shd w:val="clear" w:color="auto" w:fill="auto"/>
          </w:tcPr>
          <w:p w14:paraId="37F6DCF6" w14:textId="77777777" w:rsidR="00D43A89" w:rsidRPr="00E200F6" w:rsidRDefault="00D43A89" w:rsidP="0052280A">
            <w:pPr>
              <w:ind w:left="360"/>
              <w:rPr>
                <w:rFonts w:ascii="Times New Roman" w:hAnsi="Times New Roman"/>
              </w:rPr>
            </w:pPr>
          </w:p>
        </w:tc>
      </w:tr>
      <w:tr w:rsidR="00D43A89" w:rsidRPr="00E200F6" w14:paraId="35E4BC5A" w14:textId="77777777" w:rsidTr="009E19DB">
        <w:trPr>
          <w:trHeight w:val="472"/>
        </w:trPr>
        <w:tc>
          <w:tcPr>
            <w:tcW w:w="10297" w:type="dxa"/>
            <w:gridSpan w:val="6"/>
            <w:shd w:val="clear" w:color="auto" w:fill="auto"/>
          </w:tcPr>
          <w:p w14:paraId="33CC0B92" w14:textId="77777777" w:rsidR="00D43A89" w:rsidRPr="00E200F6" w:rsidRDefault="00D43A89" w:rsidP="0052280A">
            <w:pPr>
              <w:ind w:left="360"/>
              <w:rPr>
                <w:rFonts w:ascii="Times New Roman" w:hAnsi="Times New Roman"/>
              </w:rPr>
            </w:pPr>
            <w:r w:rsidRPr="00E200F6">
              <w:rPr>
                <w:rFonts w:ascii="Times New Roman" w:hAnsi="Times New Roman"/>
              </w:rPr>
              <w:t>Justification: As a publicly funded GEF project, a Grievance Mechanism is required.</w:t>
            </w:r>
          </w:p>
        </w:tc>
      </w:tr>
    </w:tbl>
    <w:p w14:paraId="231A9A25" w14:textId="77777777" w:rsidR="00D43A89" w:rsidRPr="00E200F6" w:rsidRDefault="00D43A89" w:rsidP="0052280A">
      <w:pPr>
        <w:ind w:left="720"/>
        <w:rPr>
          <w:rFonts w:ascii="Times New Roman" w:hAnsi="Times New Roman"/>
        </w:rPr>
      </w:pPr>
    </w:p>
    <w:p w14:paraId="4225FBB0" w14:textId="77777777" w:rsidR="00D43A89" w:rsidRPr="00E200F6" w:rsidRDefault="00D43A89" w:rsidP="00473C42">
      <w:pPr>
        <w:pStyle w:val="ListParagraph"/>
      </w:pPr>
      <w:r w:rsidRPr="00E200F6">
        <w:t>Potential risk and their mitigation plan</w:t>
      </w:r>
    </w:p>
    <w:p w14:paraId="46355991" w14:textId="77777777" w:rsidR="00D43A89" w:rsidRPr="00E200F6" w:rsidRDefault="00D43A89" w:rsidP="004C6A79">
      <w:pPr>
        <w:spacing w:after="0" w:line="240" w:lineRule="auto"/>
        <w:ind w:left="709" w:hanging="709"/>
        <w:rPr>
          <w:rFonts w:ascii="Times New Roman" w:hAnsi="Times New Roman"/>
        </w:rPr>
      </w:pPr>
      <w:r w:rsidRPr="00E200F6">
        <w:rPr>
          <w:rFonts w:ascii="Times New Roman" w:hAnsi="Times New Roman"/>
          <w:b/>
        </w:rPr>
        <w:t xml:space="preserve">             </w:t>
      </w:r>
      <w:r w:rsidRPr="00E200F6">
        <w:rPr>
          <w:rFonts w:ascii="Times New Roman" w:hAnsi="Times New Roman"/>
        </w:rPr>
        <w:t>From information provided in the above table, this project has potential to trigger risk covering their aspects. These are:</w:t>
      </w:r>
    </w:p>
    <w:p w14:paraId="07B9E639" w14:textId="790B2DA5" w:rsidR="00D43A89" w:rsidRPr="00E200F6" w:rsidRDefault="00D43A89" w:rsidP="00473C42">
      <w:pPr>
        <w:pStyle w:val="ListParagraph"/>
        <w:numPr>
          <w:ilvl w:val="0"/>
          <w:numId w:val="7"/>
        </w:numPr>
      </w:pPr>
      <w:r w:rsidRPr="00E200F6">
        <w:t xml:space="preserve">Stakeholder Engagement: The Stakeholder Engagement Plan is developed and presented in the appendix 9. The GEF Project Agency will </w:t>
      </w:r>
      <w:r w:rsidR="001C00C5" w:rsidRPr="00E200F6">
        <w:t xml:space="preserve">responsible for the </w:t>
      </w:r>
      <w:r w:rsidRPr="00E200F6">
        <w:t>implementation of this plan throughout the duration of the project.</w:t>
      </w:r>
    </w:p>
    <w:p w14:paraId="01C1C452" w14:textId="6F2D05C9" w:rsidR="00D43A89" w:rsidRPr="00E200F6" w:rsidRDefault="00D43A89" w:rsidP="009C2012">
      <w:pPr>
        <w:pStyle w:val="ListParagraph"/>
        <w:numPr>
          <w:ilvl w:val="0"/>
          <w:numId w:val="7"/>
        </w:numPr>
      </w:pPr>
      <w:r w:rsidRPr="00E200F6">
        <w:t xml:space="preserve">Gender Mainstreaming: A Gender Mainstreaming Plan is developed to ensure the mainstreaming of gender issues throughout the </w:t>
      </w:r>
      <w:proofErr w:type="gramStart"/>
      <w:r w:rsidRPr="00E200F6">
        <w:t>project, and</w:t>
      </w:r>
      <w:proofErr w:type="gramEnd"/>
      <w:r w:rsidRPr="00E200F6">
        <w:t xml:space="preserve"> presented in the appendix 8. The GEF Project Agency will provide a gender mainstreaming </w:t>
      </w:r>
      <w:proofErr w:type="gramStart"/>
      <w:r w:rsidRPr="00E200F6">
        <w:t>guideline, and</w:t>
      </w:r>
      <w:proofErr w:type="gramEnd"/>
      <w:r w:rsidRPr="00E200F6">
        <w:t xml:space="preserve"> will implement the Gender Mainstreaming Plan throughout the duration of the project. </w:t>
      </w:r>
    </w:p>
    <w:p w14:paraId="01952654" w14:textId="77777777" w:rsidR="00D43A89" w:rsidRPr="00E200F6" w:rsidRDefault="00D43A89" w:rsidP="00AE1278">
      <w:pPr>
        <w:pStyle w:val="ListParagraph"/>
        <w:numPr>
          <w:ilvl w:val="0"/>
          <w:numId w:val="7"/>
        </w:numPr>
      </w:pPr>
      <w:r w:rsidRPr="00E200F6">
        <w:t xml:space="preserve">Grievance Mechanism: An accountability and grievance mechanism </w:t>
      </w:r>
      <w:r w:rsidR="004C6A79" w:rsidRPr="00E200F6">
        <w:t>are</w:t>
      </w:r>
      <w:r w:rsidRPr="00E200F6">
        <w:t xml:space="preserve"> developed and presented in the appendix 6, which will ensure people affected by the project are able to bring their grievances to the Executing Agency for consideration and redress. The mechanism must be in place before the start of project activities, </w:t>
      </w:r>
      <w:proofErr w:type="gramStart"/>
      <w:r w:rsidRPr="00E200F6">
        <w:t>and also</w:t>
      </w:r>
      <w:proofErr w:type="gramEnd"/>
      <w:r w:rsidRPr="00E200F6">
        <w:t xml:space="preserve"> disclosed to all stakeholders in a language, manner and means that best suits the local context. </w:t>
      </w:r>
    </w:p>
    <w:p w14:paraId="51EC2242" w14:textId="77777777" w:rsidR="008B6175" w:rsidRPr="00E200F6" w:rsidRDefault="008B6175" w:rsidP="0052280A">
      <w:pPr>
        <w:ind w:left="720"/>
        <w:rPr>
          <w:rFonts w:ascii="Times New Roman" w:hAnsi="Times New Roman"/>
        </w:rPr>
      </w:pPr>
    </w:p>
    <w:p w14:paraId="6AEB2239" w14:textId="77777777" w:rsidR="008B6175" w:rsidRPr="00E200F6" w:rsidRDefault="008B6175" w:rsidP="0052280A">
      <w:pPr>
        <w:ind w:left="720"/>
        <w:rPr>
          <w:rFonts w:ascii="Times New Roman" w:hAnsi="Times New Roman"/>
        </w:rPr>
      </w:pPr>
    </w:p>
    <w:p w14:paraId="598CD326" w14:textId="77777777" w:rsidR="008B6175" w:rsidRPr="00E200F6" w:rsidRDefault="008B6175" w:rsidP="0052280A">
      <w:pPr>
        <w:ind w:left="720"/>
        <w:rPr>
          <w:rFonts w:ascii="Times New Roman" w:hAnsi="Times New Roman"/>
        </w:rPr>
      </w:pPr>
    </w:p>
    <w:p w14:paraId="6C3F75AE" w14:textId="77777777" w:rsidR="008B6175" w:rsidRPr="00E200F6" w:rsidRDefault="008B6175" w:rsidP="0052280A">
      <w:pPr>
        <w:ind w:left="720"/>
        <w:rPr>
          <w:rFonts w:ascii="Times New Roman" w:hAnsi="Times New Roman"/>
        </w:rPr>
      </w:pPr>
    </w:p>
    <w:p w14:paraId="59929563" w14:textId="77777777" w:rsidR="008B6175" w:rsidRPr="00E200F6" w:rsidRDefault="008B6175" w:rsidP="0052280A">
      <w:pPr>
        <w:ind w:left="720"/>
        <w:rPr>
          <w:rFonts w:ascii="Times New Roman" w:hAnsi="Times New Roman"/>
        </w:rPr>
      </w:pPr>
    </w:p>
    <w:p w14:paraId="6779D67F" w14:textId="77777777" w:rsidR="008B6175" w:rsidRPr="00E200F6" w:rsidRDefault="008B6175" w:rsidP="0052280A">
      <w:pPr>
        <w:ind w:left="720"/>
        <w:rPr>
          <w:rFonts w:ascii="Times New Roman" w:hAnsi="Times New Roman"/>
        </w:rPr>
      </w:pPr>
    </w:p>
    <w:p w14:paraId="4826B6AE" w14:textId="77777777" w:rsidR="008B6175" w:rsidRPr="00E200F6" w:rsidRDefault="008B6175" w:rsidP="0052280A">
      <w:pPr>
        <w:ind w:left="720"/>
        <w:rPr>
          <w:rFonts w:ascii="Times New Roman" w:hAnsi="Times New Roman"/>
        </w:rPr>
      </w:pPr>
    </w:p>
    <w:p w14:paraId="103B044F" w14:textId="77777777" w:rsidR="008B6175" w:rsidRPr="00E200F6" w:rsidRDefault="008B6175" w:rsidP="0052280A">
      <w:pPr>
        <w:ind w:left="720"/>
        <w:rPr>
          <w:rFonts w:ascii="Times New Roman" w:hAnsi="Times New Roman"/>
        </w:rPr>
      </w:pPr>
    </w:p>
    <w:p w14:paraId="51FCEB91" w14:textId="77777777" w:rsidR="0069736C" w:rsidRPr="00E200F6" w:rsidRDefault="0069736C" w:rsidP="0052280A">
      <w:pPr>
        <w:rPr>
          <w:rFonts w:ascii="Times New Roman" w:hAnsi="Times New Roman"/>
          <w:b/>
        </w:rPr>
      </w:pPr>
      <w:r w:rsidRPr="00E200F6">
        <w:rPr>
          <w:rFonts w:ascii="Times New Roman" w:hAnsi="Times New Roman"/>
          <w:b/>
        </w:rPr>
        <w:t>Appendix 6: Grievance mechanism and disclosure</w:t>
      </w:r>
    </w:p>
    <w:p w14:paraId="082EAFF2" w14:textId="77777777" w:rsidR="0069736C" w:rsidRPr="00E200F6" w:rsidRDefault="0069736C" w:rsidP="0069736C">
      <w:pPr>
        <w:jc w:val="both"/>
        <w:rPr>
          <w:rFonts w:ascii="Times New Roman" w:hAnsi="Times New Roman"/>
          <w:b/>
          <w:i/>
        </w:rPr>
      </w:pPr>
      <w:r w:rsidRPr="00E200F6">
        <w:rPr>
          <w:rFonts w:ascii="Times New Roman" w:hAnsi="Times New Roman"/>
          <w:b/>
          <w:i/>
        </w:rPr>
        <w:t>6. 1. Grievance mechanism</w:t>
      </w:r>
    </w:p>
    <w:p w14:paraId="02208F7D" w14:textId="11077235" w:rsidR="0069736C" w:rsidRPr="00E200F6" w:rsidRDefault="0069736C" w:rsidP="0069736C">
      <w:pPr>
        <w:jc w:val="both"/>
        <w:rPr>
          <w:rFonts w:ascii="Times New Roman" w:hAnsi="Times New Roman"/>
        </w:rPr>
      </w:pPr>
      <w:r w:rsidRPr="00E200F6">
        <w:rPr>
          <w:rFonts w:ascii="Times New Roman" w:hAnsi="Times New Roman"/>
        </w:rPr>
        <w:t>FAO</w:t>
      </w:r>
      <w:r w:rsidR="00834352">
        <w:rPr>
          <w:rFonts w:ascii="Times New Roman" w:hAnsi="Times New Roman"/>
        </w:rPr>
        <w:t xml:space="preserve"> as a</w:t>
      </w:r>
      <w:r w:rsidR="00A55006">
        <w:rPr>
          <w:rFonts w:ascii="Times New Roman" w:hAnsi="Times New Roman"/>
        </w:rPr>
        <w:t>n</w:t>
      </w:r>
      <w:r w:rsidR="00834352">
        <w:rPr>
          <w:rFonts w:ascii="Times New Roman" w:hAnsi="Times New Roman"/>
        </w:rPr>
        <w:t xml:space="preserve"> </w:t>
      </w:r>
      <w:r w:rsidR="00807979">
        <w:rPr>
          <w:rFonts w:ascii="Times New Roman" w:hAnsi="Times New Roman"/>
        </w:rPr>
        <w:t>implementing agency</w:t>
      </w:r>
      <w:r w:rsidRPr="00E200F6">
        <w:rPr>
          <w:rFonts w:ascii="Times New Roman" w:hAnsi="Times New Roman"/>
        </w:rPr>
        <w:t xml:space="preserve"> facilitates the resolution of concerns of beneficiaries/stakeholders of </w:t>
      </w:r>
      <w:r w:rsidR="006901A5">
        <w:rPr>
          <w:rFonts w:ascii="Times New Roman" w:hAnsi="Times New Roman"/>
        </w:rPr>
        <w:t>the</w:t>
      </w:r>
      <w:r w:rsidR="006901A5" w:rsidRPr="00E200F6">
        <w:rPr>
          <w:rFonts w:ascii="Times New Roman" w:hAnsi="Times New Roman"/>
        </w:rPr>
        <w:t xml:space="preserve"> </w:t>
      </w:r>
      <w:r w:rsidRPr="00E200F6">
        <w:rPr>
          <w:rFonts w:ascii="Times New Roman" w:hAnsi="Times New Roman"/>
        </w:rPr>
        <w:t xml:space="preserve">projects and </w:t>
      </w:r>
      <w:proofErr w:type="spellStart"/>
      <w:r w:rsidRPr="00E200F6">
        <w:rPr>
          <w:rFonts w:ascii="Times New Roman" w:hAnsi="Times New Roman"/>
        </w:rPr>
        <w:t>programmes</w:t>
      </w:r>
      <w:proofErr w:type="spellEnd"/>
      <w:r w:rsidRPr="00E200F6">
        <w:rPr>
          <w:rFonts w:ascii="Times New Roman" w:hAnsi="Times New Roman"/>
        </w:rPr>
        <w:t xml:space="preserve"> regarding alleged or potential violations of FAO’s social and environmental commitments and safeguards. For this purpose, concerns may be communicated in accordance with the eligibility criteria, which apply to all FAO </w:t>
      </w:r>
      <w:proofErr w:type="spellStart"/>
      <w:r w:rsidRPr="00E200F6">
        <w:rPr>
          <w:rFonts w:ascii="Times New Roman" w:hAnsi="Times New Roman"/>
        </w:rPr>
        <w:t>programmes</w:t>
      </w:r>
      <w:proofErr w:type="spellEnd"/>
      <w:r w:rsidRPr="00E200F6">
        <w:rPr>
          <w:rFonts w:ascii="Times New Roman" w:hAnsi="Times New Roman"/>
        </w:rPr>
        <w:t xml:space="preserve"> and projects. Furthermore, these </w:t>
      </w:r>
      <w:proofErr w:type="spellStart"/>
      <w:r w:rsidRPr="00E200F6">
        <w:rPr>
          <w:rFonts w:ascii="Times New Roman" w:hAnsi="Times New Roman"/>
        </w:rPr>
        <w:t>programmes</w:t>
      </w:r>
      <w:proofErr w:type="spellEnd"/>
      <w:r w:rsidRPr="00E200F6">
        <w:rPr>
          <w:rFonts w:ascii="Times New Roman" w:hAnsi="Times New Roman"/>
        </w:rPr>
        <w:t xml:space="preserve"> and projects are required to </w:t>
      </w:r>
      <w:r w:rsidR="004D3F8A" w:rsidRPr="00E200F6">
        <w:rPr>
          <w:rFonts w:ascii="Times New Roman" w:hAnsi="Times New Roman"/>
        </w:rPr>
        <w:t>publicize</w:t>
      </w:r>
      <w:r w:rsidRPr="00E200F6">
        <w:rPr>
          <w:rFonts w:ascii="Times New Roman" w:hAnsi="Times New Roman"/>
        </w:rPr>
        <w:t xml:space="preserve"> the mechanism for the receipt and handling of grievances at the local level.</w:t>
      </w:r>
    </w:p>
    <w:p w14:paraId="362D6735" w14:textId="77777777" w:rsidR="0069736C" w:rsidRPr="00E200F6" w:rsidRDefault="004D3F8A" w:rsidP="0069736C">
      <w:pPr>
        <w:rPr>
          <w:rFonts w:ascii="Times New Roman" w:hAnsi="Times New Roman"/>
          <w:b/>
          <w:i/>
        </w:rPr>
      </w:pPr>
      <w:r w:rsidRPr="00E200F6">
        <w:rPr>
          <w:rFonts w:ascii="Times New Roman" w:hAnsi="Times New Roman"/>
          <w:b/>
          <w:i/>
        </w:rPr>
        <w:t>6.</w:t>
      </w:r>
      <w:r w:rsidR="0069736C" w:rsidRPr="00E200F6">
        <w:rPr>
          <w:rFonts w:ascii="Times New Roman" w:hAnsi="Times New Roman"/>
          <w:b/>
          <w:i/>
        </w:rPr>
        <w:t>2. Disclosure</w:t>
      </w:r>
    </w:p>
    <w:p w14:paraId="06DD29F6" w14:textId="77777777" w:rsidR="0069736C" w:rsidRPr="00E200F6" w:rsidRDefault="004D3F8A" w:rsidP="0069736C">
      <w:pPr>
        <w:jc w:val="both"/>
        <w:rPr>
          <w:rFonts w:ascii="Times New Roman" w:hAnsi="Times New Roman"/>
        </w:rPr>
      </w:pPr>
      <w:r w:rsidRPr="00E200F6">
        <w:rPr>
          <w:rFonts w:ascii="Times New Roman" w:hAnsi="Times New Roman"/>
        </w:rPr>
        <w:t>6.</w:t>
      </w:r>
      <w:r w:rsidR="0069736C" w:rsidRPr="00E200F6">
        <w:rPr>
          <w:rFonts w:ascii="Times New Roman" w:hAnsi="Times New Roman"/>
        </w:rPr>
        <w:t>2.1. The disclosure of relevant project information helps stakeholders participate effectively and ensures transparency, which enables the project to remain responsive and relevant.  FAO will disclose information in a timely manner, before appraisal formally begins. The information disclosed will be accessible and culturally appropriate, placing due attention to the specific needs of the stakeholders that may be affected by project implementation, such as gender, differences in language, and accessibility of technical information or connectivity.</w:t>
      </w:r>
    </w:p>
    <w:p w14:paraId="6D9F7458" w14:textId="1287E737" w:rsidR="0069736C" w:rsidRPr="00E200F6" w:rsidRDefault="004D3F8A" w:rsidP="00F16A92">
      <w:pPr>
        <w:jc w:val="both"/>
        <w:rPr>
          <w:rFonts w:ascii="Times New Roman" w:hAnsi="Times New Roman"/>
        </w:rPr>
      </w:pPr>
      <w:r w:rsidRPr="00E200F6">
        <w:rPr>
          <w:rFonts w:ascii="Times New Roman" w:hAnsi="Times New Roman"/>
        </w:rPr>
        <w:t>6.</w:t>
      </w:r>
      <w:r w:rsidR="0069736C" w:rsidRPr="00E200F6">
        <w:rPr>
          <w:rFonts w:ascii="Times New Roman" w:hAnsi="Times New Roman"/>
        </w:rPr>
        <w:t xml:space="preserve">2.2 An inception workshop for the project’s design phase was held on 10 February 2019 in Dhaka, Bangladesh; and a validation workshop for the project’s design was </w:t>
      </w:r>
      <w:r w:rsidR="0069736C" w:rsidRPr="009C7577">
        <w:rPr>
          <w:rFonts w:ascii="Times New Roman" w:hAnsi="Times New Roman"/>
        </w:rPr>
        <w:t>held on</w:t>
      </w:r>
      <w:r w:rsidR="000A4571" w:rsidRPr="009C7577">
        <w:rPr>
          <w:rFonts w:ascii="Times New Roman" w:hAnsi="Times New Roman"/>
        </w:rPr>
        <w:t xml:space="preserve"> </w:t>
      </w:r>
      <w:r w:rsidR="001D7D91" w:rsidRPr="009C7577">
        <w:rPr>
          <w:rFonts w:ascii="Times New Roman" w:hAnsi="Times New Roman"/>
        </w:rPr>
        <w:t>18 May 2019</w:t>
      </w:r>
      <w:r w:rsidR="0095520B" w:rsidRPr="009C7577">
        <w:rPr>
          <w:rFonts w:ascii="Times New Roman" w:hAnsi="Times New Roman"/>
        </w:rPr>
        <w:t xml:space="preserve"> in</w:t>
      </w:r>
      <w:r w:rsidR="0069736C" w:rsidRPr="009C7577">
        <w:rPr>
          <w:rFonts w:ascii="Times New Roman" w:hAnsi="Times New Roman"/>
        </w:rPr>
        <w:t xml:space="preserve"> Dhaka</w:t>
      </w:r>
      <w:r w:rsidR="0069736C" w:rsidRPr="00E200F6">
        <w:rPr>
          <w:rFonts w:ascii="Times New Roman" w:hAnsi="Times New Roman"/>
        </w:rPr>
        <w:t>, Bangladesh.  Governmental and non-governmental representatives contributed extensively to the project’s design, including via the inception and validation workshops. Throughout the project’s design phase, the project’s formulation team consulted extensively with potentially relevant stakeholders.</w:t>
      </w:r>
    </w:p>
    <w:p w14:paraId="193F33BB" w14:textId="77777777" w:rsidR="004D3F8A" w:rsidRPr="00E200F6" w:rsidRDefault="004D3F8A" w:rsidP="0052280A">
      <w:pPr>
        <w:ind w:left="720"/>
        <w:rPr>
          <w:rFonts w:ascii="Times New Roman" w:hAnsi="Times New Roman"/>
        </w:rPr>
      </w:pPr>
    </w:p>
    <w:p w14:paraId="28B045CE" w14:textId="77777777" w:rsidR="00C976D7" w:rsidRPr="00E200F6" w:rsidRDefault="00C976D7" w:rsidP="0052280A">
      <w:pPr>
        <w:ind w:left="720"/>
        <w:rPr>
          <w:rFonts w:ascii="Times New Roman" w:hAnsi="Times New Roman"/>
        </w:rPr>
      </w:pPr>
    </w:p>
    <w:p w14:paraId="0D72C482" w14:textId="77777777" w:rsidR="00C976D7" w:rsidRPr="00E200F6" w:rsidRDefault="00C976D7" w:rsidP="0052280A">
      <w:pPr>
        <w:ind w:left="720"/>
        <w:rPr>
          <w:rFonts w:ascii="Times New Roman" w:hAnsi="Times New Roman"/>
        </w:rPr>
      </w:pPr>
    </w:p>
    <w:p w14:paraId="06E96C72" w14:textId="77777777" w:rsidR="00C976D7" w:rsidRPr="00E200F6" w:rsidRDefault="00C976D7" w:rsidP="0052280A">
      <w:pPr>
        <w:ind w:left="720"/>
        <w:rPr>
          <w:rFonts w:ascii="Times New Roman" w:hAnsi="Times New Roman"/>
        </w:rPr>
      </w:pPr>
    </w:p>
    <w:p w14:paraId="43F21440" w14:textId="77777777" w:rsidR="00C976D7" w:rsidRPr="00E200F6" w:rsidRDefault="00C976D7" w:rsidP="0052280A">
      <w:pPr>
        <w:ind w:left="720"/>
        <w:rPr>
          <w:rFonts w:ascii="Times New Roman" w:hAnsi="Times New Roman"/>
        </w:rPr>
      </w:pPr>
    </w:p>
    <w:p w14:paraId="38FFB5FD" w14:textId="77777777" w:rsidR="00C976D7" w:rsidRPr="00E200F6" w:rsidRDefault="00C976D7" w:rsidP="0052280A">
      <w:pPr>
        <w:ind w:left="720"/>
        <w:rPr>
          <w:rFonts w:ascii="Times New Roman" w:hAnsi="Times New Roman"/>
        </w:rPr>
      </w:pPr>
    </w:p>
    <w:p w14:paraId="44F5837A" w14:textId="77777777" w:rsidR="00C976D7" w:rsidRPr="00E200F6" w:rsidRDefault="00C976D7" w:rsidP="0052280A">
      <w:pPr>
        <w:ind w:left="720"/>
        <w:rPr>
          <w:rFonts w:ascii="Times New Roman" w:hAnsi="Times New Roman"/>
        </w:rPr>
      </w:pPr>
    </w:p>
    <w:p w14:paraId="19C1AD9F" w14:textId="77777777" w:rsidR="00C976D7" w:rsidRPr="00E200F6" w:rsidRDefault="00C976D7" w:rsidP="0052280A">
      <w:pPr>
        <w:ind w:left="720"/>
        <w:rPr>
          <w:rFonts w:ascii="Times New Roman" w:hAnsi="Times New Roman"/>
        </w:rPr>
      </w:pPr>
    </w:p>
    <w:p w14:paraId="362E7F7C" w14:textId="77777777" w:rsidR="00C976D7" w:rsidRPr="00E200F6" w:rsidRDefault="00C976D7" w:rsidP="0052280A">
      <w:pPr>
        <w:ind w:left="720"/>
        <w:rPr>
          <w:rFonts w:ascii="Times New Roman" w:hAnsi="Times New Roman"/>
        </w:rPr>
      </w:pPr>
    </w:p>
    <w:p w14:paraId="30DD7FE8" w14:textId="77777777" w:rsidR="00C976D7" w:rsidRPr="00E200F6" w:rsidRDefault="00C976D7" w:rsidP="0052280A">
      <w:pPr>
        <w:ind w:left="720"/>
        <w:rPr>
          <w:rFonts w:ascii="Times New Roman" w:hAnsi="Times New Roman"/>
        </w:rPr>
      </w:pPr>
    </w:p>
    <w:p w14:paraId="3C80A22D" w14:textId="77777777" w:rsidR="00C976D7" w:rsidRPr="00E200F6" w:rsidRDefault="00C976D7" w:rsidP="0052280A">
      <w:pPr>
        <w:ind w:left="720"/>
        <w:rPr>
          <w:rFonts w:ascii="Times New Roman" w:hAnsi="Times New Roman"/>
        </w:rPr>
      </w:pPr>
    </w:p>
    <w:p w14:paraId="2DDA6959" w14:textId="77777777" w:rsidR="00C976D7" w:rsidRPr="00E200F6" w:rsidRDefault="00C976D7" w:rsidP="0052280A">
      <w:pPr>
        <w:ind w:left="720"/>
        <w:rPr>
          <w:rFonts w:ascii="Times New Roman" w:hAnsi="Times New Roman"/>
        </w:rPr>
      </w:pPr>
    </w:p>
    <w:p w14:paraId="2F083C5F" w14:textId="02BDD8F0" w:rsidR="00C976D7" w:rsidRPr="00E200F6" w:rsidRDefault="00C976D7" w:rsidP="0052280A">
      <w:pPr>
        <w:ind w:left="720"/>
        <w:rPr>
          <w:rFonts w:ascii="Times New Roman" w:hAnsi="Times New Roman"/>
        </w:rPr>
      </w:pPr>
    </w:p>
    <w:p w14:paraId="48382C41" w14:textId="77777777" w:rsidR="0095520B" w:rsidRPr="00E200F6" w:rsidRDefault="0095520B" w:rsidP="0052280A">
      <w:pPr>
        <w:ind w:left="720"/>
        <w:rPr>
          <w:rFonts w:ascii="Times New Roman" w:hAnsi="Times New Roman"/>
        </w:rPr>
      </w:pPr>
    </w:p>
    <w:p w14:paraId="20105161" w14:textId="77777777" w:rsidR="00C976D7" w:rsidRPr="00E200F6" w:rsidRDefault="00C976D7" w:rsidP="0052280A">
      <w:pPr>
        <w:ind w:left="720"/>
        <w:rPr>
          <w:rFonts w:ascii="Times New Roman" w:hAnsi="Times New Roman"/>
        </w:rPr>
      </w:pPr>
    </w:p>
    <w:p w14:paraId="1DF1F41B" w14:textId="77777777" w:rsidR="004D3F8A" w:rsidRPr="00E200F6" w:rsidRDefault="004D3F8A" w:rsidP="0052280A">
      <w:pPr>
        <w:rPr>
          <w:rFonts w:ascii="Times New Roman" w:hAnsi="Times New Roman"/>
          <w:b/>
        </w:rPr>
      </w:pPr>
      <w:r w:rsidRPr="00E200F6">
        <w:rPr>
          <w:rFonts w:ascii="Times New Roman" w:hAnsi="Times New Roman"/>
          <w:b/>
        </w:rPr>
        <w:t>Appendix 7: Gender Analysis and Socio-economic analysis</w:t>
      </w:r>
    </w:p>
    <w:p w14:paraId="662E6F32" w14:textId="77777777" w:rsidR="00D43A89" w:rsidRPr="00E200F6" w:rsidRDefault="00D43A89" w:rsidP="002E4883">
      <w:pPr>
        <w:spacing w:after="0" w:line="240" w:lineRule="auto"/>
        <w:rPr>
          <w:rFonts w:ascii="Times New Roman" w:eastAsia="Times New Roman" w:hAnsi="Times New Roman"/>
          <w:color w:val="000000"/>
        </w:rPr>
      </w:pPr>
    </w:p>
    <w:p w14:paraId="1E6CC4A2" w14:textId="6D27964A" w:rsidR="0083520A" w:rsidRPr="00E200F6" w:rsidRDefault="0083520A" w:rsidP="0083520A">
      <w:pPr>
        <w:spacing w:after="0" w:line="240" w:lineRule="auto"/>
        <w:jc w:val="both"/>
        <w:rPr>
          <w:rFonts w:ascii="Times New Roman" w:eastAsia="Times New Roman" w:hAnsi="Times New Roman"/>
          <w:color w:val="000000"/>
        </w:rPr>
      </w:pPr>
      <w:r w:rsidRPr="00E200F6">
        <w:rPr>
          <w:rFonts w:ascii="Times New Roman" w:eastAsia="Times New Roman" w:hAnsi="Times New Roman"/>
          <w:color w:val="000000"/>
        </w:rPr>
        <w:t xml:space="preserve">Bangladesh has made considerable progress in women’s empowerment in the past decade and experiencing a positive change in the society because of its efforts in gender inclusion and equality. The Gender Gap Index of 2017 spotted Bangladesh first in South Asia in gender equality. Women’s progression through access to education, health care, employment, and social protection have been prioritized in FY 2018-19 budget for which around 30% of the total budget is allocated. It is mentionable that gender sensitivity has been well addressed in the policies and policy instruments as well as the existing legal and institutional framework of the country. The constitution of Bangladesh pledges equal rights and opportunities for women, and marginal and indigenous people in the Articles 19, 27, 28, and 29. </w:t>
      </w:r>
    </w:p>
    <w:p w14:paraId="4DC02ACE" w14:textId="29400EE3" w:rsidR="0083520A" w:rsidRPr="00E200F6" w:rsidRDefault="0083520A" w:rsidP="0083520A">
      <w:pPr>
        <w:spacing w:after="0" w:line="240" w:lineRule="auto"/>
        <w:jc w:val="both"/>
        <w:rPr>
          <w:rFonts w:ascii="Times New Roman" w:eastAsia="Times New Roman" w:hAnsi="Times New Roman"/>
          <w:color w:val="000000"/>
        </w:rPr>
      </w:pPr>
      <w:r w:rsidRPr="00E200F6">
        <w:rPr>
          <w:rFonts w:ascii="Times New Roman" w:eastAsia="Times New Roman" w:hAnsi="Times New Roman"/>
          <w:color w:val="000000"/>
        </w:rPr>
        <w:t xml:space="preserve">Despite the remarkable progress in women’s economic empowerment, women are still </w:t>
      </w:r>
      <w:proofErr w:type="gramStart"/>
      <w:r w:rsidRPr="00E200F6">
        <w:rPr>
          <w:rFonts w:ascii="Times New Roman" w:eastAsia="Times New Roman" w:hAnsi="Times New Roman"/>
          <w:color w:val="000000"/>
        </w:rPr>
        <w:t>lagging behind</w:t>
      </w:r>
      <w:proofErr w:type="gramEnd"/>
      <w:r w:rsidRPr="00E200F6">
        <w:rPr>
          <w:rFonts w:ascii="Times New Roman" w:eastAsia="Times New Roman" w:hAnsi="Times New Roman"/>
          <w:color w:val="000000"/>
        </w:rPr>
        <w:t xml:space="preserve"> in some key areas including economic participation, social empowerment, gender rights and equality, climate resilience, social security, and access to education and health services. In Bangladesh, the Ministry of Women and Children Affairs</w:t>
      </w:r>
      <w:r w:rsidR="001B213B" w:rsidRPr="00E200F6">
        <w:rPr>
          <w:rFonts w:ascii="Times New Roman" w:eastAsia="Times New Roman" w:hAnsi="Times New Roman"/>
          <w:color w:val="000000"/>
        </w:rPr>
        <w:t xml:space="preserve"> (</w:t>
      </w:r>
      <w:proofErr w:type="spellStart"/>
      <w:r w:rsidR="001B213B" w:rsidRPr="00E200F6">
        <w:rPr>
          <w:rFonts w:ascii="Times New Roman" w:eastAsia="Times New Roman" w:hAnsi="Times New Roman"/>
          <w:color w:val="000000"/>
        </w:rPr>
        <w:t>MoWCA</w:t>
      </w:r>
      <w:proofErr w:type="spellEnd"/>
      <w:r w:rsidR="001B213B" w:rsidRPr="00E200F6">
        <w:rPr>
          <w:rFonts w:ascii="Times New Roman" w:eastAsia="Times New Roman" w:hAnsi="Times New Roman"/>
          <w:color w:val="000000"/>
        </w:rPr>
        <w:t>)</w:t>
      </w:r>
      <w:r w:rsidRPr="00E200F6">
        <w:rPr>
          <w:rFonts w:ascii="Times New Roman" w:eastAsia="Times New Roman" w:hAnsi="Times New Roman"/>
          <w:color w:val="000000"/>
        </w:rPr>
        <w:t xml:space="preserve"> is responsible to promote the integration of gender rights and equality into the policies and </w:t>
      </w:r>
      <w:proofErr w:type="spellStart"/>
      <w:r w:rsidR="0049516B" w:rsidRPr="00E200F6">
        <w:rPr>
          <w:rFonts w:ascii="Times New Roman" w:eastAsia="Times New Roman" w:hAnsi="Times New Roman"/>
          <w:color w:val="000000"/>
        </w:rPr>
        <w:t>programmes</w:t>
      </w:r>
      <w:proofErr w:type="spellEnd"/>
      <w:r w:rsidR="0049516B" w:rsidRPr="00E200F6">
        <w:rPr>
          <w:rFonts w:ascii="Times New Roman" w:eastAsia="Times New Roman" w:hAnsi="Times New Roman"/>
          <w:color w:val="000000"/>
        </w:rPr>
        <w:t xml:space="preserve"> </w:t>
      </w:r>
      <w:r w:rsidRPr="00E200F6">
        <w:rPr>
          <w:rFonts w:ascii="Times New Roman" w:eastAsia="Times New Roman" w:hAnsi="Times New Roman"/>
          <w:color w:val="000000"/>
        </w:rPr>
        <w:t>of public institutions, civil society, and the private sector and acts as a coordinator and facilitator for gender mainstreaming across government. The proposed GEF-CBIT project will establish close cooperation with</w:t>
      </w:r>
      <w:r w:rsidR="00233055" w:rsidRPr="00E200F6">
        <w:rPr>
          <w:rFonts w:ascii="Times New Roman" w:eastAsia="Times New Roman" w:hAnsi="Times New Roman"/>
          <w:color w:val="000000"/>
        </w:rPr>
        <w:t xml:space="preserve"> the </w:t>
      </w:r>
      <w:proofErr w:type="spellStart"/>
      <w:r w:rsidR="007127C3" w:rsidRPr="00E200F6">
        <w:rPr>
          <w:rFonts w:ascii="Times New Roman" w:eastAsia="Times New Roman" w:hAnsi="Times New Roman"/>
          <w:color w:val="000000"/>
        </w:rPr>
        <w:t>MoWCA</w:t>
      </w:r>
      <w:proofErr w:type="spellEnd"/>
      <w:r w:rsidR="007127C3" w:rsidRPr="00E200F6">
        <w:rPr>
          <w:rFonts w:ascii="Times New Roman" w:eastAsia="Times New Roman" w:hAnsi="Times New Roman"/>
          <w:color w:val="000000"/>
        </w:rPr>
        <w:t xml:space="preserve"> </w:t>
      </w:r>
      <w:r w:rsidRPr="00E200F6">
        <w:rPr>
          <w:rFonts w:ascii="Times New Roman" w:eastAsia="Times New Roman" w:hAnsi="Times New Roman"/>
          <w:color w:val="000000"/>
        </w:rPr>
        <w:t xml:space="preserve">for the integration of project activities with women’s affairs and the Gender Mainstreaming Policy and Strategy with a view to advancing the rights and participation of women of Bangladesh throughout the project period. </w:t>
      </w:r>
    </w:p>
    <w:p w14:paraId="60370444" w14:textId="77777777" w:rsidR="0083520A" w:rsidRPr="00E200F6" w:rsidRDefault="0083520A" w:rsidP="0083520A">
      <w:pPr>
        <w:spacing w:after="0" w:line="240" w:lineRule="auto"/>
        <w:jc w:val="both"/>
        <w:rPr>
          <w:rFonts w:ascii="Times New Roman" w:eastAsia="Times New Roman" w:hAnsi="Times New Roman"/>
          <w:color w:val="000000"/>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662"/>
      </w:tblGrid>
      <w:tr w:rsidR="0083520A" w:rsidRPr="00E200F6" w14:paraId="09D662F0" w14:textId="77777777" w:rsidTr="00E41261">
        <w:tc>
          <w:tcPr>
            <w:tcW w:w="4503" w:type="dxa"/>
            <w:shd w:val="clear" w:color="auto" w:fill="A6A6A6"/>
          </w:tcPr>
          <w:p w14:paraId="39AB7FF7"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National plans/policies</w:t>
            </w:r>
          </w:p>
        </w:tc>
        <w:tc>
          <w:tcPr>
            <w:tcW w:w="6662" w:type="dxa"/>
            <w:shd w:val="clear" w:color="auto" w:fill="A6A6A6"/>
          </w:tcPr>
          <w:p w14:paraId="035909B7"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Issues covered related to gender</w:t>
            </w:r>
          </w:p>
        </w:tc>
      </w:tr>
      <w:tr w:rsidR="0083520A" w:rsidRPr="00E200F6" w14:paraId="6FF7F945" w14:textId="77777777" w:rsidTr="00E41261">
        <w:tc>
          <w:tcPr>
            <w:tcW w:w="4503" w:type="dxa"/>
            <w:shd w:val="clear" w:color="auto" w:fill="auto"/>
          </w:tcPr>
          <w:p w14:paraId="009E402C" w14:textId="0F301F76" w:rsidR="0083520A" w:rsidRPr="00E200F6" w:rsidRDefault="00481A71"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National </w:t>
            </w:r>
            <w:r w:rsidR="0083520A" w:rsidRPr="00E200F6">
              <w:rPr>
                <w:rFonts w:ascii="Times New Roman" w:eastAsia="Times New Roman" w:hAnsi="Times New Roman"/>
                <w:sz w:val="20"/>
              </w:rPr>
              <w:t xml:space="preserve">Perspective </w:t>
            </w:r>
            <w:r w:rsidRPr="00E200F6">
              <w:rPr>
                <w:rFonts w:ascii="Times New Roman" w:eastAsia="Times New Roman" w:hAnsi="Times New Roman"/>
                <w:sz w:val="20"/>
              </w:rPr>
              <w:t>P</w:t>
            </w:r>
            <w:r w:rsidR="0083520A" w:rsidRPr="00E200F6">
              <w:rPr>
                <w:rFonts w:ascii="Times New Roman" w:eastAsia="Times New Roman" w:hAnsi="Times New Roman"/>
                <w:sz w:val="20"/>
              </w:rPr>
              <w:t>lan (2010-2021)</w:t>
            </w:r>
          </w:p>
        </w:tc>
        <w:tc>
          <w:tcPr>
            <w:tcW w:w="6662" w:type="dxa"/>
            <w:shd w:val="clear" w:color="auto" w:fill="auto"/>
          </w:tcPr>
          <w:p w14:paraId="52108730"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Assurance of the gender equality and the rights of the ethnic populations</w:t>
            </w:r>
          </w:p>
          <w:p w14:paraId="5F1F26E9"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ii. Promotion of gender balance, ensure gender sensitive good governance</w:t>
            </w:r>
          </w:p>
          <w:p w14:paraId="4924A238"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iii. Increase the participation rate of women in the labor force from 29 per cent to at least 40 per cent by 2021</w:t>
            </w:r>
          </w:p>
          <w:p w14:paraId="1D701590"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iv. Promote gender equitable learning system</w:t>
            </w:r>
          </w:p>
        </w:tc>
      </w:tr>
      <w:tr w:rsidR="0083520A" w:rsidRPr="00E200F6" w14:paraId="5FFB43E5" w14:textId="77777777" w:rsidTr="00E41261">
        <w:tc>
          <w:tcPr>
            <w:tcW w:w="4503" w:type="dxa"/>
            <w:shd w:val="clear" w:color="auto" w:fill="auto"/>
          </w:tcPr>
          <w:p w14:paraId="1722C29B" w14:textId="6EB2F0A4"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Delta </w:t>
            </w:r>
            <w:r w:rsidR="00481A71" w:rsidRPr="00E200F6">
              <w:rPr>
                <w:rFonts w:ascii="Times New Roman" w:eastAsia="Times New Roman" w:hAnsi="Times New Roman"/>
                <w:sz w:val="20"/>
              </w:rPr>
              <w:t>Plan</w:t>
            </w:r>
            <w:r w:rsidR="001D7D91" w:rsidRPr="00E200F6">
              <w:rPr>
                <w:rFonts w:ascii="Times New Roman" w:eastAsia="Times New Roman" w:hAnsi="Times New Roman"/>
                <w:sz w:val="20"/>
              </w:rPr>
              <w:t xml:space="preserve"> 2100</w:t>
            </w:r>
          </w:p>
        </w:tc>
        <w:tc>
          <w:tcPr>
            <w:tcW w:w="6662" w:type="dxa"/>
            <w:shd w:val="clear" w:color="auto" w:fill="auto"/>
          </w:tcPr>
          <w:p w14:paraId="2B907593"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xml:space="preserve">. Adopted gender sensitive approach and made clear commitment to the gender equity </w:t>
            </w:r>
          </w:p>
        </w:tc>
      </w:tr>
      <w:tr w:rsidR="0083520A" w:rsidRPr="00E200F6" w14:paraId="5B61BCDF" w14:textId="77777777" w:rsidTr="00E41261">
        <w:tc>
          <w:tcPr>
            <w:tcW w:w="4503" w:type="dxa"/>
            <w:shd w:val="clear" w:color="auto" w:fill="auto"/>
          </w:tcPr>
          <w:p w14:paraId="45688A92"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National Adaptation </w:t>
            </w:r>
            <w:proofErr w:type="spellStart"/>
            <w:r w:rsidRPr="00E200F6">
              <w:rPr>
                <w:rFonts w:ascii="Times New Roman" w:eastAsia="Times New Roman" w:hAnsi="Times New Roman"/>
                <w:sz w:val="20"/>
              </w:rPr>
              <w:t>Programme</w:t>
            </w:r>
            <w:proofErr w:type="spellEnd"/>
            <w:r w:rsidRPr="00E200F6">
              <w:rPr>
                <w:rFonts w:ascii="Times New Roman" w:eastAsia="Times New Roman" w:hAnsi="Times New Roman"/>
                <w:sz w:val="20"/>
              </w:rPr>
              <w:t xml:space="preserve"> of Action (NAPA)</w:t>
            </w:r>
          </w:p>
        </w:tc>
        <w:tc>
          <w:tcPr>
            <w:tcW w:w="6662" w:type="dxa"/>
            <w:shd w:val="clear" w:color="auto" w:fill="auto"/>
          </w:tcPr>
          <w:p w14:paraId="5698EFD5"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Urged for gender equality</w:t>
            </w:r>
          </w:p>
          <w:p w14:paraId="4435B4B1"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ii. Considered gender perspective as one of the important criteria for prioritization of adaptation needs and activities.</w:t>
            </w:r>
          </w:p>
        </w:tc>
      </w:tr>
      <w:tr w:rsidR="0083520A" w:rsidRPr="00E200F6" w14:paraId="1A13CCA3" w14:textId="77777777" w:rsidTr="00E41261">
        <w:tc>
          <w:tcPr>
            <w:tcW w:w="4503" w:type="dxa"/>
            <w:shd w:val="clear" w:color="auto" w:fill="auto"/>
          </w:tcPr>
          <w:p w14:paraId="4F97974B" w14:textId="4AB3A68D"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Perspective Plan of </w:t>
            </w:r>
            <w:proofErr w:type="spellStart"/>
            <w:r w:rsidRPr="00E200F6">
              <w:rPr>
                <w:rFonts w:ascii="Times New Roman" w:eastAsia="Times New Roman" w:hAnsi="Times New Roman"/>
                <w:sz w:val="20"/>
              </w:rPr>
              <w:t>MoEF</w:t>
            </w:r>
            <w:r w:rsidR="00136E1A" w:rsidRPr="00E200F6">
              <w:rPr>
                <w:rFonts w:ascii="Times New Roman" w:eastAsia="Times New Roman" w:hAnsi="Times New Roman"/>
                <w:sz w:val="20"/>
              </w:rPr>
              <w:t>CC</w:t>
            </w:r>
            <w:proofErr w:type="spellEnd"/>
            <w:r w:rsidRPr="00E200F6">
              <w:rPr>
                <w:rFonts w:ascii="Times New Roman" w:eastAsia="Times New Roman" w:hAnsi="Times New Roman"/>
                <w:sz w:val="20"/>
              </w:rPr>
              <w:t xml:space="preserve"> (2021-2030)</w:t>
            </w:r>
          </w:p>
        </w:tc>
        <w:tc>
          <w:tcPr>
            <w:tcW w:w="6662" w:type="dxa"/>
            <w:shd w:val="clear" w:color="auto" w:fill="auto"/>
          </w:tcPr>
          <w:p w14:paraId="059401C0" w14:textId="65B5029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Policies and strategies for</w:t>
            </w:r>
            <w:r w:rsidR="00495BC4">
              <w:rPr>
                <w:rFonts w:ascii="Times New Roman" w:eastAsia="Times New Roman" w:hAnsi="Times New Roman"/>
                <w:sz w:val="20"/>
              </w:rPr>
              <w:t xml:space="preserve"> </w:t>
            </w:r>
            <w:r w:rsidR="00495BC4" w:rsidRPr="00E200F6">
              <w:rPr>
                <w:rFonts w:ascii="Times New Roman" w:eastAsia="Times New Roman" w:hAnsi="Times New Roman"/>
                <w:sz w:val="20"/>
              </w:rPr>
              <w:t>gender</w:t>
            </w:r>
            <w:r w:rsidRPr="00E200F6">
              <w:rPr>
                <w:rFonts w:ascii="Times New Roman" w:eastAsia="Times New Roman" w:hAnsi="Times New Roman"/>
                <w:sz w:val="20"/>
              </w:rPr>
              <w:t xml:space="preserve"> mainstreaming </w:t>
            </w:r>
          </w:p>
        </w:tc>
      </w:tr>
      <w:tr w:rsidR="0083520A" w:rsidRPr="00E200F6" w14:paraId="698BDAD1" w14:textId="77777777" w:rsidTr="00E41261">
        <w:tc>
          <w:tcPr>
            <w:tcW w:w="4503" w:type="dxa"/>
            <w:shd w:val="clear" w:color="auto" w:fill="auto"/>
          </w:tcPr>
          <w:p w14:paraId="049E514D" w14:textId="57358E72" w:rsidR="0083520A" w:rsidRPr="00E200F6" w:rsidRDefault="00136E1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Bangladesh Climate Change Strategy and Action Plan (BCCSAP) 2009</w:t>
            </w:r>
          </w:p>
        </w:tc>
        <w:tc>
          <w:tcPr>
            <w:tcW w:w="6662" w:type="dxa"/>
            <w:shd w:val="clear" w:color="auto" w:fill="auto"/>
          </w:tcPr>
          <w:p w14:paraId="48A1A068"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Increase the resilience of vulnerable group including women</w:t>
            </w:r>
          </w:p>
          <w:p w14:paraId="7B93A0C7"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ii. The needs of women </w:t>
            </w:r>
            <w:r w:rsidRPr="00E200F6">
              <w:rPr>
                <w:rFonts w:ascii="Times New Roman" w:eastAsia="Times New Roman" w:hAnsi="Times New Roman"/>
                <w:noProof/>
                <w:sz w:val="20"/>
              </w:rPr>
              <w:t>has</w:t>
            </w:r>
            <w:r w:rsidRPr="00E200F6">
              <w:rPr>
                <w:rFonts w:ascii="Times New Roman" w:eastAsia="Times New Roman" w:hAnsi="Times New Roman"/>
                <w:sz w:val="20"/>
              </w:rPr>
              <w:t xml:space="preserve"> been prioritized in all the activities under BCCSAP</w:t>
            </w:r>
          </w:p>
        </w:tc>
      </w:tr>
      <w:tr w:rsidR="0083520A" w:rsidRPr="00E200F6" w14:paraId="6A1C99E5" w14:textId="77777777" w:rsidTr="00E41261">
        <w:tc>
          <w:tcPr>
            <w:tcW w:w="4503" w:type="dxa"/>
            <w:shd w:val="clear" w:color="auto" w:fill="auto"/>
          </w:tcPr>
          <w:p w14:paraId="35566CC0" w14:textId="77777777" w:rsidR="0083520A" w:rsidRPr="00E200F6" w:rsidRDefault="0083520A" w:rsidP="00E41261">
            <w:pPr>
              <w:spacing w:after="0" w:line="240" w:lineRule="auto"/>
              <w:rPr>
                <w:rFonts w:ascii="Times New Roman" w:eastAsia="Times New Roman" w:hAnsi="Times New Roman"/>
                <w:sz w:val="20"/>
              </w:rPr>
            </w:pPr>
            <w:r w:rsidRPr="00E200F6">
              <w:rPr>
                <w:rFonts w:ascii="Times New Roman" w:eastAsia="Times New Roman" w:hAnsi="Times New Roman"/>
                <w:sz w:val="20"/>
              </w:rPr>
              <w:t>7</w:t>
            </w:r>
            <w:r w:rsidRPr="00E200F6">
              <w:rPr>
                <w:rFonts w:ascii="Times New Roman" w:eastAsia="Times New Roman" w:hAnsi="Times New Roman"/>
                <w:sz w:val="20"/>
                <w:vertAlign w:val="superscript"/>
              </w:rPr>
              <w:t>th</w:t>
            </w:r>
            <w:r w:rsidRPr="00E200F6">
              <w:rPr>
                <w:rFonts w:ascii="Times New Roman" w:eastAsia="Times New Roman" w:hAnsi="Times New Roman"/>
                <w:sz w:val="20"/>
              </w:rPr>
              <w:t xml:space="preserve"> Five Year Plan (7FYP)</w:t>
            </w:r>
          </w:p>
        </w:tc>
        <w:tc>
          <w:tcPr>
            <w:tcW w:w="6662" w:type="dxa"/>
            <w:shd w:val="clear" w:color="auto" w:fill="auto"/>
          </w:tcPr>
          <w:p w14:paraId="4F96E002"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xml:space="preserve">. Gender empowerment through gender equality, inclusion </w:t>
            </w:r>
            <w:r w:rsidRPr="00E200F6">
              <w:rPr>
                <w:rFonts w:ascii="Times New Roman" w:eastAsia="Times New Roman" w:hAnsi="Times New Roman"/>
                <w:noProof/>
                <w:sz w:val="20"/>
              </w:rPr>
              <w:t>and</w:t>
            </w:r>
            <w:r w:rsidRPr="00E200F6">
              <w:rPr>
                <w:rFonts w:ascii="Times New Roman" w:eastAsia="Times New Roman" w:hAnsi="Times New Roman"/>
                <w:sz w:val="20"/>
              </w:rPr>
              <w:t xml:space="preserve"> social protection  </w:t>
            </w:r>
          </w:p>
        </w:tc>
      </w:tr>
      <w:tr w:rsidR="0083520A" w:rsidRPr="00E200F6" w14:paraId="3A48F8BF" w14:textId="77777777" w:rsidTr="00E41261">
        <w:tc>
          <w:tcPr>
            <w:tcW w:w="4503" w:type="dxa"/>
            <w:shd w:val="clear" w:color="auto" w:fill="auto"/>
          </w:tcPr>
          <w:p w14:paraId="6648D8FB" w14:textId="5BC07147" w:rsidR="0083520A" w:rsidRPr="00E200F6" w:rsidRDefault="00136E1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Nationally Determined Contributions (NDC)</w:t>
            </w:r>
          </w:p>
        </w:tc>
        <w:tc>
          <w:tcPr>
            <w:tcW w:w="6662" w:type="dxa"/>
            <w:shd w:val="clear" w:color="auto" w:fill="auto"/>
          </w:tcPr>
          <w:p w14:paraId="13B8F984"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Capacity building on gender mainstreaming</w:t>
            </w:r>
          </w:p>
        </w:tc>
      </w:tr>
      <w:tr w:rsidR="0083520A" w:rsidRPr="00E200F6" w14:paraId="3630A442" w14:textId="77777777" w:rsidTr="00E41261">
        <w:tc>
          <w:tcPr>
            <w:tcW w:w="4503" w:type="dxa"/>
            <w:shd w:val="clear" w:color="auto" w:fill="auto"/>
          </w:tcPr>
          <w:p w14:paraId="1C7B8F48" w14:textId="06292F50" w:rsidR="0083520A" w:rsidRPr="00E200F6" w:rsidRDefault="00136E1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Country Investment Plan for Environment, Forestry and Climate Change (2016-2021)</w:t>
            </w:r>
          </w:p>
        </w:tc>
        <w:tc>
          <w:tcPr>
            <w:tcW w:w="6662" w:type="dxa"/>
            <w:shd w:val="clear" w:color="auto" w:fill="auto"/>
          </w:tcPr>
          <w:p w14:paraId="4B34731B"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Gender inclusiveness</w:t>
            </w:r>
          </w:p>
        </w:tc>
      </w:tr>
      <w:tr w:rsidR="0083520A" w:rsidRPr="00E200F6" w14:paraId="6275AF97" w14:textId="77777777" w:rsidTr="00E41261">
        <w:tc>
          <w:tcPr>
            <w:tcW w:w="4503" w:type="dxa"/>
            <w:shd w:val="clear" w:color="auto" w:fill="auto"/>
          </w:tcPr>
          <w:p w14:paraId="031A3C77"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National Women Development Policy 2011</w:t>
            </w:r>
          </w:p>
        </w:tc>
        <w:tc>
          <w:tcPr>
            <w:tcW w:w="6662" w:type="dxa"/>
            <w:shd w:val="clear" w:color="auto" w:fill="auto"/>
          </w:tcPr>
          <w:p w14:paraId="208E5575" w14:textId="77777777" w:rsidR="0083520A" w:rsidRPr="00E200F6" w:rsidRDefault="0083520A" w:rsidP="00E41261">
            <w:pPr>
              <w:spacing w:after="0" w:line="240" w:lineRule="auto"/>
              <w:jc w:val="both"/>
              <w:rPr>
                <w:rFonts w:ascii="Times New Roman" w:eastAsia="Times New Roman" w:hAnsi="Times New Roman"/>
                <w:sz w:val="20"/>
              </w:rPr>
            </w:pPr>
            <w:proofErr w:type="spellStart"/>
            <w:r w:rsidRPr="00E200F6">
              <w:rPr>
                <w:rFonts w:ascii="Times New Roman" w:eastAsia="Times New Roman" w:hAnsi="Times New Roman"/>
                <w:sz w:val="20"/>
              </w:rPr>
              <w:t>i</w:t>
            </w:r>
            <w:proofErr w:type="spellEnd"/>
            <w:r w:rsidRPr="00E200F6">
              <w:rPr>
                <w:rFonts w:ascii="Times New Roman" w:eastAsia="Times New Roman" w:hAnsi="Times New Roman"/>
                <w:sz w:val="20"/>
              </w:rPr>
              <w:t>. Establish gender equality in politics, administration, and other areas of activity</w:t>
            </w:r>
          </w:p>
          <w:p w14:paraId="0F713423"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ii. Elimination of all forms of discriminatory treatment </w:t>
            </w:r>
          </w:p>
          <w:p w14:paraId="04E9E9E7" w14:textId="5CA30F08"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iii. Produce </w:t>
            </w:r>
            <w:r w:rsidRPr="00E200F6">
              <w:rPr>
                <w:rFonts w:ascii="Times New Roman" w:eastAsia="Times New Roman" w:hAnsi="Times New Roman"/>
                <w:noProof/>
                <w:sz w:val="20"/>
              </w:rPr>
              <w:t>gender</w:t>
            </w:r>
            <w:r w:rsidR="00C76149" w:rsidRPr="00E200F6">
              <w:rPr>
                <w:rFonts w:ascii="Times New Roman" w:eastAsia="Times New Roman" w:hAnsi="Times New Roman"/>
                <w:noProof/>
                <w:sz w:val="20"/>
              </w:rPr>
              <w:t>-</w:t>
            </w:r>
            <w:r w:rsidRPr="00E200F6">
              <w:rPr>
                <w:rFonts w:ascii="Times New Roman" w:eastAsia="Times New Roman" w:hAnsi="Times New Roman"/>
                <w:noProof/>
                <w:sz w:val="20"/>
              </w:rPr>
              <w:t>disaggregated</w:t>
            </w:r>
            <w:r w:rsidRPr="00E200F6">
              <w:rPr>
                <w:rFonts w:ascii="Times New Roman" w:eastAsia="Times New Roman" w:hAnsi="Times New Roman"/>
                <w:sz w:val="20"/>
              </w:rPr>
              <w:t xml:space="preserve"> database</w:t>
            </w:r>
          </w:p>
          <w:p w14:paraId="1CBEE576" w14:textId="77777777" w:rsidR="0083520A" w:rsidRPr="00E200F6" w:rsidRDefault="0083520A" w:rsidP="00E41261">
            <w:pPr>
              <w:spacing w:after="0" w:line="240" w:lineRule="auto"/>
              <w:jc w:val="both"/>
              <w:rPr>
                <w:rFonts w:ascii="Times New Roman" w:eastAsia="Times New Roman" w:hAnsi="Times New Roman"/>
                <w:sz w:val="20"/>
              </w:rPr>
            </w:pPr>
            <w:r w:rsidRPr="00E200F6">
              <w:rPr>
                <w:rFonts w:ascii="Times New Roman" w:eastAsia="Times New Roman" w:hAnsi="Times New Roman"/>
                <w:sz w:val="20"/>
              </w:rPr>
              <w:t xml:space="preserve">iv. Inclusion of gender perspective in the respective work plans of all the ministries/divisions/departments/organizations </w:t>
            </w:r>
          </w:p>
        </w:tc>
      </w:tr>
    </w:tbl>
    <w:p w14:paraId="57DE17E2" w14:textId="77777777" w:rsidR="0083520A" w:rsidRPr="00E200F6" w:rsidRDefault="0083520A" w:rsidP="0083520A">
      <w:pPr>
        <w:spacing w:after="0" w:line="240" w:lineRule="auto"/>
        <w:jc w:val="both"/>
        <w:rPr>
          <w:rFonts w:ascii="Times New Roman" w:eastAsia="Times New Roman" w:hAnsi="Times New Roman"/>
          <w:color w:val="000000"/>
        </w:rPr>
      </w:pPr>
    </w:p>
    <w:p w14:paraId="7E4725BE" w14:textId="41F92F71" w:rsidR="0083520A" w:rsidRPr="00E200F6" w:rsidRDefault="00414188" w:rsidP="0083520A">
      <w:pPr>
        <w:spacing w:after="0" w:line="240" w:lineRule="auto"/>
        <w:jc w:val="both"/>
        <w:rPr>
          <w:rFonts w:ascii="Times New Roman" w:eastAsia="Times New Roman" w:hAnsi="Times New Roman"/>
          <w:color w:val="000000"/>
        </w:rPr>
      </w:pPr>
      <w:r w:rsidRPr="00E200F6">
        <w:rPr>
          <w:rFonts w:ascii="Times New Roman" w:eastAsia="Times New Roman" w:hAnsi="Times New Roman"/>
          <w:color w:val="000000"/>
        </w:rPr>
        <w:t>T</w:t>
      </w:r>
      <w:r w:rsidR="0083520A" w:rsidRPr="00E200F6">
        <w:rPr>
          <w:rFonts w:ascii="Times New Roman" w:eastAsia="Times New Roman" w:hAnsi="Times New Roman"/>
          <w:color w:val="000000"/>
        </w:rPr>
        <w:t xml:space="preserve">he project will include </w:t>
      </w:r>
      <w:r w:rsidR="0083520A" w:rsidRPr="00E200F6">
        <w:rPr>
          <w:rFonts w:ascii="Times New Roman" w:eastAsia="Times New Roman" w:hAnsi="Times New Roman"/>
          <w:noProof/>
          <w:color w:val="000000"/>
        </w:rPr>
        <w:t>gender</w:t>
      </w:r>
      <w:r w:rsidR="0083520A" w:rsidRPr="00E200F6">
        <w:rPr>
          <w:rFonts w:ascii="Times New Roman" w:eastAsia="Times New Roman" w:hAnsi="Times New Roman"/>
          <w:color w:val="000000"/>
        </w:rPr>
        <w:t xml:space="preserve"> sensitive and disaggregated data and information in all document and publications. Gender </w:t>
      </w:r>
      <w:r w:rsidR="0083520A" w:rsidRPr="00E200F6">
        <w:rPr>
          <w:rFonts w:ascii="Times New Roman" w:eastAsia="Times New Roman" w:hAnsi="Times New Roman"/>
          <w:noProof/>
          <w:color w:val="000000"/>
        </w:rPr>
        <w:t>concepts</w:t>
      </w:r>
      <w:r w:rsidR="0083520A" w:rsidRPr="00E200F6">
        <w:rPr>
          <w:rFonts w:ascii="Times New Roman" w:eastAsia="Times New Roman" w:hAnsi="Times New Roman"/>
          <w:color w:val="000000"/>
        </w:rPr>
        <w:t xml:space="preserve"> and equity will be mainstreamed during the implementation of the project which will </w:t>
      </w:r>
      <w:r w:rsidR="0083520A" w:rsidRPr="00E200F6">
        <w:rPr>
          <w:rFonts w:ascii="Times New Roman" w:eastAsia="Times New Roman" w:hAnsi="Times New Roman"/>
          <w:noProof/>
          <w:color w:val="000000"/>
        </w:rPr>
        <w:t>confirm</w:t>
      </w:r>
      <w:r w:rsidR="0083520A" w:rsidRPr="00E200F6">
        <w:rPr>
          <w:rFonts w:ascii="Times New Roman" w:eastAsia="Times New Roman" w:hAnsi="Times New Roman"/>
          <w:color w:val="000000"/>
        </w:rPr>
        <w:t xml:space="preserve"> better and effective participation of women in the project activities such as workshop, training. To ensure the effective participation of the women in the project formulation and implementation process, the voice of women from different project events will be considered sincerely and address appropriately. Through cooperation with the government partners, the project intervention will be aligned with the GEF Gender Equality Action Plan and the existing policy and strategy in the National Women Development Policy 2011 for the advancement of women. </w:t>
      </w:r>
    </w:p>
    <w:p w14:paraId="0A7FF8C4" w14:textId="77777777" w:rsidR="0083520A" w:rsidRPr="00E200F6" w:rsidRDefault="0083520A" w:rsidP="0083520A">
      <w:pPr>
        <w:spacing w:after="0" w:line="240" w:lineRule="auto"/>
        <w:jc w:val="both"/>
        <w:rPr>
          <w:rFonts w:ascii="Times New Roman" w:eastAsia="Times New Roman" w:hAnsi="Times New Roman"/>
          <w:color w:val="000000"/>
        </w:rPr>
      </w:pPr>
    </w:p>
    <w:p w14:paraId="6A772BBA" w14:textId="7757A2F1" w:rsidR="00414188" w:rsidRPr="00E200F6" w:rsidRDefault="00414188" w:rsidP="0083520A">
      <w:pPr>
        <w:spacing w:after="0" w:line="240" w:lineRule="auto"/>
        <w:jc w:val="both"/>
        <w:rPr>
          <w:rFonts w:ascii="Times New Roman" w:eastAsia="Times New Roman" w:hAnsi="Times New Roman"/>
          <w:color w:val="000000"/>
        </w:rPr>
      </w:pPr>
    </w:p>
    <w:p w14:paraId="7812FC3F" w14:textId="0B63F11B" w:rsidR="00BD1B99" w:rsidRPr="00E200F6" w:rsidRDefault="00BD1B99" w:rsidP="0083520A">
      <w:pPr>
        <w:spacing w:after="0" w:line="240" w:lineRule="auto"/>
        <w:jc w:val="both"/>
        <w:rPr>
          <w:rFonts w:ascii="Times New Roman" w:eastAsia="Times New Roman" w:hAnsi="Times New Roman"/>
          <w:color w:val="000000"/>
        </w:rPr>
      </w:pPr>
    </w:p>
    <w:p w14:paraId="142541CC" w14:textId="7459F04B" w:rsidR="00BD1B99" w:rsidRPr="00E200F6" w:rsidRDefault="00BD1B99" w:rsidP="0083520A">
      <w:pPr>
        <w:spacing w:after="0" w:line="240" w:lineRule="auto"/>
        <w:jc w:val="both"/>
        <w:rPr>
          <w:rFonts w:ascii="Times New Roman" w:eastAsia="Times New Roman" w:hAnsi="Times New Roman"/>
          <w:color w:val="000000"/>
        </w:rPr>
      </w:pPr>
    </w:p>
    <w:p w14:paraId="39646E80" w14:textId="77777777" w:rsidR="00BD1B99" w:rsidRPr="00E200F6" w:rsidRDefault="00BD1B99" w:rsidP="0083520A">
      <w:pPr>
        <w:spacing w:after="0" w:line="240" w:lineRule="auto"/>
        <w:jc w:val="both"/>
        <w:rPr>
          <w:rFonts w:ascii="Times New Roman" w:eastAsia="Times New Roman" w:hAnsi="Times New Roman"/>
          <w:color w:val="000000"/>
        </w:rPr>
      </w:pPr>
    </w:p>
    <w:p w14:paraId="78D56512" w14:textId="77777777" w:rsidR="004D3F8A" w:rsidRPr="00E200F6" w:rsidRDefault="004D3F8A" w:rsidP="002E4883">
      <w:pPr>
        <w:spacing w:after="0" w:line="240" w:lineRule="auto"/>
        <w:rPr>
          <w:rFonts w:ascii="Times New Roman" w:eastAsia="Times New Roman" w:hAnsi="Times New Roman"/>
          <w:b/>
          <w:color w:val="000000"/>
        </w:rPr>
      </w:pPr>
    </w:p>
    <w:p w14:paraId="2D934FF6" w14:textId="77777777" w:rsidR="004D3F8A" w:rsidRPr="00E200F6" w:rsidRDefault="004D3F8A"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Appendix 8: Gender Action Plan</w:t>
      </w:r>
    </w:p>
    <w:p w14:paraId="076F63EA" w14:textId="77777777" w:rsidR="001E3AC0" w:rsidRPr="00E200F6" w:rsidRDefault="001E3AC0" w:rsidP="002E4883">
      <w:pPr>
        <w:spacing w:after="0" w:line="240" w:lineRule="auto"/>
        <w:rPr>
          <w:rFonts w:ascii="Times New Roman" w:eastAsia="Times New Roman" w:hAnsi="Times New Roman"/>
          <w:b/>
          <w:color w:val="000000"/>
        </w:rPr>
      </w:pPr>
    </w:p>
    <w:p w14:paraId="5758CFCA" w14:textId="385C90BB" w:rsidR="001E3AC0" w:rsidRPr="00E200F6" w:rsidRDefault="001E3AC0" w:rsidP="001E3AC0">
      <w:pPr>
        <w:jc w:val="both"/>
        <w:rPr>
          <w:rFonts w:ascii="Times New Roman" w:hAnsi="Times New Roman"/>
        </w:rPr>
      </w:pPr>
      <w:r w:rsidRPr="00E200F6">
        <w:rPr>
          <w:rFonts w:ascii="Times New Roman" w:hAnsi="Times New Roman"/>
          <w:b/>
        </w:rPr>
        <w:t>8.1 Gender mainstreaming:</w:t>
      </w:r>
      <w:r w:rsidRPr="00E200F6">
        <w:rPr>
          <w:rFonts w:ascii="Times New Roman" w:hAnsi="Times New Roman"/>
        </w:rPr>
        <w:t xml:space="preserve">  The project will provide gender-disaggregated reporting for capacity-development activities, such as </w:t>
      </w:r>
      <w:r w:rsidRPr="00E200F6">
        <w:rPr>
          <w:rFonts w:ascii="Times New Roman" w:hAnsi="Times New Roman"/>
          <w:noProof/>
        </w:rPr>
        <w:t>training</w:t>
      </w:r>
      <w:r w:rsidRPr="00E200F6">
        <w:rPr>
          <w:rFonts w:ascii="Times New Roman" w:hAnsi="Times New Roman"/>
        </w:rPr>
        <w:t xml:space="preserve">.  The project will also report on gender-related issues as followed by FAO. The project itself has benefitted to date from extensive engagement from various stakeholders, including substantial representation by women.  </w:t>
      </w:r>
      <w:r w:rsidRPr="00E200F6">
        <w:rPr>
          <w:rFonts w:ascii="Times New Roman" w:hAnsi="Times New Roman"/>
          <w:noProof/>
        </w:rPr>
        <w:t>Gender</w:t>
      </w:r>
      <w:r w:rsidR="006D088B" w:rsidRPr="00E200F6">
        <w:rPr>
          <w:rFonts w:ascii="Times New Roman" w:hAnsi="Times New Roman"/>
          <w:noProof/>
        </w:rPr>
        <w:t>-</w:t>
      </w:r>
      <w:r w:rsidRPr="00E200F6">
        <w:rPr>
          <w:rFonts w:ascii="Times New Roman" w:hAnsi="Times New Roman"/>
          <w:noProof/>
        </w:rPr>
        <w:t>specific</w:t>
      </w:r>
      <w:r w:rsidRPr="00E200F6">
        <w:rPr>
          <w:rFonts w:ascii="Times New Roman" w:hAnsi="Times New Roman"/>
        </w:rPr>
        <w:t xml:space="preserve"> indicator has mentioned in the project output of </w:t>
      </w:r>
      <w:r w:rsidR="006D088B" w:rsidRPr="00E200F6">
        <w:rPr>
          <w:rFonts w:ascii="Times New Roman" w:hAnsi="Times New Roman"/>
        </w:rPr>
        <w:t xml:space="preserve">the </w:t>
      </w:r>
      <w:r w:rsidRPr="00E200F6">
        <w:rPr>
          <w:rFonts w:ascii="Times New Roman" w:hAnsi="Times New Roman"/>
          <w:noProof/>
        </w:rPr>
        <w:t>project</w:t>
      </w:r>
      <w:r w:rsidRPr="00E200F6">
        <w:rPr>
          <w:rFonts w:ascii="Times New Roman" w:hAnsi="Times New Roman"/>
        </w:rPr>
        <w:t xml:space="preserve"> description in section B of this CEO endorsement document.  FAO, the PSC, and the PMU will ensure that the project addresses any gender-specific needs, that women have equal access to the project’s governance and activities, and that women benefit equitably from the project.</w:t>
      </w:r>
    </w:p>
    <w:p w14:paraId="052852AD" w14:textId="77777777" w:rsidR="001E3AC0" w:rsidRPr="00E200F6" w:rsidRDefault="001E3AC0" w:rsidP="001E3AC0">
      <w:pPr>
        <w:jc w:val="both"/>
        <w:rPr>
          <w:rFonts w:ascii="Times New Roman" w:hAnsi="Times New Roman"/>
          <w:b/>
        </w:rPr>
      </w:pPr>
      <w:r w:rsidRPr="00E200F6">
        <w:rPr>
          <w:rFonts w:ascii="Times New Roman" w:hAnsi="Times New Roman"/>
          <w:b/>
        </w:rPr>
        <w:t xml:space="preserve">8.2. Gender Action plan: </w:t>
      </w:r>
    </w:p>
    <w:tbl>
      <w:tblPr>
        <w:tblW w:w="11216" w:type="dxa"/>
        <w:tblInd w:w="124" w:type="dxa"/>
        <w:tblLayout w:type="fixed"/>
        <w:tblCellMar>
          <w:left w:w="0" w:type="dxa"/>
          <w:right w:w="0" w:type="dxa"/>
        </w:tblCellMar>
        <w:tblLook w:val="01E0" w:firstRow="1" w:lastRow="1" w:firstColumn="1" w:lastColumn="1" w:noHBand="0" w:noVBand="0"/>
      </w:tblPr>
      <w:tblGrid>
        <w:gridCol w:w="2139"/>
        <w:gridCol w:w="2997"/>
        <w:gridCol w:w="2722"/>
        <w:gridCol w:w="3358"/>
      </w:tblGrid>
      <w:tr w:rsidR="001E3AC0" w:rsidRPr="00E200F6" w14:paraId="78FCF0C1" w14:textId="77777777" w:rsidTr="001E3AC0">
        <w:trPr>
          <w:trHeight w:val="407"/>
          <w:tblHeader/>
        </w:trPr>
        <w:tc>
          <w:tcPr>
            <w:tcW w:w="2139" w:type="dxa"/>
            <w:shd w:val="clear" w:color="auto" w:fill="F4B083"/>
          </w:tcPr>
          <w:p w14:paraId="76F8659A" w14:textId="77777777" w:rsidR="001E3AC0" w:rsidRPr="00E200F6" w:rsidRDefault="001E3AC0" w:rsidP="00E86329">
            <w:pPr>
              <w:rPr>
                <w:rFonts w:ascii="Times New Roman" w:hAnsi="Times New Roman"/>
              </w:rPr>
            </w:pPr>
            <w:r w:rsidRPr="00E200F6">
              <w:rPr>
                <w:rFonts w:ascii="Times New Roman" w:hAnsi="Times New Roman"/>
              </w:rPr>
              <w:t>Component</w:t>
            </w:r>
          </w:p>
        </w:tc>
        <w:tc>
          <w:tcPr>
            <w:tcW w:w="2997" w:type="dxa"/>
            <w:shd w:val="clear" w:color="auto" w:fill="F4B083"/>
          </w:tcPr>
          <w:p w14:paraId="325EABF9" w14:textId="77777777" w:rsidR="001E3AC0" w:rsidRPr="00E200F6" w:rsidRDefault="001E3AC0" w:rsidP="00E86329">
            <w:pPr>
              <w:rPr>
                <w:rFonts w:ascii="Times New Roman" w:hAnsi="Times New Roman"/>
              </w:rPr>
            </w:pPr>
            <w:r w:rsidRPr="00E200F6">
              <w:rPr>
                <w:rFonts w:ascii="Times New Roman" w:hAnsi="Times New Roman"/>
              </w:rPr>
              <w:t>Activity/Strategy</w:t>
            </w:r>
          </w:p>
        </w:tc>
        <w:tc>
          <w:tcPr>
            <w:tcW w:w="2722" w:type="dxa"/>
            <w:shd w:val="clear" w:color="auto" w:fill="F4B083"/>
          </w:tcPr>
          <w:p w14:paraId="74F84001" w14:textId="77777777" w:rsidR="001E3AC0" w:rsidRPr="00E200F6" w:rsidRDefault="001E3AC0" w:rsidP="00E86329">
            <w:pPr>
              <w:rPr>
                <w:rFonts w:ascii="Times New Roman" w:hAnsi="Times New Roman"/>
              </w:rPr>
            </w:pPr>
            <w:r w:rsidRPr="00E200F6">
              <w:rPr>
                <w:rFonts w:ascii="Times New Roman" w:hAnsi="Times New Roman"/>
              </w:rPr>
              <w:t>Performance/Target</w:t>
            </w:r>
          </w:p>
          <w:p w14:paraId="72BC4A51" w14:textId="77777777" w:rsidR="001E3AC0" w:rsidRPr="00E200F6" w:rsidRDefault="001E3AC0" w:rsidP="00E86329">
            <w:pPr>
              <w:rPr>
                <w:rFonts w:ascii="Times New Roman" w:hAnsi="Times New Roman"/>
              </w:rPr>
            </w:pPr>
            <w:r w:rsidRPr="00E200F6">
              <w:rPr>
                <w:rFonts w:ascii="Times New Roman" w:hAnsi="Times New Roman"/>
              </w:rPr>
              <w:t>Indicators</w:t>
            </w:r>
          </w:p>
        </w:tc>
        <w:tc>
          <w:tcPr>
            <w:tcW w:w="3358" w:type="dxa"/>
            <w:shd w:val="clear" w:color="auto" w:fill="F4B083"/>
          </w:tcPr>
          <w:p w14:paraId="3C7BEB41" w14:textId="77777777" w:rsidR="001E3AC0" w:rsidRPr="00E200F6" w:rsidRDefault="001E3AC0" w:rsidP="00E86329">
            <w:pPr>
              <w:rPr>
                <w:rFonts w:ascii="Times New Roman" w:hAnsi="Times New Roman"/>
              </w:rPr>
            </w:pPr>
            <w:r w:rsidRPr="00E200F6">
              <w:rPr>
                <w:rFonts w:ascii="Times New Roman" w:hAnsi="Times New Roman"/>
              </w:rPr>
              <w:t>Responsibility</w:t>
            </w:r>
          </w:p>
        </w:tc>
      </w:tr>
      <w:tr w:rsidR="001E3AC0" w:rsidRPr="00E200F6" w14:paraId="7E0A4268" w14:textId="77777777" w:rsidTr="001E3AC0">
        <w:trPr>
          <w:trHeight w:val="590"/>
        </w:trPr>
        <w:tc>
          <w:tcPr>
            <w:tcW w:w="11216" w:type="dxa"/>
            <w:gridSpan w:val="4"/>
            <w:shd w:val="clear" w:color="auto" w:fill="DEEAF6"/>
          </w:tcPr>
          <w:p w14:paraId="1AAD1BA5" w14:textId="77777777" w:rsidR="001E3AC0" w:rsidRPr="00E200F6" w:rsidRDefault="001E3AC0" w:rsidP="00E86329">
            <w:pPr>
              <w:rPr>
                <w:rFonts w:ascii="Times New Roman" w:hAnsi="Times New Roman"/>
              </w:rPr>
            </w:pPr>
            <w:r w:rsidRPr="00E200F6">
              <w:rPr>
                <w:rFonts w:ascii="Times New Roman" w:hAnsi="Times New Roman"/>
              </w:rPr>
              <w:t>Component 1: Strengthened national institutional arrangements and capacities to enhance MRV transparency in line with NDC activities.</w:t>
            </w:r>
          </w:p>
        </w:tc>
      </w:tr>
      <w:tr w:rsidR="001E3AC0" w:rsidRPr="00E200F6" w14:paraId="623195AC" w14:textId="77777777" w:rsidTr="001E3AC0">
        <w:trPr>
          <w:trHeight w:val="6834"/>
        </w:trPr>
        <w:tc>
          <w:tcPr>
            <w:tcW w:w="2139" w:type="dxa"/>
            <w:vMerge w:val="restart"/>
          </w:tcPr>
          <w:p w14:paraId="6AA29C32"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Increase</w:t>
            </w:r>
          </w:p>
          <w:p w14:paraId="7B4F1349"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awareness of</w:t>
            </w:r>
          </w:p>
          <w:p w14:paraId="23A3D1A8"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women on</w:t>
            </w:r>
          </w:p>
          <w:p w14:paraId="5EAED081"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project design</w:t>
            </w:r>
          </w:p>
          <w:p w14:paraId="7381C0B9"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and implementation and empower them to Participate during project Implementation. </w:t>
            </w:r>
          </w:p>
        </w:tc>
        <w:tc>
          <w:tcPr>
            <w:tcW w:w="2997" w:type="dxa"/>
            <w:vMerge w:val="restart"/>
          </w:tcPr>
          <w:p w14:paraId="53CB6D92" w14:textId="77777777" w:rsidR="001E3AC0" w:rsidRPr="00E200F6" w:rsidRDefault="001E3AC0" w:rsidP="00E86329">
            <w:pPr>
              <w:rPr>
                <w:rFonts w:ascii="Times New Roman" w:hAnsi="Times New Roman"/>
              </w:rPr>
            </w:pPr>
            <w:r w:rsidRPr="00E200F6">
              <w:rPr>
                <w:rFonts w:ascii="Times New Roman" w:hAnsi="Times New Roman"/>
              </w:rPr>
              <w:t>Development of a stakeholders list and</w:t>
            </w:r>
            <w:r w:rsidRPr="00E200F6">
              <w:rPr>
                <w:rFonts w:ascii="Times New Roman" w:hAnsi="Times New Roman"/>
              </w:rPr>
              <w:tab/>
              <w:t xml:space="preserve">participation plan at the beginning of the Project. </w:t>
            </w:r>
          </w:p>
          <w:p w14:paraId="3E375753" w14:textId="77777777" w:rsidR="001E3AC0" w:rsidRPr="00E200F6" w:rsidRDefault="001E3AC0" w:rsidP="00E86329">
            <w:pPr>
              <w:rPr>
                <w:rFonts w:ascii="Times New Roman" w:hAnsi="Times New Roman"/>
              </w:rPr>
            </w:pPr>
            <w:r w:rsidRPr="00E200F6">
              <w:rPr>
                <w:rFonts w:ascii="Times New Roman" w:hAnsi="Times New Roman"/>
              </w:rPr>
              <w:t xml:space="preserve">Ensure appropriate social inclusion in decision-making at all levels. </w:t>
            </w:r>
          </w:p>
          <w:p w14:paraId="6C1DEA75" w14:textId="77777777" w:rsidR="001E3AC0" w:rsidRPr="00E200F6" w:rsidRDefault="001E3AC0" w:rsidP="00E86329">
            <w:pPr>
              <w:rPr>
                <w:rFonts w:ascii="Times New Roman" w:hAnsi="Times New Roman"/>
              </w:rPr>
            </w:pPr>
          </w:p>
          <w:p w14:paraId="52B88C81" w14:textId="77777777" w:rsidR="001E3AC0" w:rsidRPr="00E200F6" w:rsidRDefault="001E3AC0" w:rsidP="00E86329">
            <w:pPr>
              <w:rPr>
                <w:rFonts w:ascii="Times New Roman" w:hAnsi="Times New Roman"/>
              </w:rPr>
            </w:pPr>
          </w:p>
          <w:p w14:paraId="0CF31066" w14:textId="77777777" w:rsidR="001E3AC0" w:rsidRPr="00E200F6" w:rsidRDefault="001E3AC0" w:rsidP="00E86329">
            <w:pPr>
              <w:rPr>
                <w:rFonts w:ascii="Times New Roman" w:hAnsi="Times New Roman"/>
              </w:rPr>
            </w:pPr>
          </w:p>
          <w:p w14:paraId="2CC247E5" w14:textId="77777777" w:rsidR="001E3AC0" w:rsidRPr="00E200F6" w:rsidRDefault="001E3AC0" w:rsidP="00E86329">
            <w:pPr>
              <w:spacing w:after="0" w:line="240" w:lineRule="auto"/>
              <w:rPr>
                <w:rFonts w:ascii="Times New Roman" w:hAnsi="Times New Roman"/>
              </w:rPr>
            </w:pPr>
          </w:p>
          <w:p w14:paraId="344CE087"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Staff involved in the project should be provided with awareness on gender equality to improve their understanding of gender   concerns   and increase</w:t>
            </w:r>
          </w:p>
          <w:p w14:paraId="044E67B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their capacity to implement </w:t>
            </w:r>
            <w:r w:rsidRPr="00E200F6">
              <w:rPr>
                <w:rFonts w:ascii="Times New Roman" w:hAnsi="Times New Roman"/>
                <w:noProof/>
              </w:rPr>
              <w:t>the</w:t>
            </w:r>
          </w:p>
          <w:p w14:paraId="4EECEA89"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Project’s gender action plan. </w:t>
            </w:r>
          </w:p>
          <w:p w14:paraId="71EE5F8F" w14:textId="77777777" w:rsidR="001E3AC0" w:rsidRPr="00E200F6" w:rsidRDefault="001E3AC0" w:rsidP="00E86329">
            <w:pPr>
              <w:spacing w:after="0" w:line="240" w:lineRule="auto"/>
              <w:rPr>
                <w:rFonts w:ascii="Times New Roman" w:hAnsi="Times New Roman"/>
              </w:rPr>
            </w:pPr>
          </w:p>
          <w:p w14:paraId="60D4F05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Ensure that payment terms for all staff involved in the project are</w:t>
            </w:r>
          </w:p>
          <w:p w14:paraId="6414984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not discriminated based on </w:t>
            </w:r>
            <w:proofErr w:type="gramStart"/>
            <w:r w:rsidRPr="00E200F6">
              <w:rPr>
                <w:rFonts w:ascii="Times New Roman" w:hAnsi="Times New Roman"/>
              </w:rPr>
              <w:t>their</w:t>
            </w:r>
            <w:proofErr w:type="gramEnd"/>
          </w:p>
          <w:p w14:paraId="052222B4"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lastRenderedPageBreak/>
              <w:t xml:space="preserve">gender. </w:t>
            </w:r>
          </w:p>
          <w:p w14:paraId="0999F723" w14:textId="77777777" w:rsidR="001E3AC0" w:rsidRPr="00E200F6" w:rsidRDefault="001E3AC0" w:rsidP="00E86329">
            <w:pPr>
              <w:spacing w:after="0" w:line="240" w:lineRule="auto"/>
              <w:rPr>
                <w:rFonts w:ascii="Times New Roman" w:hAnsi="Times New Roman"/>
              </w:rPr>
            </w:pPr>
          </w:p>
          <w:p w14:paraId="72AA9F7A" w14:textId="1A27E1B6"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The PMU is given </w:t>
            </w:r>
            <w:r w:rsidR="006D2025" w:rsidRPr="00E200F6">
              <w:rPr>
                <w:rFonts w:ascii="Times New Roman" w:hAnsi="Times New Roman"/>
              </w:rPr>
              <w:t xml:space="preserve">the </w:t>
            </w:r>
            <w:r w:rsidRPr="00E200F6">
              <w:rPr>
                <w:rFonts w:ascii="Times New Roman" w:hAnsi="Times New Roman"/>
                <w:noProof/>
              </w:rPr>
              <w:t>responsibility</w:t>
            </w:r>
            <w:r w:rsidRPr="00E200F6">
              <w:rPr>
                <w:rFonts w:ascii="Times New Roman" w:hAnsi="Times New Roman"/>
              </w:rPr>
              <w:t xml:space="preserve"> </w:t>
            </w:r>
            <w:r w:rsidRPr="00E200F6">
              <w:rPr>
                <w:rFonts w:ascii="Times New Roman" w:hAnsi="Times New Roman"/>
                <w:noProof/>
              </w:rPr>
              <w:t>of</w:t>
            </w:r>
            <w:r w:rsidRPr="00E200F6">
              <w:rPr>
                <w:rFonts w:ascii="Times New Roman" w:hAnsi="Times New Roman"/>
              </w:rPr>
              <w:t xml:space="preserve"> monitoring and reviewing the</w:t>
            </w:r>
          </w:p>
          <w:p w14:paraId="16B4FA24"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gender</w:t>
            </w:r>
            <w:r w:rsidRPr="00E200F6">
              <w:rPr>
                <w:rFonts w:ascii="Times New Roman" w:hAnsi="Times New Roman"/>
              </w:rPr>
              <w:tab/>
              <w:t>action</w:t>
            </w:r>
            <w:r w:rsidRPr="00E200F6">
              <w:rPr>
                <w:rFonts w:ascii="Times New Roman" w:hAnsi="Times New Roman"/>
              </w:rPr>
              <w:tab/>
              <w:t>plan</w:t>
            </w:r>
            <w:r w:rsidRPr="00E200F6">
              <w:rPr>
                <w:rFonts w:ascii="Times New Roman" w:hAnsi="Times New Roman"/>
              </w:rPr>
              <w:tab/>
              <w:t>targets</w:t>
            </w:r>
          </w:p>
          <w:p w14:paraId="37ED036E"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regularly and produce progress</w:t>
            </w:r>
          </w:p>
          <w:p w14:paraId="1AA9705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reports</w:t>
            </w:r>
          </w:p>
        </w:tc>
        <w:tc>
          <w:tcPr>
            <w:tcW w:w="2722" w:type="dxa"/>
          </w:tcPr>
          <w:p w14:paraId="7146E010"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lastRenderedPageBreak/>
              <w:t>Developed stakeholder list &amp;</w:t>
            </w:r>
          </w:p>
          <w:p w14:paraId="470EC3B1"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participation plan at the</w:t>
            </w:r>
          </w:p>
          <w:p w14:paraId="1C763D2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beginning of the project.</w:t>
            </w:r>
          </w:p>
          <w:p w14:paraId="7F142766" w14:textId="77777777" w:rsidR="001E3AC0" w:rsidRPr="00E200F6" w:rsidRDefault="001E3AC0" w:rsidP="00E86329">
            <w:pPr>
              <w:spacing w:after="0" w:line="240" w:lineRule="auto"/>
              <w:rPr>
                <w:rFonts w:ascii="Times New Roman" w:hAnsi="Times New Roman"/>
              </w:rPr>
            </w:pPr>
          </w:p>
          <w:p w14:paraId="43388365" w14:textId="77777777" w:rsidR="001E3AC0" w:rsidRPr="00E200F6" w:rsidRDefault="001E3AC0" w:rsidP="00E86329">
            <w:pPr>
              <w:rPr>
                <w:rFonts w:ascii="Times New Roman" w:hAnsi="Times New Roman"/>
              </w:rPr>
            </w:pPr>
            <w:r w:rsidRPr="00E200F6">
              <w:rPr>
                <w:rFonts w:ascii="Times New Roman" w:hAnsi="Times New Roman"/>
                <w:noProof/>
              </w:rPr>
              <w:t>Number</w:t>
            </w:r>
            <w:r w:rsidRPr="00E200F6">
              <w:rPr>
                <w:rFonts w:ascii="Times New Roman" w:hAnsi="Times New Roman"/>
              </w:rPr>
              <w:t xml:space="preserve"> of women’s groups and representatives consulted during project implementation and data collection.</w:t>
            </w:r>
          </w:p>
          <w:p w14:paraId="6A157F99" w14:textId="77777777" w:rsidR="001E3AC0" w:rsidRPr="00E200F6" w:rsidRDefault="001E3AC0" w:rsidP="00E86329">
            <w:pPr>
              <w:rPr>
                <w:rFonts w:ascii="Times New Roman" w:hAnsi="Times New Roman"/>
              </w:rPr>
            </w:pPr>
            <w:r w:rsidRPr="00E200F6">
              <w:rPr>
                <w:rFonts w:ascii="Times New Roman" w:hAnsi="Times New Roman"/>
              </w:rPr>
              <w:t xml:space="preserve">Target to have at least 60:40 male and female ratio in all decision-making forums. </w:t>
            </w:r>
          </w:p>
          <w:p w14:paraId="5BEE93F2" w14:textId="77777777" w:rsidR="006D088B" w:rsidRPr="00E200F6" w:rsidRDefault="006D088B" w:rsidP="00E86329">
            <w:pPr>
              <w:rPr>
                <w:rFonts w:ascii="Times New Roman" w:hAnsi="Times New Roman"/>
              </w:rPr>
            </w:pPr>
          </w:p>
          <w:p w14:paraId="4FA80752"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Conduct training on gender</w:t>
            </w:r>
          </w:p>
          <w:p w14:paraId="7C2DB093"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mainstreaming to all staff involved in the project. </w:t>
            </w:r>
          </w:p>
          <w:p w14:paraId="7FDBE4CB" w14:textId="77777777" w:rsidR="001E3AC0" w:rsidRPr="00E200F6" w:rsidRDefault="001E3AC0" w:rsidP="00E86329">
            <w:pPr>
              <w:spacing w:after="0" w:line="240" w:lineRule="auto"/>
              <w:rPr>
                <w:rFonts w:ascii="Times New Roman" w:hAnsi="Times New Roman"/>
              </w:rPr>
            </w:pPr>
          </w:p>
          <w:p w14:paraId="31E54771" w14:textId="77777777" w:rsidR="001E3AC0" w:rsidRPr="00E200F6" w:rsidRDefault="001E3AC0" w:rsidP="00E86329">
            <w:pPr>
              <w:spacing w:after="0" w:line="240" w:lineRule="auto"/>
              <w:rPr>
                <w:rFonts w:ascii="Times New Roman" w:hAnsi="Times New Roman"/>
              </w:rPr>
            </w:pPr>
          </w:p>
          <w:p w14:paraId="43F29217" w14:textId="77777777" w:rsidR="001E3AC0" w:rsidRPr="00E200F6" w:rsidRDefault="001E3AC0" w:rsidP="00E86329">
            <w:pPr>
              <w:spacing w:after="0" w:line="240" w:lineRule="auto"/>
              <w:rPr>
                <w:rFonts w:ascii="Times New Roman" w:hAnsi="Times New Roman"/>
              </w:rPr>
            </w:pPr>
          </w:p>
          <w:p w14:paraId="4BDB669A" w14:textId="77777777" w:rsidR="001E3AC0" w:rsidRPr="00E200F6" w:rsidRDefault="001E3AC0" w:rsidP="00E86329">
            <w:pPr>
              <w:spacing w:after="0" w:line="240" w:lineRule="auto"/>
              <w:rPr>
                <w:rFonts w:ascii="Times New Roman" w:hAnsi="Times New Roman"/>
              </w:rPr>
            </w:pPr>
          </w:p>
          <w:p w14:paraId="3AFC1184" w14:textId="77777777" w:rsidR="001E3AC0" w:rsidRPr="00E200F6" w:rsidRDefault="001E3AC0" w:rsidP="00E86329">
            <w:pPr>
              <w:spacing w:after="0" w:line="240" w:lineRule="auto"/>
              <w:rPr>
                <w:rFonts w:ascii="Times New Roman" w:hAnsi="Times New Roman"/>
              </w:rPr>
            </w:pPr>
            <w:r w:rsidRPr="00E200F6">
              <w:rPr>
                <w:rFonts w:ascii="Times New Roman" w:hAnsi="Times New Roman"/>
                <w:noProof/>
              </w:rPr>
              <w:t>Number</w:t>
            </w:r>
            <w:r w:rsidRPr="00E200F6">
              <w:rPr>
                <w:rFonts w:ascii="Times New Roman" w:hAnsi="Times New Roman"/>
              </w:rPr>
              <w:t xml:space="preserve"> of women and</w:t>
            </w:r>
          </w:p>
          <w:p w14:paraId="7338BA2F"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men involved in the project</w:t>
            </w:r>
          </w:p>
          <w:p w14:paraId="624B96FB"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implementation </w:t>
            </w:r>
            <w:r w:rsidRPr="00E200F6">
              <w:rPr>
                <w:rFonts w:ascii="Times New Roman" w:hAnsi="Times New Roman"/>
                <w:noProof/>
              </w:rPr>
              <w:t>team  as</w:t>
            </w:r>
            <w:r w:rsidRPr="00E200F6">
              <w:rPr>
                <w:rFonts w:ascii="Times New Roman" w:hAnsi="Times New Roman"/>
              </w:rPr>
              <w:t xml:space="preserve"> per the FAO recruitment policy. </w:t>
            </w:r>
          </w:p>
        </w:tc>
        <w:tc>
          <w:tcPr>
            <w:tcW w:w="3358" w:type="dxa"/>
            <w:vMerge w:val="restart"/>
          </w:tcPr>
          <w:p w14:paraId="08EC0968" w14:textId="77777777" w:rsidR="001E3AC0" w:rsidRPr="00E200F6" w:rsidRDefault="001E3AC0" w:rsidP="00E86329">
            <w:pPr>
              <w:rPr>
                <w:rFonts w:ascii="Times New Roman" w:hAnsi="Times New Roman"/>
              </w:rPr>
            </w:pPr>
            <w:r w:rsidRPr="00E200F6">
              <w:rPr>
                <w:rFonts w:ascii="Times New Roman" w:hAnsi="Times New Roman"/>
              </w:rPr>
              <w:t xml:space="preserve">PMU is responsible for producing </w:t>
            </w:r>
            <w:r w:rsidRPr="00E200F6">
              <w:rPr>
                <w:rFonts w:ascii="Times New Roman" w:hAnsi="Times New Roman"/>
                <w:noProof/>
              </w:rPr>
              <w:t>report</w:t>
            </w:r>
            <w:r w:rsidRPr="00E200F6">
              <w:rPr>
                <w:rFonts w:ascii="Times New Roman" w:hAnsi="Times New Roman"/>
              </w:rPr>
              <w:t xml:space="preserve"> on </w:t>
            </w:r>
            <w:r w:rsidRPr="00E200F6">
              <w:rPr>
                <w:rFonts w:ascii="Times New Roman" w:hAnsi="Times New Roman"/>
                <w:noProof/>
              </w:rPr>
              <w:t>implementation</w:t>
            </w:r>
            <w:r w:rsidRPr="00E200F6">
              <w:rPr>
                <w:rFonts w:ascii="Times New Roman" w:hAnsi="Times New Roman"/>
              </w:rPr>
              <w:t xml:space="preserve"> of activities and outcomes of M&amp;E.</w:t>
            </w:r>
          </w:p>
        </w:tc>
      </w:tr>
      <w:tr w:rsidR="001E3AC0" w:rsidRPr="00E200F6" w14:paraId="58F4FD65" w14:textId="77777777" w:rsidTr="001E3AC0">
        <w:trPr>
          <w:trHeight w:val="3988"/>
        </w:trPr>
        <w:tc>
          <w:tcPr>
            <w:tcW w:w="2139" w:type="dxa"/>
            <w:vMerge/>
          </w:tcPr>
          <w:p w14:paraId="2347DED9" w14:textId="77777777" w:rsidR="001E3AC0" w:rsidRPr="00E200F6" w:rsidRDefault="001E3AC0" w:rsidP="00E86329">
            <w:pPr>
              <w:rPr>
                <w:rFonts w:ascii="Times New Roman" w:hAnsi="Times New Roman"/>
              </w:rPr>
            </w:pPr>
          </w:p>
        </w:tc>
        <w:tc>
          <w:tcPr>
            <w:tcW w:w="2997" w:type="dxa"/>
            <w:vMerge/>
          </w:tcPr>
          <w:p w14:paraId="173CEBDF" w14:textId="77777777" w:rsidR="001E3AC0" w:rsidRPr="00E200F6" w:rsidRDefault="001E3AC0" w:rsidP="00E86329">
            <w:pPr>
              <w:rPr>
                <w:rFonts w:ascii="Times New Roman" w:hAnsi="Times New Roman"/>
              </w:rPr>
            </w:pPr>
          </w:p>
        </w:tc>
        <w:tc>
          <w:tcPr>
            <w:tcW w:w="2722" w:type="dxa"/>
            <w:vMerge w:val="restart"/>
          </w:tcPr>
          <w:p w14:paraId="173196F7" w14:textId="77777777" w:rsidR="001E3AC0" w:rsidRPr="00E200F6" w:rsidRDefault="001E3AC0" w:rsidP="00E86329">
            <w:pPr>
              <w:spacing w:after="0" w:line="240" w:lineRule="auto"/>
              <w:rPr>
                <w:rFonts w:ascii="Times New Roman" w:hAnsi="Times New Roman"/>
              </w:rPr>
            </w:pPr>
          </w:p>
          <w:p w14:paraId="64794A1C" w14:textId="77777777" w:rsidR="001E3AC0" w:rsidRPr="00E200F6" w:rsidRDefault="001E3AC0" w:rsidP="00E86329">
            <w:pPr>
              <w:spacing w:after="0" w:line="240" w:lineRule="auto"/>
              <w:rPr>
                <w:rFonts w:ascii="Times New Roman" w:hAnsi="Times New Roman"/>
              </w:rPr>
            </w:pPr>
          </w:p>
          <w:p w14:paraId="1C1CFFD9"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The PMU will be staffed by</w:t>
            </w:r>
          </w:p>
          <w:p w14:paraId="1F8FDBFC"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qualified staff and who</w:t>
            </w:r>
          </w:p>
          <w:p w14:paraId="6CF71634"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have knowledge in</w:t>
            </w:r>
          </w:p>
          <w:p w14:paraId="5E1BC9EA"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Transparency and Paris</w:t>
            </w:r>
          </w:p>
          <w:p w14:paraId="6B1E0E1E"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Agreement and whose</w:t>
            </w:r>
          </w:p>
          <w:p w14:paraId="7B107541"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composition should not</w:t>
            </w:r>
          </w:p>
          <w:p w14:paraId="416F2F3B"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have not more than 2/3 of</w:t>
            </w:r>
          </w:p>
          <w:p w14:paraId="6173C492"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single gender.</w:t>
            </w:r>
          </w:p>
        </w:tc>
        <w:tc>
          <w:tcPr>
            <w:tcW w:w="3358" w:type="dxa"/>
            <w:vMerge/>
          </w:tcPr>
          <w:p w14:paraId="31490296" w14:textId="77777777" w:rsidR="001E3AC0" w:rsidRPr="00E200F6" w:rsidRDefault="001E3AC0" w:rsidP="00E86329">
            <w:pPr>
              <w:rPr>
                <w:rFonts w:ascii="Times New Roman" w:hAnsi="Times New Roman"/>
              </w:rPr>
            </w:pPr>
          </w:p>
        </w:tc>
      </w:tr>
      <w:tr w:rsidR="001E3AC0" w:rsidRPr="00E200F6" w14:paraId="173F94D8" w14:textId="77777777" w:rsidTr="001E3AC0">
        <w:trPr>
          <w:trHeight w:val="278"/>
        </w:trPr>
        <w:tc>
          <w:tcPr>
            <w:tcW w:w="2139" w:type="dxa"/>
            <w:vMerge/>
          </w:tcPr>
          <w:p w14:paraId="49AA01C7" w14:textId="77777777" w:rsidR="001E3AC0" w:rsidRPr="00E200F6" w:rsidRDefault="001E3AC0" w:rsidP="00E86329">
            <w:pPr>
              <w:rPr>
                <w:rFonts w:ascii="Times New Roman" w:hAnsi="Times New Roman"/>
              </w:rPr>
            </w:pPr>
          </w:p>
        </w:tc>
        <w:tc>
          <w:tcPr>
            <w:tcW w:w="2997" w:type="dxa"/>
            <w:vMerge/>
          </w:tcPr>
          <w:p w14:paraId="1A131353" w14:textId="77777777" w:rsidR="001E3AC0" w:rsidRPr="00E200F6" w:rsidRDefault="001E3AC0" w:rsidP="00E86329">
            <w:pPr>
              <w:rPr>
                <w:rFonts w:ascii="Times New Roman" w:hAnsi="Times New Roman"/>
              </w:rPr>
            </w:pPr>
          </w:p>
        </w:tc>
        <w:tc>
          <w:tcPr>
            <w:tcW w:w="2722" w:type="dxa"/>
            <w:vMerge/>
          </w:tcPr>
          <w:p w14:paraId="68D91D6F" w14:textId="77777777" w:rsidR="001E3AC0" w:rsidRPr="00E200F6" w:rsidRDefault="001E3AC0" w:rsidP="00E86329">
            <w:pPr>
              <w:rPr>
                <w:rFonts w:ascii="Times New Roman" w:hAnsi="Times New Roman"/>
              </w:rPr>
            </w:pPr>
          </w:p>
        </w:tc>
        <w:tc>
          <w:tcPr>
            <w:tcW w:w="3358" w:type="dxa"/>
          </w:tcPr>
          <w:p w14:paraId="6C4B13B2" w14:textId="77777777" w:rsidR="001E3AC0" w:rsidRPr="00E200F6" w:rsidRDefault="001E3AC0" w:rsidP="00E86329">
            <w:pPr>
              <w:rPr>
                <w:rFonts w:ascii="Times New Roman" w:hAnsi="Times New Roman"/>
              </w:rPr>
            </w:pPr>
          </w:p>
        </w:tc>
      </w:tr>
      <w:tr w:rsidR="001E3AC0" w:rsidRPr="00E200F6" w14:paraId="491FECC2" w14:textId="77777777" w:rsidTr="001E3AC0">
        <w:trPr>
          <w:trHeight w:val="326"/>
        </w:trPr>
        <w:tc>
          <w:tcPr>
            <w:tcW w:w="11216" w:type="dxa"/>
            <w:gridSpan w:val="4"/>
            <w:shd w:val="clear" w:color="auto" w:fill="DEEAF6"/>
          </w:tcPr>
          <w:p w14:paraId="7D3DDBA3" w14:textId="77777777" w:rsidR="001E3AC0" w:rsidRPr="00E200F6" w:rsidRDefault="001E3AC0" w:rsidP="00E86329">
            <w:pPr>
              <w:rPr>
                <w:rFonts w:ascii="Times New Roman" w:hAnsi="Times New Roman"/>
              </w:rPr>
            </w:pPr>
            <w:r w:rsidRPr="00E200F6">
              <w:rPr>
                <w:rFonts w:ascii="Times New Roman" w:hAnsi="Times New Roman"/>
              </w:rPr>
              <w:t xml:space="preserve">Component 2: </w:t>
            </w:r>
            <w:r w:rsidRPr="00E200F6">
              <w:rPr>
                <w:rFonts w:ascii="Times New Roman" w:hAnsi="Times New Roman"/>
                <w:noProof/>
              </w:rPr>
              <w:t>Strengthened</w:t>
            </w:r>
            <w:r w:rsidRPr="00E200F6">
              <w:rPr>
                <w:rFonts w:ascii="Times New Roman" w:hAnsi="Times New Roman"/>
              </w:rPr>
              <w:t xml:space="preserve"> technical capacity to assess the emissions and </w:t>
            </w:r>
            <w:proofErr w:type="gramStart"/>
            <w:r w:rsidRPr="00E200F6">
              <w:rPr>
                <w:rFonts w:ascii="Times New Roman" w:hAnsi="Times New Roman"/>
              </w:rPr>
              <w:t>removals, and</w:t>
            </w:r>
            <w:proofErr w:type="gramEnd"/>
            <w:r w:rsidRPr="00E200F6">
              <w:rPr>
                <w:rFonts w:ascii="Times New Roman" w:hAnsi="Times New Roman"/>
              </w:rPr>
              <w:t xml:space="preserve"> monitor mitigation activities of NDC.</w:t>
            </w:r>
          </w:p>
        </w:tc>
      </w:tr>
      <w:tr w:rsidR="001E3AC0" w:rsidRPr="00E200F6" w14:paraId="509D89D1" w14:textId="77777777" w:rsidTr="001E3AC0">
        <w:trPr>
          <w:trHeight w:val="2318"/>
        </w:trPr>
        <w:tc>
          <w:tcPr>
            <w:tcW w:w="2139" w:type="dxa"/>
          </w:tcPr>
          <w:p w14:paraId="68CAA1B8" w14:textId="77777777" w:rsidR="001E3AC0" w:rsidRPr="00E200F6" w:rsidRDefault="001E3AC0" w:rsidP="00E86329">
            <w:pPr>
              <w:rPr>
                <w:rFonts w:ascii="Times New Roman" w:hAnsi="Times New Roman"/>
              </w:rPr>
            </w:pPr>
            <w:r w:rsidRPr="00E200F6">
              <w:rPr>
                <w:rFonts w:ascii="Times New Roman" w:hAnsi="Times New Roman"/>
              </w:rPr>
              <w:t>Training</w:t>
            </w:r>
          </w:p>
        </w:tc>
        <w:tc>
          <w:tcPr>
            <w:tcW w:w="2997" w:type="dxa"/>
          </w:tcPr>
          <w:p w14:paraId="40AB087B" w14:textId="77777777" w:rsidR="001E3AC0" w:rsidRPr="00E200F6" w:rsidRDefault="001E3AC0" w:rsidP="00E86329">
            <w:pPr>
              <w:rPr>
                <w:rFonts w:ascii="Times New Roman" w:hAnsi="Times New Roman"/>
              </w:rPr>
            </w:pPr>
            <w:r w:rsidRPr="00E200F6">
              <w:rPr>
                <w:rFonts w:ascii="Times New Roman" w:hAnsi="Times New Roman"/>
              </w:rPr>
              <w:t xml:space="preserve">Make deliberate efforts to train women on data capture and reporting. </w:t>
            </w:r>
          </w:p>
          <w:p w14:paraId="7C711B17" w14:textId="77777777" w:rsidR="001E3AC0" w:rsidRPr="00E200F6" w:rsidRDefault="001E3AC0" w:rsidP="00E86329">
            <w:pPr>
              <w:rPr>
                <w:rFonts w:ascii="Times New Roman" w:hAnsi="Times New Roman"/>
              </w:rPr>
            </w:pPr>
            <w:r w:rsidRPr="00E200F6">
              <w:rPr>
                <w:rFonts w:ascii="Times New Roman" w:hAnsi="Times New Roman"/>
              </w:rPr>
              <w:t xml:space="preserve">Assign more women in land use change and GHG inventory data analysis and reporting. </w:t>
            </w:r>
          </w:p>
        </w:tc>
        <w:tc>
          <w:tcPr>
            <w:tcW w:w="2722" w:type="dxa"/>
          </w:tcPr>
          <w:p w14:paraId="1A293B57" w14:textId="77777777" w:rsidR="001E3AC0" w:rsidRPr="00E200F6" w:rsidRDefault="001E3AC0" w:rsidP="00E86329">
            <w:pPr>
              <w:rPr>
                <w:rFonts w:ascii="Times New Roman" w:hAnsi="Times New Roman"/>
              </w:rPr>
            </w:pPr>
            <w:r w:rsidRPr="00E200F6">
              <w:rPr>
                <w:rFonts w:ascii="Times New Roman" w:hAnsi="Times New Roman"/>
              </w:rPr>
              <w:t xml:space="preserve">Establish a network and gender focal points in all relevant </w:t>
            </w:r>
            <w:r w:rsidRPr="00E200F6">
              <w:rPr>
                <w:rFonts w:ascii="Times New Roman" w:hAnsi="Times New Roman"/>
                <w:noProof/>
              </w:rPr>
              <w:t>organisations</w:t>
            </w:r>
            <w:r w:rsidRPr="00E200F6">
              <w:rPr>
                <w:rFonts w:ascii="Times New Roman" w:hAnsi="Times New Roman"/>
              </w:rPr>
              <w:t>.</w:t>
            </w:r>
          </w:p>
          <w:p w14:paraId="3AD6475B" w14:textId="77777777" w:rsidR="001E3AC0" w:rsidRPr="00E200F6" w:rsidRDefault="001E3AC0" w:rsidP="00E86329">
            <w:pPr>
              <w:rPr>
                <w:rFonts w:ascii="Times New Roman" w:hAnsi="Times New Roman"/>
              </w:rPr>
            </w:pPr>
            <w:r w:rsidRPr="00E200F6">
              <w:rPr>
                <w:rFonts w:ascii="Times New Roman" w:hAnsi="Times New Roman"/>
              </w:rPr>
              <w:t>Produce training packages for all trainers</w:t>
            </w:r>
          </w:p>
          <w:p w14:paraId="497C443A" w14:textId="77777777" w:rsidR="001E3AC0" w:rsidRPr="00E200F6" w:rsidRDefault="001E3AC0" w:rsidP="00E86329">
            <w:pPr>
              <w:rPr>
                <w:rFonts w:ascii="Times New Roman" w:hAnsi="Times New Roman"/>
              </w:rPr>
            </w:pPr>
            <w:r w:rsidRPr="00E200F6">
              <w:rPr>
                <w:rFonts w:ascii="Times New Roman" w:hAnsi="Times New Roman"/>
              </w:rPr>
              <w:t>Participant ratio male and female (60:40) will be maintained for all the training.</w:t>
            </w:r>
          </w:p>
        </w:tc>
        <w:tc>
          <w:tcPr>
            <w:tcW w:w="3358" w:type="dxa"/>
          </w:tcPr>
          <w:p w14:paraId="3F523A90" w14:textId="77777777" w:rsidR="001E3AC0" w:rsidRPr="00E200F6" w:rsidRDefault="001E3AC0" w:rsidP="00E86329">
            <w:pPr>
              <w:rPr>
                <w:rFonts w:ascii="Times New Roman" w:hAnsi="Times New Roman"/>
              </w:rPr>
            </w:pPr>
            <w:r w:rsidRPr="00E200F6">
              <w:rPr>
                <w:rFonts w:ascii="Times New Roman" w:hAnsi="Times New Roman"/>
              </w:rPr>
              <w:t>PMU – national M&amp;E, gender and communications specialist</w:t>
            </w:r>
          </w:p>
        </w:tc>
      </w:tr>
      <w:tr w:rsidR="001E3AC0" w:rsidRPr="00E200F6" w14:paraId="310C0FFB" w14:textId="77777777" w:rsidTr="001E3AC0">
        <w:trPr>
          <w:trHeight w:val="278"/>
        </w:trPr>
        <w:tc>
          <w:tcPr>
            <w:tcW w:w="2139" w:type="dxa"/>
          </w:tcPr>
          <w:p w14:paraId="46BCF928" w14:textId="77777777" w:rsidR="001E3AC0" w:rsidRPr="00E200F6" w:rsidRDefault="001E3AC0" w:rsidP="00E86329">
            <w:pPr>
              <w:rPr>
                <w:rFonts w:ascii="Times New Roman" w:hAnsi="Times New Roman"/>
              </w:rPr>
            </w:pPr>
            <w:r w:rsidRPr="00E200F6">
              <w:rPr>
                <w:rFonts w:ascii="Times New Roman" w:hAnsi="Times New Roman"/>
              </w:rPr>
              <w:t>Awareness</w:t>
            </w:r>
          </w:p>
        </w:tc>
        <w:tc>
          <w:tcPr>
            <w:tcW w:w="2997" w:type="dxa"/>
          </w:tcPr>
          <w:p w14:paraId="5AAF5264"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Both women and men benefit equally and have equal participation and involvement in engagement and monitoring</w:t>
            </w:r>
          </w:p>
          <w:p w14:paraId="12F89E86" w14:textId="77777777" w:rsidR="001E3AC0" w:rsidRPr="00E200F6" w:rsidRDefault="001E3AC0" w:rsidP="00E86329">
            <w:pPr>
              <w:spacing w:after="0" w:line="240" w:lineRule="auto"/>
              <w:rPr>
                <w:rFonts w:ascii="Times New Roman" w:hAnsi="Times New Roman"/>
              </w:rPr>
            </w:pPr>
            <w:r w:rsidRPr="00E200F6">
              <w:rPr>
                <w:rFonts w:ascii="Times New Roman" w:hAnsi="Times New Roman"/>
              </w:rPr>
              <w:t xml:space="preserve">Process. </w:t>
            </w:r>
          </w:p>
        </w:tc>
        <w:tc>
          <w:tcPr>
            <w:tcW w:w="2722" w:type="dxa"/>
          </w:tcPr>
          <w:p w14:paraId="66E62623" w14:textId="77777777" w:rsidR="001E3AC0" w:rsidRPr="00E200F6" w:rsidRDefault="001E3AC0" w:rsidP="00E86329">
            <w:pPr>
              <w:rPr>
                <w:rFonts w:ascii="Times New Roman" w:hAnsi="Times New Roman"/>
              </w:rPr>
            </w:pPr>
            <w:r w:rsidRPr="00E200F6">
              <w:rPr>
                <w:rFonts w:ascii="Times New Roman" w:hAnsi="Times New Roman"/>
              </w:rPr>
              <w:t>At least 30</w:t>
            </w:r>
            <w:r w:rsidRPr="00E200F6">
              <w:rPr>
                <w:rFonts w:ascii="Times New Roman" w:hAnsi="Times New Roman"/>
                <w:noProof/>
              </w:rPr>
              <w:t>%</w:t>
            </w:r>
            <w:r w:rsidRPr="00E200F6">
              <w:rPr>
                <w:rFonts w:ascii="Times New Roman" w:hAnsi="Times New Roman"/>
              </w:rPr>
              <w:t xml:space="preserve"> women represented in general meetings and decision making. </w:t>
            </w:r>
          </w:p>
        </w:tc>
        <w:tc>
          <w:tcPr>
            <w:tcW w:w="3358" w:type="dxa"/>
          </w:tcPr>
          <w:p w14:paraId="2651F40B" w14:textId="77777777" w:rsidR="001E3AC0" w:rsidRPr="00E200F6" w:rsidRDefault="001E3AC0" w:rsidP="00E86329">
            <w:pPr>
              <w:rPr>
                <w:rFonts w:ascii="Times New Roman" w:hAnsi="Times New Roman"/>
              </w:rPr>
            </w:pPr>
            <w:r w:rsidRPr="00E200F6">
              <w:rPr>
                <w:rFonts w:ascii="Times New Roman" w:hAnsi="Times New Roman"/>
              </w:rPr>
              <w:t>PMU</w:t>
            </w:r>
          </w:p>
        </w:tc>
      </w:tr>
      <w:tr w:rsidR="001E3AC0" w:rsidRPr="00E200F6" w14:paraId="129810E0" w14:textId="77777777" w:rsidTr="001E3AC0">
        <w:trPr>
          <w:trHeight w:val="278"/>
        </w:trPr>
        <w:tc>
          <w:tcPr>
            <w:tcW w:w="11216" w:type="dxa"/>
            <w:gridSpan w:val="4"/>
            <w:shd w:val="clear" w:color="auto" w:fill="DEEAF6"/>
          </w:tcPr>
          <w:p w14:paraId="36CDDCB0" w14:textId="77777777" w:rsidR="001E3AC0" w:rsidRPr="00E200F6" w:rsidRDefault="001E3AC0" w:rsidP="00E86329">
            <w:pPr>
              <w:rPr>
                <w:rFonts w:ascii="Times New Roman" w:hAnsi="Times New Roman"/>
              </w:rPr>
            </w:pPr>
            <w:r w:rsidRPr="00E200F6">
              <w:rPr>
                <w:rFonts w:ascii="Times New Roman" w:hAnsi="Times New Roman"/>
              </w:rPr>
              <w:t>Component 3: Strengthened capacity to monitor and report adaptation activities in support of the NDC.</w:t>
            </w:r>
          </w:p>
        </w:tc>
      </w:tr>
      <w:tr w:rsidR="001E3AC0" w:rsidRPr="00E200F6" w14:paraId="28101909" w14:textId="77777777" w:rsidTr="001E3AC0">
        <w:trPr>
          <w:trHeight w:val="278"/>
        </w:trPr>
        <w:tc>
          <w:tcPr>
            <w:tcW w:w="2139" w:type="dxa"/>
          </w:tcPr>
          <w:p w14:paraId="6ECC190B" w14:textId="77777777" w:rsidR="001E3AC0" w:rsidRPr="00E200F6" w:rsidRDefault="001E3AC0" w:rsidP="00E86329">
            <w:pPr>
              <w:rPr>
                <w:rFonts w:ascii="Times New Roman" w:hAnsi="Times New Roman"/>
              </w:rPr>
            </w:pPr>
            <w:r w:rsidRPr="00E200F6">
              <w:rPr>
                <w:rFonts w:ascii="Times New Roman" w:hAnsi="Times New Roman"/>
                <w:w w:val="105"/>
              </w:rPr>
              <w:t>Reporting</w:t>
            </w:r>
          </w:p>
        </w:tc>
        <w:tc>
          <w:tcPr>
            <w:tcW w:w="2997" w:type="dxa"/>
          </w:tcPr>
          <w:p w14:paraId="26E9B9A0" w14:textId="77777777" w:rsidR="001E3AC0" w:rsidRPr="00E200F6" w:rsidRDefault="001E3AC0" w:rsidP="00E86329">
            <w:pPr>
              <w:pStyle w:val="TableParagraph"/>
              <w:spacing w:before="3" w:line="254" w:lineRule="auto"/>
              <w:ind w:left="114" w:right="143"/>
              <w:jc w:val="both"/>
            </w:pPr>
            <w:r w:rsidRPr="00E200F6">
              <w:t>Ensuring women are given more roles in coordination</w:t>
            </w:r>
          </w:p>
          <w:p w14:paraId="6F830810" w14:textId="33C30A2B" w:rsidR="001E3AC0" w:rsidRPr="00E200F6" w:rsidRDefault="001E3AC0" w:rsidP="00E86329">
            <w:pPr>
              <w:pStyle w:val="TableParagraph"/>
              <w:spacing w:before="1" w:line="254" w:lineRule="auto"/>
              <w:ind w:left="114" w:right="143"/>
              <w:jc w:val="both"/>
              <w:rPr>
                <w:w w:val="105"/>
              </w:rPr>
            </w:pPr>
            <w:r w:rsidRPr="00E200F6">
              <w:rPr>
                <w:w w:val="105"/>
              </w:rPr>
              <w:t xml:space="preserve">Establishing capacity through training on data sharing, project management, monitoring </w:t>
            </w:r>
            <w:r w:rsidRPr="00E200F6">
              <w:rPr>
                <w:noProof/>
                <w:w w:val="105"/>
              </w:rPr>
              <w:t>and</w:t>
            </w:r>
            <w:r w:rsidRPr="00E200F6">
              <w:rPr>
                <w:w w:val="105"/>
              </w:rPr>
              <w:t xml:space="preserve"> evaluation</w:t>
            </w:r>
            <w:r w:rsidR="006113A9" w:rsidRPr="00E200F6">
              <w:rPr>
                <w:w w:val="105"/>
              </w:rPr>
              <w:t>.</w:t>
            </w:r>
          </w:p>
          <w:p w14:paraId="5C69F4CD" w14:textId="77777777" w:rsidR="006113A9" w:rsidRPr="00E200F6" w:rsidRDefault="006113A9" w:rsidP="00E86329">
            <w:pPr>
              <w:pStyle w:val="TableParagraph"/>
              <w:spacing w:before="1" w:line="254" w:lineRule="auto"/>
              <w:ind w:left="114" w:right="143"/>
              <w:jc w:val="both"/>
            </w:pPr>
          </w:p>
          <w:p w14:paraId="10D93EF5" w14:textId="77777777" w:rsidR="001E3AC0" w:rsidRPr="00E200F6" w:rsidRDefault="001E3AC0" w:rsidP="00E86329">
            <w:pPr>
              <w:pStyle w:val="TableParagraph"/>
              <w:spacing w:line="254" w:lineRule="auto"/>
              <w:ind w:left="114" w:right="144"/>
              <w:jc w:val="both"/>
            </w:pPr>
            <w:r w:rsidRPr="00E200F6">
              <w:rPr>
                <w:w w:val="105"/>
              </w:rPr>
              <w:t xml:space="preserve">Ensuring there is </w:t>
            </w:r>
            <w:r w:rsidRPr="00E200F6">
              <w:rPr>
                <w:noProof/>
                <w:w w:val="105"/>
              </w:rPr>
              <w:t>constant</w:t>
            </w:r>
            <w:r w:rsidRPr="00E200F6">
              <w:rPr>
                <w:spacing w:val="-33"/>
                <w:w w:val="105"/>
              </w:rPr>
              <w:t xml:space="preserve"> </w:t>
            </w:r>
            <w:r w:rsidRPr="00E200F6">
              <w:rPr>
                <w:w w:val="105"/>
              </w:rPr>
              <w:t>liaison between various</w:t>
            </w:r>
            <w:r w:rsidRPr="00E200F6">
              <w:rPr>
                <w:spacing w:val="17"/>
                <w:w w:val="105"/>
              </w:rPr>
              <w:t xml:space="preserve"> </w:t>
            </w:r>
            <w:r w:rsidRPr="00E200F6">
              <w:rPr>
                <w:w w:val="105"/>
              </w:rPr>
              <w:t>government</w:t>
            </w:r>
          </w:p>
          <w:p w14:paraId="7950FB44" w14:textId="77777777" w:rsidR="001E3AC0" w:rsidRPr="00E200F6" w:rsidRDefault="001E3AC0" w:rsidP="00E86329">
            <w:pPr>
              <w:rPr>
                <w:rFonts w:ascii="Times New Roman" w:hAnsi="Times New Roman"/>
              </w:rPr>
            </w:pPr>
            <w:r w:rsidRPr="00E200F6">
              <w:rPr>
                <w:rFonts w:ascii="Times New Roman" w:hAnsi="Times New Roman"/>
                <w:w w:val="105"/>
              </w:rPr>
              <w:lastRenderedPageBreak/>
              <w:t>entities.</w:t>
            </w:r>
          </w:p>
        </w:tc>
        <w:tc>
          <w:tcPr>
            <w:tcW w:w="2722" w:type="dxa"/>
          </w:tcPr>
          <w:p w14:paraId="32C45DBC" w14:textId="34AC1832" w:rsidR="001E3AC0" w:rsidRPr="00E200F6" w:rsidRDefault="001E3AC0" w:rsidP="00E86329">
            <w:pPr>
              <w:pStyle w:val="TableParagraph"/>
              <w:spacing w:before="3" w:line="254" w:lineRule="auto"/>
              <w:ind w:left="117" w:right="140"/>
              <w:jc w:val="both"/>
            </w:pPr>
            <w:r w:rsidRPr="00E200F6">
              <w:lastRenderedPageBreak/>
              <w:t>Number of women in leadership roles and decision making</w:t>
            </w:r>
            <w:r w:rsidR="006113A9" w:rsidRPr="00E200F6">
              <w:t>.</w:t>
            </w:r>
          </w:p>
          <w:p w14:paraId="49291014" w14:textId="475AA7E8" w:rsidR="006113A9" w:rsidRPr="00E200F6" w:rsidRDefault="006113A9" w:rsidP="00E86329">
            <w:pPr>
              <w:pStyle w:val="TableParagraph"/>
              <w:spacing w:before="3" w:line="254" w:lineRule="auto"/>
              <w:ind w:left="117" w:right="140"/>
              <w:jc w:val="both"/>
            </w:pPr>
          </w:p>
          <w:p w14:paraId="7BE8448C" w14:textId="189AA3D3" w:rsidR="006113A9" w:rsidRPr="00E200F6" w:rsidRDefault="006113A9" w:rsidP="00E86329">
            <w:pPr>
              <w:pStyle w:val="TableParagraph"/>
              <w:spacing w:before="3" w:line="254" w:lineRule="auto"/>
              <w:ind w:left="117" w:right="140"/>
              <w:jc w:val="both"/>
            </w:pPr>
          </w:p>
          <w:p w14:paraId="7F8B9DF4" w14:textId="2A37A4B6" w:rsidR="006113A9" w:rsidRPr="00E200F6" w:rsidRDefault="006113A9" w:rsidP="00E86329">
            <w:pPr>
              <w:pStyle w:val="TableParagraph"/>
              <w:spacing w:before="3" w:line="254" w:lineRule="auto"/>
              <w:ind w:left="117" w:right="140"/>
              <w:jc w:val="both"/>
            </w:pPr>
          </w:p>
          <w:p w14:paraId="33B69264" w14:textId="77777777" w:rsidR="006113A9" w:rsidRPr="00E200F6" w:rsidRDefault="006113A9" w:rsidP="00E86329">
            <w:pPr>
              <w:pStyle w:val="TableParagraph"/>
              <w:spacing w:before="3" w:line="254" w:lineRule="auto"/>
              <w:ind w:left="117" w:right="140"/>
              <w:jc w:val="both"/>
            </w:pPr>
          </w:p>
          <w:p w14:paraId="324CBCDB" w14:textId="77777777" w:rsidR="001E3AC0" w:rsidRPr="00E200F6" w:rsidRDefault="001E3AC0" w:rsidP="00E86329">
            <w:pPr>
              <w:rPr>
                <w:rFonts w:ascii="Times New Roman" w:hAnsi="Times New Roman"/>
              </w:rPr>
            </w:pPr>
            <w:r w:rsidRPr="00E200F6">
              <w:rPr>
                <w:rFonts w:ascii="Times New Roman" w:hAnsi="Times New Roman"/>
                <w:w w:val="105"/>
              </w:rPr>
              <w:t xml:space="preserve">Tanning needs </w:t>
            </w:r>
            <w:proofErr w:type="gramStart"/>
            <w:r w:rsidRPr="00E200F6">
              <w:rPr>
                <w:rFonts w:ascii="Times New Roman" w:hAnsi="Times New Roman"/>
                <w:w w:val="105"/>
              </w:rPr>
              <w:t>identified</w:t>
            </w:r>
            <w:proofErr w:type="gramEnd"/>
            <w:r w:rsidRPr="00E200F6">
              <w:rPr>
                <w:rFonts w:ascii="Times New Roman" w:hAnsi="Times New Roman"/>
                <w:w w:val="105"/>
              </w:rPr>
              <w:t xml:space="preserve"> and </w:t>
            </w:r>
            <w:r w:rsidRPr="00E200F6">
              <w:rPr>
                <w:rFonts w:ascii="Times New Roman" w:hAnsi="Times New Roman"/>
                <w:noProof/>
                <w:w w:val="105"/>
              </w:rPr>
              <w:t>number</w:t>
            </w:r>
            <w:r w:rsidRPr="00E200F6">
              <w:rPr>
                <w:rFonts w:ascii="Times New Roman" w:hAnsi="Times New Roman"/>
                <w:w w:val="105"/>
              </w:rPr>
              <w:t xml:space="preserve"> of people trained on </w:t>
            </w:r>
            <w:r w:rsidRPr="00E200F6">
              <w:rPr>
                <w:rFonts w:ascii="Times New Roman" w:hAnsi="Times New Roman"/>
                <w:w w:val="105"/>
              </w:rPr>
              <w:lastRenderedPageBreak/>
              <w:t>coordination desegregated by sex.</w:t>
            </w:r>
          </w:p>
        </w:tc>
        <w:tc>
          <w:tcPr>
            <w:tcW w:w="3358" w:type="dxa"/>
          </w:tcPr>
          <w:p w14:paraId="44F5E2F1" w14:textId="77777777" w:rsidR="001E3AC0" w:rsidRPr="00E200F6" w:rsidRDefault="001E3AC0" w:rsidP="00E86329">
            <w:pPr>
              <w:rPr>
                <w:rFonts w:ascii="Times New Roman" w:hAnsi="Times New Roman"/>
              </w:rPr>
            </w:pPr>
            <w:r w:rsidRPr="00E200F6">
              <w:rPr>
                <w:rFonts w:ascii="Times New Roman" w:hAnsi="Times New Roman"/>
              </w:rPr>
              <w:lastRenderedPageBreak/>
              <w:t>PMU</w:t>
            </w:r>
          </w:p>
        </w:tc>
      </w:tr>
      <w:tr w:rsidR="001E3AC0" w:rsidRPr="00E200F6" w14:paraId="66BEA1C4" w14:textId="77777777" w:rsidTr="001E3AC0">
        <w:trPr>
          <w:trHeight w:val="278"/>
        </w:trPr>
        <w:tc>
          <w:tcPr>
            <w:tcW w:w="2139" w:type="dxa"/>
          </w:tcPr>
          <w:p w14:paraId="0C9D2DD0" w14:textId="77777777" w:rsidR="001E3AC0" w:rsidRPr="00E200F6" w:rsidRDefault="001E3AC0" w:rsidP="00E86329">
            <w:pPr>
              <w:rPr>
                <w:rFonts w:ascii="Times New Roman" w:hAnsi="Times New Roman"/>
              </w:rPr>
            </w:pPr>
            <w:r w:rsidRPr="00E200F6">
              <w:rPr>
                <w:rFonts w:ascii="Times New Roman" w:hAnsi="Times New Roman"/>
                <w:w w:val="105"/>
              </w:rPr>
              <w:t>Adaptation decision making using data collected</w:t>
            </w:r>
          </w:p>
        </w:tc>
        <w:tc>
          <w:tcPr>
            <w:tcW w:w="2997" w:type="dxa"/>
          </w:tcPr>
          <w:p w14:paraId="04F3393E" w14:textId="77777777" w:rsidR="001E3AC0" w:rsidRPr="00E200F6" w:rsidRDefault="001E3AC0" w:rsidP="00E86329">
            <w:pPr>
              <w:rPr>
                <w:rFonts w:ascii="Times New Roman" w:hAnsi="Times New Roman"/>
              </w:rPr>
            </w:pPr>
            <w:r w:rsidRPr="00E200F6">
              <w:rPr>
                <w:rFonts w:ascii="Times New Roman" w:hAnsi="Times New Roman"/>
              </w:rPr>
              <w:t xml:space="preserve">Ensuring that </w:t>
            </w:r>
            <w:r w:rsidRPr="00E200F6">
              <w:rPr>
                <w:rFonts w:ascii="Times New Roman" w:hAnsi="Times New Roman"/>
                <w:noProof/>
              </w:rPr>
              <w:t>selection</w:t>
            </w:r>
            <w:r w:rsidRPr="00E200F6">
              <w:rPr>
                <w:rFonts w:ascii="Times New Roman" w:hAnsi="Times New Roman"/>
              </w:rPr>
              <w:t xml:space="preserve"> of reporting gives preference to projects that specifically bring improvement of women’s livelihoods through adaptation support. </w:t>
            </w:r>
          </w:p>
        </w:tc>
        <w:tc>
          <w:tcPr>
            <w:tcW w:w="2722" w:type="dxa"/>
          </w:tcPr>
          <w:p w14:paraId="01E7A73D" w14:textId="328EC747" w:rsidR="001E3AC0" w:rsidRPr="00E200F6" w:rsidRDefault="001E3AC0" w:rsidP="00E86329">
            <w:pPr>
              <w:pStyle w:val="TableParagraph"/>
              <w:spacing w:before="3" w:line="254" w:lineRule="auto"/>
              <w:ind w:left="117" w:right="304"/>
            </w:pPr>
            <w:r w:rsidRPr="00E200F6">
              <w:rPr>
                <w:w w:val="105"/>
              </w:rPr>
              <w:t xml:space="preserve">Reporting tool </w:t>
            </w:r>
            <w:r w:rsidRPr="00E200F6">
              <w:rPr>
                <w:noProof/>
                <w:w w:val="105"/>
              </w:rPr>
              <w:t>segregate</w:t>
            </w:r>
            <w:r w:rsidR="006113A9" w:rsidRPr="00E200F6">
              <w:rPr>
                <w:noProof/>
                <w:w w:val="105"/>
              </w:rPr>
              <w:t>s</w:t>
            </w:r>
            <w:r w:rsidRPr="00E200F6">
              <w:rPr>
                <w:w w:val="105"/>
              </w:rPr>
              <w:t xml:space="preserve"> on adaptation support received which initiated development/increased of women’s livelihoods.  </w:t>
            </w:r>
          </w:p>
          <w:p w14:paraId="2F078CFA" w14:textId="77777777" w:rsidR="001E3AC0" w:rsidRPr="00E200F6" w:rsidRDefault="001E3AC0" w:rsidP="00E86329">
            <w:pPr>
              <w:rPr>
                <w:rFonts w:ascii="Times New Roman" w:hAnsi="Times New Roman"/>
              </w:rPr>
            </w:pPr>
          </w:p>
        </w:tc>
        <w:tc>
          <w:tcPr>
            <w:tcW w:w="3358" w:type="dxa"/>
          </w:tcPr>
          <w:p w14:paraId="4FB8270B" w14:textId="77777777" w:rsidR="001E3AC0" w:rsidRPr="00E200F6" w:rsidRDefault="001E3AC0" w:rsidP="00E86329">
            <w:pPr>
              <w:rPr>
                <w:rFonts w:ascii="Times New Roman" w:hAnsi="Times New Roman"/>
              </w:rPr>
            </w:pPr>
            <w:r w:rsidRPr="00E200F6">
              <w:rPr>
                <w:rFonts w:ascii="Times New Roman" w:hAnsi="Times New Roman"/>
              </w:rPr>
              <w:t xml:space="preserve">PMU </w:t>
            </w:r>
          </w:p>
        </w:tc>
      </w:tr>
    </w:tbl>
    <w:p w14:paraId="3A50D510" w14:textId="77777777" w:rsidR="001E3AC0" w:rsidRPr="00E200F6" w:rsidRDefault="001E3AC0" w:rsidP="002E4883">
      <w:pPr>
        <w:spacing w:after="0" w:line="240" w:lineRule="auto"/>
        <w:rPr>
          <w:rFonts w:ascii="Times New Roman" w:eastAsia="Times New Roman" w:hAnsi="Times New Roman"/>
          <w:color w:val="000000"/>
        </w:rPr>
      </w:pPr>
    </w:p>
    <w:p w14:paraId="4A0AA020" w14:textId="77777777" w:rsidR="004D3F8A" w:rsidRPr="00E200F6" w:rsidRDefault="004D3F8A" w:rsidP="002E4883">
      <w:pPr>
        <w:spacing w:after="0" w:line="240" w:lineRule="auto"/>
        <w:rPr>
          <w:rFonts w:ascii="Times New Roman" w:eastAsia="Times New Roman" w:hAnsi="Times New Roman"/>
          <w:color w:val="000000"/>
        </w:rPr>
      </w:pPr>
    </w:p>
    <w:p w14:paraId="14ADD940" w14:textId="77777777" w:rsidR="001E3AC0" w:rsidRPr="00E200F6" w:rsidRDefault="001E3AC0" w:rsidP="002E4883">
      <w:pPr>
        <w:spacing w:after="0" w:line="240" w:lineRule="auto"/>
        <w:rPr>
          <w:rFonts w:ascii="Times New Roman" w:eastAsia="Times New Roman" w:hAnsi="Times New Roman"/>
          <w:color w:val="000000"/>
        </w:rPr>
      </w:pPr>
    </w:p>
    <w:p w14:paraId="6C7415C2" w14:textId="77777777" w:rsidR="001E3AC0" w:rsidRPr="00E200F6" w:rsidRDefault="001E3AC0" w:rsidP="002E4883">
      <w:pPr>
        <w:spacing w:after="0" w:line="240" w:lineRule="auto"/>
        <w:rPr>
          <w:rFonts w:ascii="Times New Roman" w:eastAsia="Times New Roman" w:hAnsi="Times New Roman"/>
          <w:color w:val="000000"/>
        </w:rPr>
      </w:pPr>
    </w:p>
    <w:p w14:paraId="3C73A571" w14:textId="77777777" w:rsidR="001E3AC0" w:rsidRPr="00E200F6" w:rsidRDefault="001E3AC0" w:rsidP="002E4883">
      <w:pPr>
        <w:spacing w:after="0" w:line="240" w:lineRule="auto"/>
        <w:rPr>
          <w:rFonts w:ascii="Times New Roman" w:eastAsia="Times New Roman" w:hAnsi="Times New Roman"/>
          <w:color w:val="000000"/>
        </w:rPr>
      </w:pPr>
    </w:p>
    <w:p w14:paraId="3B9EC488" w14:textId="77777777" w:rsidR="001E3AC0" w:rsidRPr="00E200F6" w:rsidRDefault="001E3AC0" w:rsidP="002E4883">
      <w:pPr>
        <w:spacing w:after="0" w:line="240" w:lineRule="auto"/>
        <w:rPr>
          <w:rFonts w:ascii="Times New Roman" w:eastAsia="Times New Roman" w:hAnsi="Times New Roman"/>
          <w:color w:val="000000"/>
        </w:rPr>
      </w:pPr>
    </w:p>
    <w:p w14:paraId="54E65F22" w14:textId="77777777" w:rsidR="001E3AC0" w:rsidRPr="00E200F6" w:rsidRDefault="001E3AC0" w:rsidP="002E4883">
      <w:pPr>
        <w:spacing w:after="0" w:line="240" w:lineRule="auto"/>
        <w:rPr>
          <w:rFonts w:ascii="Times New Roman" w:eastAsia="Times New Roman" w:hAnsi="Times New Roman"/>
          <w:color w:val="000000"/>
        </w:rPr>
      </w:pPr>
    </w:p>
    <w:p w14:paraId="24DC915E" w14:textId="77777777" w:rsidR="001E3AC0" w:rsidRPr="00E200F6" w:rsidRDefault="001E3AC0" w:rsidP="002E4883">
      <w:pPr>
        <w:spacing w:after="0" w:line="240" w:lineRule="auto"/>
        <w:rPr>
          <w:rFonts w:ascii="Times New Roman" w:eastAsia="Times New Roman" w:hAnsi="Times New Roman"/>
          <w:color w:val="000000"/>
        </w:rPr>
      </w:pPr>
    </w:p>
    <w:p w14:paraId="3CC179D9" w14:textId="77777777" w:rsidR="001E3AC0" w:rsidRPr="00E200F6" w:rsidRDefault="001E3AC0" w:rsidP="002E4883">
      <w:pPr>
        <w:spacing w:after="0" w:line="240" w:lineRule="auto"/>
        <w:rPr>
          <w:rFonts w:ascii="Times New Roman" w:eastAsia="Times New Roman" w:hAnsi="Times New Roman"/>
          <w:color w:val="000000"/>
        </w:rPr>
      </w:pPr>
    </w:p>
    <w:p w14:paraId="656C443C" w14:textId="77777777" w:rsidR="001E3AC0" w:rsidRPr="00E200F6" w:rsidRDefault="001E3AC0" w:rsidP="002E4883">
      <w:pPr>
        <w:spacing w:after="0" w:line="240" w:lineRule="auto"/>
        <w:rPr>
          <w:rFonts w:ascii="Times New Roman" w:eastAsia="Times New Roman" w:hAnsi="Times New Roman"/>
          <w:color w:val="000000"/>
        </w:rPr>
      </w:pPr>
    </w:p>
    <w:p w14:paraId="058299CD" w14:textId="77777777" w:rsidR="001E3AC0" w:rsidRPr="00E200F6" w:rsidRDefault="001E3AC0" w:rsidP="002E4883">
      <w:pPr>
        <w:spacing w:after="0" w:line="240" w:lineRule="auto"/>
        <w:rPr>
          <w:rFonts w:ascii="Times New Roman" w:eastAsia="Times New Roman" w:hAnsi="Times New Roman"/>
          <w:color w:val="000000"/>
        </w:rPr>
      </w:pPr>
    </w:p>
    <w:p w14:paraId="7E530571" w14:textId="77777777" w:rsidR="00414188" w:rsidRPr="00E200F6" w:rsidRDefault="00414188" w:rsidP="002E4883">
      <w:pPr>
        <w:spacing w:after="0" w:line="240" w:lineRule="auto"/>
        <w:rPr>
          <w:rFonts w:ascii="Times New Roman" w:eastAsia="Times New Roman" w:hAnsi="Times New Roman"/>
          <w:color w:val="000000"/>
        </w:rPr>
      </w:pPr>
    </w:p>
    <w:p w14:paraId="5204B430" w14:textId="77777777" w:rsidR="00414188" w:rsidRPr="00E200F6" w:rsidRDefault="00414188" w:rsidP="002E4883">
      <w:pPr>
        <w:spacing w:after="0" w:line="240" w:lineRule="auto"/>
        <w:rPr>
          <w:rFonts w:ascii="Times New Roman" w:eastAsia="Times New Roman" w:hAnsi="Times New Roman"/>
          <w:color w:val="000000"/>
        </w:rPr>
      </w:pPr>
    </w:p>
    <w:p w14:paraId="19818442" w14:textId="77777777" w:rsidR="00414188" w:rsidRPr="00E200F6" w:rsidRDefault="00414188" w:rsidP="002E4883">
      <w:pPr>
        <w:spacing w:after="0" w:line="240" w:lineRule="auto"/>
        <w:rPr>
          <w:rFonts w:ascii="Times New Roman" w:eastAsia="Times New Roman" w:hAnsi="Times New Roman"/>
          <w:color w:val="000000"/>
        </w:rPr>
      </w:pPr>
    </w:p>
    <w:p w14:paraId="18BBA442" w14:textId="77777777" w:rsidR="00414188" w:rsidRPr="00E200F6" w:rsidRDefault="00414188" w:rsidP="002E4883">
      <w:pPr>
        <w:spacing w:after="0" w:line="240" w:lineRule="auto"/>
        <w:rPr>
          <w:rFonts w:ascii="Times New Roman" w:eastAsia="Times New Roman" w:hAnsi="Times New Roman"/>
          <w:color w:val="000000"/>
        </w:rPr>
      </w:pPr>
    </w:p>
    <w:p w14:paraId="71992801" w14:textId="77777777" w:rsidR="00414188" w:rsidRPr="00E200F6" w:rsidRDefault="00414188" w:rsidP="002E4883">
      <w:pPr>
        <w:spacing w:after="0" w:line="240" w:lineRule="auto"/>
        <w:rPr>
          <w:rFonts w:ascii="Times New Roman" w:eastAsia="Times New Roman" w:hAnsi="Times New Roman"/>
          <w:color w:val="000000"/>
        </w:rPr>
      </w:pPr>
    </w:p>
    <w:p w14:paraId="1BA098C4" w14:textId="77777777" w:rsidR="00414188" w:rsidRPr="00E200F6" w:rsidRDefault="00414188" w:rsidP="002E4883">
      <w:pPr>
        <w:spacing w:after="0" w:line="240" w:lineRule="auto"/>
        <w:rPr>
          <w:rFonts w:ascii="Times New Roman" w:eastAsia="Times New Roman" w:hAnsi="Times New Roman"/>
          <w:color w:val="000000"/>
        </w:rPr>
      </w:pPr>
    </w:p>
    <w:p w14:paraId="7B1147FA" w14:textId="77777777" w:rsidR="00414188" w:rsidRPr="00E200F6" w:rsidRDefault="00414188" w:rsidP="002E4883">
      <w:pPr>
        <w:spacing w:after="0" w:line="240" w:lineRule="auto"/>
        <w:rPr>
          <w:rFonts w:ascii="Times New Roman" w:eastAsia="Times New Roman" w:hAnsi="Times New Roman"/>
          <w:color w:val="000000"/>
        </w:rPr>
      </w:pPr>
    </w:p>
    <w:p w14:paraId="61034B89" w14:textId="77777777" w:rsidR="00414188" w:rsidRPr="00E200F6" w:rsidRDefault="00414188" w:rsidP="002E4883">
      <w:pPr>
        <w:spacing w:after="0" w:line="240" w:lineRule="auto"/>
        <w:rPr>
          <w:rFonts w:ascii="Times New Roman" w:eastAsia="Times New Roman" w:hAnsi="Times New Roman"/>
          <w:color w:val="000000"/>
        </w:rPr>
      </w:pPr>
    </w:p>
    <w:p w14:paraId="5675C193" w14:textId="77777777" w:rsidR="00414188" w:rsidRPr="00E200F6" w:rsidRDefault="00414188" w:rsidP="002E4883">
      <w:pPr>
        <w:spacing w:after="0" w:line="240" w:lineRule="auto"/>
        <w:rPr>
          <w:rFonts w:ascii="Times New Roman" w:eastAsia="Times New Roman" w:hAnsi="Times New Roman"/>
          <w:color w:val="000000"/>
        </w:rPr>
      </w:pPr>
    </w:p>
    <w:p w14:paraId="7E901970" w14:textId="77777777" w:rsidR="00414188" w:rsidRPr="00E200F6" w:rsidRDefault="00414188" w:rsidP="002E4883">
      <w:pPr>
        <w:spacing w:after="0" w:line="240" w:lineRule="auto"/>
        <w:rPr>
          <w:rFonts w:ascii="Times New Roman" w:eastAsia="Times New Roman" w:hAnsi="Times New Roman"/>
          <w:color w:val="000000"/>
        </w:rPr>
      </w:pPr>
    </w:p>
    <w:p w14:paraId="792CD33F" w14:textId="77777777" w:rsidR="00414188" w:rsidRPr="00E200F6" w:rsidRDefault="00414188" w:rsidP="002E4883">
      <w:pPr>
        <w:spacing w:after="0" w:line="240" w:lineRule="auto"/>
        <w:rPr>
          <w:rFonts w:ascii="Times New Roman" w:eastAsia="Times New Roman" w:hAnsi="Times New Roman"/>
          <w:color w:val="000000"/>
        </w:rPr>
      </w:pPr>
    </w:p>
    <w:p w14:paraId="47B117F0" w14:textId="77777777" w:rsidR="00414188" w:rsidRPr="00E200F6" w:rsidRDefault="00414188" w:rsidP="002E4883">
      <w:pPr>
        <w:spacing w:after="0" w:line="240" w:lineRule="auto"/>
        <w:rPr>
          <w:rFonts w:ascii="Times New Roman" w:eastAsia="Times New Roman" w:hAnsi="Times New Roman"/>
          <w:color w:val="000000"/>
        </w:rPr>
      </w:pPr>
    </w:p>
    <w:p w14:paraId="6FF03C5C" w14:textId="77777777" w:rsidR="00414188" w:rsidRPr="00E200F6" w:rsidRDefault="00414188" w:rsidP="002E4883">
      <w:pPr>
        <w:spacing w:after="0" w:line="240" w:lineRule="auto"/>
        <w:rPr>
          <w:rFonts w:ascii="Times New Roman" w:eastAsia="Times New Roman" w:hAnsi="Times New Roman"/>
          <w:color w:val="000000"/>
        </w:rPr>
      </w:pPr>
    </w:p>
    <w:p w14:paraId="6E487E05" w14:textId="77777777" w:rsidR="00414188" w:rsidRPr="00E200F6" w:rsidRDefault="00414188" w:rsidP="002E4883">
      <w:pPr>
        <w:spacing w:after="0" w:line="240" w:lineRule="auto"/>
        <w:rPr>
          <w:rFonts w:ascii="Times New Roman" w:eastAsia="Times New Roman" w:hAnsi="Times New Roman"/>
          <w:color w:val="000000"/>
        </w:rPr>
      </w:pPr>
    </w:p>
    <w:p w14:paraId="6E177588" w14:textId="77777777" w:rsidR="00414188" w:rsidRPr="00E200F6" w:rsidRDefault="00414188" w:rsidP="002E4883">
      <w:pPr>
        <w:spacing w:after="0" w:line="240" w:lineRule="auto"/>
        <w:rPr>
          <w:rFonts w:ascii="Times New Roman" w:eastAsia="Times New Roman" w:hAnsi="Times New Roman"/>
          <w:color w:val="000000"/>
        </w:rPr>
      </w:pPr>
    </w:p>
    <w:p w14:paraId="1504DC05" w14:textId="77777777" w:rsidR="00414188" w:rsidRPr="00E200F6" w:rsidRDefault="00414188" w:rsidP="002E4883">
      <w:pPr>
        <w:spacing w:after="0" w:line="240" w:lineRule="auto"/>
        <w:rPr>
          <w:rFonts w:ascii="Times New Roman" w:eastAsia="Times New Roman" w:hAnsi="Times New Roman"/>
          <w:color w:val="000000"/>
        </w:rPr>
      </w:pPr>
    </w:p>
    <w:p w14:paraId="767957CC" w14:textId="77777777" w:rsidR="00414188" w:rsidRPr="00E200F6" w:rsidRDefault="00414188" w:rsidP="002E4883">
      <w:pPr>
        <w:spacing w:after="0" w:line="240" w:lineRule="auto"/>
        <w:rPr>
          <w:rFonts w:ascii="Times New Roman" w:eastAsia="Times New Roman" w:hAnsi="Times New Roman"/>
          <w:color w:val="000000"/>
        </w:rPr>
      </w:pPr>
    </w:p>
    <w:p w14:paraId="282A1EDA" w14:textId="77777777" w:rsidR="00414188" w:rsidRPr="00E200F6" w:rsidRDefault="00414188" w:rsidP="002E4883">
      <w:pPr>
        <w:spacing w:after="0" w:line="240" w:lineRule="auto"/>
        <w:rPr>
          <w:rFonts w:ascii="Times New Roman" w:eastAsia="Times New Roman" w:hAnsi="Times New Roman"/>
          <w:color w:val="000000"/>
        </w:rPr>
      </w:pPr>
    </w:p>
    <w:p w14:paraId="72EE60D7" w14:textId="77777777" w:rsidR="00414188" w:rsidRPr="00E200F6" w:rsidRDefault="00414188" w:rsidP="002E4883">
      <w:pPr>
        <w:spacing w:after="0" w:line="240" w:lineRule="auto"/>
        <w:rPr>
          <w:rFonts w:ascii="Times New Roman" w:eastAsia="Times New Roman" w:hAnsi="Times New Roman"/>
          <w:color w:val="000000"/>
        </w:rPr>
      </w:pPr>
    </w:p>
    <w:p w14:paraId="3E061B88" w14:textId="77777777" w:rsidR="00414188" w:rsidRPr="00E200F6" w:rsidRDefault="00414188" w:rsidP="002E4883">
      <w:pPr>
        <w:spacing w:after="0" w:line="240" w:lineRule="auto"/>
        <w:rPr>
          <w:rFonts w:ascii="Times New Roman" w:eastAsia="Times New Roman" w:hAnsi="Times New Roman"/>
          <w:color w:val="000000"/>
        </w:rPr>
      </w:pPr>
    </w:p>
    <w:p w14:paraId="0B5AFAF7" w14:textId="77777777" w:rsidR="00414188" w:rsidRPr="00E200F6" w:rsidRDefault="00414188" w:rsidP="002E4883">
      <w:pPr>
        <w:spacing w:after="0" w:line="240" w:lineRule="auto"/>
        <w:rPr>
          <w:rFonts w:ascii="Times New Roman" w:eastAsia="Times New Roman" w:hAnsi="Times New Roman"/>
          <w:color w:val="000000"/>
        </w:rPr>
      </w:pPr>
    </w:p>
    <w:p w14:paraId="3C5A7EF1" w14:textId="77777777" w:rsidR="00414188" w:rsidRPr="00E200F6" w:rsidRDefault="00414188" w:rsidP="002E4883">
      <w:pPr>
        <w:spacing w:after="0" w:line="240" w:lineRule="auto"/>
        <w:rPr>
          <w:rFonts w:ascii="Times New Roman" w:eastAsia="Times New Roman" w:hAnsi="Times New Roman"/>
          <w:color w:val="000000"/>
        </w:rPr>
      </w:pPr>
    </w:p>
    <w:p w14:paraId="76C4B9A4" w14:textId="77777777" w:rsidR="00414188" w:rsidRPr="00E200F6" w:rsidRDefault="00414188" w:rsidP="002E4883">
      <w:pPr>
        <w:spacing w:after="0" w:line="240" w:lineRule="auto"/>
        <w:rPr>
          <w:rFonts w:ascii="Times New Roman" w:eastAsia="Times New Roman" w:hAnsi="Times New Roman"/>
          <w:color w:val="000000"/>
        </w:rPr>
      </w:pPr>
    </w:p>
    <w:p w14:paraId="7412BD77" w14:textId="77777777" w:rsidR="00414188" w:rsidRPr="00E200F6" w:rsidRDefault="00414188" w:rsidP="002E4883">
      <w:pPr>
        <w:spacing w:after="0" w:line="240" w:lineRule="auto"/>
        <w:rPr>
          <w:rFonts w:ascii="Times New Roman" w:eastAsia="Times New Roman" w:hAnsi="Times New Roman"/>
          <w:color w:val="000000"/>
        </w:rPr>
      </w:pPr>
    </w:p>
    <w:p w14:paraId="0DFB65DC" w14:textId="77777777" w:rsidR="00414188" w:rsidRPr="00E200F6" w:rsidRDefault="00414188" w:rsidP="002E4883">
      <w:pPr>
        <w:spacing w:after="0" w:line="240" w:lineRule="auto"/>
        <w:rPr>
          <w:rFonts w:ascii="Times New Roman" w:eastAsia="Times New Roman" w:hAnsi="Times New Roman"/>
          <w:color w:val="000000"/>
        </w:rPr>
      </w:pPr>
    </w:p>
    <w:p w14:paraId="007F647E" w14:textId="77777777" w:rsidR="00414188" w:rsidRPr="00E200F6" w:rsidRDefault="00414188" w:rsidP="002E4883">
      <w:pPr>
        <w:spacing w:after="0" w:line="240" w:lineRule="auto"/>
        <w:rPr>
          <w:rFonts w:ascii="Times New Roman" w:eastAsia="Times New Roman" w:hAnsi="Times New Roman"/>
          <w:color w:val="000000"/>
        </w:rPr>
      </w:pPr>
    </w:p>
    <w:p w14:paraId="323EF8C3" w14:textId="77777777" w:rsidR="00414188" w:rsidRPr="00E200F6" w:rsidRDefault="00414188" w:rsidP="002E4883">
      <w:pPr>
        <w:spacing w:after="0" w:line="240" w:lineRule="auto"/>
        <w:rPr>
          <w:rFonts w:ascii="Times New Roman" w:eastAsia="Times New Roman" w:hAnsi="Times New Roman"/>
          <w:color w:val="000000"/>
        </w:rPr>
      </w:pPr>
    </w:p>
    <w:p w14:paraId="34DA1327" w14:textId="77777777" w:rsidR="001E3AC0" w:rsidRPr="00E200F6" w:rsidRDefault="001E3AC0" w:rsidP="002E4883">
      <w:pPr>
        <w:spacing w:after="0" w:line="240" w:lineRule="auto"/>
        <w:rPr>
          <w:rFonts w:ascii="Times New Roman" w:eastAsia="Times New Roman" w:hAnsi="Times New Roman"/>
          <w:color w:val="000000"/>
        </w:rPr>
      </w:pPr>
    </w:p>
    <w:p w14:paraId="235715FA" w14:textId="52292642" w:rsidR="001E3AC0" w:rsidRPr="00E200F6" w:rsidRDefault="001E3AC0" w:rsidP="002E4883">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 xml:space="preserve">Appendix 9: Stakeholder </w:t>
      </w:r>
      <w:r w:rsidR="006113A9" w:rsidRPr="00E200F6">
        <w:rPr>
          <w:rFonts w:ascii="Times New Roman" w:eastAsia="Times New Roman" w:hAnsi="Times New Roman"/>
          <w:b/>
          <w:noProof/>
          <w:color w:val="000000"/>
        </w:rPr>
        <w:t>E</w:t>
      </w:r>
      <w:r w:rsidRPr="00E200F6">
        <w:rPr>
          <w:rFonts w:ascii="Times New Roman" w:eastAsia="Times New Roman" w:hAnsi="Times New Roman"/>
          <w:b/>
          <w:noProof/>
          <w:color w:val="000000"/>
        </w:rPr>
        <w:t>ngagement</w:t>
      </w:r>
      <w:r w:rsidRPr="00E200F6">
        <w:rPr>
          <w:rFonts w:ascii="Times New Roman" w:eastAsia="Times New Roman" w:hAnsi="Times New Roman"/>
          <w:b/>
          <w:color w:val="000000"/>
        </w:rPr>
        <w:t xml:space="preserve"> Plan</w:t>
      </w:r>
    </w:p>
    <w:p w14:paraId="5EF2E2AC" w14:textId="77777777" w:rsidR="001E3AC0" w:rsidRPr="00E200F6" w:rsidRDefault="001E3AC0" w:rsidP="002E4883">
      <w:pPr>
        <w:spacing w:after="0" w:line="240" w:lineRule="auto"/>
        <w:rPr>
          <w:rFonts w:ascii="Times New Roman" w:eastAsia="Times New Roman" w:hAnsi="Times New Roman"/>
          <w:b/>
          <w:color w:val="000000"/>
        </w:rPr>
      </w:pPr>
    </w:p>
    <w:p w14:paraId="26EECBEF" w14:textId="0FAD8107" w:rsidR="001C09AC" w:rsidRPr="00E200F6" w:rsidRDefault="00C976D7" w:rsidP="003E7280">
      <w:pPr>
        <w:jc w:val="both"/>
        <w:rPr>
          <w:rFonts w:ascii="Times New Roman" w:eastAsia="Times New Roman" w:hAnsi="Times New Roman"/>
          <w:color w:val="000000"/>
        </w:rPr>
      </w:pPr>
      <w:r w:rsidRPr="00E200F6">
        <w:rPr>
          <w:rFonts w:ascii="Times New Roman" w:eastAsia="Times New Roman" w:hAnsi="Times New Roman"/>
          <w:color w:val="000000"/>
        </w:rPr>
        <w:t xml:space="preserve">9.1 </w:t>
      </w:r>
      <w:r w:rsidR="00700B85" w:rsidRPr="00E200F6">
        <w:rPr>
          <w:rFonts w:ascii="Times New Roman" w:eastAsia="Times New Roman" w:hAnsi="Times New Roman"/>
          <w:color w:val="000000"/>
        </w:rPr>
        <w:t>Various stakeholders—including governmental agencies, academic and research institutions, international organizations, and CSOs/ NGOs—have been extensively consulted during this project’s development.  For example, A</w:t>
      </w:r>
      <w:r w:rsidR="003E7280" w:rsidRPr="00E200F6">
        <w:rPr>
          <w:rFonts w:ascii="Times New Roman" w:eastAsia="Times New Roman" w:hAnsi="Times New Roman"/>
          <w:color w:val="000000"/>
        </w:rPr>
        <w:t xml:space="preserve">ppendix </w:t>
      </w:r>
      <w:r w:rsidR="004A6F76" w:rsidRPr="00E200F6">
        <w:rPr>
          <w:rFonts w:ascii="Times New Roman" w:eastAsia="Times New Roman" w:hAnsi="Times New Roman"/>
          <w:color w:val="000000"/>
        </w:rPr>
        <w:t>14</w:t>
      </w:r>
      <w:r w:rsidR="00700B85" w:rsidRPr="00E200F6">
        <w:rPr>
          <w:rFonts w:ascii="Times New Roman" w:eastAsia="Times New Roman" w:hAnsi="Times New Roman"/>
          <w:color w:val="000000"/>
        </w:rPr>
        <w:t xml:space="preserve"> presents the summary report for the workshop conducted at the inception of the </w:t>
      </w:r>
      <w:r w:rsidR="00700B85" w:rsidRPr="00E200F6">
        <w:rPr>
          <w:rFonts w:ascii="Times New Roman" w:eastAsia="Times New Roman" w:hAnsi="Times New Roman"/>
          <w:noProof/>
          <w:color w:val="000000"/>
        </w:rPr>
        <w:t>project-preparation</w:t>
      </w:r>
      <w:r w:rsidR="00700B85" w:rsidRPr="00E200F6">
        <w:rPr>
          <w:rFonts w:ascii="Times New Roman" w:eastAsia="Times New Roman" w:hAnsi="Times New Roman"/>
          <w:color w:val="000000"/>
        </w:rPr>
        <w:t xml:space="preserve"> phase.  The final design of this project was also validated at a workshop in April 2019.  </w:t>
      </w:r>
      <w:r w:rsidR="003E7280" w:rsidRPr="00E200F6">
        <w:rPr>
          <w:rFonts w:ascii="Times New Roman" w:eastAsia="Times New Roman" w:hAnsi="Times New Roman"/>
          <w:color w:val="000000"/>
        </w:rPr>
        <w:t xml:space="preserve">Appendix </w:t>
      </w:r>
      <w:r w:rsidR="004A6F76" w:rsidRPr="00E200F6">
        <w:rPr>
          <w:rFonts w:ascii="Times New Roman" w:eastAsia="Times New Roman" w:hAnsi="Times New Roman"/>
          <w:color w:val="000000"/>
        </w:rPr>
        <w:t>14</w:t>
      </w:r>
      <w:r w:rsidR="00700B85" w:rsidRPr="00E200F6">
        <w:rPr>
          <w:rFonts w:ascii="Times New Roman" w:eastAsia="Times New Roman" w:hAnsi="Times New Roman"/>
          <w:color w:val="000000"/>
        </w:rPr>
        <w:t xml:space="preserve"> </w:t>
      </w:r>
      <w:r w:rsidR="004A6F76" w:rsidRPr="00E200F6">
        <w:rPr>
          <w:rFonts w:ascii="Times New Roman" w:eastAsia="Times New Roman" w:hAnsi="Times New Roman"/>
          <w:color w:val="000000"/>
        </w:rPr>
        <w:t xml:space="preserve">and 15 </w:t>
      </w:r>
      <w:r w:rsidR="00700B85" w:rsidRPr="00E200F6">
        <w:rPr>
          <w:rFonts w:ascii="Times New Roman" w:eastAsia="Times New Roman" w:hAnsi="Times New Roman"/>
          <w:noProof/>
          <w:color w:val="000000"/>
        </w:rPr>
        <w:t>provide</w:t>
      </w:r>
      <w:r w:rsidR="00700B85" w:rsidRPr="00E200F6">
        <w:rPr>
          <w:rFonts w:ascii="Times New Roman" w:eastAsia="Times New Roman" w:hAnsi="Times New Roman"/>
          <w:color w:val="000000"/>
        </w:rPr>
        <w:t xml:space="preserve"> the participant list and agenda for the inception and validation workshop.  </w:t>
      </w:r>
    </w:p>
    <w:p w14:paraId="3212556F" w14:textId="1FF25089" w:rsidR="001C09AC" w:rsidRPr="00E200F6" w:rsidRDefault="00C976D7" w:rsidP="003E7280">
      <w:pPr>
        <w:jc w:val="both"/>
        <w:rPr>
          <w:rFonts w:ascii="Times New Roman" w:hAnsi="Times New Roman"/>
        </w:rPr>
      </w:pPr>
      <w:r w:rsidRPr="00E200F6">
        <w:rPr>
          <w:rFonts w:ascii="Times New Roman" w:hAnsi="Times New Roman"/>
        </w:rPr>
        <w:t xml:space="preserve">9.2 </w:t>
      </w:r>
      <w:r w:rsidR="003E7280" w:rsidRPr="00E200F6">
        <w:rPr>
          <w:rFonts w:ascii="Times New Roman" w:hAnsi="Times New Roman"/>
        </w:rPr>
        <w:t xml:space="preserve">The existing stakeholder list of </w:t>
      </w:r>
      <w:proofErr w:type="gramStart"/>
      <w:r w:rsidR="003E7280" w:rsidRPr="00E200F6">
        <w:rPr>
          <w:rFonts w:ascii="Times New Roman" w:hAnsi="Times New Roman"/>
        </w:rPr>
        <w:t>DoE</w:t>
      </w:r>
      <w:proofErr w:type="gramEnd"/>
      <w:r w:rsidR="003E7280" w:rsidRPr="00E200F6">
        <w:rPr>
          <w:rFonts w:ascii="Times New Roman" w:hAnsi="Times New Roman"/>
        </w:rPr>
        <w:t xml:space="preserve"> from whom DoE collect the GHG inventory data through data request letter is presented </w:t>
      </w:r>
      <w:r w:rsidR="001C09AC" w:rsidRPr="00E200F6">
        <w:rPr>
          <w:rFonts w:ascii="Times New Roman" w:hAnsi="Times New Roman"/>
        </w:rPr>
        <w:t xml:space="preserve">below. </w:t>
      </w:r>
      <w:r w:rsidRPr="00E200F6">
        <w:rPr>
          <w:rFonts w:ascii="Times New Roman" w:hAnsi="Times New Roman"/>
        </w:rPr>
        <w:t xml:space="preserve"> </w:t>
      </w:r>
      <w:proofErr w:type="gramStart"/>
      <w:r w:rsidR="001C09AC" w:rsidRPr="00E200F6">
        <w:rPr>
          <w:rFonts w:ascii="Times New Roman" w:hAnsi="Times New Roman"/>
        </w:rPr>
        <w:t>A number of</w:t>
      </w:r>
      <w:proofErr w:type="gramEnd"/>
      <w:r w:rsidR="001C09AC" w:rsidRPr="00E200F6">
        <w:rPr>
          <w:rFonts w:ascii="Times New Roman" w:hAnsi="Times New Roman"/>
        </w:rPr>
        <w:t xml:space="preserve"> stakeholders </w:t>
      </w:r>
      <w:r w:rsidR="004A6F76" w:rsidRPr="00E200F6">
        <w:rPr>
          <w:rFonts w:ascii="Times New Roman" w:hAnsi="Times New Roman"/>
        </w:rPr>
        <w:t xml:space="preserve">as mentioned below </w:t>
      </w:r>
      <w:r w:rsidR="004A6F76" w:rsidRPr="00E200F6">
        <w:rPr>
          <w:rFonts w:ascii="Times New Roman" w:hAnsi="Times New Roman"/>
          <w:noProof/>
        </w:rPr>
        <w:t>as well as newly identified during the project implementation phase</w:t>
      </w:r>
      <w:r w:rsidR="004A6F76" w:rsidRPr="00E200F6">
        <w:rPr>
          <w:rFonts w:ascii="Times New Roman" w:hAnsi="Times New Roman"/>
        </w:rPr>
        <w:t xml:space="preserve"> </w:t>
      </w:r>
      <w:r w:rsidR="001C09AC" w:rsidRPr="00E200F6">
        <w:rPr>
          <w:rFonts w:ascii="Times New Roman" w:hAnsi="Times New Roman"/>
        </w:rPr>
        <w:t xml:space="preserve">will be extensively involved in the delivery of this project via MoU, </w:t>
      </w:r>
      <w:proofErr w:type="spellStart"/>
      <w:r w:rsidR="001C09AC" w:rsidRPr="00E200F6">
        <w:rPr>
          <w:rFonts w:ascii="Times New Roman" w:hAnsi="Times New Roman"/>
        </w:rPr>
        <w:t>LoA</w:t>
      </w:r>
      <w:proofErr w:type="spellEnd"/>
      <w:r w:rsidR="001C09AC" w:rsidRPr="00E200F6">
        <w:rPr>
          <w:rFonts w:ascii="Times New Roman" w:hAnsi="Times New Roman"/>
        </w:rPr>
        <w:t xml:space="preserve">, data sharing contract, co-financed activities, representation on the project’s steering committee, knowledge-sharing, project workshops, training </w:t>
      </w:r>
      <w:r w:rsidR="001C09AC" w:rsidRPr="00E200F6">
        <w:rPr>
          <w:rFonts w:ascii="Times New Roman" w:hAnsi="Times New Roman"/>
          <w:noProof/>
        </w:rPr>
        <w:t>etc</w:t>
      </w:r>
      <w:r w:rsidR="001C09AC" w:rsidRPr="00E200F6">
        <w:rPr>
          <w:rFonts w:ascii="Times New Roman" w:hAnsi="Times New Roman"/>
        </w:rPr>
        <w:t xml:space="preserve">. The institutional arrangement </w:t>
      </w:r>
      <w:r w:rsidR="001C09AC" w:rsidRPr="00E200F6">
        <w:rPr>
          <w:rFonts w:ascii="Times New Roman" w:hAnsi="Times New Roman"/>
          <w:noProof/>
        </w:rPr>
        <w:t>describe</w:t>
      </w:r>
      <w:r w:rsidR="00105106" w:rsidRPr="00E200F6">
        <w:rPr>
          <w:rFonts w:ascii="Times New Roman" w:hAnsi="Times New Roman"/>
          <w:noProof/>
        </w:rPr>
        <w:t>s</w:t>
      </w:r>
      <w:r w:rsidR="001C09AC" w:rsidRPr="00E200F6">
        <w:rPr>
          <w:rFonts w:ascii="Times New Roman" w:hAnsi="Times New Roman"/>
        </w:rPr>
        <w:t xml:space="preserve"> in details how different stakeholder will </w:t>
      </w:r>
      <w:r w:rsidR="001C09AC" w:rsidRPr="00E200F6">
        <w:rPr>
          <w:rFonts w:ascii="Times New Roman" w:hAnsi="Times New Roman"/>
          <w:noProof/>
        </w:rPr>
        <w:t>be involve</w:t>
      </w:r>
      <w:r w:rsidR="00105106" w:rsidRPr="00E200F6">
        <w:rPr>
          <w:rFonts w:ascii="Times New Roman" w:hAnsi="Times New Roman"/>
          <w:noProof/>
        </w:rPr>
        <w:t>d</w:t>
      </w:r>
      <w:r w:rsidR="001C09AC" w:rsidRPr="00E200F6">
        <w:rPr>
          <w:rFonts w:ascii="Times New Roman" w:hAnsi="Times New Roman"/>
        </w:rPr>
        <w:t xml:space="preserve"> with this project (Appendix 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5317"/>
      </w:tblGrid>
      <w:tr w:rsidR="001C09AC" w:rsidRPr="00E200F6" w14:paraId="47B7852C" w14:textId="77777777" w:rsidTr="00624AC4">
        <w:tc>
          <w:tcPr>
            <w:tcW w:w="5417" w:type="dxa"/>
            <w:shd w:val="clear" w:color="auto" w:fill="A6A6A6"/>
          </w:tcPr>
          <w:p w14:paraId="0464535A" w14:textId="77777777" w:rsidR="001C09AC" w:rsidRPr="00E200F6" w:rsidRDefault="001C09AC" w:rsidP="00624AC4">
            <w:pPr>
              <w:spacing w:after="0" w:line="240" w:lineRule="auto"/>
              <w:jc w:val="both"/>
              <w:rPr>
                <w:rFonts w:ascii="Times New Roman" w:eastAsia="Times New Roman" w:hAnsi="Times New Roman"/>
                <w:b/>
              </w:rPr>
            </w:pPr>
            <w:r w:rsidRPr="00E200F6">
              <w:rPr>
                <w:rFonts w:ascii="Times New Roman" w:eastAsia="Times New Roman" w:hAnsi="Times New Roman"/>
                <w:b/>
              </w:rPr>
              <w:t xml:space="preserve">Sector </w:t>
            </w:r>
          </w:p>
        </w:tc>
        <w:tc>
          <w:tcPr>
            <w:tcW w:w="5417" w:type="dxa"/>
            <w:shd w:val="clear" w:color="auto" w:fill="A6A6A6"/>
          </w:tcPr>
          <w:p w14:paraId="17DE56E0" w14:textId="77777777" w:rsidR="001C09AC" w:rsidRPr="00E200F6" w:rsidRDefault="00E81A00" w:rsidP="00624AC4">
            <w:pPr>
              <w:spacing w:after="0" w:line="240" w:lineRule="auto"/>
              <w:jc w:val="both"/>
              <w:rPr>
                <w:rFonts w:ascii="Times New Roman" w:eastAsia="Times New Roman" w:hAnsi="Times New Roman"/>
                <w:b/>
              </w:rPr>
            </w:pPr>
            <w:r w:rsidRPr="00E200F6">
              <w:rPr>
                <w:rFonts w:ascii="Times New Roman" w:eastAsia="Times New Roman" w:hAnsi="Times New Roman"/>
                <w:b/>
              </w:rPr>
              <w:t xml:space="preserve">Stakeholders </w:t>
            </w:r>
          </w:p>
        </w:tc>
      </w:tr>
      <w:tr w:rsidR="001C09AC" w:rsidRPr="00E200F6" w14:paraId="35E5D342" w14:textId="77777777" w:rsidTr="00624AC4">
        <w:tc>
          <w:tcPr>
            <w:tcW w:w="5417" w:type="dxa"/>
            <w:shd w:val="clear" w:color="auto" w:fill="auto"/>
          </w:tcPr>
          <w:p w14:paraId="667CD2DB" w14:textId="77777777" w:rsidR="001C09AC" w:rsidRPr="00E200F6" w:rsidRDefault="00E81A00" w:rsidP="00624AC4">
            <w:pPr>
              <w:spacing w:after="0" w:line="240" w:lineRule="auto"/>
              <w:rPr>
                <w:rFonts w:ascii="Times New Roman" w:eastAsia="Times New Roman" w:hAnsi="Times New Roman"/>
              </w:rPr>
            </w:pPr>
            <w:r w:rsidRPr="00E200F6">
              <w:rPr>
                <w:rFonts w:ascii="Times New Roman" w:eastAsia="Times New Roman" w:hAnsi="Times New Roman"/>
              </w:rPr>
              <w:t xml:space="preserve">Agriculture and Livestock </w:t>
            </w:r>
          </w:p>
        </w:tc>
        <w:tc>
          <w:tcPr>
            <w:tcW w:w="5417" w:type="dxa"/>
            <w:shd w:val="clear" w:color="auto" w:fill="auto"/>
          </w:tcPr>
          <w:p w14:paraId="5DB20EA6" w14:textId="56EE01B8" w:rsidR="00E81A00" w:rsidRPr="00E200F6" w:rsidRDefault="00E81A00" w:rsidP="00473C42">
            <w:pPr>
              <w:pStyle w:val="ListParagraph"/>
              <w:numPr>
                <w:ilvl w:val="0"/>
                <w:numId w:val="15"/>
              </w:numPr>
              <w:rPr>
                <w:lang w:val="en-US"/>
              </w:rPr>
            </w:pPr>
            <w:r w:rsidRPr="00E200F6">
              <w:t>Ministry of Agriculture</w:t>
            </w:r>
          </w:p>
          <w:p w14:paraId="12E8D026" w14:textId="79E7BE31" w:rsidR="00E81A00" w:rsidRPr="00E200F6" w:rsidRDefault="00357A89" w:rsidP="009C2012">
            <w:pPr>
              <w:pStyle w:val="ListParagraph"/>
              <w:numPr>
                <w:ilvl w:val="0"/>
                <w:numId w:val="15"/>
              </w:numPr>
            </w:pPr>
            <w:r w:rsidRPr="00E200F6">
              <w:t>Department of Agricultural Extension</w:t>
            </w:r>
            <w:r w:rsidR="00E81A00" w:rsidRPr="00E200F6">
              <w:t>.</w:t>
            </w:r>
          </w:p>
          <w:p w14:paraId="0885ED1E" w14:textId="3753EA5B" w:rsidR="00E81A00" w:rsidRPr="00E200F6" w:rsidRDefault="00E81A00" w:rsidP="00AE1278">
            <w:pPr>
              <w:pStyle w:val="ListParagraph"/>
              <w:numPr>
                <w:ilvl w:val="0"/>
                <w:numId w:val="15"/>
              </w:numPr>
            </w:pPr>
            <w:r w:rsidRPr="00E200F6">
              <w:t>Bangladesh Bureau of Statistics</w:t>
            </w:r>
          </w:p>
          <w:p w14:paraId="14E64AED" w14:textId="5C79539F" w:rsidR="00E81A00" w:rsidRPr="00E200F6" w:rsidRDefault="00E81A00">
            <w:pPr>
              <w:pStyle w:val="ListParagraph"/>
              <w:numPr>
                <w:ilvl w:val="0"/>
                <w:numId w:val="15"/>
              </w:numPr>
            </w:pPr>
            <w:r w:rsidRPr="00E200F6">
              <w:t>Bangladesh Livestock Research Institute</w:t>
            </w:r>
          </w:p>
          <w:p w14:paraId="61D53452" w14:textId="73AC090A" w:rsidR="00E81A00" w:rsidRPr="00E200F6" w:rsidRDefault="00E81A00">
            <w:pPr>
              <w:pStyle w:val="ListParagraph"/>
              <w:numPr>
                <w:ilvl w:val="0"/>
                <w:numId w:val="15"/>
              </w:numPr>
            </w:pPr>
            <w:r w:rsidRPr="00E200F6">
              <w:t>Department of Fisher</w:t>
            </w:r>
            <w:r w:rsidR="00E60E02" w:rsidRPr="00E200F6">
              <w:t>ies</w:t>
            </w:r>
          </w:p>
          <w:p w14:paraId="4B451FE8" w14:textId="2BABD6F7" w:rsidR="001C09AC" w:rsidRPr="00E200F6" w:rsidRDefault="00E81A00">
            <w:pPr>
              <w:pStyle w:val="ListParagraph"/>
              <w:numPr>
                <w:ilvl w:val="0"/>
                <w:numId w:val="15"/>
              </w:numPr>
            </w:pPr>
            <w:r w:rsidRPr="00E200F6">
              <w:t>Soil Research Development Institute</w:t>
            </w:r>
          </w:p>
        </w:tc>
      </w:tr>
      <w:tr w:rsidR="001C09AC" w:rsidRPr="00E200F6" w14:paraId="19F1E3B2" w14:textId="77777777" w:rsidTr="00624AC4">
        <w:tc>
          <w:tcPr>
            <w:tcW w:w="5417" w:type="dxa"/>
            <w:shd w:val="clear" w:color="auto" w:fill="auto"/>
          </w:tcPr>
          <w:p w14:paraId="4CE66BDC" w14:textId="77777777" w:rsidR="001C09AC"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Industry</w:t>
            </w:r>
          </w:p>
        </w:tc>
        <w:tc>
          <w:tcPr>
            <w:tcW w:w="5417" w:type="dxa"/>
            <w:shd w:val="clear" w:color="auto" w:fill="auto"/>
          </w:tcPr>
          <w:p w14:paraId="3EC4AB71" w14:textId="77777777" w:rsidR="001C09AC"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1.</w:t>
            </w:r>
            <w:r w:rsidRPr="00E200F6">
              <w:rPr>
                <w:rFonts w:ascii="Times New Roman" w:eastAsia="Times New Roman" w:hAnsi="Times New Roman"/>
              </w:rPr>
              <w:tab/>
              <w:t>Bangladesh Chemical Manufacturing Association</w:t>
            </w:r>
          </w:p>
        </w:tc>
      </w:tr>
      <w:tr w:rsidR="001C09AC" w:rsidRPr="00E200F6" w14:paraId="13B6FF32" w14:textId="77777777" w:rsidTr="00624AC4">
        <w:tc>
          <w:tcPr>
            <w:tcW w:w="5417" w:type="dxa"/>
            <w:shd w:val="clear" w:color="auto" w:fill="auto"/>
          </w:tcPr>
          <w:p w14:paraId="6FB8EEBD" w14:textId="77777777" w:rsidR="001C09AC"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Power and Energy</w:t>
            </w:r>
          </w:p>
        </w:tc>
        <w:tc>
          <w:tcPr>
            <w:tcW w:w="5417" w:type="dxa"/>
            <w:shd w:val="clear" w:color="auto" w:fill="auto"/>
          </w:tcPr>
          <w:p w14:paraId="24ABC904"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1.</w:t>
            </w:r>
            <w:r w:rsidRPr="00E200F6">
              <w:rPr>
                <w:rFonts w:ascii="Times New Roman" w:eastAsia="Times New Roman" w:hAnsi="Times New Roman"/>
              </w:rPr>
              <w:tab/>
              <w:t xml:space="preserve">Bangladesh Petroleum Corporation </w:t>
            </w:r>
          </w:p>
          <w:p w14:paraId="6D4B57C5"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2.</w:t>
            </w:r>
            <w:r w:rsidRPr="00E200F6">
              <w:rPr>
                <w:rFonts w:ascii="Times New Roman" w:eastAsia="Times New Roman" w:hAnsi="Times New Roman"/>
              </w:rPr>
              <w:tab/>
              <w:t>Power Cell</w:t>
            </w:r>
          </w:p>
          <w:p w14:paraId="7E731F0B"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3.</w:t>
            </w:r>
            <w:r w:rsidRPr="00E200F6">
              <w:rPr>
                <w:rFonts w:ascii="Times New Roman" w:eastAsia="Times New Roman" w:hAnsi="Times New Roman"/>
              </w:rPr>
              <w:tab/>
              <w:t>Bangladesh Power Development Board</w:t>
            </w:r>
          </w:p>
          <w:p w14:paraId="217ADA37"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4.</w:t>
            </w:r>
            <w:r w:rsidRPr="00E200F6">
              <w:rPr>
                <w:rFonts w:ascii="Times New Roman" w:eastAsia="Times New Roman" w:hAnsi="Times New Roman"/>
              </w:rPr>
              <w:tab/>
              <w:t>Rural Power Company Ltd</w:t>
            </w:r>
          </w:p>
          <w:p w14:paraId="01123525"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5.</w:t>
            </w:r>
            <w:r w:rsidRPr="00E200F6">
              <w:rPr>
                <w:rFonts w:ascii="Times New Roman" w:eastAsia="Times New Roman" w:hAnsi="Times New Roman"/>
              </w:rPr>
              <w:tab/>
              <w:t>North West Power Generation Company Ltd</w:t>
            </w:r>
          </w:p>
          <w:p w14:paraId="328D72A8"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6.</w:t>
            </w:r>
            <w:r w:rsidRPr="00E200F6">
              <w:rPr>
                <w:rFonts w:ascii="Times New Roman" w:eastAsia="Times New Roman" w:hAnsi="Times New Roman"/>
              </w:rPr>
              <w:tab/>
              <w:t xml:space="preserve">Electricity Generation Company </w:t>
            </w:r>
            <w:r w:rsidR="004A6F76" w:rsidRPr="00E200F6">
              <w:rPr>
                <w:rFonts w:ascii="Times New Roman" w:eastAsia="Times New Roman" w:hAnsi="Times New Roman"/>
              </w:rPr>
              <w:t>o</w:t>
            </w:r>
            <w:r w:rsidRPr="00E200F6">
              <w:rPr>
                <w:rFonts w:ascii="Times New Roman" w:eastAsia="Times New Roman" w:hAnsi="Times New Roman"/>
              </w:rPr>
              <w:t xml:space="preserve">f Bangladesh </w:t>
            </w:r>
          </w:p>
          <w:p w14:paraId="777462EF"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7.</w:t>
            </w:r>
            <w:r w:rsidRPr="00E200F6">
              <w:rPr>
                <w:rFonts w:ascii="Times New Roman" w:eastAsia="Times New Roman" w:hAnsi="Times New Roman"/>
              </w:rPr>
              <w:tab/>
            </w:r>
            <w:proofErr w:type="spellStart"/>
            <w:r w:rsidRPr="00E200F6">
              <w:rPr>
                <w:rFonts w:ascii="Times New Roman" w:eastAsia="Times New Roman" w:hAnsi="Times New Roman"/>
              </w:rPr>
              <w:t>Ashuganj</w:t>
            </w:r>
            <w:proofErr w:type="spellEnd"/>
            <w:r w:rsidRPr="00E200F6">
              <w:rPr>
                <w:rFonts w:ascii="Times New Roman" w:eastAsia="Times New Roman" w:hAnsi="Times New Roman"/>
              </w:rPr>
              <w:t xml:space="preserve"> Power Station Company Ltd</w:t>
            </w:r>
          </w:p>
          <w:p w14:paraId="4704503D"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8.</w:t>
            </w:r>
            <w:r w:rsidRPr="00E200F6">
              <w:rPr>
                <w:rFonts w:ascii="Times New Roman" w:eastAsia="Times New Roman" w:hAnsi="Times New Roman"/>
              </w:rPr>
              <w:tab/>
            </w:r>
            <w:proofErr w:type="spellStart"/>
            <w:r w:rsidRPr="00E200F6">
              <w:rPr>
                <w:rFonts w:ascii="Times New Roman" w:eastAsia="Times New Roman" w:hAnsi="Times New Roman"/>
              </w:rPr>
              <w:t>Petrobangla</w:t>
            </w:r>
            <w:proofErr w:type="spellEnd"/>
          </w:p>
          <w:p w14:paraId="0B871B7D" w14:textId="77777777" w:rsidR="00E81A00"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9.</w:t>
            </w:r>
            <w:r w:rsidRPr="00E200F6">
              <w:rPr>
                <w:rFonts w:ascii="Times New Roman" w:eastAsia="Times New Roman" w:hAnsi="Times New Roman"/>
              </w:rPr>
              <w:tab/>
            </w:r>
            <w:proofErr w:type="spellStart"/>
            <w:r w:rsidRPr="00E200F6">
              <w:rPr>
                <w:rFonts w:ascii="Times New Roman" w:eastAsia="Times New Roman" w:hAnsi="Times New Roman"/>
              </w:rPr>
              <w:t>Bapex</w:t>
            </w:r>
            <w:proofErr w:type="spellEnd"/>
          </w:p>
          <w:p w14:paraId="59365064" w14:textId="77777777" w:rsidR="001C09AC" w:rsidRPr="00E200F6" w:rsidRDefault="00E81A00" w:rsidP="00624AC4">
            <w:pPr>
              <w:spacing w:after="0" w:line="240" w:lineRule="auto"/>
              <w:jc w:val="both"/>
              <w:rPr>
                <w:rFonts w:ascii="Times New Roman" w:eastAsia="Times New Roman" w:hAnsi="Times New Roman"/>
              </w:rPr>
            </w:pPr>
            <w:r w:rsidRPr="00E200F6">
              <w:rPr>
                <w:rFonts w:ascii="Times New Roman" w:eastAsia="Times New Roman" w:hAnsi="Times New Roman"/>
              </w:rPr>
              <w:t>10.</w:t>
            </w:r>
            <w:r w:rsidRPr="00E200F6">
              <w:rPr>
                <w:rFonts w:ascii="Times New Roman" w:eastAsia="Times New Roman" w:hAnsi="Times New Roman"/>
              </w:rPr>
              <w:tab/>
            </w:r>
            <w:proofErr w:type="spellStart"/>
            <w:r w:rsidRPr="00E200F6">
              <w:rPr>
                <w:rFonts w:ascii="Times New Roman" w:eastAsia="Times New Roman" w:hAnsi="Times New Roman"/>
              </w:rPr>
              <w:t>Titas</w:t>
            </w:r>
            <w:proofErr w:type="spellEnd"/>
            <w:r w:rsidRPr="00E200F6">
              <w:rPr>
                <w:rFonts w:ascii="Times New Roman" w:eastAsia="Times New Roman" w:hAnsi="Times New Roman"/>
              </w:rPr>
              <w:t xml:space="preserve"> Gas</w:t>
            </w:r>
          </w:p>
        </w:tc>
      </w:tr>
      <w:tr w:rsidR="001C09AC" w:rsidRPr="00E200F6" w14:paraId="4208C69D" w14:textId="77777777" w:rsidTr="00624AC4">
        <w:tc>
          <w:tcPr>
            <w:tcW w:w="5417" w:type="dxa"/>
            <w:shd w:val="clear" w:color="auto" w:fill="auto"/>
          </w:tcPr>
          <w:p w14:paraId="6E68E618" w14:textId="77777777" w:rsidR="001C09AC"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 xml:space="preserve">Waste sector </w:t>
            </w:r>
          </w:p>
        </w:tc>
        <w:tc>
          <w:tcPr>
            <w:tcW w:w="5417" w:type="dxa"/>
            <w:shd w:val="clear" w:color="auto" w:fill="auto"/>
          </w:tcPr>
          <w:p w14:paraId="49502B1E" w14:textId="77777777"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1.</w:t>
            </w:r>
            <w:r w:rsidRPr="00E200F6">
              <w:rPr>
                <w:rFonts w:ascii="Times New Roman" w:eastAsia="Times New Roman" w:hAnsi="Times New Roman"/>
              </w:rPr>
              <w:tab/>
              <w:t xml:space="preserve">Dhaka North City Corporation </w:t>
            </w:r>
          </w:p>
          <w:p w14:paraId="2392F63E" w14:textId="4CD83144"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2.</w:t>
            </w:r>
            <w:r w:rsidRPr="00E200F6">
              <w:rPr>
                <w:rFonts w:ascii="Times New Roman" w:eastAsia="Times New Roman" w:hAnsi="Times New Roman"/>
              </w:rPr>
              <w:tab/>
              <w:t xml:space="preserve">Dhaka </w:t>
            </w:r>
            <w:r w:rsidR="00930D84" w:rsidRPr="00E200F6">
              <w:rPr>
                <w:rFonts w:ascii="Times New Roman" w:eastAsia="Times New Roman" w:hAnsi="Times New Roman"/>
              </w:rPr>
              <w:t xml:space="preserve">South </w:t>
            </w:r>
            <w:r w:rsidRPr="00E200F6">
              <w:rPr>
                <w:rFonts w:ascii="Times New Roman" w:eastAsia="Times New Roman" w:hAnsi="Times New Roman"/>
              </w:rPr>
              <w:t xml:space="preserve">City Corporation </w:t>
            </w:r>
          </w:p>
          <w:p w14:paraId="57FD61EB" w14:textId="77777777"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3.</w:t>
            </w:r>
            <w:r w:rsidRPr="00E200F6">
              <w:rPr>
                <w:rFonts w:ascii="Times New Roman" w:eastAsia="Times New Roman" w:hAnsi="Times New Roman"/>
              </w:rPr>
              <w:tab/>
            </w:r>
            <w:proofErr w:type="spellStart"/>
            <w:r w:rsidRPr="00E200F6">
              <w:rPr>
                <w:rFonts w:ascii="Times New Roman" w:eastAsia="Times New Roman" w:hAnsi="Times New Roman"/>
              </w:rPr>
              <w:t>Rajshahi</w:t>
            </w:r>
            <w:proofErr w:type="spellEnd"/>
            <w:r w:rsidRPr="00E200F6">
              <w:rPr>
                <w:rFonts w:ascii="Times New Roman" w:eastAsia="Times New Roman" w:hAnsi="Times New Roman"/>
              </w:rPr>
              <w:t xml:space="preserve"> City Corporation</w:t>
            </w:r>
          </w:p>
          <w:p w14:paraId="2EA25375" w14:textId="77777777"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4.</w:t>
            </w:r>
            <w:r w:rsidRPr="00E200F6">
              <w:rPr>
                <w:rFonts w:ascii="Times New Roman" w:eastAsia="Times New Roman" w:hAnsi="Times New Roman"/>
              </w:rPr>
              <w:tab/>
              <w:t xml:space="preserve">Barisal City Corporation </w:t>
            </w:r>
          </w:p>
          <w:p w14:paraId="2468763D" w14:textId="77777777"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5.</w:t>
            </w:r>
            <w:r w:rsidRPr="00E200F6">
              <w:rPr>
                <w:rFonts w:ascii="Times New Roman" w:eastAsia="Times New Roman" w:hAnsi="Times New Roman"/>
              </w:rPr>
              <w:tab/>
              <w:t xml:space="preserve">Khulna City Corporation </w:t>
            </w:r>
          </w:p>
          <w:p w14:paraId="568CC79E" w14:textId="77777777" w:rsidR="004A6F76"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6.</w:t>
            </w:r>
            <w:r w:rsidRPr="00E200F6">
              <w:rPr>
                <w:rFonts w:ascii="Times New Roman" w:eastAsia="Times New Roman" w:hAnsi="Times New Roman"/>
              </w:rPr>
              <w:tab/>
              <w:t xml:space="preserve">Rangpur City Corporation </w:t>
            </w:r>
          </w:p>
          <w:p w14:paraId="71D2E0D9" w14:textId="77777777" w:rsidR="001C09AC" w:rsidRPr="00E200F6" w:rsidRDefault="004A6F76" w:rsidP="00624AC4">
            <w:pPr>
              <w:spacing w:after="0" w:line="240" w:lineRule="auto"/>
              <w:jc w:val="both"/>
              <w:rPr>
                <w:rFonts w:ascii="Times New Roman" w:eastAsia="Times New Roman" w:hAnsi="Times New Roman"/>
              </w:rPr>
            </w:pPr>
            <w:r w:rsidRPr="00E200F6">
              <w:rPr>
                <w:rFonts w:ascii="Times New Roman" w:eastAsia="Times New Roman" w:hAnsi="Times New Roman"/>
              </w:rPr>
              <w:t>7.</w:t>
            </w:r>
            <w:r w:rsidRPr="00E200F6">
              <w:rPr>
                <w:rFonts w:ascii="Times New Roman" w:eastAsia="Times New Roman" w:hAnsi="Times New Roman"/>
              </w:rPr>
              <w:tab/>
              <w:t>Sylhet City Corporation</w:t>
            </w:r>
          </w:p>
        </w:tc>
      </w:tr>
    </w:tbl>
    <w:p w14:paraId="65B85085" w14:textId="77777777" w:rsidR="003E7280" w:rsidRPr="00E200F6" w:rsidRDefault="003E7280" w:rsidP="003E7280">
      <w:pPr>
        <w:jc w:val="both"/>
        <w:rPr>
          <w:rFonts w:ascii="Times New Roman" w:hAnsi="Times New Roman"/>
        </w:rPr>
      </w:pPr>
      <w:r w:rsidRPr="00E200F6">
        <w:rPr>
          <w:rFonts w:ascii="Times New Roman" w:hAnsi="Times New Roman"/>
        </w:rPr>
        <w:t xml:space="preserve"> </w:t>
      </w:r>
    </w:p>
    <w:p w14:paraId="6AF5F633" w14:textId="77777777" w:rsidR="001E3AC0" w:rsidRPr="00E200F6" w:rsidRDefault="001E3AC0" w:rsidP="003E7280">
      <w:pPr>
        <w:spacing w:after="0" w:line="240" w:lineRule="auto"/>
        <w:jc w:val="both"/>
        <w:rPr>
          <w:rFonts w:ascii="Times New Roman" w:eastAsia="Times New Roman" w:hAnsi="Times New Roman"/>
          <w:color w:val="000000"/>
        </w:rPr>
      </w:pPr>
    </w:p>
    <w:p w14:paraId="78F2F457" w14:textId="77777777" w:rsidR="002434F1" w:rsidRPr="00E200F6" w:rsidRDefault="002434F1" w:rsidP="003E7280">
      <w:pPr>
        <w:spacing w:after="0" w:line="240" w:lineRule="auto"/>
        <w:jc w:val="both"/>
        <w:rPr>
          <w:rFonts w:ascii="Times New Roman" w:eastAsia="Times New Roman" w:hAnsi="Times New Roman"/>
          <w:color w:val="000000"/>
        </w:rPr>
      </w:pPr>
    </w:p>
    <w:p w14:paraId="1B94AA83" w14:textId="77777777" w:rsidR="002434F1" w:rsidRPr="00E200F6" w:rsidRDefault="002434F1" w:rsidP="003E7280">
      <w:pPr>
        <w:spacing w:after="0" w:line="240" w:lineRule="auto"/>
        <w:jc w:val="both"/>
        <w:rPr>
          <w:rFonts w:ascii="Times New Roman" w:eastAsia="Times New Roman" w:hAnsi="Times New Roman"/>
          <w:color w:val="000000"/>
        </w:rPr>
      </w:pPr>
    </w:p>
    <w:p w14:paraId="315E35A3" w14:textId="77777777" w:rsidR="002434F1" w:rsidRPr="00E200F6" w:rsidRDefault="002434F1" w:rsidP="003E7280">
      <w:pPr>
        <w:spacing w:after="0" w:line="240" w:lineRule="auto"/>
        <w:jc w:val="both"/>
        <w:rPr>
          <w:rFonts w:ascii="Times New Roman" w:eastAsia="Times New Roman" w:hAnsi="Times New Roman"/>
          <w:color w:val="000000"/>
        </w:rPr>
      </w:pPr>
    </w:p>
    <w:p w14:paraId="063C8416" w14:textId="77777777" w:rsidR="002434F1" w:rsidRPr="00E200F6" w:rsidRDefault="002434F1" w:rsidP="003E7280">
      <w:pPr>
        <w:spacing w:after="0" w:line="240" w:lineRule="auto"/>
        <w:jc w:val="both"/>
        <w:rPr>
          <w:rFonts w:ascii="Times New Roman" w:eastAsia="Times New Roman" w:hAnsi="Times New Roman"/>
          <w:color w:val="000000"/>
        </w:rPr>
      </w:pPr>
    </w:p>
    <w:p w14:paraId="5AA3F99C" w14:textId="77777777" w:rsidR="002434F1" w:rsidRPr="00E200F6" w:rsidRDefault="002434F1" w:rsidP="003E7280">
      <w:pPr>
        <w:spacing w:after="0" w:line="240" w:lineRule="auto"/>
        <w:jc w:val="both"/>
        <w:rPr>
          <w:rFonts w:ascii="Times New Roman" w:eastAsia="Times New Roman" w:hAnsi="Times New Roman"/>
          <w:color w:val="000000"/>
        </w:rPr>
      </w:pPr>
    </w:p>
    <w:p w14:paraId="5FABC9A9" w14:textId="77777777" w:rsidR="002434F1" w:rsidRPr="00E200F6" w:rsidRDefault="002434F1" w:rsidP="003E7280">
      <w:pPr>
        <w:spacing w:after="0" w:line="240" w:lineRule="auto"/>
        <w:jc w:val="both"/>
        <w:rPr>
          <w:rFonts w:ascii="Times New Roman" w:eastAsia="Times New Roman" w:hAnsi="Times New Roman"/>
          <w:color w:val="000000"/>
        </w:rPr>
      </w:pPr>
    </w:p>
    <w:p w14:paraId="5C643920" w14:textId="23F5B1AA" w:rsidR="002434F1" w:rsidRPr="00E200F6" w:rsidRDefault="002434F1" w:rsidP="002D6CCB">
      <w:pPr>
        <w:tabs>
          <w:tab w:val="left" w:pos="1610"/>
        </w:tabs>
        <w:spacing w:after="0" w:line="240" w:lineRule="auto"/>
        <w:jc w:val="both"/>
        <w:rPr>
          <w:rFonts w:ascii="Times New Roman" w:eastAsia="Times New Roman" w:hAnsi="Times New Roman"/>
          <w:color w:val="000000"/>
        </w:rPr>
      </w:pPr>
    </w:p>
    <w:p w14:paraId="5241E96D" w14:textId="2EB60FBF" w:rsidR="002434F1" w:rsidRPr="00E200F6" w:rsidRDefault="002434F1" w:rsidP="003E7280">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lastRenderedPageBreak/>
        <w:t xml:space="preserve">Appendix 10. </w:t>
      </w:r>
      <w:r w:rsidR="00930D84" w:rsidRPr="00E200F6">
        <w:rPr>
          <w:rFonts w:ascii="Times New Roman" w:eastAsia="Times New Roman" w:hAnsi="Times New Roman"/>
          <w:b/>
          <w:color w:val="000000"/>
        </w:rPr>
        <w:t>Terms of Reference (</w:t>
      </w:r>
      <w:proofErr w:type="spellStart"/>
      <w:r w:rsidRPr="00E200F6">
        <w:rPr>
          <w:rFonts w:ascii="Times New Roman" w:eastAsia="Times New Roman" w:hAnsi="Times New Roman"/>
          <w:b/>
          <w:color w:val="000000"/>
        </w:rPr>
        <w:t>ToR</w:t>
      </w:r>
      <w:proofErr w:type="spellEnd"/>
      <w:r w:rsidR="00930D84" w:rsidRPr="00E200F6">
        <w:rPr>
          <w:rFonts w:ascii="Times New Roman" w:eastAsia="Times New Roman" w:hAnsi="Times New Roman"/>
          <w:b/>
          <w:color w:val="000000"/>
        </w:rPr>
        <w:t>)</w:t>
      </w:r>
    </w:p>
    <w:p w14:paraId="3F6909BE" w14:textId="77777777" w:rsidR="00937581" w:rsidRPr="00E200F6" w:rsidRDefault="00937581" w:rsidP="00937581">
      <w:pPr>
        <w:spacing w:after="0" w:line="240" w:lineRule="auto"/>
        <w:jc w:val="both"/>
        <w:rPr>
          <w:rFonts w:ascii="Times New Roman" w:eastAsia="Times New Roman" w:hAnsi="Times New Roman"/>
          <w:b/>
          <w:color w:val="000000"/>
        </w:rPr>
      </w:pPr>
    </w:p>
    <w:tbl>
      <w:tblPr>
        <w:tblW w:w="11791" w:type="dxa"/>
        <w:jc w:val="center"/>
        <w:tblLayout w:type="fixed"/>
        <w:tblCellMar>
          <w:top w:w="14" w:type="dxa"/>
          <w:left w:w="86" w:type="dxa"/>
          <w:bottom w:w="14" w:type="dxa"/>
          <w:right w:w="86" w:type="dxa"/>
        </w:tblCellMar>
        <w:tblLook w:val="0000" w:firstRow="0" w:lastRow="0" w:firstColumn="0" w:lastColumn="0" w:noHBand="0" w:noVBand="0"/>
      </w:tblPr>
      <w:tblGrid>
        <w:gridCol w:w="1270"/>
        <w:gridCol w:w="555"/>
        <w:gridCol w:w="1091"/>
        <w:gridCol w:w="630"/>
        <w:gridCol w:w="450"/>
        <w:gridCol w:w="374"/>
        <w:gridCol w:w="2670"/>
        <w:gridCol w:w="646"/>
        <w:gridCol w:w="516"/>
        <w:gridCol w:w="3582"/>
        <w:gridCol w:w="7"/>
      </w:tblGrid>
      <w:tr w:rsidR="00937581" w:rsidRPr="00E200F6" w14:paraId="2C42771B" w14:textId="77777777" w:rsidTr="00937581">
        <w:trPr>
          <w:trHeight w:val="340"/>
          <w:jc w:val="center"/>
        </w:trPr>
        <w:tc>
          <w:tcPr>
            <w:tcW w:w="1271" w:type="dxa"/>
            <w:tcBorders>
              <w:top w:val="outset" w:sz="6" w:space="0" w:color="auto"/>
              <w:left w:val="single" w:sz="4" w:space="0" w:color="C0C0C0"/>
              <w:bottom w:val="outset" w:sz="6" w:space="0" w:color="auto"/>
            </w:tcBorders>
            <w:vAlign w:val="center"/>
          </w:tcPr>
          <w:p w14:paraId="3BA786EE"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10520" w:type="dxa"/>
            <w:gridSpan w:val="10"/>
            <w:tcBorders>
              <w:top w:val="outset" w:sz="6" w:space="0" w:color="auto"/>
              <w:bottom w:val="outset" w:sz="6" w:space="0" w:color="auto"/>
              <w:right w:val="single" w:sz="4" w:space="0" w:color="C0C0C0"/>
            </w:tcBorders>
            <w:shd w:val="clear" w:color="auto" w:fill="auto"/>
            <w:vAlign w:val="center"/>
          </w:tcPr>
          <w:p w14:paraId="24F02830" w14:textId="77777777" w:rsidR="00937581" w:rsidRPr="00E200F6" w:rsidRDefault="00937581" w:rsidP="00BF1576">
            <w:pPr>
              <w:pStyle w:val="Heading2"/>
            </w:pPr>
            <w:r w:rsidRPr="00E200F6">
              <w:rPr>
                <w:i w:val="0"/>
                <w:sz w:val="22"/>
                <w:szCs w:val="22"/>
                <w:lang w:val="en-AU"/>
              </w:rPr>
              <w:t xml:space="preserve">International </w:t>
            </w:r>
            <w:r w:rsidRPr="00E200F6">
              <w:rPr>
                <w:i w:val="0"/>
                <w:sz w:val="22"/>
                <w:szCs w:val="22"/>
              </w:rPr>
              <w:t xml:space="preserve">Environmental </w:t>
            </w:r>
            <w:r w:rsidRPr="00E200F6">
              <w:rPr>
                <w:i w:val="0"/>
                <w:sz w:val="22"/>
                <w:szCs w:val="22"/>
                <w:lang w:val="en-US"/>
              </w:rPr>
              <w:t>E</w:t>
            </w:r>
            <w:proofErr w:type="spellStart"/>
            <w:r w:rsidRPr="00E200F6">
              <w:rPr>
                <w:i w:val="0"/>
                <w:sz w:val="22"/>
                <w:szCs w:val="22"/>
              </w:rPr>
              <w:t>xpert</w:t>
            </w:r>
            <w:proofErr w:type="spellEnd"/>
          </w:p>
        </w:tc>
      </w:tr>
      <w:tr w:rsidR="00937581" w:rsidRPr="00E200F6" w14:paraId="15F8C7C0" w14:textId="77777777" w:rsidTr="00937581">
        <w:trPr>
          <w:gridAfter w:val="1"/>
          <w:wAfter w:w="7" w:type="dxa"/>
          <w:trHeight w:val="340"/>
          <w:jc w:val="center"/>
        </w:trPr>
        <w:tc>
          <w:tcPr>
            <w:tcW w:w="2917" w:type="dxa"/>
            <w:gridSpan w:val="3"/>
            <w:tcBorders>
              <w:top w:val="outset" w:sz="6" w:space="0" w:color="auto"/>
              <w:left w:val="single" w:sz="4" w:space="0" w:color="C0C0C0"/>
              <w:bottom w:val="outset" w:sz="6" w:space="0" w:color="auto"/>
            </w:tcBorders>
            <w:vAlign w:val="center"/>
          </w:tcPr>
          <w:p w14:paraId="0CE00D18"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867" w:type="dxa"/>
            <w:gridSpan w:val="7"/>
            <w:tcBorders>
              <w:top w:val="outset" w:sz="6" w:space="0" w:color="auto"/>
              <w:bottom w:val="outset" w:sz="6" w:space="0" w:color="auto"/>
              <w:right w:val="single" w:sz="4" w:space="0" w:color="C0C0C0"/>
            </w:tcBorders>
            <w:vAlign w:val="center"/>
          </w:tcPr>
          <w:p w14:paraId="0A6313BC"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6765E01A" w14:textId="77777777" w:rsidTr="00937581">
        <w:trPr>
          <w:gridAfter w:val="1"/>
          <w:wAfter w:w="7" w:type="dxa"/>
          <w:trHeight w:val="340"/>
          <w:jc w:val="center"/>
        </w:trPr>
        <w:tc>
          <w:tcPr>
            <w:tcW w:w="3547" w:type="dxa"/>
            <w:gridSpan w:val="4"/>
            <w:tcBorders>
              <w:top w:val="outset" w:sz="6" w:space="0" w:color="auto"/>
              <w:left w:val="single" w:sz="4" w:space="0" w:color="C0C0C0"/>
              <w:bottom w:val="outset" w:sz="6" w:space="0" w:color="auto"/>
            </w:tcBorders>
            <w:vAlign w:val="center"/>
          </w:tcPr>
          <w:p w14:paraId="0413C9ED"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8237" w:type="dxa"/>
            <w:gridSpan w:val="6"/>
            <w:tcBorders>
              <w:top w:val="outset" w:sz="6" w:space="0" w:color="auto"/>
              <w:bottom w:val="outset" w:sz="6" w:space="0" w:color="auto"/>
              <w:right w:val="single" w:sz="4" w:space="0" w:color="C0C0C0"/>
            </w:tcBorders>
            <w:vAlign w:val="center"/>
          </w:tcPr>
          <w:p w14:paraId="06362CEB" w14:textId="77777777" w:rsidR="00937581" w:rsidRPr="00E200F6" w:rsidRDefault="00937581" w:rsidP="00BF1576">
            <w:pPr>
              <w:spacing w:after="0" w:line="240" w:lineRule="auto"/>
              <w:rPr>
                <w:rFonts w:ascii="Times New Roman" w:hAnsi="Times New Roman"/>
              </w:rPr>
            </w:pPr>
          </w:p>
        </w:tc>
      </w:tr>
      <w:tr w:rsidR="00937581" w:rsidRPr="00E200F6" w14:paraId="3F8B1397" w14:textId="77777777" w:rsidTr="00937581">
        <w:trPr>
          <w:trHeight w:val="340"/>
          <w:jc w:val="center"/>
        </w:trPr>
        <w:tc>
          <w:tcPr>
            <w:tcW w:w="1271" w:type="dxa"/>
            <w:tcBorders>
              <w:top w:val="outset" w:sz="6" w:space="0" w:color="auto"/>
              <w:left w:val="single" w:sz="4" w:space="0" w:color="C0C0C0"/>
              <w:bottom w:val="outset" w:sz="6" w:space="0" w:color="auto"/>
            </w:tcBorders>
            <w:vAlign w:val="center"/>
          </w:tcPr>
          <w:p w14:paraId="4A533025"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10520" w:type="dxa"/>
            <w:gridSpan w:val="10"/>
            <w:tcBorders>
              <w:top w:val="outset" w:sz="6" w:space="0" w:color="auto"/>
              <w:bottom w:val="outset" w:sz="6" w:space="0" w:color="auto"/>
              <w:right w:val="single" w:sz="4" w:space="0" w:color="C0C0C0"/>
            </w:tcBorders>
            <w:vAlign w:val="center"/>
          </w:tcPr>
          <w:p w14:paraId="746AC817"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74F4CFB3" w14:textId="77777777" w:rsidTr="00937581">
        <w:trPr>
          <w:gridAfter w:val="1"/>
          <w:wAfter w:w="4" w:type="dxa"/>
          <w:trHeight w:val="340"/>
          <w:jc w:val="center"/>
        </w:trPr>
        <w:tc>
          <w:tcPr>
            <w:tcW w:w="3997" w:type="dxa"/>
            <w:gridSpan w:val="5"/>
            <w:tcBorders>
              <w:top w:val="outset" w:sz="6" w:space="0" w:color="auto"/>
              <w:left w:val="single" w:sz="4" w:space="0" w:color="C0C0C0"/>
              <w:bottom w:val="single" w:sz="4" w:space="0" w:color="auto"/>
            </w:tcBorders>
            <w:vAlign w:val="center"/>
          </w:tcPr>
          <w:p w14:paraId="557B5DCC"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78CA420F" w14:textId="77777777" w:rsidR="00937581" w:rsidRPr="00E200F6" w:rsidRDefault="00937581" w:rsidP="00BF1576">
            <w:pPr>
              <w:spacing w:after="0" w:line="240" w:lineRule="auto"/>
              <w:rPr>
                <w:rFonts w:ascii="Times New Roman" w:hAnsi="Times New Roman"/>
              </w:rPr>
            </w:pPr>
          </w:p>
        </w:tc>
        <w:tc>
          <w:tcPr>
            <w:tcW w:w="1162" w:type="dxa"/>
            <w:gridSpan w:val="2"/>
            <w:tcBorders>
              <w:top w:val="outset" w:sz="6" w:space="0" w:color="auto"/>
              <w:bottom w:val="outset" w:sz="6" w:space="0" w:color="auto"/>
            </w:tcBorders>
            <w:vAlign w:val="center"/>
          </w:tcPr>
          <w:p w14:paraId="02552952"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583" w:type="dxa"/>
            <w:tcBorders>
              <w:top w:val="outset" w:sz="6" w:space="0" w:color="auto"/>
              <w:bottom w:val="outset" w:sz="6" w:space="0" w:color="auto"/>
              <w:right w:val="single" w:sz="4" w:space="0" w:color="C0C0C0"/>
            </w:tcBorders>
            <w:vAlign w:val="center"/>
          </w:tcPr>
          <w:p w14:paraId="181EE99C" w14:textId="781D79FB" w:rsidR="00937581" w:rsidRPr="00E200F6" w:rsidRDefault="00CE1A79" w:rsidP="00BF1576">
            <w:pPr>
              <w:spacing w:after="0" w:line="240" w:lineRule="auto"/>
              <w:rPr>
                <w:rFonts w:ascii="Times New Roman" w:hAnsi="Times New Roman"/>
              </w:rPr>
            </w:pPr>
            <w:r w:rsidRPr="00E200F6">
              <w:rPr>
                <w:rFonts w:ascii="Times New Roman" w:hAnsi="Times New Roman"/>
              </w:rPr>
              <w:t xml:space="preserve">180 </w:t>
            </w:r>
            <w:r w:rsidR="00BF1576" w:rsidRPr="00E200F6">
              <w:rPr>
                <w:rFonts w:ascii="Times New Roman" w:hAnsi="Times New Roman"/>
              </w:rPr>
              <w:t>days</w:t>
            </w:r>
          </w:p>
        </w:tc>
      </w:tr>
      <w:tr w:rsidR="00937581" w:rsidRPr="00E200F6" w14:paraId="017C26BF" w14:textId="77777777" w:rsidTr="00937581">
        <w:trPr>
          <w:gridAfter w:val="1"/>
          <w:wAfter w:w="7" w:type="dxa"/>
          <w:trHeight w:val="340"/>
          <w:jc w:val="center"/>
        </w:trPr>
        <w:tc>
          <w:tcPr>
            <w:tcW w:w="1826" w:type="dxa"/>
            <w:gridSpan w:val="2"/>
            <w:tcBorders>
              <w:top w:val="single" w:sz="4" w:space="0" w:color="auto"/>
              <w:left w:val="single" w:sz="4" w:space="0" w:color="auto"/>
              <w:bottom w:val="single" w:sz="4" w:space="0" w:color="auto"/>
            </w:tcBorders>
            <w:vAlign w:val="center"/>
          </w:tcPr>
          <w:p w14:paraId="6ED1088D"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6441F33F"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511D92A0"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768EDCB0"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4096" w:type="dxa"/>
            <w:gridSpan w:val="2"/>
            <w:tcBorders>
              <w:top w:val="outset" w:sz="6" w:space="0" w:color="auto"/>
              <w:bottom w:val="outset" w:sz="6" w:space="0" w:color="auto"/>
              <w:right w:val="single" w:sz="4" w:space="0" w:color="C0C0C0"/>
            </w:tcBorders>
            <w:vAlign w:val="center"/>
          </w:tcPr>
          <w:p w14:paraId="61B54099" w14:textId="79F6F6A1" w:rsidR="00937581" w:rsidRPr="00E200F6" w:rsidRDefault="00937581" w:rsidP="00BF1576">
            <w:pPr>
              <w:spacing w:after="0" w:line="240" w:lineRule="auto"/>
              <w:rPr>
                <w:rFonts w:ascii="Times New Roman" w:hAnsi="Times New Roman"/>
              </w:rPr>
            </w:pPr>
            <w:r w:rsidRPr="00E200F6">
              <w:rPr>
                <w:rFonts w:ascii="Times New Roman" w:hAnsi="Times New Roman"/>
              </w:rPr>
              <w:t>FAO Representative</w:t>
            </w:r>
            <w:r w:rsidR="003409B8" w:rsidRPr="00E200F6">
              <w:rPr>
                <w:rFonts w:ascii="Times New Roman" w:hAnsi="Times New Roman"/>
              </w:rPr>
              <w:t xml:space="preserve"> in Bangladesh</w:t>
            </w:r>
          </w:p>
        </w:tc>
      </w:tr>
      <w:tr w:rsidR="00937581" w:rsidRPr="00E200F6" w14:paraId="08CA722A" w14:textId="77777777" w:rsidTr="00937581">
        <w:trPr>
          <w:gridAfter w:val="1"/>
          <w:wAfter w:w="7" w:type="dxa"/>
          <w:trHeight w:hRule="exact" w:val="157"/>
          <w:jc w:val="center"/>
        </w:trPr>
        <w:tc>
          <w:tcPr>
            <w:tcW w:w="11784" w:type="dxa"/>
            <w:gridSpan w:val="10"/>
            <w:tcBorders>
              <w:top w:val="outset" w:sz="6" w:space="0" w:color="auto"/>
              <w:bottom w:val="single" w:sz="4" w:space="0" w:color="C0C0C0"/>
            </w:tcBorders>
            <w:vAlign w:val="center"/>
          </w:tcPr>
          <w:p w14:paraId="12E715DA" w14:textId="77777777" w:rsidR="00937581" w:rsidRPr="00E200F6" w:rsidRDefault="00937581" w:rsidP="00BF1576">
            <w:pPr>
              <w:spacing w:after="0" w:line="240" w:lineRule="auto"/>
              <w:rPr>
                <w:rFonts w:ascii="Times New Roman" w:hAnsi="Times New Roman"/>
              </w:rPr>
            </w:pPr>
          </w:p>
          <w:p w14:paraId="463E02F8" w14:textId="77777777" w:rsidR="00937581" w:rsidRPr="00E200F6" w:rsidRDefault="00937581" w:rsidP="00BF1576">
            <w:pPr>
              <w:spacing w:after="0" w:line="240" w:lineRule="auto"/>
              <w:rPr>
                <w:rFonts w:ascii="Times New Roman" w:hAnsi="Times New Roman"/>
              </w:rPr>
            </w:pPr>
          </w:p>
          <w:p w14:paraId="5404C0F7" w14:textId="77777777" w:rsidR="00937581" w:rsidRPr="00E200F6" w:rsidRDefault="00937581" w:rsidP="00BF1576">
            <w:pPr>
              <w:spacing w:after="0" w:line="240" w:lineRule="auto"/>
              <w:rPr>
                <w:rFonts w:ascii="Times New Roman" w:hAnsi="Times New Roman"/>
              </w:rPr>
            </w:pPr>
          </w:p>
          <w:p w14:paraId="556BB638" w14:textId="77777777" w:rsidR="00937581" w:rsidRPr="00E200F6" w:rsidRDefault="00937581" w:rsidP="00BF1576">
            <w:pPr>
              <w:spacing w:after="0" w:line="240" w:lineRule="auto"/>
              <w:rPr>
                <w:rFonts w:ascii="Times New Roman" w:hAnsi="Times New Roman"/>
              </w:rPr>
            </w:pPr>
          </w:p>
          <w:p w14:paraId="203A712A" w14:textId="77777777" w:rsidR="00937581" w:rsidRPr="00E200F6" w:rsidRDefault="00937581" w:rsidP="00BF1576">
            <w:pPr>
              <w:spacing w:after="0" w:line="240" w:lineRule="auto"/>
              <w:rPr>
                <w:rFonts w:ascii="Times New Roman" w:hAnsi="Times New Roman"/>
              </w:rPr>
            </w:pPr>
          </w:p>
          <w:p w14:paraId="7D142488" w14:textId="77777777" w:rsidR="00937581" w:rsidRPr="00E200F6" w:rsidRDefault="00937581" w:rsidP="00BF1576">
            <w:pPr>
              <w:spacing w:after="0" w:line="240" w:lineRule="auto"/>
              <w:rPr>
                <w:rFonts w:ascii="Times New Roman" w:hAnsi="Times New Roman"/>
              </w:rPr>
            </w:pPr>
          </w:p>
        </w:tc>
      </w:tr>
      <w:tr w:rsidR="00937581" w:rsidRPr="00E200F6" w14:paraId="305EE942" w14:textId="77777777" w:rsidTr="00937581">
        <w:trPr>
          <w:gridAfter w:val="1"/>
          <w:wAfter w:w="7" w:type="dxa"/>
          <w:trHeight w:hRule="exact" w:val="301"/>
          <w:jc w:val="center"/>
        </w:trPr>
        <w:tc>
          <w:tcPr>
            <w:tcW w:w="11784"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598A795E"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1DB132AC" w14:textId="77777777" w:rsidTr="00937581">
        <w:trPr>
          <w:gridAfter w:val="1"/>
          <w:wAfter w:w="7" w:type="dxa"/>
          <w:trHeight w:val="969"/>
          <w:jc w:val="center"/>
        </w:trPr>
        <w:tc>
          <w:tcPr>
            <w:tcW w:w="11784" w:type="dxa"/>
            <w:gridSpan w:val="10"/>
            <w:tcBorders>
              <w:top w:val="single" w:sz="4" w:space="0" w:color="C0C0C0"/>
              <w:left w:val="single" w:sz="4" w:space="0" w:color="C0C0C0"/>
              <w:bottom w:val="single" w:sz="4" w:space="0" w:color="C0C0C0"/>
              <w:right w:val="single" w:sz="4" w:space="0" w:color="C0C0C0"/>
            </w:tcBorders>
          </w:tcPr>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5D2B91E4"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44276836" w14:textId="68E5E312" w:rsidR="00937581" w:rsidRPr="00E200F6" w:rsidRDefault="00937581" w:rsidP="00BF1576">
                  <w:pPr>
                    <w:spacing w:after="0" w:line="240" w:lineRule="auto"/>
                    <w:rPr>
                      <w:rFonts w:ascii="Times New Roman" w:hAnsi="Times New Roman"/>
                    </w:rPr>
                  </w:pPr>
                  <w:r w:rsidRPr="00E200F6">
                    <w:rPr>
                      <w:rFonts w:ascii="Times New Roman" w:hAnsi="Times New Roman"/>
                    </w:rPr>
                    <w:t xml:space="preserve">Under the overall </w:t>
                  </w:r>
                  <w:r w:rsidR="00D060F5" w:rsidRPr="00E200F6">
                    <w:rPr>
                      <w:rFonts w:ascii="Times New Roman" w:hAnsi="Times New Roman"/>
                    </w:rPr>
                    <w:t>supervision</w:t>
                  </w:r>
                  <w:r w:rsidRPr="00E200F6">
                    <w:rPr>
                      <w:rFonts w:ascii="Times New Roman" w:hAnsi="Times New Roman"/>
                    </w:rPr>
                    <w:t xml:space="preserve"> of the FAO Representative in Bangladesh, guidance provided by the Lead Technical Officer (LTO), the technical backstopping of the Climate and Environment </w:t>
                  </w:r>
                  <w:r w:rsidRPr="00E200F6">
                    <w:rPr>
                      <w:rFonts w:ascii="Times New Roman" w:hAnsi="Times New Roman"/>
                      <w:iCs/>
                    </w:rPr>
                    <w:t>Division</w:t>
                  </w:r>
                  <w:r w:rsidRPr="00E200F6">
                    <w:rPr>
                      <w:rFonts w:ascii="Times New Roman" w:hAnsi="Times New Roman"/>
                    </w:rPr>
                    <w:t xml:space="preserve"> and FAO experts, in </w:t>
                  </w:r>
                  <w:r w:rsidR="009D6FD6" w:rsidRPr="00E200F6">
                    <w:rPr>
                      <w:rFonts w:ascii="Times New Roman" w:hAnsi="Times New Roman"/>
                    </w:rPr>
                    <w:t xml:space="preserve">collaboration </w:t>
                  </w:r>
                  <w:r w:rsidRPr="00E200F6">
                    <w:rPr>
                      <w:rFonts w:ascii="Times New Roman" w:hAnsi="Times New Roman"/>
                    </w:rPr>
                    <w:t xml:space="preserve">with the </w:t>
                  </w:r>
                  <w:r w:rsidR="006B04E9" w:rsidRPr="00E200F6">
                    <w:rPr>
                      <w:rFonts w:ascii="Times New Roman" w:hAnsi="Times New Roman"/>
                    </w:rPr>
                    <w:t>National Project Director (NPD)</w:t>
                  </w:r>
                  <w:r w:rsidRPr="00E200F6">
                    <w:rPr>
                      <w:rFonts w:ascii="Times New Roman" w:hAnsi="Times New Roman"/>
                    </w:rPr>
                    <w:t>, the</w:t>
                  </w:r>
                  <w:r w:rsidR="00D060F5" w:rsidRPr="00E200F6">
                    <w:rPr>
                      <w:rFonts w:ascii="Times New Roman" w:hAnsi="Times New Roman"/>
                    </w:rPr>
                    <w:t xml:space="preserve"> international </w:t>
                  </w:r>
                  <w:r w:rsidRPr="00E200F6">
                    <w:rPr>
                      <w:rFonts w:ascii="Times New Roman" w:hAnsi="Times New Roman"/>
                    </w:rPr>
                    <w:t xml:space="preserve">environmental expert </w:t>
                  </w:r>
                  <w:proofErr w:type="gramStart"/>
                  <w:r w:rsidRPr="00E200F6">
                    <w:rPr>
                      <w:rFonts w:ascii="Times New Roman" w:hAnsi="Times New Roman"/>
                    </w:rPr>
                    <w:t xml:space="preserve">will </w:t>
                  </w:r>
                  <w:r w:rsidR="00BD0A05" w:rsidRPr="00E200F6">
                    <w:rPr>
                      <w:rFonts w:ascii="Times New Roman" w:hAnsi="Times New Roman"/>
                    </w:rPr>
                    <w:t xml:space="preserve"> support</w:t>
                  </w:r>
                  <w:proofErr w:type="gramEnd"/>
                  <w:r w:rsidR="00BD0A05" w:rsidRPr="00E200F6">
                    <w:rPr>
                      <w:rFonts w:ascii="Times New Roman" w:hAnsi="Times New Roman"/>
                    </w:rPr>
                    <w:t xml:space="preserve"> in carrying out </w:t>
                  </w:r>
                  <w:r w:rsidRPr="00E200F6">
                    <w:rPr>
                      <w:rFonts w:ascii="Times New Roman" w:hAnsi="Times New Roman"/>
                    </w:rPr>
                    <w:t xml:space="preserve">the </w:t>
                  </w:r>
                  <w:r w:rsidR="00152916" w:rsidRPr="00E200F6">
                    <w:rPr>
                      <w:rFonts w:ascii="Times New Roman" w:hAnsi="Times New Roman"/>
                    </w:rPr>
                    <w:t xml:space="preserve">technical activities </w:t>
                  </w:r>
                  <w:r w:rsidRPr="00E200F6">
                    <w:rPr>
                      <w:rFonts w:ascii="Times New Roman" w:hAnsi="Times New Roman"/>
                    </w:rPr>
                    <w:t>of the project</w:t>
                  </w:r>
                  <w:r w:rsidR="00152916" w:rsidRPr="00E200F6">
                    <w:rPr>
                      <w:rFonts w:ascii="Times New Roman" w:hAnsi="Times New Roman"/>
                    </w:rPr>
                    <w:t xml:space="preserve"> and </w:t>
                  </w:r>
                  <w:r w:rsidRPr="00E200F6">
                    <w:rPr>
                      <w:rFonts w:ascii="Times New Roman" w:hAnsi="Times New Roman"/>
                    </w:rPr>
                    <w:t xml:space="preserve">ensure the delivery of quality technical outputs. Additionally, the </w:t>
                  </w:r>
                  <w:r w:rsidR="00D060F5" w:rsidRPr="00E200F6">
                    <w:rPr>
                      <w:rFonts w:ascii="Times New Roman" w:hAnsi="Times New Roman"/>
                    </w:rPr>
                    <w:t xml:space="preserve">international </w:t>
                  </w:r>
                  <w:r w:rsidRPr="00E200F6">
                    <w:rPr>
                      <w:rFonts w:ascii="Times New Roman" w:hAnsi="Times New Roman"/>
                    </w:rPr>
                    <w:t>environmental expert will provide the lead technical assistance</w:t>
                  </w:r>
                  <w:r w:rsidR="004E16FC" w:rsidRPr="00E200F6">
                    <w:rPr>
                      <w:rFonts w:ascii="Times New Roman" w:hAnsi="Times New Roman"/>
                    </w:rPr>
                    <w:t xml:space="preserve"> in</w:t>
                  </w:r>
                  <w:r w:rsidRPr="00E200F6">
                    <w:rPr>
                      <w:rFonts w:ascii="Times New Roman" w:hAnsi="Times New Roman"/>
                    </w:rPr>
                    <w:t xml:space="preserve"> organiz</w:t>
                  </w:r>
                  <w:r w:rsidR="006A5549" w:rsidRPr="00E200F6">
                    <w:rPr>
                      <w:rFonts w:ascii="Times New Roman" w:hAnsi="Times New Roman"/>
                    </w:rPr>
                    <w:t>ing</w:t>
                  </w:r>
                  <w:r w:rsidRPr="00E200F6">
                    <w:rPr>
                      <w:rFonts w:ascii="Times New Roman" w:hAnsi="Times New Roman"/>
                    </w:rPr>
                    <w:t xml:space="preserve"> training for national teams in specific areas such as international reporting requirements, measurement, reporting and verification, data management and analysis, </w:t>
                  </w:r>
                  <w:r w:rsidR="007F5A59" w:rsidRPr="00E200F6">
                    <w:rPr>
                      <w:rFonts w:ascii="Times New Roman" w:hAnsi="Times New Roman"/>
                    </w:rPr>
                    <w:t xml:space="preserve">land use change analysis, </w:t>
                  </w:r>
                  <w:r w:rsidRPr="00E200F6">
                    <w:rPr>
                      <w:rFonts w:ascii="Times New Roman" w:hAnsi="Times New Roman"/>
                    </w:rPr>
                    <w:t xml:space="preserve">information system and support to project executing agencies. </w:t>
                  </w:r>
                  <w:r w:rsidR="00C927E5" w:rsidRPr="00E200F6">
                    <w:rPr>
                      <w:rFonts w:ascii="Times New Roman" w:hAnsi="Times New Roman"/>
                    </w:rPr>
                    <w:t>T</w:t>
                  </w:r>
                  <w:r w:rsidR="007C30B9" w:rsidRPr="00E200F6">
                    <w:rPr>
                      <w:rFonts w:ascii="Times New Roman" w:hAnsi="Times New Roman"/>
                    </w:rPr>
                    <w:t>he</w:t>
                  </w:r>
                  <w:r w:rsidRPr="00E200F6">
                    <w:rPr>
                      <w:rFonts w:ascii="Times New Roman" w:hAnsi="Times New Roman"/>
                    </w:rPr>
                    <w:t xml:space="preserve"> </w:t>
                  </w:r>
                  <w:r w:rsidR="006E0F62" w:rsidRPr="00E200F6">
                    <w:rPr>
                      <w:rFonts w:ascii="Times New Roman" w:hAnsi="Times New Roman"/>
                    </w:rPr>
                    <w:t>international e</w:t>
                  </w:r>
                  <w:r w:rsidRPr="00E200F6">
                    <w:rPr>
                      <w:rFonts w:ascii="Times New Roman" w:hAnsi="Times New Roman"/>
                    </w:rPr>
                    <w:t xml:space="preserve">nvironmental expert will </w:t>
                  </w:r>
                  <w:r w:rsidR="00C927E5" w:rsidRPr="00E200F6">
                    <w:rPr>
                      <w:rFonts w:ascii="Times New Roman" w:hAnsi="Times New Roman"/>
                    </w:rPr>
                    <w:t>be</w:t>
                  </w:r>
                  <w:r w:rsidR="007C30B9" w:rsidRPr="00E200F6">
                    <w:rPr>
                      <w:rFonts w:ascii="Times New Roman" w:hAnsi="Times New Roman"/>
                    </w:rPr>
                    <w:t xml:space="preserve"> </w:t>
                  </w:r>
                  <w:r w:rsidR="001856F3" w:rsidRPr="00E200F6">
                    <w:rPr>
                      <w:rFonts w:ascii="Times New Roman" w:hAnsi="Times New Roman"/>
                    </w:rPr>
                    <w:t xml:space="preserve">responsible to </w:t>
                  </w:r>
                  <w:r w:rsidRPr="00E200F6">
                    <w:rPr>
                      <w:rFonts w:ascii="Times New Roman" w:hAnsi="Times New Roman"/>
                    </w:rPr>
                    <w:t>carry out the following</w:t>
                  </w:r>
                  <w:r w:rsidR="007C30B9" w:rsidRPr="00E200F6">
                    <w:rPr>
                      <w:rFonts w:ascii="Times New Roman" w:hAnsi="Times New Roman"/>
                    </w:rPr>
                    <w:t xml:space="preserve"> specific</w:t>
                  </w:r>
                  <w:r w:rsidRPr="00E200F6">
                    <w:rPr>
                      <w:rFonts w:ascii="Times New Roman" w:hAnsi="Times New Roman"/>
                    </w:rPr>
                    <w:t xml:space="preserve"> tasks: </w:t>
                  </w:r>
                </w:p>
                <w:p w14:paraId="36D5B449" w14:textId="35007F79" w:rsidR="00937581" w:rsidRPr="00E200F6" w:rsidRDefault="00937581" w:rsidP="00473C42">
                  <w:pPr>
                    <w:pStyle w:val="ListParagraph"/>
                    <w:rPr>
                      <w:rFonts w:eastAsia="Calibri"/>
                      <w:noProof/>
                    </w:rPr>
                  </w:pPr>
                  <w:r w:rsidRPr="00E200F6">
                    <w:rPr>
                      <w:rFonts w:eastAsia="Calibri"/>
                      <w:noProof/>
                    </w:rPr>
                    <w:t>Ensure all technical soundness of</w:t>
                  </w:r>
                  <w:r w:rsidR="006E0F62" w:rsidRPr="00E200F6">
                    <w:rPr>
                      <w:rFonts w:eastAsia="Calibri"/>
                      <w:noProof/>
                    </w:rPr>
                    <w:t xml:space="preserve"> the</w:t>
                  </w:r>
                  <w:r w:rsidRPr="00E200F6">
                    <w:rPr>
                      <w:rFonts w:eastAsia="Calibri"/>
                      <w:noProof/>
                    </w:rPr>
                    <w:t xml:space="preserve"> project on </w:t>
                  </w:r>
                  <w:r w:rsidR="008D7D56" w:rsidRPr="00E200F6">
                    <w:rPr>
                      <w:rFonts w:eastAsia="Calibri"/>
                      <w:noProof/>
                    </w:rPr>
                    <w:t>“S</w:t>
                  </w:r>
                  <w:r w:rsidRPr="00E200F6">
                    <w:rPr>
                      <w:rFonts w:eastAsia="Calibri"/>
                      <w:noProof/>
                    </w:rPr>
                    <w:t>trengthening capacity for monitoring environmental emissions under the Paris Agreement in Bangladesh</w:t>
                  </w:r>
                  <w:r w:rsidR="008D7D56" w:rsidRPr="00E200F6">
                    <w:rPr>
                      <w:rFonts w:eastAsia="Calibri"/>
                      <w:noProof/>
                    </w:rPr>
                    <w:t>”</w:t>
                  </w:r>
                  <w:r w:rsidRPr="00E200F6">
                    <w:rPr>
                      <w:rFonts w:eastAsia="Calibri"/>
                      <w:noProof/>
                    </w:rPr>
                    <w:t>;</w:t>
                  </w:r>
                </w:p>
                <w:p w14:paraId="0DF27731" w14:textId="4E1CA249" w:rsidR="00105106" w:rsidRPr="00E200F6" w:rsidRDefault="00105106" w:rsidP="009C2012">
                  <w:pPr>
                    <w:pStyle w:val="ListParagraph"/>
                    <w:rPr>
                      <w:rFonts w:eastAsia="Calibri"/>
                      <w:noProof/>
                    </w:rPr>
                  </w:pPr>
                  <w:r w:rsidRPr="00E200F6">
                    <w:rPr>
                      <w:rFonts w:eastAsia="Calibri"/>
                      <w:noProof/>
                    </w:rPr>
                    <w:t>Supervise all GHG Measurement, Reporting, and Verification</w:t>
                  </w:r>
                  <w:r w:rsidR="00396B44" w:rsidRPr="00E200F6">
                    <w:rPr>
                      <w:rFonts w:eastAsia="Calibri"/>
                      <w:noProof/>
                    </w:rPr>
                    <w:t xml:space="preserve"> (MRV)</w:t>
                  </w:r>
                  <w:r w:rsidRPr="00E200F6">
                    <w:rPr>
                      <w:rFonts w:eastAsia="Calibri"/>
                      <w:noProof/>
                    </w:rPr>
                    <w:t xml:space="preserve"> related activities</w:t>
                  </w:r>
                  <w:r w:rsidR="00C927E5" w:rsidRPr="00E200F6">
                    <w:rPr>
                      <w:rFonts w:eastAsia="Calibri"/>
                      <w:noProof/>
                    </w:rPr>
                    <w:t>;</w:t>
                  </w:r>
                  <w:r w:rsidRPr="00E200F6">
                    <w:rPr>
                      <w:rFonts w:eastAsia="Calibri"/>
                      <w:noProof/>
                    </w:rPr>
                    <w:t xml:space="preserve"> </w:t>
                  </w:r>
                </w:p>
                <w:p w14:paraId="20C506F5" w14:textId="3B8A9A65" w:rsidR="00105106" w:rsidRPr="00E200F6" w:rsidRDefault="00105106" w:rsidP="00AE1278">
                  <w:pPr>
                    <w:pStyle w:val="ListParagraph"/>
                    <w:rPr>
                      <w:rFonts w:eastAsia="Calibri"/>
                      <w:noProof/>
                    </w:rPr>
                  </w:pPr>
                  <w:r w:rsidRPr="00E200F6">
                    <w:rPr>
                      <w:rFonts w:eastAsia="Calibri"/>
                      <w:noProof/>
                    </w:rPr>
                    <w:t xml:space="preserve">Supervise the </w:t>
                  </w:r>
                  <w:r w:rsidR="00C7198E" w:rsidRPr="00E200F6">
                    <w:rPr>
                      <w:rFonts w:eastAsia="Calibri"/>
                      <w:noProof/>
                    </w:rPr>
                    <w:t>development of monitoring and reporting framework for NDC priority adaptation</w:t>
                  </w:r>
                  <w:r w:rsidR="00C927E5" w:rsidRPr="00E200F6">
                    <w:rPr>
                      <w:rFonts w:eastAsia="Calibri"/>
                      <w:noProof/>
                    </w:rPr>
                    <w:t>;</w:t>
                  </w:r>
                </w:p>
                <w:p w14:paraId="1BDF0049" w14:textId="2278FF10" w:rsidR="00937581" w:rsidRPr="00E200F6" w:rsidRDefault="00BF15D2">
                  <w:pPr>
                    <w:pStyle w:val="ListParagraph"/>
                    <w:rPr>
                      <w:rFonts w:eastAsia="Calibri"/>
                      <w:noProof/>
                    </w:rPr>
                  </w:pPr>
                  <w:r w:rsidRPr="00E200F6">
                    <w:rPr>
                      <w:rFonts w:eastAsia="Calibri"/>
                      <w:noProof/>
                    </w:rPr>
                    <w:t xml:space="preserve">Provide necessury support in preparing </w:t>
                  </w:r>
                  <w:r w:rsidR="00937581" w:rsidRPr="00E200F6">
                    <w:rPr>
                      <w:rFonts w:eastAsia="Calibri"/>
                      <w:noProof/>
                    </w:rPr>
                    <w:t xml:space="preserve">Annual and Quarterly Progress Reports (APR, QPR) and Annual and Quarterly Workplans (AWP, QWP), budget, 6-month Project Progress Reports and GEF annual Project Implementation Review reports (PIR), ensure the standard quality of FAO-GEF reporting documents and submission deadlines, and verify the content of standard project reporting documents prior to internal clearance and submisison with PIC recommendations to the PSC for clearance; </w:t>
                  </w:r>
                </w:p>
                <w:p w14:paraId="551AA4E5" w14:textId="77777777" w:rsidR="00937581" w:rsidRPr="00E200F6" w:rsidRDefault="00937581">
                  <w:pPr>
                    <w:pStyle w:val="ListParagraph"/>
                    <w:rPr>
                      <w:noProof/>
                      <w:spacing w:val="-1"/>
                    </w:rPr>
                  </w:pPr>
                  <w:r w:rsidRPr="00E200F6">
                    <w:t>Manage the project monitoring system tracking output and outcome indicators as established in the project's results matrix;</w:t>
                  </w:r>
                </w:p>
                <w:p w14:paraId="7A34BDC1" w14:textId="77777777" w:rsidR="00937581" w:rsidRPr="00E200F6" w:rsidRDefault="00937581">
                  <w:pPr>
                    <w:pStyle w:val="ListParagraph"/>
                    <w:rPr>
                      <w:noProof/>
                    </w:rPr>
                  </w:pPr>
                  <w:r w:rsidRPr="00E200F6">
                    <w:rPr>
                      <w:noProof/>
                    </w:rPr>
                    <w:t>Facilitate and support/participate in the regular FAO’s project supervision/oversight mission and Mid-Term Review and Terminal Evaluation of the project in close cooperation with Monitoring and Evaluation expert;</w:t>
                  </w:r>
                </w:p>
                <w:p w14:paraId="546089C7" w14:textId="00CC8053" w:rsidR="00937581" w:rsidRPr="00E200F6" w:rsidRDefault="00E93D7B">
                  <w:pPr>
                    <w:pStyle w:val="ListParagraph"/>
                    <w:rPr>
                      <w:rFonts w:eastAsia="Calibri"/>
                      <w:noProof/>
                    </w:rPr>
                  </w:pPr>
                  <w:r w:rsidRPr="00E200F6">
                    <w:rPr>
                      <w:rFonts w:eastAsia="Calibri"/>
                      <w:noProof/>
                    </w:rPr>
                    <w:t>Attend</w:t>
                  </w:r>
                  <w:r w:rsidR="0028389F" w:rsidRPr="00E200F6">
                    <w:rPr>
                      <w:rFonts w:eastAsia="Calibri"/>
                      <w:noProof/>
                    </w:rPr>
                    <w:t xml:space="preserve"> and contribute in the </w:t>
                  </w:r>
                  <w:r w:rsidR="00937581" w:rsidRPr="00E200F6">
                    <w:rPr>
                      <w:rFonts w:eastAsia="Calibri"/>
                      <w:noProof/>
                    </w:rPr>
                    <w:t xml:space="preserve"> project meetings and workshops, including inception and validation </w:t>
                  </w:r>
                  <w:r w:rsidR="0028389F" w:rsidRPr="00E200F6">
                    <w:rPr>
                      <w:rFonts w:eastAsia="Calibri"/>
                      <w:noProof/>
                    </w:rPr>
                    <w:t>workshop</w:t>
                  </w:r>
                  <w:r w:rsidR="00937581" w:rsidRPr="00E200F6">
                    <w:rPr>
                      <w:rFonts w:eastAsia="Calibri"/>
                      <w:noProof/>
                    </w:rPr>
                    <w:t>, Project Steering Committee meetings, consultation meetings with project stakeholders;</w:t>
                  </w:r>
                </w:p>
                <w:p w14:paraId="16926A17" w14:textId="0E3BB539" w:rsidR="00937581" w:rsidRPr="00E200F6" w:rsidRDefault="00937581">
                  <w:pPr>
                    <w:pStyle w:val="ListParagraph"/>
                    <w:rPr>
                      <w:noProof/>
                    </w:rPr>
                  </w:pPr>
                  <w:r w:rsidRPr="00E200F6">
                    <w:rPr>
                      <w:noProof/>
                    </w:rPr>
                    <w:t>Assist in the recruitment of the national and international consultant/staff, their deployment within the project, oversee their activities and the procurement of services and equipment in compliance with FAO-GEF rules and guidelines and work plan and budget;</w:t>
                  </w:r>
                </w:p>
                <w:p w14:paraId="09FCC32F" w14:textId="71854E1A" w:rsidR="00937581" w:rsidRPr="00E200F6" w:rsidRDefault="00937581">
                  <w:pPr>
                    <w:pStyle w:val="ListParagraph"/>
                    <w:rPr>
                      <w:noProof/>
                    </w:rPr>
                  </w:pPr>
                  <w:r w:rsidRPr="00E200F6">
                    <w:rPr>
                      <w:noProof/>
                    </w:rPr>
                    <w:t xml:space="preserve">Work closely </w:t>
                  </w:r>
                  <w:r w:rsidR="00776C94" w:rsidRPr="00E200F6">
                    <w:rPr>
                      <w:noProof/>
                    </w:rPr>
                    <w:t xml:space="preserve">and at frequent time intervals </w:t>
                  </w:r>
                  <w:r w:rsidRPr="00E200F6">
                    <w:rPr>
                      <w:noProof/>
                    </w:rPr>
                    <w:t>with the NPD, project executing agencies and other national counterpart personnel to implement the project activities as planned;</w:t>
                  </w:r>
                </w:p>
                <w:p w14:paraId="506C8E34" w14:textId="77777777" w:rsidR="00937581" w:rsidRPr="00E200F6" w:rsidRDefault="00937581">
                  <w:pPr>
                    <w:pStyle w:val="ListParagraph"/>
                    <w:rPr>
                      <w:noProof/>
                    </w:rPr>
                  </w:pPr>
                  <w:r w:rsidRPr="00E200F6">
                    <w:rPr>
                      <w:noProof/>
                    </w:rPr>
                    <w:t>Assist the NPD and the other national counterpart personnel in elaborating a training programme to the national staff assigned for the implementation of the project activities;</w:t>
                  </w:r>
                </w:p>
                <w:p w14:paraId="6F9844C4" w14:textId="4821D954" w:rsidR="00937581" w:rsidRPr="00E200F6" w:rsidRDefault="00937581">
                  <w:pPr>
                    <w:pStyle w:val="ListParagraph"/>
                    <w:rPr>
                      <w:noProof/>
                      <w:spacing w:val="-1"/>
                    </w:rPr>
                  </w:pPr>
                  <w:r w:rsidRPr="00E200F6">
                    <w:t>Provide technical support to PMU on the supervision of all the technical activities related to all components of the project</w:t>
                  </w:r>
                  <w:r w:rsidR="00776C94" w:rsidRPr="00E200F6">
                    <w:t>;</w:t>
                  </w:r>
                  <w:r w:rsidRPr="00E200F6">
                    <w:t xml:space="preserve"> </w:t>
                  </w:r>
                </w:p>
                <w:p w14:paraId="06D7FDDD" w14:textId="5CDFF0C6" w:rsidR="00C236C7" w:rsidRPr="00E200F6" w:rsidRDefault="00C236C7">
                  <w:pPr>
                    <w:pStyle w:val="ListParagraph"/>
                    <w:rPr>
                      <w:noProof/>
                    </w:rPr>
                  </w:pPr>
                  <w:r w:rsidRPr="00E200F6">
                    <w:rPr>
                      <w:noProof/>
                    </w:rPr>
                    <w:t xml:space="preserve">Develop </w:t>
                  </w:r>
                  <w:r w:rsidR="00EB510B" w:rsidRPr="00E200F6">
                    <w:rPr>
                      <w:noProof/>
                    </w:rPr>
                    <w:t xml:space="preserve">technical </w:t>
                  </w:r>
                  <w:r w:rsidRPr="00E200F6">
                    <w:rPr>
                      <w:noProof/>
                    </w:rPr>
                    <w:t>capacit</w:t>
                  </w:r>
                  <w:r w:rsidR="00776C94" w:rsidRPr="00E200F6">
                    <w:rPr>
                      <w:noProof/>
                    </w:rPr>
                    <w:t>ies</w:t>
                  </w:r>
                  <w:r w:rsidRPr="00E200F6">
                    <w:rPr>
                      <w:noProof/>
                    </w:rPr>
                    <w:t xml:space="preserve"> of the Govt. officials and national</w:t>
                  </w:r>
                  <w:r w:rsidR="00776C94" w:rsidRPr="00E200F6">
                    <w:rPr>
                      <w:noProof/>
                    </w:rPr>
                    <w:t xml:space="preserve"> stakeholders;</w:t>
                  </w:r>
                </w:p>
                <w:p w14:paraId="3F931847" w14:textId="77777777" w:rsidR="00937581" w:rsidRPr="00E200F6" w:rsidRDefault="00937581">
                  <w:pPr>
                    <w:pStyle w:val="ListParagraph"/>
                  </w:pPr>
                  <w:r w:rsidRPr="00E200F6">
                    <w:t>Support the FAO Representative in strengthening effective working relationships with national, regional and international partners, including appropriate liaison and synergies with GEF Operational Focal Point, Ministries, UN agencies, International Financial Institutions in the country, and other local institutions;</w:t>
                  </w:r>
                </w:p>
                <w:p w14:paraId="0917260D" w14:textId="1624B71F" w:rsidR="00937581" w:rsidRPr="00E200F6" w:rsidRDefault="00937581">
                  <w:pPr>
                    <w:pStyle w:val="ListParagraph"/>
                  </w:pPr>
                  <w:r w:rsidRPr="00E200F6">
                    <w:lastRenderedPageBreak/>
                    <w:t>Assist in any other tasks under the project at the instruction/advice of the FAOR/Project Steering Committee</w:t>
                  </w:r>
                  <w:r w:rsidR="00776C94" w:rsidRPr="00E200F6">
                    <w:t>;</w:t>
                  </w:r>
                </w:p>
                <w:p w14:paraId="581B746C" w14:textId="77777777" w:rsidR="00937581" w:rsidRPr="00E200F6" w:rsidRDefault="00937581">
                  <w:pPr>
                    <w:pStyle w:val="ListParagraph"/>
                  </w:pPr>
                  <w:r w:rsidRPr="00E200F6">
                    <w:t>Perform any other task required.</w:t>
                  </w:r>
                </w:p>
                <w:p w14:paraId="440CAD97" w14:textId="77777777"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Selection criteria</w:t>
                  </w:r>
                </w:p>
                <w:p w14:paraId="356C4935" w14:textId="7468B3F6" w:rsidR="00937581" w:rsidRPr="00E200F6" w:rsidRDefault="00937581" w:rsidP="00BF1576">
                  <w:pPr>
                    <w:spacing w:after="0" w:line="240" w:lineRule="auto"/>
                    <w:rPr>
                      <w:rFonts w:ascii="Times New Roman" w:hAnsi="Times New Roman"/>
                    </w:rPr>
                  </w:pPr>
                  <w:r w:rsidRPr="00E200F6">
                    <w:rPr>
                      <w:rFonts w:ascii="Times New Roman" w:hAnsi="Times New Roman"/>
                    </w:rPr>
                    <w:t>The</w:t>
                  </w:r>
                  <w:r w:rsidR="0020726C" w:rsidRPr="00E200F6">
                    <w:rPr>
                      <w:rFonts w:ascii="Times New Roman" w:hAnsi="Times New Roman"/>
                    </w:rPr>
                    <w:t xml:space="preserve"> International</w:t>
                  </w:r>
                  <w:r w:rsidRPr="00E200F6">
                    <w:rPr>
                      <w:rFonts w:ascii="Times New Roman" w:hAnsi="Times New Roman"/>
                    </w:rPr>
                    <w:t xml:space="preserve"> Environmental Expert shall have as a minimum the following qualifications: </w:t>
                  </w:r>
                </w:p>
                <w:p w14:paraId="16413772" w14:textId="03DE1C2D" w:rsidR="00937581" w:rsidRPr="00E200F6" w:rsidRDefault="00937581" w:rsidP="00473C42">
                  <w:pPr>
                    <w:pStyle w:val="ListParagraph"/>
                  </w:pPr>
                  <w:r w:rsidRPr="00E200F6">
                    <w:t xml:space="preserve">Advanced degree (Master of Science as a minimum) in Environmental </w:t>
                  </w:r>
                  <w:r w:rsidR="008E4ECC" w:rsidRPr="00E200F6">
                    <w:t>Science or</w:t>
                  </w:r>
                  <w:r w:rsidR="00B84FB3" w:rsidRPr="00E200F6">
                    <w:t xml:space="preserve"> Natural Resources Management related subjects</w:t>
                  </w:r>
                  <w:r w:rsidRPr="00E200F6">
                    <w:t>;</w:t>
                  </w:r>
                </w:p>
                <w:p w14:paraId="5EF8C4F0" w14:textId="671B81C2" w:rsidR="00937581" w:rsidRPr="00E200F6" w:rsidRDefault="00937581" w:rsidP="009C2012">
                  <w:pPr>
                    <w:pStyle w:val="ListParagraph"/>
                  </w:pPr>
                  <w:r w:rsidRPr="00E200F6">
                    <w:t xml:space="preserve">Sound experience on reporting mechanisms and </w:t>
                  </w:r>
                  <w:r w:rsidR="0020726C" w:rsidRPr="00E200F6">
                    <w:t xml:space="preserve">United Nations Framework Convention on Climate Change </w:t>
                  </w:r>
                  <w:r w:rsidRPr="00E200F6">
                    <w:t xml:space="preserve">UNFCCC; </w:t>
                  </w:r>
                </w:p>
                <w:p w14:paraId="08A811B1" w14:textId="3BE75B44" w:rsidR="00937581" w:rsidRPr="00E200F6" w:rsidRDefault="00937581" w:rsidP="00AE1278">
                  <w:pPr>
                    <w:pStyle w:val="ListParagraph"/>
                  </w:pPr>
                  <w:r w:rsidRPr="00E200F6">
                    <w:t xml:space="preserve">At least </w:t>
                  </w:r>
                  <w:r w:rsidR="00776C94" w:rsidRPr="00E200F6">
                    <w:t xml:space="preserve">7 </w:t>
                  </w:r>
                  <w:r w:rsidRPr="00E200F6">
                    <w:t xml:space="preserve">years working experience in the field of natural resources </w:t>
                  </w:r>
                  <w:r w:rsidR="00D949AC" w:rsidRPr="00E200F6">
                    <w:t>management, climate</w:t>
                  </w:r>
                  <w:r w:rsidRPr="00E200F6">
                    <w:t xml:space="preserve"> change</w:t>
                  </w:r>
                  <w:r w:rsidR="00D949AC" w:rsidRPr="00E200F6">
                    <w:t>, GHG emission</w:t>
                  </w:r>
                  <w:r w:rsidRPr="00E200F6">
                    <w:t xml:space="preserve">, or in projects related to </w:t>
                  </w:r>
                  <w:r w:rsidR="00776C94" w:rsidRPr="00E200F6">
                    <w:t xml:space="preserve">climate change and the implementation of mechanisms under </w:t>
                  </w:r>
                  <w:r w:rsidRPr="00E200F6">
                    <w:t xml:space="preserve">the </w:t>
                  </w:r>
                  <w:r w:rsidR="0020726C" w:rsidRPr="00E200F6">
                    <w:t>UNFCCC</w:t>
                  </w:r>
                  <w:r w:rsidRPr="00E200F6">
                    <w:t xml:space="preserve">; </w:t>
                  </w:r>
                </w:p>
                <w:p w14:paraId="5F3F94F8" w14:textId="1787558E" w:rsidR="00937581" w:rsidRPr="00E200F6" w:rsidRDefault="00937581">
                  <w:pPr>
                    <w:pStyle w:val="ListParagraph"/>
                  </w:pPr>
                  <w:r w:rsidRPr="00E200F6">
                    <w:t>Previous experience in the implementation or supervision of projects related to environmental protection</w:t>
                  </w:r>
                  <w:r w:rsidR="0020726C" w:rsidRPr="00E200F6">
                    <w:t>/emission mitigation</w:t>
                  </w:r>
                  <w:r w:rsidR="00776C94" w:rsidRPr="00E200F6">
                    <w:t>;</w:t>
                  </w:r>
                </w:p>
                <w:p w14:paraId="1233A60F" w14:textId="245CD47A" w:rsidR="006F3038" w:rsidRPr="00E200F6" w:rsidRDefault="006F3038">
                  <w:pPr>
                    <w:pStyle w:val="ListParagraph"/>
                  </w:pPr>
                  <w:r w:rsidRPr="00E200F6">
                    <w:t xml:space="preserve">Sound knowledge on GIS and statistical analysis </w:t>
                  </w:r>
                  <w:r w:rsidR="00FB1217" w:rsidRPr="00E200F6">
                    <w:t>through appropriate software</w:t>
                  </w:r>
                  <w:r w:rsidR="00776C94" w:rsidRPr="00E200F6">
                    <w:t>;</w:t>
                  </w:r>
                  <w:r w:rsidR="00FB1217" w:rsidRPr="00E200F6">
                    <w:t xml:space="preserve"> </w:t>
                  </w:r>
                </w:p>
                <w:p w14:paraId="46299B36" w14:textId="18501DFF" w:rsidR="00D949AC" w:rsidRPr="00E200F6" w:rsidRDefault="00A3713F">
                  <w:pPr>
                    <w:pStyle w:val="ListParagraph"/>
                  </w:pPr>
                  <w:r w:rsidRPr="00E200F6">
                    <w:t>Relevant p</w:t>
                  </w:r>
                  <w:r w:rsidR="00D949AC" w:rsidRPr="00E200F6">
                    <w:t>ublication</w:t>
                  </w:r>
                  <w:r w:rsidRPr="00E200F6">
                    <w:t>s in the international peer reviewed journals</w:t>
                  </w:r>
                  <w:r w:rsidR="00776C94" w:rsidRPr="00E200F6">
                    <w:t>;</w:t>
                  </w:r>
                </w:p>
                <w:p w14:paraId="70C72E01" w14:textId="4156EE07" w:rsidR="009D78C8" w:rsidRPr="00E200F6" w:rsidRDefault="009D78C8">
                  <w:pPr>
                    <w:pStyle w:val="ListParagraph"/>
                  </w:pPr>
                  <w:r w:rsidRPr="00E200F6">
                    <w:t>Possess previous working experience in Bangladesh or countries with similar nature</w:t>
                  </w:r>
                  <w:r w:rsidR="00304C56">
                    <w:t>; and</w:t>
                  </w:r>
                </w:p>
                <w:p w14:paraId="32BB795C" w14:textId="286CFCAD" w:rsidR="00A3713F" w:rsidRPr="00E200F6" w:rsidRDefault="00C27652">
                  <w:pPr>
                    <w:pStyle w:val="ListParagraph"/>
                  </w:pPr>
                  <w:r>
                    <w:t xml:space="preserve">Proven </w:t>
                  </w:r>
                  <w:r w:rsidR="00A3713F" w:rsidRPr="00E200F6">
                    <w:t xml:space="preserve">Knowledge on </w:t>
                  </w:r>
                  <w:r>
                    <w:t xml:space="preserve">local context including </w:t>
                  </w:r>
                  <w:r w:rsidR="00A3713F" w:rsidRPr="00E200F6">
                    <w:t xml:space="preserve">Bangla language </w:t>
                  </w:r>
                </w:p>
              </w:tc>
            </w:tr>
            <w:tr w:rsidR="00937581" w:rsidRPr="00E200F6" w14:paraId="781467C5"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6B88BF01"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2CE8735E"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41DDEBAC"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79A7101B" w14:textId="77777777" w:rsidR="00937581" w:rsidRPr="00E200F6" w:rsidRDefault="00937581" w:rsidP="00473C42">
                  <w:pPr>
                    <w:pStyle w:val="ListParagraph"/>
                  </w:pPr>
                  <w:r w:rsidRPr="00E200F6">
                    <w:t>Updated project progress reports;</w:t>
                  </w:r>
                </w:p>
                <w:p w14:paraId="1921C7DC" w14:textId="23A410B8" w:rsidR="00937581" w:rsidRPr="00E200F6" w:rsidRDefault="00216A0C" w:rsidP="009C2012">
                  <w:pPr>
                    <w:pStyle w:val="ListParagraph"/>
                  </w:pPr>
                  <w:r w:rsidRPr="00E200F6">
                    <w:t>Deliverables</w:t>
                  </w:r>
                  <w:r w:rsidR="00937581" w:rsidRPr="00E200F6">
                    <w:t xml:space="preserve"> as per the project document;</w:t>
                  </w:r>
                </w:p>
                <w:p w14:paraId="3FFCF3B3" w14:textId="6B5F5E7E" w:rsidR="00937581" w:rsidRPr="00E200F6" w:rsidRDefault="00232578" w:rsidP="00AE1278">
                  <w:pPr>
                    <w:pStyle w:val="ListParagraph"/>
                  </w:pPr>
                  <w:r w:rsidRPr="00E200F6">
                    <w:t>Training materials</w:t>
                  </w:r>
                  <w:r w:rsidR="00937581" w:rsidRPr="00E200F6">
                    <w:t>;</w:t>
                  </w:r>
                </w:p>
                <w:p w14:paraId="3E9CE046" w14:textId="14D71260" w:rsidR="00376A25" w:rsidRPr="00E200F6" w:rsidRDefault="00376A25">
                  <w:pPr>
                    <w:pStyle w:val="ListParagraph"/>
                  </w:pPr>
                  <w:r w:rsidRPr="00E200F6">
                    <w:t>Operational online platform for data sharing</w:t>
                  </w:r>
                </w:p>
                <w:p w14:paraId="661DFD61" w14:textId="77777777" w:rsidR="00937581" w:rsidRPr="00E200F6" w:rsidRDefault="00937581">
                  <w:pPr>
                    <w:pStyle w:val="ListParagraph"/>
                  </w:pPr>
                  <w:r w:rsidRPr="00E200F6">
                    <w:t>Technical recommendations and policy briefs;</w:t>
                  </w:r>
                </w:p>
                <w:p w14:paraId="278E6CE6"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1DF4744C"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7621325E" w14:textId="77777777" w:rsidR="00C758A1" w:rsidRPr="00E200F6" w:rsidRDefault="00C758A1" w:rsidP="0052280A">
                  <w:pPr>
                    <w:rPr>
                      <w:rFonts w:ascii="Times New Roman" w:hAnsi="Times New Roman"/>
                    </w:rPr>
                  </w:pPr>
                </w:p>
                <w:p w14:paraId="061ED1D4" w14:textId="77777777" w:rsidR="00C758A1" w:rsidRPr="00E200F6" w:rsidRDefault="00C758A1" w:rsidP="00473C42">
                  <w:pPr>
                    <w:pStyle w:val="ListParagraph"/>
                  </w:pPr>
                </w:p>
                <w:p w14:paraId="0FBEF9A8" w14:textId="77777777" w:rsidR="00C758A1" w:rsidRPr="00E200F6" w:rsidRDefault="00C758A1" w:rsidP="009C2012">
                  <w:pPr>
                    <w:pStyle w:val="ListParagraph"/>
                  </w:pPr>
                </w:p>
                <w:p w14:paraId="3C6445CF" w14:textId="77777777" w:rsidR="00C758A1" w:rsidRPr="00E200F6" w:rsidRDefault="00C758A1" w:rsidP="00AE1278">
                  <w:pPr>
                    <w:pStyle w:val="ListParagraph"/>
                  </w:pPr>
                </w:p>
                <w:p w14:paraId="6FCCF2A5" w14:textId="2C7C6CBC" w:rsidR="00937581" w:rsidRPr="00E200F6" w:rsidRDefault="00937581">
                  <w:pPr>
                    <w:pStyle w:val="ListParagraph"/>
                  </w:pPr>
                  <w:r w:rsidRPr="00E200F6">
                    <w:t>NNNN 2021</w:t>
                  </w:r>
                </w:p>
                <w:p w14:paraId="24858C8B" w14:textId="77777777" w:rsidR="00937581" w:rsidRPr="00E200F6" w:rsidRDefault="00937581" w:rsidP="00BF1576">
                  <w:pPr>
                    <w:spacing w:after="0" w:line="240" w:lineRule="auto"/>
                    <w:rPr>
                      <w:rFonts w:ascii="Times New Roman" w:hAnsi="Times New Roman"/>
                    </w:rPr>
                  </w:pPr>
                </w:p>
                <w:p w14:paraId="326D79DA" w14:textId="77777777" w:rsidR="00937581" w:rsidRPr="00E200F6" w:rsidRDefault="00937581" w:rsidP="0052280A">
                  <w:pPr>
                    <w:ind w:left="1350"/>
                    <w:rPr>
                      <w:rFonts w:ascii="Times New Roman" w:hAnsi="Times New Roman"/>
                    </w:rPr>
                  </w:pPr>
                </w:p>
              </w:tc>
            </w:tr>
          </w:tbl>
          <w:p w14:paraId="6C9EA873" w14:textId="77777777" w:rsidR="00937581" w:rsidRPr="00E200F6" w:rsidRDefault="00937581" w:rsidP="00BF1576">
            <w:pPr>
              <w:pStyle w:val="Text"/>
              <w:spacing w:before="0" w:after="0" w:line="240" w:lineRule="auto"/>
              <w:rPr>
                <w:rFonts w:ascii="Times New Roman" w:hAnsi="Times New Roman"/>
                <w:sz w:val="22"/>
                <w:szCs w:val="22"/>
              </w:rPr>
            </w:pPr>
          </w:p>
        </w:tc>
      </w:tr>
    </w:tbl>
    <w:p w14:paraId="31F1C3BB" w14:textId="77777777" w:rsidR="00937581" w:rsidRPr="00E200F6" w:rsidRDefault="00937581" w:rsidP="00937581">
      <w:pPr>
        <w:spacing w:after="0" w:line="240" w:lineRule="auto"/>
        <w:jc w:val="both"/>
        <w:rPr>
          <w:rFonts w:ascii="Times New Roman" w:eastAsia="Times New Roman" w:hAnsi="Times New Roman"/>
          <w:b/>
          <w:color w:val="000000"/>
        </w:rPr>
        <w:sectPr w:rsidR="00937581" w:rsidRPr="00E200F6" w:rsidSect="004A5FCB">
          <w:pgSz w:w="12240" w:h="15840"/>
          <w:pgMar w:top="720" w:right="902" w:bottom="1440" w:left="720" w:header="720" w:footer="720" w:gutter="0"/>
          <w:cols w:space="720"/>
          <w:docGrid w:linePitch="360"/>
        </w:sectPr>
      </w:pPr>
    </w:p>
    <w:p w14:paraId="22EEAF35" w14:textId="77777777" w:rsidR="00937581" w:rsidRPr="00E200F6" w:rsidRDefault="00937581" w:rsidP="00937581">
      <w:pPr>
        <w:spacing w:after="0" w:line="240" w:lineRule="auto"/>
        <w:jc w:val="both"/>
        <w:rPr>
          <w:rFonts w:ascii="Times New Roman" w:eastAsia="Times New Roman" w:hAnsi="Times New Roman"/>
          <w:b/>
          <w:color w:val="000000"/>
        </w:rPr>
      </w:pPr>
    </w:p>
    <w:p w14:paraId="39C448AA" w14:textId="77777777" w:rsidR="00937581" w:rsidRPr="00E200F6" w:rsidRDefault="00937581" w:rsidP="00937581">
      <w:pPr>
        <w:spacing w:after="0" w:line="240" w:lineRule="auto"/>
        <w:jc w:val="both"/>
        <w:rPr>
          <w:rFonts w:ascii="Times New Roman" w:eastAsia="Times New Roman" w:hAnsi="Times New Roman"/>
          <w:b/>
          <w:color w:val="000000"/>
        </w:rPr>
      </w:pPr>
    </w:p>
    <w:p w14:paraId="3A247561" w14:textId="77777777" w:rsidR="00937581" w:rsidRPr="00E200F6" w:rsidRDefault="00937581" w:rsidP="00937581">
      <w:pPr>
        <w:spacing w:after="0" w:line="240" w:lineRule="auto"/>
        <w:jc w:val="both"/>
        <w:rPr>
          <w:rFonts w:ascii="Times New Roman" w:eastAsia="Times New Roman" w:hAnsi="Times New Roman"/>
          <w:b/>
          <w:color w:val="000000"/>
        </w:rPr>
      </w:pPr>
    </w:p>
    <w:p w14:paraId="23B7D8FD" w14:textId="77777777" w:rsidR="00937581" w:rsidRPr="00E200F6" w:rsidRDefault="00937581" w:rsidP="00937581">
      <w:pPr>
        <w:spacing w:after="0" w:line="240" w:lineRule="auto"/>
        <w:jc w:val="both"/>
        <w:rPr>
          <w:rFonts w:ascii="Times New Roman" w:eastAsia="Times New Roman" w:hAnsi="Times New Roman"/>
          <w:b/>
          <w:color w:val="000000"/>
        </w:rPr>
      </w:pPr>
    </w:p>
    <w:tbl>
      <w:tblPr>
        <w:tblW w:w="11360" w:type="dxa"/>
        <w:jc w:val="center"/>
        <w:tblLayout w:type="fixed"/>
        <w:tblCellMar>
          <w:top w:w="14" w:type="dxa"/>
          <w:left w:w="86" w:type="dxa"/>
          <w:bottom w:w="14" w:type="dxa"/>
          <w:right w:w="86" w:type="dxa"/>
        </w:tblCellMar>
        <w:tblLook w:val="0000" w:firstRow="0" w:lastRow="0" w:firstColumn="0" w:lastColumn="0" w:noHBand="0" w:noVBand="0"/>
      </w:tblPr>
      <w:tblGrid>
        <w:gridCol w:w="993"/>
        <w:gridCol w:w="562"/>
        <w:gridCol w:w="1091"/>
        <w:gridCol w:w="630"/>
        <w:gridCol w:w="450"/>
        <w:gridCol w:w="374"/>
        <w:gridCol w:w="2671"/>
        <w:gridCol w:w="646"/>
        <w:gridCol w:w="360"/>
        <w:gridCol w:w="3583"/>
      </w:tblGrid>
      <w:tr w:rsidR="00937581" w:rsidRPr="00E200F6" w14:paraId="3751F1FB"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5F0C3813"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10367" w:type="dxa"/>
            <w:gridSpan w:val="9"/>
            <w:tcBorders>
              <w:top w:val="outset" w:sz="6" w:space="0" w:color="auto"/>
              <w:bottom w:val="outset" w:sz="6" w:space="0" w:color="auto"/>
              <w:right w:val="single" w:sz="4" w:space="0" w:color="C0C0C0"/>
            </w:tcBorders>
            <w:shd w:val="clear" w:color="auto" w:fill="auto"/>
            <w:vAlign w:val="center"/>
          </w:tcPr>
          <w:p w14:paraId="72D02CC2"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Senior Environmental Advisor</w:t>
            </w:r>
          </w:p>
        </w:tc>
      </w:tr>
      <w:tr w:rsidR="00937581" w:rsidRPr="00E200F6" w14:paraId="587D7756" w14:textId="77777777" w:rsidTr="00BF1576">
        <w:trPr>
          <w:trHeight w:val="340"/>
          <w:jc w:val="center"/>
        </w:trPr>
        <w:tc>
          <w:tcPr>
            <w:tcW w:w="2646" w:type="dxa"/>
            <w:gridSpan w:val="3"/>
            <w:tcBorders>
              <w:top w:val="outset" w:sz="6" w:space="0" w:color="auto"/>
              <w:left w:val="single" w:sz="4" w:space="0" w:color="C0C0C0"/>
              <w:bottom w:val="outset" w:sz="6" w:space="0" w:color="auto"/>
            </w:tcBorders>
            <w:vAlign w:val="center"/>
          </w:tcPr>
          <w:p w14:paraId="5DBD0C6A"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714" w:type="dxa"/>
            <w:gridSpan w:val="7"/>
            <w:tcBorders>
              <w:top w:val="outset" w:sz="6" w:space="0" w:color="auto"/>
              <w:bottom w:val="outset" w:sz="6" w:space="0" w:color="auto"/>
              <w:right w:val="single" w:sz="4" w:space="0" w:color="C0C0C0"/>
            </w:tcBorders>
            <w:vAlign w:val="center"/>
          </w:tcPr>
          <w:p w14:paraId="38921D5E"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631E5C14" w14:textId="77777777" w:rsidTr="00BF1576">
        <w:trPr>
          <w:trHeight w:val="340"/>
          <w:jc w:val="center"/>
        </w:trPr>
        <w:tc>
          <w:tcPr>
            <w:tcW w:w="3276" w:type="dxa"/>
            <w:gridSpan w:val="4"/>
            <w:tcBorders>
              <w:top w:val="outset" w:sz="6" w:space="0" w:color="auto"/>
              <w:left w:val="single" w:sz="4" w:space="0" w:color="C0C0C0"/>
              <w:bottom w:val="outset" w:sz="6" w:space="0" w:color="auto"/>
            </w:tcBorders>
            <w:vAlign w:val="center"/>
          </w:tcPr>
          <w:p w14:paraId="6058166D"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8084" w:type="dxa"/>
            <w:gridSpan w:val="6"/>
            <w:tcBorders>
              <w:top w:val="outset" w:sz="6" w:space="0" w:color="auto"/>
              <w:bottom w:val="outset" w:sz="6" w:space="0" w:color="auto"/>
              <w:right w:val="single" w:sz="4" w:space="0" w:color="C0C0C0"/>
            </w:tcBorders>
            <w:vAlign w:val="center"/>
          </w:tcPr>
          <w:p w14:paraId="2E613AED" w14:textId="77777777" w:rsidR="00937581" w:rsidRPr="00E200F6" w:rsidRDefault="00937581" w:rsidP="00BF1576">
            <w:pPr>
              <w:spacing w:after="0" w:line="240" w:lineRule="auto"/>
              <w:rPr>
                <w:rFonts w:ascii="Times New Roman" w:hAnsi="Times New Roman"/>
              </w:rPr>
            </w:pPr>
          </w:p>
        </w:tc>
      </w:tr>
      <w:tr w:rsidR="00937581" w:rsidRPr="00E200F6" w14:paraId="2609E58E"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1EBF5E22"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10367" w:type="dxa"/>
            <w:gridSpan w:val="9"/>
            <w:tcBorders>
              <w:top w:val="outset" w:sz="6" w:space="0" w:color="auto"/>
              <w:bottom w:val="outset" w:sz="6" w:space="0" w:color="auto"/>
              <w:right w:val="single" w:sz="4" w:space="0" w:color="C0C0C0"/>
            </w:tcBorders>
            <w:vAlign w:val="center"/>
          </w:tcPr>
          <w:p w14:paraId="2E8B0349"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34E7C9F0" w14:textId="77777777" w:rsidTr="00BF1576">
        <w:trPr>
          <w:trHeight w:val="340"/>
          <w:jc w:val="center"/>
        </w:trPr>
        <w:tc>
          <w:tcPr>
            <w:tcW w:w="3726" w:type="dxa"/>
            <w:gridSpan w:val="5"/>
            <w:tcBorders>
              <w:top w:val="outset" w:sz="6" w:space="0" w:color="auto"/>
              <w:left w:val="single" w:sz="4" w:space="0" w:color="C0C0C0"/>
              <w:bottom w:val="single" w:sz="4" w:space="0" w:color="auto"/>
            </w:tcBorders>
            <w:vAlign w:val="center"/>
          </w:tcPr>
          <w:p w14:paraId="64B850D9"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0E0293FD" w14:textId="77777777" w:rsidR="00937581" w:rsidRPr="00E200F6" w:rsidRDefault="00937581" w:rsidP="00BF1576">
            <w:pPr>
              <w:spacing w:after="0" w:line="240" w:lineRule="auto"/>
              <w:rPr>
                <w:rFonts w:ascii="Times New Roman" w:hAnsi="Times New Roman"/>
              </w:rPr>
            </w:pPr>
          </w:p>
        </w:tc>
        <w:tc>
          <w:tcPr>
            <w:tcW w:w="1006" w:type="dxa"/>
            <w:gridSpan w:val="2"/>
            <w:tcBorders>
              <w:top w:val="outset" w:sz="6" w:space="0" w:color="auto"/>
              <w:bottom w:val="outset" w:sz="6" w:space="0" w:color="auto"/>
            </w:tcBorders>
            <w:vAlign w:val="center"/>
          </w:tcPr>
          <w:p w14:paraId="13F40DC1"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583" w:type="dxa"/>
            <w:tcBorders>
              <w:top w:val="outset" w:sz="6" w:space="0" w:color="auto"/>
              <w:bottom w:val="outset" w:sz="6" w:space="0" w:color="auto"/>
              <w:right w:val="single" w:sz="4" w:space="0" w:color="C0C0C0"/>
            </w:tcBorders>
            <w:vAlign w:val="center"/>
          </w:tcPr>
          <w:p w14:paraId="14C06B79" w14:textId="333C3EF7" w:rsidR="00937581" w:rsidRPr="00E200F6" w:rsidRDefault="00BF1576" w:rsidP="00BF1576">
            <w:pPr>
              <w:spacing w:after="0" w:line="240" w:lineRule="auto"/>
              <w:rPr>
                <w:rFonts w:ascii="Times New Roman" w:hAnsi="Times New Roman"/>
              </w:rPr>
            </w:pPr>
            <w:r w:rsidRPr="00E200F6">
              <w:rPr>
                <w:rFonts w:ascii="Times New Roman" w:hAnsi="Times New Roman"/>
              </w:rPr>
              <w:t xml:space="preserve">126 days </w:t>
            </w:r>
          </w:p>
        </w:tc>
      </w:tr>
      <w:tr w:rsidR="00937581" w:rsidRPr="00E200F6" w14:paraId="46FC5A6B" w14:textId="77777777" w:rsidTr="00BF1576">
        <w:trPr>
          <w:trHeight w:val="340"/>
          <w:jc w:val="center"/>
        </w:trPr>
        <w:tc>
          <w:tcPr>
            <w:tcW w:w="1555" w:type="dxa"/>
            <w:gridSpan w:val="2"/>
            <w:tcBorders>
              <w:top w:val="single" w:sz="4" w:space="0" w:color="auto"/>
              <w:left w:val="single" w:sz="4" w:space="0" w:color="auto"/>
              <w:bottom w:val="single" w:sz="4" w:space="0" w:color="auto"/>
            </w:tcBorders>
            <w:vAlign w:val="center"/>
          </w:tcPr>
          <w:p w14:paraId="3B3AD2E1"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5AB8E1A5"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01B563F7"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26C8B939"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943" w:type="dxa"/>
            <w:gridSpan w:val="2"/>
            <w:tcBorders>
              <w:top w:val="outset" w:sz="6" w:space="0" w:color="auto"/>
              <w:bottom w:val="outset" w:sz="6" w:space="0" w:color="auto"/>
              <w:right w:val="single" w:sz="4" w:space="0" w:color="C0C0C0"/>
            </w:tcBorders>
            <w:vAlign w:val="center"/>
          </w:tcPr>
          <w:p w14:paraId="7D7685EA" w14:textId="3B356985" w:rsidR="00937581" w:rsidRPr="00E200F6" w:rsidRDefault="00937581" w:rsidP="00BF1576">
            <w:pPr>
              <w:spacing w:after="0" w:line="240" w:lineRule="auto"/>
              <w:rPr>
                <w:rFonts w:ascii="Times New Roman" w:hAnsi="Times New Roman"/>
                <w:lang w:val="fr-FR"/>
              </w:rPr>
            </w:pPr>
            <w:r w:rsidRPr="00E200F6">
              <w:rPr>
                <w:rFonts w:ascii="Times New Roman" w:hAnsi="Times New Roman"/>
                <w:lang w:val="fr-FR"/>
              </w:rPr>
              <w:t xml:space="preserve">International </w:t>
            </w:r>
            <w:proofErr w:type="spellStart"/>
            <w:r w:rsidR="00304C56" w:rsidRPr="00E200F6">
              <w:rPr>
                <w:rFonts w:ascii="Times New Roman" w:hAnsi="Times New Roman"/>
                <w:lang w:val="fr-FR"/>
              </w:rPr>
              <w:t>Environmental</w:t>
            </w:r>
            <w:proofErr w:type="spellEnd"/>
            <w:r w:rsidR="00776C94" w:rsidRPr="00E200F6">
              <w:rPr>
                <w:rFonts w:ascii="Times New Roman" w:hAnsi="Times New Roman"/>
                <w:i/>
                <w:lang w:val="fr-FR"/>
              </w:rPr>
              <w:t xml:space="preserve"> </w:t>
            </w:r>
            <w:r w:rsidRPr="00E200F6">
              <w:rPr>
                <w:rFonts w:ascii="Times New Roman" w:hAnsi="Times New Roman"/>
                <w:lang w:val="fr-FR"/>
              </w:rPr>
              <w:t>Expert</w:t>
            </w:r>
            <w:r w:rsidR="003409B8" w:rsidRPr="00E200F6">
              <w:rPr>
                <w:rFonts w:ascii="Times New Roman" w:hAnsi="Times New Roman"/>
                <w:lang w:val="fr-FR"/>
              </w:rPr>
              <w:t>/AFAOR (Programme)</w:t>
            </w:r>
          </w:p>
        </w:tc>
      </w:tr>
      <w:tr w:rsidR="00937581" w:rsidRPr="00E200F6" w14:paraId="3E3C2015" w14:textId="77777777" w:rsidTr="00BF1576">
        <w:trPr>
          <w:trHeight w:hRule="exact" w:val="157"/>
          <w:jc w:val="center"/>
        </w:trPr>
        <w:tc>
          <w:tcPr>
            <w:tcW w:w="11360" w:type="dxa"/>
            <w:gridSpan w:val="10"/>
            <w:tcBorders>
              <w:top w:val="outset" w:sz="6" w:space="0" w:color="auto"/>
              <w:bottom w:val="single" w:sz="4" w:space="0" w:color="C0C0C0"/>
            </w:tcBorders>
            <w:vAlign w:val="center"/>
          </w:tcPr>
          <w:p w14:paraId="5A2590D0" w14:textId="77777777" w:rsidR="00937581" w:rsidRPr="00E200F6" w:rsidRDefault="00937581" w:rsidP="00BF1576">
            <w:pPr>
              <w:spacing w:after="0" w:line="240" w:lineRule="auto"/>
              <w:rPr>
                <w:rFonts w:ascii="Times New Roman" w:hAnsi="Times New Roman"/>
                <w:lang w:val="fr-FR"/>
              </w:rPr>
            </w:pPr>
          </w:p>
          <w:p w14:paraId="6E316283" w14:textId="77777777" w:rsidR="00937581" w:rsidRPr="00E200F6" w:rsidRDefault="00937581" w:rsidP="00BF1576">
            <w:pPr>
              <w:spacing w:after="0" w:line="240" w:lineRule="auto"/>
              <w:rPr>
                <w:rFonts w:ascii="Times New Roman" w:hAnsi="Times New Roman"/>
                <w:lang w:val="fr-FR"/>
              </w:rPr>
            </w:pPr>
          </w:p>
          <w:p w14:paraId="779D2B74" w14:textId="77777777" w:rsidR="00937581" w:rsidRPr="00E200F6" w:rsidRDefault="00937581" w:rsidP="00BF1576">
            <w:pPr>
              <w:spacing w:after="0" w:line="240" w:lineRule="auto"/>
              <w:rPr>
                <w:rFonts w:ascii="Times New Roman" w:hAnsi="Times New Roman"/>
                <w:lang w:val="fr-FR"/>
              </w:rPr>
            </w:pPr>
          </w:p>
          <w:p w14:paraId="639908AF" w14:textId="77777777" w:rsidR="00937581" w:rsidRPr="00E200F6" w:rsidRDefault="00937581" w:rsidP="00BF1576">
            <w:pPr>
              <w:spacing w:after="0" w:line="240" w:lineRule="auto"/>
              <w:rPr>
                <w:rFonts w:ascii="Times New Roman" w:hAnsi="Times New Roman"/>
                <w:lang w:val="fr-FR"/>
              </w:rPr>
            </w:pPr>
          </w:p>
          <w:p w14:paraId="00EF120C" w14:textId="77777777" w:rsidR="00937581" w:rsidRPr="00E200F6" w:rsidRDefault="00937581" w:rsidP="00BF1576">
            <w:pPr>
              <w:spacing w:after="0" w:line="240" w:lineRule="auto"/>
              <w:rPr>
                <w:rFonts w:ascii="Times New Roman" w:hAnsi="Times New Roman"/>
                <w:lang w:val="fr-FR"/>
              </w:rPr>
            </w:pPr>
          </w:p>
          <w:p w14:paraId="6E93FC1F" w14:textId="77777777" w:rsidR="00937581" w:rsidRPr="00E200F6" w:rsidRDefault="00937581" w:rsidP="00BF1576">
            <w:pPr>
              <w:spacing w:after="0" w:line="240" w:lineRule="auto"/>
              <w:rPr>
                <w:rFonts w:ascii="Times New Roman" w:hAnsi="Times New Roman"/>
                <w:lang w:val="fr-FR"/>
              </w:rPr>
            </w:pPr>
          </w:p>
        </w:tc>
      </w:tr>
      <w:tr w:rsidR="00937581" w:rsidRPr="00E200F6" w14:paraId="7052D3A0" w14:textId="77777777" w:rsidTr="00BF1576">
        <w:trPr>
          <w:trHeight w:hRule="exact" w:val="301"/>
          <w:jc w:val="center"/>
        </w:trPr>
        <w:tc>
          <w:tcPr>
            <w:tcW w:w="11360"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23A79D86"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612C2A6B" w14:textId="77777777" w:rsidTr="00BF1576">
        <w:trPr>
          <w:trHeight w:val="969"/>
          <w:jc w:val="center"/>
        </w:trPr>
        <w:tc>
          <w:tcPr>
            <w:tcW w:w="11360" w:type="dxa"/>
            <w:gridSpan w:val="10"/>
            <w:tcBorders>
              <w:top w:val="single" w:sz="4" w:space="0" w:color="C0C0C0"/>
              <w:left w:val="single" w:sz="4" w:space="0" w:color="C0C0C0"/>
              <w:bottom w:val="single" w:sz="4" w:space="0" w:color="C0C0C0"/>
              <w:right w:val="single" w:sz="4" w:space="0" w:color="C0C0C0"/>
            </w:tcBorders>
          </w:tcPr>
          <w:p w14:paraId="348D98F0" w14:textId="77777777" w:rsidR="00937581" w:rsidRPr="00E200F6" w:rsidRDefault="00937581" w:rsidP="00BF1576">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753F4903"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3730F3BF" w14:textId="07F87B92"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 xml:space="preserve">Under the overall </w:t>
                  </w:r>
                  <w:r w:rsidR="00D060F5" w:rsidRPr="00E200F6">
                    <w:rPr>
                      <w:rFonts w:ascii="Times New Roman" w:hAnsi="Times New Roman"/>
                    </w:rPr>
                    <w:t xml:space="preserve">supervision </w:t>
                  </w:r>
                  <w:r w:rsidRPr="00E200F6">
                    <w:rPr>
                      <w:rFonts w:ascii="Times New Roman" w:hAnsi="Times New Roman"/>
                    </w:rPr>
                    <w:t xml:space="preserve">of the FAO Representative in Bangladesh, direct supervision of the International Environmental </w:t>
                  </w:r>
                  <w:proofErr w:type="gramStart"/>
                  <w:r w:rsidRPr="00E200F6">
                    <w:rPr>
                      <w:rFonts w:ascii="Times New Roman" w:hAnsi="Times New Roman"/>
                    </w:rPr>
                    <w:t xml:space="preserve">Expert, </w:t>
                  </w:r>
                  <w:r w:rsidR="00D060F5" w:rsidRPr="00E200F6">
                    <w:rPr>
                      <w:rFonts w:ascii="Times New Roman" w:hAnsi="Times New Roman"/>
                    </w:rPr>
                    <w:t xml:space="preserve"> guidance</w:t>
                  </w:r>
                  <w:proofErr w:type="gramEnd"/>
                  <w:r w:rsidR="00D060F5" w:rsidRPr="00E200F6">
                    <w:rPr>
                      <w:rFonts w:ascii="Times New Roman" w:hAnsi="Times New Roman"/>
                    </w:rPr>
                    <w:t xml:space="preserve"> provided by </w:t>
                  </w:r>
                  <w:r w:rsidRPr="00E200F6">
                    <w:rPr>
                      <w:rFonts w:ascii="Times New Roman" w:hAnsi="Times New Roman"/>
                    </w:rPr>
                    <w:t xml:space="preserve"> the Lead Technical Officer (LTO), and </w:t>
                  </w:r>
                  <w:r w:rsidR="00147BCD" w:rsidRPr="00E200F6">
                    <w:rPr>
                      <w:rFonts w:ascii="Times New Roman" w:hAnsi="Times New Roman"/>
                    </w:rPr>
                    <w:t>in coordination with the National Project Director (NPD)</w:t>
                  </w:r>
                  <w:r w:rsidRPr="00E200F6">
                    <w:rPr>
                      <w:rFonts w:ascii="Times New Roman" w:hAnsi="Times New Roman"/>
                    </w:rPr>
                    <w:t xml:space="preserve">, the </w:t>
                  </w:r>
                  <w:r w:rsidR="004C6CF3" w:rsidRPr="00E200F6">
                    <w:rPr>
                      <w:rFonts w:ascii="Times New Roman" w:hAnsi="Times New Roman"/>
                    </w:rPr>
                    <w:t>Senior Environmental Advisor</w:t>
                  </w:r>
                  <w:r w:rsidR="004C6CF3" w:rsidRPr="00E200F6" w:rsidDel="004C6CF3">
                    <w:rPr>
                      <w:rFonts w:ascii="Times New Roman" w:hAnsi="Times New Roman"/>
                    </w:rPr>
                    <w:t xml:space="preserve"> </w:t>
                  </w:r>
                  <w:r w:rsidRPr="00E200F6">
                    <w:rPr>
                      <w:rFonts w:ascii="Times New Roman" w:hAnsi="Times New Roman"/>
                    </w:rPr>
                    <w:t xml:space="preserve">will: </w:t>
                  </w:r>
                </w:p>
                <w:p w14:paraId="681A556B" w14:textId="236E8958" w:rsidR="00937581" w:rsidRPr="00E200F6" w:rsidRDefault="00D060F5" w:rsidP="009E19DB">
                  <w:pPr>
                    <w:rPr>
                      <w:rFonts w:ascii="Times New Roman" w:hAnsi="Times New Roman"/>
                    </w:rPr>
                  </w:pPr>
                  <w:r w:rsidRPr="00E200F6">
                    <w:rPr>
                      <w:rFonts w:ascii="Times New Roman" w:hAnsi="Times New Roman"/>
                    </w:rPr>
                    <w:t>Ensure the proper implementation of the project as approved document;</w:t>
                  </w:r>
                </w:p>
                <w:p w14:paraId="0468C263" w14:textId="7D5BDCD9" w:rsidR="00A347FD" w:rsidRPr="00E200F6" w:rsidRDefault="00A347FD" w:rsidP="00473C42">
                  <w:pPr>
                    <w:pStyle w:val="ListParagraph"/>
                  </w:pPr>
                  <w:r w:rsidRPr="00E200F6">
                    <w:t>Lead the development of outputs under Component 3;</w:t>
                  </w:r>
                </w:p>
                <w:p w14:paraId="13F3685B" w14:textId="6297B614" w:rsidR="00D060F5" w:rsidRPr="00E200F6" w:rsidRDefault="00D060F5" w:rsidP="009C2012">
                  <w:pPr>
                    <w:pStyle w:val="ListParagraph"/>
                  </w:pPr>
                  <w:r w:rsidRPr="00E200F6">
                    <w:t xml:space="preserve">Maintain </w:t>
                  </w:r>
                  <w:r w:rsidR="00564210" w:rsidRPr="00E200F6">
                    <w:t xml:space="preserve">collaboration </w:t>
                  </w:r>
                  <w:r w:rsidRPr="00E200F6">
                    <w:t>with NPD and PMU members, coordinate and ensure the progress of the project in regularly and properly communicated with the relevant agencies in various aspects of the project activities and ensure timely mobilization to the Project Steering Committee (PSC) for clearance;</w:t>
                  </w:r>
                </w:p>
                <w:p w14:paraId="554BE73A" w14:textId="77777777" w:rsidR="00937581" w:rsidRPr="00E200F6" w:rsidRDefault="00937581" w:rsidP="00AE1278">
                  <w:pPr>
                    <w:pStyle w:val="ListParagraph"/>
                  </w:pPr>
                  <w:r w:rsidRPr="00E200F6">
                    <w:t>Advise the team for project implementation on “Strengthening capacity for monitoring environmental emissions under Paris Agreement in Bangladesh”;</w:t>
                  </w:r>
                </w:p>
                <w:p w14:paraId="5BF2717D" w14:textId="7131178C" w:rsidR="00937581" w:rsidRPr="00E200F6" w:rsidRDefault="00937581">
                  <w:pPr>
                    <w:pStyle w:val="ListParagraph"/>
                  </w:pPr>
                  <w:r w:rsidRPr="00E200F6">
                    <w:rPr>
                      <w:lang w:eastAsia="en-GB"/>
                    </w:rPr>
                    <w:t xml:space="preserve">Coordinate the liaison with related stakeholders i.e. line ministries, departments </w:t>
                  </w:r>
                  <w:r w:rsidRPr="00E200F6">
                    <w:rPr>
                      <w:noProof/>
                      <w:lang w:eastAsia="en-GB"/>
                    </w:rPr>
                    <w:t>and</w:t>
                  </w:r>
                  <w:r w:rsidRPr="00E200F6">
                    <w:rPr>
                      <w:lang w:eastAsia="en-GB"/>
                    </w:rPr>
                    <w:t xml:space="preserve"> research organization and provide support to develop and implement different project management arrangement </w:t>
                  </w:r>
                  <w:proofErr w:type="spellStart"/>
                  <w:r w:rsidRPr="00E200F6">
                    <w:rPr>
                      <w:lang w:eastAsia="en-GB"/>
                    </w:rPr>
                    <w:t>i</w:t>
                  </w:r>
                  <w:proofErr w:type="spellEnd"/>
                  <w:r w:rsidRPr="00E200F6">
                    <w:rPr>
                      <w:lang w:eastAsia="en-GB"/>
                    </w:rPr>
                    <w:t xml:space="preserve">. e. Project Steering Committee, </w:t>
                  </w:r>
                  <w:r w:rsidRPr="00E200F6">
                    <w:rPr>
                      <w:noProof/>
                      <w:lang w:eastAsia="en-GB"/>
                    </w:rPr>
                    <w:t>focal</w:t>
                  </w:r>
                  <w:r w:rsidRPr="00E200F6">
                    <w:rPr>
                      <w:lang w:eastAsia="en-GB"/>
                    </w:rPr>
                    <w:t xml:space="preserve"> point from </w:t>
                  </w:r>
                  <w:r w:rsidRPr="00E200F6">
                    <w:rPr>
                      <w:noProof/>
                      <w:lang w:eastAsia="en-GB"/>
                    </w:rPr>
                    <w:t>related</w:t>
                  </w:r>
                  <w:r w:rsidRPr="00E200F6">
                    <w:rPr>
                      <w:lang w:eastAsia="en-GB"/>
                    </w:rPr>
                    <w:t xml:space="preserve"> organization;</w:t>
                  </w:r>
                </w:p>
                <w:p w14:paraId="7EF8A4F1" w14:textId="77777777" w:rsidR="00937581" w:rsidRPr="00E200F6" w:rsidRDefault="00937581">
                  <w:pPr>
                    <w:pStyle w:val="ListParagraph"/>
                  </w:pPr>
                  <w:r w:rsidRPr="00E200F6">
                    <w:t>Liaise with the government authorities and national stakeholders and ensure proper communication and information sharing with the different national stakeholders involved in the different projects;</w:t>
                  </w:r>
                </w:p>
                <w:p w14:paraId="23DCBE45" w14:textId="77777777" w:rsidR="00937581" w:rsidRPr="00E200F6" w:rsidRDefault="00937581">
                  <w:pPr>
                    <w:pStyle w:val="ListParagraph"/>
                  </w:pPr>
                  <w:r w:rsidRPr="00E200F6">
                    <w:t>Provide support for the identification of social and environmental risks and risk mitigation strategies;</w:t>
                  </w:r>
                </w:p>
                <w:p w14:paraId="667C1556" w14:textId="77777777" w:rsidR="00937581" w:rsidRPr="00E200F6" w:rsidRDefault="00937581">
                  <w:pPr>
                    <w:pStyle w:val="ListParagraph"/>
                  </w:pPr>
                  <w:r w:rsidRPr="00E200F6">
                    <w:t xml:space="preserve">Review national sector strategies, plans, programmes, policies and projects </w:t>
                  </w:r>
                  <w:r w:rsidRPr="00E200F6">
                    <w:rPr>
                      <w:noProof/>
                    </w:rPr>
                    <w:t>and</w:t>
                  </w:r>
                  <w:r w:rsidRPr="00E200F6">
                    <w:t xml:space="preserve"> other relevant baseline projects;</w:t>
                  </w:r>
                </w:p>
                <w:p w14:paraId="414B6DE4" w14:textId="44F39ACE" w:rsidR="00937581" w:rsidRPr="00E200F6" w:rsidRDefault="00937581">
                  <w:pPr>
                    <w:pStyle w:val="ListParagraph"/>
                  </w:pPr>
                  <w:r w:rsidRPr="00E200F6">
                    <w:t xml:space="preserve">Facilitate meetings, discussions, consultations </w:t>
                  </w:r>
                  <w:r w:rsidRPr="00E200F6">
                    <w:rPr>
                      <w:noProof/>
                    </w:rPr>
                    <w:t>and</w:t>
                  </w:r>
                  <w:r w:rsidRPr="00E200F6">
                    <w:t xml:space="preserve"> workshops </w:t>
                  </w:r>
                  <w:r w:rsidR="00CB1509" w:rsidRPr="00E200F6">
                    <w:t xml:space="preserve">of the </w:t>
                  </w:r>
                  <w:r w:rsidRPr="00E200F6">
                    <w:t>project;</w:t>
                  </w:r>
                </w:p>
                <w:p w14:paraId="05C3A204" w14:textId="77777777" w:rsidR="00937581" w:rsidRPr="00E200F6" w:rsidRDefault="00937581">
                  <w:pPr>
                    <w:pStyle w:val="ListParagraph"/>
                  </w:pPr>
                  <w:r w:rsidRPr="00E200F6">
                    <w:t>Facilitate the stakeholder engagement processes, arrange and conduct meetings with relevant stakeholders and ensure their engagement in the project implementation;</w:t>
                  </w:r>
                </w:p>
                <w:p w14:paraId="3D2B334B" w14:textId="77777777" w:rsidR="00937581" w:rsidRPr="00E200F6" w:rsidRDefault="00937581">
                  <w:pPr>
                    <w:pStyle w:val="ListParagraph"/>
                  </w:pPr>
                  <w:r w:rsidRPr="00E200F6">
                    <w:t xml:space="preserve">Provide recommendations and review the national documents to ensure recommendations well reflects the needs, gaps and projects objectives; </w:t>
                  </w:r>
                </w:p>
                <w:p w14:paraId="7D6813B2" w14:textId="59EC9968" w:rsidR="00937581" w:rsidRPr="00E200F6" w:rsidRDefault="00937581">
                  <w:pPr>
                    <w:pStyle w:val="ListParagraph"/>
                  </w:pPr>
                  <w:r w:rsidRPr="00E200F6">
                    <w:t>Facilitate the preparation of the necessary</w:t>
                  </w:r>
                  <w:r w:rsidR="00442F6D" w:rsidRPr="00E200F6">
                    <w:t xml:space="preserve"> </w:t>
                  </w:r>
                  <w:r w:rsidRPr="00E200F6">
                    <w:t>documentation during the project implementation phase and the process with relevant government ministries and departments;</w:t>
                  </w:r>
                </w:p>
                <w:p w14:paraId="57A3A8F6" w14:textId="77777777" w:rsidR="00937581" w:rsidRPr="00E200F6" w:rsidRDefault="00937581">
                  <w:pPr>
                    <w:pStyle w:val="ListParagraph"/>
                  </w:pPr>
                  <w:r w:rsidRPr="00E200F6">
                    <w:t>Support identifying the monitoring, evaluation, implementation modalities, financial management, and reporting for the project implementation, considering FAO, GEF and government requirements;</w:t>
                  </w:r>
                </w:p>
                <w:p w14:paraId="3C95C6C6" w14:textId="77777777" w:rsidR="00937581" w:rsidRPr="00E200F6" w:rsidRDefault="00937581">
                  <w:pPr>
                    <w:pStyle w:val="ListParagraph"/>
                  </w:pPr>
                  <w:r w:rsidRPr="00E200F6">
                    <w:t>Review national arrangements and provide recommendations for the preparation of the greenhouse gas inventory for AFOLU and waste sectors;</w:t>
                  </w:r>
                </w:p>
                <w:p w14:paraId="58F778DD" w14:textId="77777777" w:rsidR="00937581" w:rsidRPr="00E200F6" w:rsidRDefault="00937581">
                  <w:pPr>
                    <w:pStyle w:val="ListParagraph"/>
                  </w:pPr>
                  <w:r w:rsidRPr="00E200F6">
                    <w:t xml:space="preserve">Support the preparation of the stakeholder engagement plan and ensure the smooth implementation of stakeholder consultations according to the </w:t>
                  </w:r>
                  <w:r w:rsidRPr="00E200F6">
                    <w:rPr>
                      <w:noProof/>
                    </w:rPr>
                    <w:t>workplan</w:t>
                  </w:r>
                  <w:r w:rsidRPr="00E200F6">
                    <w:t>;</w:t>
                  </w:r>
                </w:p>
                <w:p w14:paraId="28E49572" w14:textId="77777777" w:rsidR="00937581" w:rsidRPr="00E200F6" w:rsidRDefault="00937581">
                  <w:pPr>
                    <w:pStyle w:val="ListParagraph"/>
                  </w:pPr>
                  <w:r w:rsidRPr="00E200F6">
                    <w:t>Provide support to international consultants for the proper achievement of their deliverables;</w:t>
                  </w:r>
                </w:p>
                <w:p w14:paraId="6446041D" w14:textId="3DA8521B" w:rsidR="00937581" w:rsidRPr="00E200F6" w:rsidRDefault="00937581">
                  <w:pPr>
                    <w:pStyle w:val="ListParagraph"/>
                  </w:pPr>
                  <w:r w:rsidRPr="00E200F6">
                    <w:t>Assists to develop periodic reports as per requirements</w:t>
                  </w:r>
                  <w:r w:rsidR="00527857" w:rsidRPr="00E200F6">
                    <w:t>;</w:t>
                  </w:r>
                  <w:r w:rsidR="00F54622" w:rsidRPr="00E200F6">
                    <w:t xml:space="preserve"> and</w:t>
                  </w:r>
                </w:p>
                <w:p w14:paraId="68DDBAF6" w14:textId="236E9D9A" w:rsidR="00B516A7" w:rsidRPr="00E200F6" w:rsidRDefault="00B516A7">
                  <w:pPr>
                    <w:pStyle w:val="ListParagraph"/>
                  </w:pPr>
                  <w:r w:rsidRPr="00E200F6">
                    <w:lastRenderedPageBreak/>
                    <w:t xml:space="preserve">Assist NPD in </w:t>
                  </w:r>
                  <w:r w:rsidR="00776C94" w:rsidRPr="00E200F6">
                    <w:t>implement</w:t>
                  </w:r>
                  <w:r w:rsidR="00F05FE3">
                    <w:t xml:space="preserve">ation of </w:t>
                  </w:r>
                  <w:proofErr w:type="gramStart"/>
                  <w:r w:rsidR="00F05FE3">
                    <w:t xml:space="preserve">the </w:t>
                  </w:r>
                  <w:r w:rsidRPr="00E200F6">
                    <w:t xml:space="preserve"> project</w:t>
                  </w:r>
                  <w:proofErr w:type="gramEnd"/>
                  <w:r w:rsidRPr="00E200F6">
                    <w:t xml:space="preserve"> activities;  </w:t>
                  </w:r>
                </w:p>
                <w:p w14:paraId="06964B1C" w14:textId="7AA3616E" w:rsidR="00D060F5" w:rsidRPr="00E200F6" w:rsidRDefault="00D060F5">
                  <w:pPr>
                    <w:pStyle w:val="ListParagraph"/>
                  </w:pPr>
                  <w:r w:rsidRPr="00E200F6">
                    <w:t xml:space="preserve">Perform other related duties in the assigned areas when required. </w:t>
                  </w:r>
                </w:p>
                <w:p w14:paraId="63869418" w14:textId="77777777"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Selection criteria</w:t>
                  </w:r>
                </w:p>
                <w:p w14:paraId="3CEC50DC" w14:textId="5D8035AC" w:rsidR="00937581" w:rsidRPr="00E200F6" w:rsidRDefault="00937581" w:rsidP="00473C42">
                  <w:pPr>
                    <w:pStyle w:val="ListParagraph"/>
                  </w:pPr>
                  <w:r w:rsidRPr="00E200F6">
                    <w:t>Post-graduate degree in Environment</w:t>
                  </w:r>
                  <w:r w:rsidR="003409B8" w:rsidRPr="00E200F6">
                    <w:t xml:space="preserve"> </w:t>
                  </w:r>
                  <w:r w:rsidR="0020726C" w:rsidRPr="00E200F6">
                    <w:t>NRM</w:t>
                  </w:r>
                  <w:r w:rsidR="00657017" w:rsidRPr="00E200F6">
                    <w:t xml:space="preserve"> </w:t>
                  </w:r>
                  <w:r w:rsidRPr="00E200F6">
                    <w:t xml:space="preserve">and </w:t>
                  </w:r>
                  <w:r w:rsidRPr="00E200F6">
                    <w:rPr>
                      <w:noProof/>
                    </w:rPr>
                    <w:t>other related discipline</w:t>
                  </w:r>
                  <w:r w:rsidR="00B516A7" w:rsidRPr="00E200F6">
                    <w:rPr>
                      <w:noProof/>
                    </w:rPr>
                    <w:t>;</w:t>
                  </w:r>
                  <w:r w:rsidRPr="00E200F6">
                    <w:t xml:space="preserve"> </w:t>
                  </w:r>
                </w:p>
                <w:p w14:paraId="50E6D03A" w14:textId="1EFA21EB" w:rsidR="00937581" w:rsidRPr="00E200F6" w:rsidRDefault="00937581" w:rsidP="009C2012">
                  <w:pPr>
                    <w:pStyle w:val="ListParagraph"/>
                  </w:pPr>
                  <w:r w:rsidRPr="00E200F6">
                    <w:t xml:space="preserve">A </w:t>
                  </w:r>
                  <w:r w:rsidR="00D060F5" w:rsidRPr="00E200F6">
                    <w:t xml:space="preserve">minimum </w:t>
                  </w:r>
                  <w:r w:rsidRPr="00E200F6">
                    <w:t>of ten years of demonstrated, relevant experience;</w:t>
                  </w:r>
                </w:p>
                <w:p w14:paraId="41CF25C6" w14:textId="2F827FC3" w:rsidR="00937581" w:rsidRPr="00E200F6" w:rsidRDefault="00937581" w:rsidP="00AE1278">
                  <w:pPr>
                    <w:pStyle w:val="ListParagraph"/>
                  </w:pPr>
                  <w:r w:rsidRPr="00E200F6">
                    <w:t>Extensive working knowledge on climate change mitigation related issues in Bangladesh;</w:t>
                  </w:r>
                </w:p>
                <w:p w14:paraId="42E8FB90" w14:textId="2F5CDEEF" w:rsidR="00937581" w:rsidRPr="00E200F6" w:rsidRDefault="00937581">
                  <w:pPr>
                    <w:pStyle w:val="ListParagraph"/>
                  </w:pPr>
                  <w:r w:rsidRPr="00E200F6">
                    <w:t xml:space="preserve">Prior experience to work with </w:t>
                  </w:r>
                  <w:r w:rsidRPr="00E200F6">
                    <w:rPr>
                      <w:noProof/>
                    </w:rPr>
                    <w:t>Ministry</w:t>
                  </w:r>
                  <w:r w:rsidRPr="00E200F6">
                    <w:t xml:space="preserve"> of Environment</w:t>
                  </w:r>
                  <w:r w:rsidR="00D060F5" w:rsidRPr="00E200F6">
                    <w:t>,</w:t>
                  </w:r>
                  <w:r w:rsidRPr="00E200F6">
                    <w:t xml:space="preserve"> Forest</w:t>
                  </w:r>
                  <w:r w:rsidR="00D060F5" w:rsidRPr="00E200F6">
                    <w:t xml:space="preserve"> an</w:t>
                  </w:r>
                  <w:r w:rsidR="00815A96" w:rsidRPr="00E200F6">
                    <w:t>d</w:t>
                  </w:r>
                  <w:r w:rsidR="00D060F5" w:rsidRPr="00E200F6">
                    <w:t xml:space="preserve"> Climate Change</w:t>
                  </w:r>
                  <w:r w:rsidRPr="00E200F6">
                    <w:t xml:space="preserve">, and Department of Environment will be </w:t>
                  </w:r>
                  <w:r w:rsidRPr="00E200F6">
                    <w:rPr>
                      <w:noProof/>
                    </w:rPr>
                    <w:t>advantage</w:t>
                  </w:r>
                  <w:r w:rsidRPr="00E200F6">
                    <w:t xml:space="preserve">; </w:t>
                  </w:r>
                </w:p>
                <w:p w14:paraId="7F07ACF5" w14:textId="78075FF6" w:rsidR="00937581" w:rsidRPr="00E200F6" w:rsidRDefault="00937581">
                  <w:pPr>
                    <w:pStyle w:val="ListParagraph"/>
                  </w:pPr>
                  <w:r w:rsidRPr="00E200F6">
                    <w:t>Excellent English and Bangla communication skill;</w:t>
                  </w:r>
                </w:p>
                <w:p w14:paraId="6483378D" w14:textId="4DF95089" w:rsidR="00937581" w:rsidRPr="00E200F6" w:rsidRDefault="00937581">
                  <w:pPr>
                    <w:pStyle w:val="ListParagraph"/>
                  </w:pPr>
                  <w:r w:rsidRPr="00E200F6">
                    <w:t xml:space="preserve">Ability to use standard office software such as MS-Office </w:t>
                  </w:r>
                </w:p>
                <w:p w14:paraId="75E88B92" w14:textId="1F36B222" w:rsidR="00937581" w:rsidRPr="00E200F6" w:rsidRDefault="00937581" w:rsidP="00611D0B">
                  <w:pPr>
                    <w:ind w:left="1800"/>
                  </w:pPr>
                  <w:r w:rsidRPr="00E200F6">
                    <w:t>Proven analytical capacity</w:t>
                  </w:r>
                  <w:r w:rsidR="00B516A7" w:rsidRPr="00E200F6">
                    <w:t xml:space="preserve"> and a</w:t>
                  </w:r>
                  <w:r w:rsidRPr="00E200F6">
                    <w:t xml:space="preserve">bility to maintain good relations with relevant stakeholders </w:t>
                  </w:r>
                </w:p>
              </w:tc>
            </w:tr>
            <w:tr w:rsidR="00937581" w:rsidRPr="00E200F6" w14:paraId="29A58965"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17E0E45D"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00265ADE"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4E94B7B7"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3A58C105" w14:textId="105C77DB" w:rsidR="00937581" w:rsidRPr="00E200F6" w:rsidRDefault="00A14DCD" w:rsidP="00473C42">
                  <w:pPr>
                    <w:pStyle w:val="ListParagraph"/>
                  </w:pPr>
                  <w:r w:rsidRPr="00E200F6">
                    <w:t>Reports of the</w:t>
                  </w:r>
                  <w:r w:rsidR="00937581" w:rsidRPr="00E200F6">
                    <w:t xml:space="preserve"> workshop </w:t>
                  </w:r>
                  <w:r w:rsidR="00937581" w:rsidRPr="00E200F6">
                    <w:rPr>
                      <w:noProof/>
                    </w:rPr>
                    <w:t>and</w:t>
                  </w:r>
                  <w:r w:rsidR="00937581" w:rsidRPr="00E200F6">
                    <w:t xml:space="preserve"> consultations;</w:t>
                  </w:r>
                </w:p>
                <w:p w14:paraId="79F1B8FA" w14:textId="77777777" w:rsidR="00937581" w:rsidRPr="00E200F6" w:rsidRDefault="00937581" w:rsidP="009C2012">
                  <w:pPr>
                    <w:pStyle w:val="ListParagraph"/>
                  </w:pPr>
                  <w:r w:rsidRPr="00E200F6">
                    <w:t>Recommendations and review the concept notes provided;</w:t>
                  </w:r>
                </w:p>
                <w:p w14:paraId="495238B2" w14:textId="77777777" w:rsidR="00937581" w:rsidRPr="00E200F6" w:rsidRDefault="00937581" w:rsidP="00AE1278">
                  <w:pPr>
                    <w:pStyle w:val="ListParagraph"/>
                  </w:pPr>
                  <w:r w:rsidRPr="00E200F6">
                    <w:t>Review of national sector strategies, plans, programmes, policies and projects and other relevant baseline projects provided;</w:t>
                  </w:r>
                </w:p>
                <w:p w14:paraId="7255D176" w14:textId="4AD19E37" w:rsidR="00937581" w:rsidRPr="00E200F6" w:rsidRDefault="008B5D62">
                  <w:pPr>
                    <w:pStyle w:val="ListParagraph"/>
                  </w:pPr>
                  <w:r w:rsidRPr="00E200F6">
                    <w:t>Operational</w:t>
                  </w:r>
                  <w:r w:rsidR="00937581" w:rsidRPr="00E200F6">
                    <w:t xml:space="preserve"> </w:t>
                  </w:r>
                  <w:r w:rsidRPr="00E200F6">
                    <w:t xml:space="preserve">institutional </w:t>
                  </w:r>
                  <w:r w:rsidR="00937581" w:rsidRPr="00E200F6">
                    <w:t xml:space="preserve">arrangements </w:t>
                  </w:r>
                  <w:r w:rsidRPr="00E200F6">
                    <w:t xml:space="preserve">for </w:t>
                  </w:r>
                  <w:r w:rsidR="00937581" w:rsidRPr="00E200F6">
                    <w:t>data sharing;</w:t>
                  </w:r>
                </w:p>
                <w:p w14:paraId="6151A309"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13E88430"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721C629B" w14:textId="77777777" w:rsidR="00937581" w:rsidRPr="00E200F6" w:rsidRDefault="00937581" w:rsidP="0052280A">
                  <w:pPr>
                    <w:rPr>
                      <w:rFonts w:ascii="Times New Roman" w:hAnsi="Times New Roman"/>
                    </w:rPr>
                  </w:pPr>
                </w:p>
                <w:p w14:paraId="11FE714E" w14:textId="77777777" w:rsidR="00412779" w:rsidRPr="00E200F6" w:rsidRDefault="00412779" w:rsidP="00473C42">
                  <w:pPr>
                    <w:pStyle w:val="ListParagraph"/>
                  </w:pPr>
                </w:p>
                <w:p w14:paraId="5ECA80BF" w14:textId="77777777" w:rsidR="00412779" w:rsidRPr="00E200F6" w:rsidRDefault="00412779" w:rsidP="009C2012">
                  <w:pPr>
                    <w:pStyle w:val="ListParagraph"/>
                  </w:pPr>
                </w:p>
                <w:p w14:paraId="0ECEB56B" w14:textId="77777777" w:rsidR="00412779" w:rsidRPr="00E200F6" w:rsidRDefault="00412779" w:rsidP="00AE1278">
                  <w:pPr>
                    <w:pStyle w:val="ListParagraph"/>
                  </w:pPr>
                </w:p>
                <w:p w14:paraId="7FB00D61" w14:textId="77777777" w:rsidR="00412779" w:rsidRPr="00E200F6" w:rsidRDefault="00412779">
                  <w:pPr>
                    <w:pStyle w:val="ListParagraph"/>
                  </w:pPr>
                </w:p>
                <w:p w14:paraId="45FFC78C" w14:textId="2B127F72" w:rsidR="00937581" w:rsidRPr="00E200F6" w:rsidRDefault="00937581">
                  <w:pPr>
                    <w:pStyle w:val="ListParagraph"/>
                  </w:pPr>
                  <w:r w:rsidRPr="00E200F6">
                    <w:t>NNNN 2021</w:t>
                  </w:r>
                </w:p>
                <w:p w14:paraId="00972DCA" w14:textId="77777777" w:rsidR="00937581" w:rsidRPr="00E200F6" w:rsidRDefault="00937581" w:rsidP="00BF1576">
                  <w:pPr>
                    <w:spacing w:after="0" w:line="240" w:lineRule="auto"/>
                    <w:rPr>
                      <w:rFonts w:ascii="Times New Roman" w:hAnsi="Times New Roman"/>
                    </w:rPr>
                  </w:pPr>
                </w:p>
                <w:p w14:paraId="42C44F63" w14:textId="77777777" w:rsidR="00937581" w:rsidRPr="00E200F6" w:rsidRDefault="00937581" w:rsidP="0052280A">
                  <w:pPr>
                    <w:ind w:left="1350"/>
                    <w:rPr>
                      <w:rFonts w:ascii="Times New Roman" w:hAnsi="Times New Roman"/>
                    </w:rPr>
                  </w:pPr>
                </w:p>
              </w:tc>
            </w:tr>
          </w:tbl>
          <w:p w14:paraId="5A78A3AE" w14:textId="77777777" w:rsidR="00937581" w:rsidRPr="00E200F6" w:rsidRDefault="00937581" w:rsidP="00BF1576">
            <w:pPr>
              <w:pStyle w:val="Text"/>
              <w:spacing w:before="0" w:after="0" w:line="240" w:lineRule="auto"/>
              <w:rPr>
                <w:rFonts w:ascii="Times New Roman" w:hAnsi="Times New Roman"/>
                <w:sz w:val="22"/>
                <w:szCs w:val="22"/>
              </w:rPr>
            </w:pPr>
          </w:p>
        </w:tc>
      </w:tr>
    </w:tbl>
    <w:p w14:paraId="76643BC9" w14:textId="77777777" w:rsidR="00937581" w:rsidRPr="00E200F6" w:rsidRDefault="00937581" w:rsidP="00937581">
      <w:pPr>
        <w:spacing w:after="0" w:line="240" w:lineRule="auto"/>
        <w:rPr>
          <w:rFonts w:ascii="Times New Roman" w:hAnsi="Times New Roman"/>
        </w:rPr>
      </w:pPr>
    </w:p>
    <w:p w14:paraId="7E5683F4" w14:textId="77777777" w:rsidR="00937581" w:rsidRPr="00E200F6" w:rsidRDefault="00937581" w:rsidP="00937581">
      <w:pPr>
        <w:spacing w:after="0" w:line="240" w:lineRule="auto"/>
        <w:rPr>
          <w:rFonts w:ascii="Times New Roman" w:hAnsi="Times New Roman"/>
        </w:rPr>
      </w:pPr>
    </w:p>
    <w:p w14:paraId="5811243F" w14:textId="77777777" w:rsidR="00937581" w:rsidRPr="00E200F6" w:rsidRDefault="00937581" w:rsidP="00937581">
      <w:pPr>
        <w:spacing w:after="0" w:line="240" w:lineRule="auto"/>
        <w:rPr>
          <w:rFonts w:ascii="Times New Roman" w:hAnsi="Times New Roman"/>
        </w:rPr>
      </w:pPr>
    </w:p>
    <w:p w14:paraId="24A8616D" w14:textId="77777777" w:rsidR="00937581" w:rsidRPr="00E200F6" w:rsidRDefault="00937581" w:rsidP="00937581">
      <w:pPr>
        <w:spacing w:after="0" w:line="240" w:lineRule="auto"/>
        <w:rPr>
          <w:rFonts w:ascii="Times New Roman" w:hAnsi="Times New Roman"/>
        </w:rPr>
      </w:pPr>
    </w:p>
    <w:p w14:paraId="6AAE5296" w14:textId="77777777" w:rsidR="00937581" w:rsidRPr="00E200F6" w:rsidRDefault="00937581" w:rsidP="00937581">
      <w:pPr>
        <w:spacing w:after="0" w:line="240" w:lineRule="auto"/>
        <w:rPr>
          <w:rFonts w:ascii="Times New Roman" w:hAnsi="Times New Roman"/>
        </w:rPr>
      </w:pPr>
    </w:p>
    <w:p w14:paraId="3CA322FA" w14:textId="77777777" w:rsidR="00937581" w:rsidRPr="00E200F6" w:rsidRDefault="00937581" w:rsidP="00937581">
      <w:pPr>
        <w:spacing w:after="0" w:line="240" w:lineRule="auto"/>
        <w:rPr>
          <w:rFonts w:ascii="Times New Roman" w:hAnsi="Times New Roman"/>
        </w:rPr>
      </w:pPr>
    </w:p>
    <w:p w14:paraId="5981AC88" w14:textId="77777777" w:rsidR="00937581" w:rsidRPr="00E200F6" w:rsidRDefault="00937581" w:rsidP="00937581">
      <w:pPr>
        <w:spacing w:after="0" w:line="240" w:lineRule="auto"/>
        <w:rPr>
          <w:rFonts w:ascii="Times New Roman" w:hAnsi="Times New Roman"/>
        </w:rPr>
      </w:pPr>
    </w:p>
    <w:p w14:paraId="5EC4C3D5" w14:textId="77777777" w:rsidR="00937581" w:rsidRPr="00E200F6" w:rsidRDefault="00937581" w:rsidP="00937581">
      <w:pPr>
        <w:spacing w:after="0" w:line="240" w:lineRule="auto"/>
        <w:rPr>
          <w:rFonts w:ascii="Times New Roman" w:hAnsi="Times New Roman"/>
        </w:rPr>
      </w:pPr>
    </w:p>
    <w:p w14:paraId="3D99A7D5" w14:textId="77777777" w:rsidR="00937581" w:rsidRPr="00E200F6" w:rsidRDefault="00937581" w:rsidP="00937581">
      <w:pPr>
        <w:spacing w:after="0" w:line="240" w:lineRule="auto"/>
        <w:rPr>
          <w:rFonts w:ascii="Times New Roman" w:hAnsi="Times New Roman"/>
        </w:rPr>
      </w:pPr>
    </w:p>
    <w:p w14:paraId="4AC86DF8" w14:textId="77777777" w:rsidR="00937581" w:rsidRPr="00E200F6" w:rsidRDefault="00937581" w:rsidP="00937581">
      <w:pPr>
        <w:spacing w:after="0" w:line="240" w:lineRule="auto"/>
        <w:rPr>
          <w:rFonts w:ascii="Times New Roman" w:hAnsi="Times New Roman"/>
        </w:rPr>
      </w:pPr>
    </w:p>
    <w:p w14:paraId="062FA9E6" w14:textId="77777777" w:rsidR="00937581" w:rsidRPr="00E200F6" w:rsidRDefault="00937581" w:rsidP="00937581">
      <w:pPr>
        <w:spacing w:after="0" w:line="240" w:lineRule="auto"/>
        <w:rPr>
          <w:rFonts w:ascii="Times New Roman" w:hAnsi="Times New Roman"/>
        </w:rPr>
      </w:pPr>
    </w:p>
    <w:p w14:paraId="6D95981F" w14:textId="34BF2E50" w:rsidR="00937581" w:rsidRPr="00E200F6" w:rsidRDefault="00937581" w:rsidP="00937581">
      <w:pPr>
        <w:spacing w:after="0" w:line="240" w:lineRule="auto"/>
        <w:rPr>
          <w:rFonts w:ascii="Times New Roman" w:hAnsi="Times New Roman"/>
        </w:rPr>
      </w:pPr>
    </w:p>
    <w:p w14:paraId="2560741A" w14:textId="77777777" w:rsidR="00A70591" w:rsidRPr="00E200F6" w:rsidRDefault="00A70591" w:rsidP="00937581">
      <w:pPr>
        <w:spacing w:after="0" w:line="240" w:lineRule="auto"/>
        <w:rPr>
          <w:rFonts w:ascii="Times New Roman" w:hAnsi="Times New Roman"/>
        </w:rPr>
      </w:pPr>
    </w:p>
    <w:p w14:paraId="1EF9C69D" w14:textId="77777777" w:rsidR="00937581" w:rsidRPr="00E200F6" w:rsidRDefault="00937581" w:rsidP="00937581">
      <w:pPr>
        <w:spacing w:after="0" w:line="240" w:lineRule="auto"/>
        <w:rPr>
          <w:rFonts w:ascii="Times New Roman" w:hAnsi="Times New Roman"/>
        </w:rPr>
      </w:pPr>
    </w:p>
    <w:p w14:paraId="6F45377E" w14:textId="77777777" w:rsidR="00937581" w:rsidRPr="00E200F6" w:rsidRDefault="00937581" w:rsidP="00937581">
      <w:pPr>
        <w:spacing w:after="0" w:line="240" w:lineRule="auto"/>
        <w:rPr>
          <w:rFonts w:ascii="Times New Roman" w:hAnsi="Times New Roman"/>
        </w:rPr>
      </w:pPr>
    </w:p>
    <w:p w14:paraId="4D6EE165" w14:textId="77777777" w:rsidR="00937581" w:rsidRPr="00E200F6" w:rsidRDefault="00937581" w:rsidP="00937581">
      <w:pPr>
        <w:spacing w:after="0" w:line="240" w:lineRule="auto"/>
        <w:rPr>
          <w:rFonts w:ascii="Times New Roman" w:hAnsi="Times New Roman"/>
        </w:rPr>
      </w:pPr>
    </w:p>
    <w:p w14:paraId="31C9CD03" w14:textId="77777777" w:rsidR="00937581" w:rsidRPr="00E200F6" w:rsidRDefault="00937581" w:rsidP="00937581">
      <w:pPr>
        <w:spacing w:after="0" w:line="240" w:lineRule="auto"/>
        <w:rPr>
          <w:rFonts w:ascii="Times New Roman" w:hAnsi="Times New Roman"/>
        </w:rPr>
      </w:pPr>
    </w:p>
    <w:p w14:paraId="25CAC675" w14:textId="77777777" w:rsidR="00937581" w:rsidRPr="00E200F6" w:rsidRDefault="00937581" w:rsidP="00937581">
      <w:pPr>
        <w:spacing w:after="0" w:line="240" w:lineRule="auto"/>
        <w:rPr>
          <w:rFonts w:ascii="Times New Roman" w:hAnsi="Times New Roman"/>
        </w:rPr>
      </w:pPr>
    </w:p>
    <w:p w14:paraId="6F2C2C3A" w14:textId="77777777" w:rsidR="00937581" w:rsidRPr="00E200F6" w:rsidRDefault="00937581" w:rsidP="00937581">
      <w:pPr>
        <w:spacing w:after="0" w:line="240" w:lineRule="auto"/>
        <w:rPr>
          <w:rFonts w:ascii="Times New Roman" w:hAnsi="Times New Roman"/>
        </w:rPr>
      </w:pPr>
    </w:p>
    <w:p w14:paraId="0CA98FFB" w14:textId="2451F953" w:rsidR="00B516A7" w:rsidRPr="00E200F6" w:rsidRDefault="00B516A7">
      <w:pPr>
        <w:spacing w:after="0" w:line="240" w:lineRule="auto"/>
        <w:rPr>
          <w:rFonts w:ascii="Times New Roman" w:hAnsi="Times New Roman"/>
        </w:rPr>
      </w:pPr>
      <w:r w:rsidRPr="00E200F6">
        <w:rPr>
          <w:rFonts w:ascii="Times New Roman" w:hAnsi="Times New Roman"/>
        </w:rPr>
        <w:br w:type="page"/>
      </w:r>
    </w:p>
    <w:p w14:paraId="77D69B06" w14:textId="77777777" w:rsidR="00937581" w:rsidRPr="00E200F6" w:rsidRDefault="00937581" w:rsidP="00937581">
      <w:pPr>
        <w:spacing w:after="0" w:line="240" w:lineRule="auto"/>
        <w:rPr>
          <w:rFonts w:ascii="Times New Roman" w:hAnsi="Times New Roman"/>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993"/>
        <w:gridCol w:w="90"/>
        <w:gridCol w:w="1092"/>
        <w:gridCol w:w="630"/>
        <w:gridCol w:w="450"/>
        <w:gridCol w:w="373"/>
        <w:gridCol w:w="2671"/>
        <w:gridCol w:w="646"/>
        <w:gridCol w:w="360"/>
        <w:gridCol w:w="3583"/>
      </w:tblGrid>
      <w:tr w:rsidR="00937581" w:rsidRPr="00E200F6" w14:paraId="33FFCEB0" w14:textId="77777777" w:rsidTr="009E19DB">
        <w:trPr>
          <w:trHeight w:val="340"/>
          <w:jc w:val="center"/>
        </w:trPr>
        <w:tc>
          <w:tcPr>
            <w:tcW w:w="993" w:type="dxa"/>
            <w:vAlign w:val="center"/>
          </w:tcPr>
          <w:p w14:paraId="60053AAB"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9895" w:type="dxa"/>
            <w:gridSpan w:val="9"/>
            <w:shd w:val="clear" w:color="auto" w:fill="auto"/>
            <w:vAlign w:val="center"/>
          </w:tcPr>
          <w:p w14:paraId="43A88B96" w14:textId="438B5BB8" w:rsidR="00937581" w:rsidRPr="00E200F6" w:rsidRDefault="00B516A7" w:rsidP="00BF1576">
            <w:pPr>
              <w:spacing w:after="0" w:line="240" w:lineRule="auto"/>
              <w:rPr>
                <w:rFonts w:ascii="Times New Roman" w:hAnsi="Times New Roman"/>
              </w:rPr>
            </w:pPr>
            <w:r w:rsidRPr="00E200F6">
              <w:rPr>
                <w:rFonts w:ascii="Times New Roman" w:hAnsi="Times New Roman"/>
              </w:rPr>
              <w:t xml:space="preserve">National </w:t>
            </w:r>
            <w:r w:rsidR="00937581" w:rsidRPr="00E200F6">
              <w:rPr>
                <w:rFonts w:ascii="Times New Roman" w:hAnsi="Times New Roman"/>
              </w:rPr>
              <w:t xml:space="preserve">Climate Change MRV Expert </w:t>
            </w:r>
          </w:p>
        </w:tc>
      </w:tr>
      <w:tr w:rsidR="00937581" w:rsidRPr="00E200F6" w14:paraId="15DA57C4" w14:textId="77777777" w:rsidTr="009E19DB">
        <w:trPr>
          <w:trHeight w:val="340"/>
          <w:jc w:val="center"/>
        </w:trPr>
        <w:tc>
          <w:tcPr>
            <w:tcW w:w="2175" w:type="dxa"/>
            <w:gridSpan w:val="3"/>
            <w:vAlign w:val="center"/>
          </w:tcPr>
          <w:p w14:paraId="77A8FD91"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713" w:type="dxa"/>
            <w:gridSpan w:val="7"/>
            <w:vAlign w:val="center"/>
          </w:tcPr>
          <w:p w14:paraId="29149665" w14:textId="66AF83BD"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56F2823F" w14:textId="77777777" w:rsidTr="009E19DB">
        <w:trPr>
          <w:trHeight w:val="340"/>
          <w:jc w:val="center"/>
        </w:trPr>
        <w:tc>
          <w:tcPr>
            <w:tcW w:w="2805" w:type="dxa"/>
            <w:gridSpan w:val="4"/>
            <w:vAlign w:val="center"/>
          </w:tcPr>
          <w:p w14:paraId="7465C115" w14:textId="43B87B71"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r w:rsidR="00B516A7" w:rsidRPr="00E200F6">
              <w:rPr>
                <w:rFonts w:ascii="Times New Roman" w:hAnsi="Times New Roman"/>
                <w:b/>
              </w:rPr>
              <w:t xml:space="preserve">  </w:t>
            </w:r>
          </w:p>
        </w:tc>
        <w:tc>
          <w:tcPr>
            <w:tcW w:w="8083" w:type="dxa"/>
            <w:gridSpan w:val="6"/>
            <w:vAlign w:val="center"/>
          </w:tcPr>
          <w:p w14:paraId="7EAD3C62" w14:textId="7FE06D58" w:rsidR="00937581" w:rsidRPr="00E200F6" w:rsidRDefault="00B516A7" w:rsidP="00BF1576">
            <w:pPr>
              <w:spacing w:after="0" w:line="240" w:lineRule="auto"/>
              <w:rPr>
                <w:rFonts w:ascii="Times New Roman" w:hAnsi="Times New Roman"/>
              </w:rPr>
            </w:pPr>
            <w:r w:rsidRPr="00E200F6">
              <w:rPr>
                <w:rFonts w:ascii="Times New Roman" w:eastAsia="Times New Roman" w:hAnsi="Times New Roman"/>
                <w:color w:val="000000"/>
              </w:rPr>
              <w:t>Strengthening capacity for monitoring environmental emissions under the Paris Agreement in Bangladesh</w:t>
            </w:r>
          </w:p>
        </w:tc>
      </w:tr>
      <w:tr w:rsidR="00937581" w:rsidRPr="00E200F6" w14:paraId="3655F1F4" w14:textId="77777777" w:rsidTr="009E19DB">
        <w:trPr>
          <w:trHeight w:val="340"/>
          <w:jc w:val="center"/>
        </w:trPr>
        <w:tc>
          <w:tcPr>
            <w:tcW w:w="993" w:type="dxa"/>
            <w:vAlign w:val="center"/>
          </w:tcPr>
          <w:p w14:paraId="307B9476"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9895" w:type="dxa"/>
            <w:gridSpan w:val="9"/>
            <w:vAlign w:val="center"/>
          </w:tcPr>
          <w:p w14:paraId="0FFB4A16"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w:t>
            </w:r>
          </w:p>
        </w:tc>
      </w:tr>
      <w:tr w:rsidR="00937581" w:rsidRPr="00E200F6" w14:paraId="2BE35084" w14:textId="77777777" w:rsidTr="009E19DB">
        <w:trPr>
          <w:trHeight w:val="340"/>
          <w:jc w:val="center"/>
        </w:trPr>
        <w:tc>
          <w:tcPr>
            <w:tcW w:w="3255" w:type="dxa"/>
            <w:gridSpan w:val="5"/>
            <w:vAlign w:val="center"/>
          </w:tcPr>
          <w:p w14:paraId="1A2FEDD1"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4" w:type="dxa"/>
            <w:gridSpan w:val="2"/>
            <w:vAlign w:val="center"/>
          </w:tcPr>
          <w:p w14:paraId="3BC32C0A" w14:textId="77777777" w:rsidR="00937581" w:rsidRPr="00E200F6" w:rsidRDefault="00937581" w:rsidP="00BF1576">
            <w:pPr>
              <w:spacing w:after="0" w:line="240" w:lineRule="auto"/>
              <w:rPr>
                <w:rFonts w:ascii="Times New Roman" w:hAnsi="Times New Roman"/>
              </w:rPr>
            </w:pPr>
          </w:p>
        </w:tc>
        <w:tc>
          <w:tcPr>
            <w:tcW w:w="1006" w:type="dxa"/>
            <w:gridSpan w:val="2"/>
            <w:vAlign w:val="center"/>
          </w:tcPr>
          <w:p w14:paraId="497D4F8D"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583" w:type="dxa"/>
            <w:vAlign w:val="center"/>
          </w:tcPr>
          <w:p w14:paraId="6761BED8" w14:textId="1DABE313" w:rsidR="00937581" w:rsidRPr="00E200F6" w:rsidRDefault="00937581" w:rsidP="00BF1576">
            <w:pPr>
              <w:spacing w:after="0" w:line="240" w:lineRule="auto"/>
              <w:rPr>
                <w:rFonts w:ascii="Times New Roman" w:hAnsi="Times New Roman"/>
              </w:rPr>
            </w:pPr>
            <w:r w:rsidRPr="00E200F6">
              <w:rPr>
                <w:rFonts w:ascii="Times New Roman" w:hAnsi="Times New Roman"/>
              </w:rPr>
              <w:t>16 months</w:t>
            </w:r>
          </w:p>
        </w:tc>
      </w:tr>
      <w:tr w:rsidR="00937581" w:rsidRPr="00E200F6" w14:paraId="3F67733C" w14:textId="77777777" w:rsidTr="009E19DB">
        <w:trPr>
          <w:trHeight w:val="340"/>
          <w:jc w:val="center"/>
        </w:trPr>
        <w:tc>
          <w:tcPr>
            <w:tcW w:w="1083" w:type="dxa"/>
            <w:gridSpan w:val="2"/>
            <w:vAlign w:val="center"/>
          </w:tcPr>
          <w:p w14:paraId="4A94AEF2"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vAlign w:val="center"/>
          </w:tcPr>
          <w:p w14:paraId="45084F55" w14:textId="77777777" w:rsidR="00937581" w:rsidRPr="00E200F6" w:rsidRDefault="00937581" w:rsidP="00BF1576">
            <w:pPr>
              <w:spacing w:after="0" w:line="240" w:lineRule="auto"/>
              <w:rPr>
                <w:rFonts w:ascii="Times New Roman" w:hAnsi="Times New Roman"/>
                <w:b/>
                <w:i/>
              </w:rPr>
            </w:pPr>
          </w:p>
        </w:tc>
        <w:tc>
          <w:tcPr>
            <w:tcW w:w="2671" w:type="dxa"/>
            <w:vAlign w:val="center"/>
          </w:tcPr>
          <w:p w14:paraId="6AD84C6A" w14:textId="77777777" w:rsidR="00937581" w:rsidRPr="00E200F6" w:rsidRDefault="00937581" w:rsidP="00BF1576">
            <w:pPr>
              <w:spacing w:after="0" w:line="240" w:lineRule="auto"/>
              <w:rPr>
                <w:rFonts w:ascii="Times New Roman" w:hAnsi="Times New Roman"/>
                <w:b/>
                <w:i/>
              </w:rPr>
            </w:pPr>
          </w:p>
        </w:tc>
        <w:tc>
          <w:tcPr>
            <w:tcW w:w="646" w:type="dxa"/>
            <w:vAlign w:val="center"/>
          </w:tcPr>
          <w:p w14:paraId="06F864DD"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943" w:type="dxa"/>
            <w:gridSpan w:val="2"/>
            <w:vAlign w:val="center"/>
          </w:tcPr>
          <w:p w14:paraId="02422A8F" w14:textId="614FE34C" w:rsidR="00937581" w:rsidRPr="00E200F6" w:rsidRDefault="00937581" w:rsidP="00BF1576">
            <w:pPr>
              <w:pStyle w:val="Heading2"/>
              <w:rPr>
                <w:lang w:val="fr-FR"/>
              </w:rPr>
            </w:pPr>
            <w:r w:rsidRPr="00E200F6">
              <w:rPr>
                <w:i w:val="0"/>
                <w:sz w:val="22"/>
                <w:szCs w:val="22"/>
                <w:lang w:val="fr-FR"/>
              </w:rPr>
              <w:t xml:space="preserve">International </w:t>
            </w:r>
            <w:r w:rsidRPr="00E200F6">
              <w:rPr>
                <w:i w:val="0"/>
                <w:sz w:val="22"/>
                <w:szCs w:val="22"/>
              </w:rPr>
              <w:t xml:space="preserve">Environmental </w:t>
            </w:r>
            <w:r w:rsidRPr="00E200F6">
              <w:rPr>
                <w:i w:val="0"/>
                <w:sz w:val="22"/>
                <w:szCs w:val="22"/>
                <w:lang w:val="fr-FR"/>
              </w:rPr>
              <w:t>E</w:t>
            </w:r>
            <w:proofErr w:type="spellStart"/>
            <w:r w:rsidRPr="00E200F6">
              <w:rPr>
                <w:i w:val="0"/>
                <w:sz w:val="22"/>
                <w:szCs w:val="22"/>
              </w:rPr>
              <w:t>xpert</w:t>
            </w:r>
            <w:proofErr w:type="spellEnd"/>
            <w:r w:rsidR="003409B8" w:rsidRPr="00E200F6">
              <w:rPr>
                <w:i w:val="0"/>
                <w:sz w:val="22"/>
                <w:szCs w:val="22"/>
                <w:lang w:val="fr-FR"/>
              </w:rPr>
              <w:t>/AFAOR (Programme)</w:t>
            </w:r>
          </w:p>
        </w:tc>
      </w:tr>
      <w:tr w:rsidR="00937581" w:rsidRPr="00E200F6" w14:paraId="57C892C4" w14:textId="77777777" w:rsidTr="009E19DB">
        <w:trPr>
          <w:trHeight w:hRule="exact" w:val="157"/>
          <w:jc w:val="center"/>
        </w:trPr>
        <w:tc>
          <w:tcPr>
            <w:tcW w:w="10888" w:type="dxa"/>
            <w:gridSpan w:val="10"/>
            <w:vAlign w:val="center"/>
          </w:tcPr>
          <w:p w14:paraId="7EBCA2FB" w14:textId="77777777" w:rsidR="00937581" w:rsidRPr="00E200F6" w:rsidRDefault="00937581" w:rsidP="00BF1576">
            <w:pPr>
              <w:spacing w:after="0" w:line="240" w:lineRule="auto"/>
              <w:rPr>
                <w:rFonts w:ascii="Times New Roman" w:hAnsi="Times New Roman"/>
                <w:lang w:val="fr-FR"/>
              </w:rPr>
            </w:pPr>
          </w:p>
          <w:p w14:paraId="25C57464" w14:textId="77777777" w:rsidR="00937581" w:rsidRPr="00E200F6" w:rsidRDefault="00937581" w:rsidP="00BF1576">
            <w:pPr>
              <w:spacing w:after="0" w:line="240" w:lineRule="auto"/>
              <w:rPr>
                <w:rFonts w:ascii="Times New Roman" w:hAnsi="Times New Roman"/>
                <w:lang w:val="fr-FR"/>
              </w:rPr>
            </w:pPr>
          </w:p>
          <w:p w14:paraId="230EE7E3" w14:textId="77777777" w:rsidR="00937581" w:rsidRPr="00E200F6" w:rsidRDefault="00937581" w:rsidP="00BF1576">
            <w:pPr>
              <w:spacing w:after="0" w:line="240" w:lineRule="auto"/>
              <w:rPr>
                <w:rFonts w:ascii="Times New Roman" w:hAnsi="Times New Roman"/>
                <w:lang w:val="fr-FR"/>
              </w:rPr>
            </w:pPr>
          </w:p>
          <w:p w14:paraId="0DE2B4DA" w14:textId="77777777" w:rsidR="00937581" w:rsidRPr="00E200F6" w:rsidRDefault="00937581" w:rsidP="00BF1576">
            <w:pPr>
              <w:spacing w:after="0" w:line="240" w:lineRule="auto"/>
              <w:rPr>
                <w:rFonts w:ascii="Times New Roman" w:hAnsi="Times New Roman"/>
                <w:lang w:val="fr-FR"/>
              </w:rPr>
            </w:pPr>
          </w:p>
          <w:p w14:paraId="4D40CA50" w14:textId="77777777" w:rsidR="00937581" w:rsidRPr="00E200F6" w:rsidRDefault="00937581" w:rsidP="00BF1576">
            <w:pPr>
              <w:spacing w:after="0" w:line="240" w:lineRule="auto"/>
              <w:rPr>
                <w:rFonts w:ascii="Times New Roman" w:hAnsi="Times New Roman"/>
                <w:lang w:val="fr-FR"/>
              </w:rPr>
            </w:pPr>
          </w:p>
          <w:p w14:paraId="499E44F7" w14:textId="77777777" w:rsidR="00937581" w:rsidRPr="00E200F6" w:rsidRDefault="00937581" w:rsidP="00BF1576">
            <w:pPr>
              <w:spacing w:after="0" w:line="240" w:lineRule="auto"/>
              <w:rPr>
                <w:rFonts w:ascii="Times New Roman" w:hAnsi="Times New Roman"/>
                <w:lang w:val="fr-FR"/>
              </w:rPr>
            </w:pPr>
          </w:p>
        </w:tc>
      </w:tr>
      <w:tr w:rsidR="00937581" w:rsidRPr="00E200F6" w14:paraId="301C40C2" w14:textId="77777777" w:rsidTr="009E19DB">
        <w:trPr>
          <w:trHeight w:hRule="exact" w:val="301"/>
          <w:jc w:val="center"/>
        </w:trPr>
        <w:tc>
          <w:tcPr>
            <w:tcW w:w="10888" w:type="dxa"/>
            <w:gridSpan w:val="10"/>
            <w:shd w:val="clear" w:color="auto" w:fill="E6E6E6"/>
            <w:vAlign w:val="center"/>
          </w:tcPr>
          <w:p w14:paraId="44B35DA4"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1A3C06F4" w14:textId="77777777" w:rsidTr="009E19DB">
        <w:trPr>
          <w:trHeight w:val="969"/>
          <w:jc w:val="center"/>
        </w:trPr>
        <w:tc>
          <w:tcPr>
            <w:tcW w:w="10888" w:type="dxa"/>
            <w:gridSpan w:val="10"/>
          </w:tcPr>
          <w:p w14:paraId="46ED26B2" w14:textId="77777777" w:rsidR="00937581" w:rsidRPr="00E200F6" w:rsidRDefault="00937581" w:rsidP="00BF1576">
            <w:pPr>
              <w:spacing w:after="0" w:line="240" w:lineRule="auto"/>
              <w:rPr>
                <w:rFonts w:ascii="Times New Roman" w:hAnsi="Times New Roman"/>
              </w:rPr>
            </w:pPr>
          </w:p>
          <w:tbl>
            <w:tblPr>
              <w:tblW w:w="10698" w:type="dxa"/>
              <w:jc w:val="center"/>
              <w:tblLayout w:type="fixed"/>
              <w:tblCellMar>
                <w:top w:w="14" w:type="dxa"/>
                <w:left w:w="86" w:type="dxa"/>
                <w:bottom w:w="14" w:type="dxa"/>
                <w:right w:w="86" w:type="dxa"/>
              </w:tblCellMar>
              <w:tblLook w:val="0000" w:firstRow="0" w:lastRow="0" w:firstColumn="0" w:lastColumn="0" w:noHBand="0" w:noVBand="0"/>
            </w:tblPr>
            <w:tblGrid>
              <w:gridCol w:w="5602"/>
              <w:gridCol w:w="5096"/>
            </w:tblGrid>
            <w:tr w:rsidR="00937581" w:rsidRPr="00E200F6" w14:paraId="74E296A0" w14:textId="77777777" w:rsidTr="00BF1576">
              <w:trPr>
                <w:trHeight w:val="332"/>
                <w:jc w:val="center"/>
              </w:trPr>
              <w:tc>
                <w:tcPr>
                  <w:tcW w:w="10698" w:type="dxa"/>
                  <w:gridSpan w:val="2"/>
                  <w:tcBorders>
                    <w:top w:val="single" w:sz="4" w:space="0" w:color="C0C0C0"/>
                    <w:left w:val="single" w:sz="4" w:space="0" w:color="C0C0C0"/>
                    <w:bottom w:val="single" w:sz="4" w:space="0" w:color="C0C0C0"/>
                    <w:right w:val="single" w:sz="4" w:space="0" w:color="C0C0C0"/>
                  </w:tcBorders>
                </w:tcPr>
                <w:p w14:paraId="12F25ACD" w14:textId="028980B9" w:rsidR="00937581" w:rsidRPr="00E200F6" w:rsidRDefault="00937581" w:rsidP="00BF1576">
                  <w:pPr>
                    <w:spacing w:after="0" w:line="240" w:lineRule="auto"/>
                    <w:jc w:val="both"/>
                    <w:rPr>
                      <w:rFonts w:ascii="Times New Roman" w:hAnsi="Times New Roman"/>
                    </w:rPr>
                  </w:pPr>
                  <w:r w:rsidRPr="00E200F6">
                    <w:rPr>
                      <w:rFonts w:ascii="Times New Roman" w:hAnsi="Times New Roman"/>
                    </w:rPr>
                    <w:t xml:space="preserve">Under the overall </w:t>
                  </w:r>
                  <w:r w:rsidR="0020726C" w:rsidRPr="00E200F6">
                    <w:rPr>
                      <w:rFonts w:ascii="Times New Roman" w:hAnsi="Times New Roman"/>
                    </w:rPr>
                    <w:t>supervision</w:t>
                  </w:r>
                  <w:r w:rsidRPr="00E200F6">
                    <w:rPr>
                      <w:rFonts w:ascii="Times New Roman" w:hAnsi="Times New Roman"/>
                    </w:rPr>
                    <w:t xml:space="preserve"> of the FAO Representative in Bangladesh, direct supervision of the International Environment Expert, with the technical backstopping of the Lead Technical Officer (LTO), </w:t>
                  </w:r>
                  <w:r w:rsidR="00B516A7" w:rsidRPr="00E200F6">
                    <w:rPr>
                      <w:rFonts w:ascii="Times New Roman" w:hAnsi="Times New Roman"/>
                    </w:rPr>
                    <w:t xml:space="preserve">and in collaboration with the National Project Director, </w:t>
                  </w:r>
                  <w:r w:rsidRPr="00E200F6">
                    <w:rPr>
                      <w:rFonts w:ascii="Times New Roman" w:hAnsi="Times New Roman"/>
                    </w:rPr>
                    <w:t>the</w:t>
                  </w:r>
                  <w:r w:rsidR="00B516A7" w:rsidRPr="00E200F6">
                    <w:rPr>
                      <w:rFonts w:ascii="Times New Roman" w:hAnsi="Times New Roman"/>
                    </w:rPr>
                    <w:t xml:space="preserve"> National</w:t>
                  </w:r>
                  <w:r w:rsidRPr="00E200F6">
                    <w:rPr>
                      <w:rFonts w:ascii="Times New Roman" w:hAnsi="Times New Roman"/>
                    </w:rPr>
                    <w:t xml:space="preserve"> </w:t>
                  </w:r>
                  <w:r w:rsidR="0020726C" w:rsidRPr="00E200F6">
                    <w:rPr>
                      <w:rFonts w:ascii="Times New Roman" w:hAnsi="Times New Roman"/>
                    </w:rPr>
                    <w:t xml:space="preserve">Climate Change </w:t>
                  </w:r>
                  <w:r w:rsidRPr="00E200F6">
                    <w:rPr>
                      <w:rFonts w:ascii="Times New Roman" w:hAnsi="Times New Roman"/>
                    </w:rPr>
                    <w:t xml:space="preserve">MRV </w:t>
                  </w:r>
                  <w:r w:rsidR="0020726C" w:rsidRPr="00E200F6">
                    <w:rPr>
                      <w:rFonts w:ascii="Times New Roman" w:hAnsi="Times New Roman"/>
                    </w:rPr>
                    <w:t>Expert</w:t>
                  </w:r>
                  <w:r w:rsidRPr="00E200F6">
                    <w:rPr>
                      <w:rFonts w:ascii="Times New Roman" w:hAnsi="Times New Roman"/>
                    </w:rPr>
                    <w:t xml:space="preserve"> will:</w:t>
                  </w:r>
                </w:p>
                <w:p w14:paraId="76921FAB" w14:textId="77777777" w:rsidR="00937581" w:rsidRPr="00E200F6" w:rsidRDefault="00937581" w:rsidP="00BF1576">
                  <w:pPr>
                    <w:spacing w:after="0" w:line="240" w:lineRule="auto"/>
                    <w:jc w:val="both"/>
                    <w:rPr>
                      <w:rFonts w:ascii="Times New Roman" w:hAnsi="Times New Roman"/>
                    </w:rPr>
                  </w:pPr>
                </w:p>
                <w:p w14:paraId="5ED5E1F9" w14:textId="7AB254F5" w:rsidR="00937581" w:rsidRPr="00E200F6" w:rsidRDefault="00937581" w:rsidP="00555809">
                  <w:pPr>
                    <w:numPr>
                      <w:ilvl w:val="0"/>
                      <w:numId w:val="17"/>
                    </w:numPr>
                    <w:suppressAutoHyphens/>
                    <w:spacing w:after="0" w:line="240" w:lineRule="auto"/>
                    <w:contextualSpacing/>
                    <w:jc w:val="both"/>
                    <w:rPr>
                      <w:rFonts w:ascii="Times New Roman" w:hAnsi="Times New Roman"/>
                    </w:rPr>
                  </w:pPr>
                  <w:r w:rsidRPr="00E200F6">
                    <w:rPr>
                      <w:rFonts w:ascii="Times New Roman" w:hAnsi="Times New Roman"/>
                    </w:rPr>
                    <w:t>Provide technical support for the implementation project</w:t>
                  </w:r>
                  <w:r w:rsidR="00B516A7" w:rsidRPr="00E200F6">
                    <w:rPr>
                      <w:rFonts w:ascii="Times New Roman" w:hAnsi="Times New Roman"/>
                    </w:rPr>
                    <w:t xml:space="preserve"> </w:t>
                  </w:r>
                  <w:proofErr w:type="gramStart"/>
                  <w:r w:rsidR="00B516A7" w:rsidRPr="00E200F6">
                    <w:rPr>
                      <w:rFonts w:ascii="Times New Roman" w:hAnsi="Times New Roman"/>
                    </w:rPr>
                    <w:t>activities</w:t>
                  </w:r>
                  <w:r w:rsidRPr="00E200F6">
                    <w:rPr>
                      <w:rFonts w:ascii="Times New Roman" w:hAnsi="Times New Roman"/>
                    </w:rPr>
                    <w:t xml:space="preserve"> </w:t>
                  </w:r>
                  <w:r w:rsidR="00B516A7" w:rsidRPr="00E200F6">
                    <w:rPr>
                      <w:rFonts w:ascii="Times New Roman" w:hAnsi="Times New Roman"/>
                    </w:rPr>
                    <w:t>;</w:t>
                  </w:r>
                  <w:proofErr w:type="gramEnd"/>
                </w:p>
                <w:p w14:paraId="4E4AFB3A" w14:textId="51F48364" w:rsidR="00937581" w:rsidRPr="00E200F6" w:rsidRDefault="00937581" w:rsidP="00555809">
                  <w:pPr>
                    <w:numPr>
                      <w:ilvl w:val="0"/>
                      <w:numId w:val="17"/>
                    </w:numPr>
                    <w:suppressAutoHyphens/>
                    <w:spacing w:after="0" w:line="240" w:lineRule="auto"/>
                    <w:contextualSpacing/>
                    <w:jc w:val="both"/>
                    <w:rPr>
                      <w:rFonts w:ascii="Times New Roman" w:hAnsi="Times New Roman"/>
                    </w:rPr>
                  </w:pPr>
                  <w:r w:rsidRPr="00E200F6">
                    <w:rPr>
                      <w:rFonts w:ascii="Times New Roman" w:hAnsi="Times New Roman"/>
                    </w:rPr>
                    <w:t xml:space="preserve">Provide guidance in all </w:t>
                  </w:r>
                  <w:r w:rsidR="00B516A7" w:rsidRPr="00E200F6">
                    <w:rPr>
                      <w:rFonts w:ascii="Times New Roman" w:hAnsi="Times New Roman"/>
                    </w:rPr>
                    <w:t>Greenhouse Gas (</w:t>
                  </w:r>
                  <w:r w:rsidRPr="00E200F6">
                    <w:rPr>
                      <w:rFonts w:ascii="Times New Roman" w:hAnsi="Times New Roman"/>
                    </w:rPr>
                    <w:t>GHG</w:t>
                  </w:r>
                  <w:r w:rsidR="00B516A7" w:rsidRPr="00E200F6">
                    <w:rPr>
                      <w:rFonts w:ascii="Times New Roman" w:hAnsi="Times New Roman"/>
                    </w:rPr>
                    <w:t>),</w:t>
                  </w:r>
                  <w:r w:rsidRPr="00E200F6">
                    <w:rPr>
                      <w:rFonts w:ascii="Times New Roman" w:hAnsi="Times New Roman"/>
                    </w:rPr>
                    <w:t xml:space="preserve"> Measurement, Reporting, and Verification</w:t>
                  </w:r>
                  <w:r w:rsidR="0020726C" w:rsidRPr="00E200F6">
                    <w:rPr>
                      <w:rFonts w:ascii="Times New Roman" w:hAnsi="Times New Roman"/>
                    </w:rPr>
                    <w:t xml:space="preserve"> (</w:t>
                  </w:r>
                  <w:proofErr w:type="gramStart"/>
                  <w:r w:rsidR="0020726C" w:rsidRPr="00E200F6">
                    <w:rPr>
                      <w:rFonts w:ascii="Times New Roman" w:hAnsi="Times New Roman"/>
                    </w:rPr>
                    <w:t xml:space="preserve">MRV) </w:t>
                  </w:r>
                  <w:r w:rsidRPr="00E200F6">
                    <w:rPr>
                      <w:rFonts w:ascii="Times New Roman" w:hAnsi="Times New Roman"/>
                    </w:rPr>
                    <w:t xml:space="preserve"> related</w:t>
                  </w:r>
                  <w:proofErr w:type="gramEnd"/>
                  <w:r w:rsidRPr="00E200F6">
                    <w:rPr>
                      <w:rFonts w:ascii="Times New Roman" w:hAnsi="Times New Roman"/>
                    </w:rPr>
                    <w:t xml:space="preserve"> activities under each project </w:t>
                  </w:r>
                  <w:r w:rsidR="00105106" w:rsidRPr="00E200F6">
                    <w:rPr>
                      <w:rFonts w:ascii="Times New Roman" w:hAnsi="Times New Roman"/>
                    </w:rPr>
                    <w:t>component</w:t>
                  </w:r>
                  <w:r w:rsidRPr="00E200F6">
                    <w:rPr>
                      <w:rFonts w:ascii="Times New Roman" w:hAnsi="Times New Roman"/>
                    </w:rPr>
                    <w:t>;</w:t>
                  </w:r>
                </w:p>
                <w:p w14:paraId="2D94BDE2" w14:textId="267222EE" w:rsidR="00937581" w:rsidRPr="00E200F6" w:rsidRDefault="00937581" w:rsidP="00555809">
                  <w:pPr>
                    <w:numPr>
                      <w:ilvl w:val="0"/>
                      <w:numId w:val="17"/>
                    </w:numPr>
                    <w:suppressAutoHyphens/>
                    <w:spacing w:after="0" w:line="240" w:lineRule="auto"/>
                    <w:contextualSpacing/>
                    <w:jc w:val="both"/>
                    <w:rPr>
                      <w:rFonts w:ascii="Times New Roman" w:hAnsi="Times New Roman"/>
                    </w:rPr>
                  </w:pPr>
                  <w:r w:rsidRPr="00E200F6">
                    <w:rPr>
                      <w:rFonts w:ascii="Times New Roman" w:hAnsi="Times New Roman"/>
                    </w:rPr>
                    <w:t xml:space="preserve">Provide </w:t>
                  </w:r>
                  <w:r w:rsidR="00003528" w:rsidRPr="00E200F6">
                    <w:rPr>
                      <w:rFonts w:ascii="Times New Roman" w:hAnsi="Times New Roman"/>
                    </w:rPr>
                    <w:t xml:space="preserve">necessary </w:t>
                  </w:r>
                  <w:r w:rsidR="00A86EF2" w:rsidRPr="00E200F6">
                    <w:rPr>
                      <w:rFonts w:ascii="Times New Roman" w:hAnsi="Times New Roman"/>
                    </w:rPr>
                    <w:t xml:space="preserve">support </w:t>
                  </w:r>
                  <w:r w:rsidRPr="00E200F6">
                    <w:rPr>
                      <w:rFonts w:ascii="Times New Roman" w:hAnsi="Times New Roman"/>
                    </w:rPr>
                    <w:t>for designing the information management system in DoE for climate change mitigation and adaptation;</w:t>
                  </w:r>
                </w:p>
                <w:p w14:paraId="3E454A76" w14:textId="3C302B86" w:rsidR="00937581" w:rsidRPr="00E200F6" w:rsidRDefault="00937581" w:rsidP="00555809">
                  <w:pPr>
                    <w:numPr>
                      <w:ilvl w:val="0"/>
                      <w:numId w:val="17"/>
                    </w:numPr>
                    <w:suppressAutoHyphens/>
                    <w:spacing w:after="0" w:line="240" w:lineRule="auto"/>
                    <w:contextualSpacing/>
                    <w:jc w:val="both"/>
                    <w:rPr>
                      <w:rFonts w:ascii="Times New Roman" w:hAnsi="Times New Roman"/>
                    </w:rPr>
                  </w:pPr>
                  <w:r w:rsidRPr="00E200F6">
                    <w:rPr>
                      <w:rFonts w:ascii="Times New Roman" w:hAnsi="Times New Roman"/>
                    </w:rPr>
                    <w:t xml:space="preserve">Develop training materials and provide </w:t>
                  </w:r>
                  <w:r w:rsidRPr="00E200F6">
                    <w:rPr>
                      <w:rFonts w:ascii="Times New Roman" w:hAnsi="Times New Roman"/>
                      <w:noProof/>
                    </w:rPr>
                    <w:t>training</w:t>
                  </w:r>
                  <w:r w:rsidRPr="00E200F6">
                    <w:rPr>
                      <w:rFonts w:ascii="Times New Roman" w:hAnsi="Times New Roman"/>
                    </w:rPr>
                    <w:t xml:space="preserve"> to Government Officials on greenhouse gas inventory and international reporting frameworks;</w:t>
                  </w:r>
                </w:p>
                <w:p w14:paraId="03467606" w14:textId="7FAB05C8" w:rsidR="00937581" w:rsidRPr="00E200F6" w:rsidRDefault="00937581" w:rsidP="00473C42">
                  <w:pPr>
                    <w:pStyle w:val="ListParagraph"/>
                  </w:pPr>
                  <w:r w:rsidRPr="00E200F6">
                    <w:t xml:space="preserve">Conduct a thorough review of NDC implementation process, with a </w:t>
                  </w:r>
                  <w:proofErr w:type="gramStart"/>
                  <w:r w:rsidRPr="00E200F6">
                    <w:t>particular focus</w:t>
                  </w:r>
                  <w:proofErr w:type="gramEnd"/>
                  <w:r w:rsidRPr="00E200F6">
                    <w:t xml:space="preserve"> on the agriculture and land-use sectors as well as available materials available for the preparation of GHG inventory, Biennial Updated Report </w:t>
                  </w:r>
                  <w:r w:rsidRPr="00E200F6">
                    <w:rPr>
                      <w:noProof/>
                    </w:rPr>
                    <w:t>and</w:t>
                  </w:r>
                  <w:r w:rsidRPr="00E200F6">
                    <w:t xml:space="preserve"> National Communication;</w:t>
                  </w:r>
                </w:p>
                <w:p w14:paraId="412A7FE6" w14:textId="5C7A0FD2" w:rsidR="00937581" w:rsidRPr="00E200F6" w:rsidRDefault="00937581" w:rsidP="009C2012">
                  <w:pPr>
                    <w:pStyle w:val="ListParagraph"/>
                  </w:pPr>
                  <w:r w:rsidRPr="00E200F6">
                    <w:t xml:space="preserve">Gather baseline information necessary for </w:t>
                  </w:r>
                  <w:r w:rsidR="00CE0875" w:rsidRPr="00E200F6">
                    <w:t xml:space="preserve">the </w:t>
                  </w:r>
                  <w:r w:rsidRPr="00E200F6">
                    <w:rPr>
                      <w:noProof/>
                    </w:rPr>
                    <w:t>implementation</w:t>
                  </w:r>
                  <w:r w:rsidRPr="00E200F6">
                    <w:t xml:space="preserve"> of full GEF project documents, and supplementary documentation;</w:t>
                  </w:r>
                </w:p>
                <w:p w14:paraId="16796B7C" w14:textId="1F027CBD" w:rsidR="00937581" w:rsidRPr="00E200F6" w:rsidRDefault="00937581" w:rsidP="00AE1278">
                  <w:pPr>
                    <w:pStyle w:val="ListParagraph"/>
                  </w:pPr>
                  <w:r w:rsidRPr="00E200F6">
                    <w:t xml:space="preserve">Review existing capacities to conduct the GHG inventory, collect, </w:t>
                  </w:r>
                  <w:r w:rsidRPr="00E200F6">
                    <w:rPr>
                      <w:noProof/>
                    </w:rPr>
                    <w:t>analy</w:t>
                  </w:r>
                  <w:r w:rsidR="00CE0875" w:rsidRPr="00E200F6">
                    <w:rPr>
                      <w:noProof/>
                    </w:rPr>
                    <w:t>z</w:t>
                  </w:r>
                  <w:r w:rsidRPr="00E200F6">
                    <w:rPr>
                      <w:noProof/>
                    </w:rPr>
                    <w:t>e</w:t>
                  </w:r>
                  <w:r w:rsidRPr="00E200F6">
                    <w:t xml:space="preserve"> and archive GHG related data for AFOLU, Waste, Energy and IPPU sectors;</w:t>
                  </w:r>
                </w:p>
                <w:p w14:paraId="4B1D1EC1" w14:textId="77777777" w:rsidR="00937581" w:rsidRPr="00E200F6" w:rsidRDefault="00937581">
                  <w:pPr>
                    <w:pStyle w:val="ListParagraph"/>
                  </w:pPr>
                  <w:r w:rsidRPr="00E200F6">
                    <w:t>Using available data and information, perform all necessary tasks for assessing greenhouse gas mitigation impacts for the different projects using EXACT and other relevant tools for GHG mitigation calculation;</w:t>
                  </w:r>
                </w:p>
                <w:p w14:paraId="3731C07C" w14:textId="77777777" w:rsidR="00937581" w:rsidRPr="00E200F6" w:rsidRDefault="00937581">
                  <w:pPr>
                    <w:pStyle w:val="ListParagraph"/>
                  </w:pPr>
                  <w:r w:rsidRPr="00E200F6">
                    <w:t>Support project inception/validation missions and lead follow-up consultations with key project stakeholders;</w:t>
                  </w:r>
                </w:p>
                <w:p w14:paraId="0AB21DE1" w14:textId="53F0A962" w:rsidR="00937581" w:rsidRPr="00E200F6" w:rsidRDefault="00937581">
                  <w:pPr>
                    <w:pStyle w:val="ListParagraph"/>
                  </w:pPr>
                  <w:r w:rsidRPr="00E200F6">
                    <w:t xml:space="preserve">Coordinate workshops, seminars, </w:t>
                  </w:r>
                  <w:r w:rsidRPr="00E200F6">
                    <w:rPr>
                      <w:noProof/>
                    </w:rPr>
                    <w:t>training</w:t>
                  </w:r>
                  <w:r w:rsidRPr="00E200F6">
                    <w:t xml:space="preserve"> and regular meeting with the MRV working group;</w:t>
                  </w:r>
                </w:p>
                <w:p w14:paraId="6E31097E" w14:textId="77777777" w:rsidR="00937581" w:rsidRPr="00E200F6" w:rsidRDefault="00937581">
                  <w:pPr>
                    <w:pStyle w:val="ListParagraph"/>
                  </w:pPr>
                  <w:r w:rsidRPr="00E200F6">
                    <w:t xml:space="preserve">Contribute to the implementation and use of the data from national GHG inventory, BUR </w:t>
                  </w:r>
                  <w:r w:rsidRPr="00E200F6">
                    <w:rPr>
                      <w:noProof/>
                    </w:rPr>
                    <w:t>and</w:t>
                  </w:r>
                  <w:r w:rsidRPr="00E200F6">
                    <w:t xml:space="preserve"> NDC and strengthening national arrangements for the GHG inventory process; </w:t>
                  </w:r>
                </w:p>
                <w:p w14:paraId="6A460EEC" w14:textId="77777777" w:rsidR="00937581" w:rsidRPr="00E200F6" w:rsidRDefault="00937581">
                  <w:pPr>
                    <w:pStyle w:val="ListParagraph"/>
                  </w:pPr>
                  <w:r w:rsidRPr="00E200F6">
                    <w:t>Assess the needs and gaps related to GHG inventory preparation for AFOLU and Waste sectors;</w:t>
                  </w:r>
                </w:p>
                <w:p w14:paraId="1CB76028" w14:textId="77777777" w:rsidR="00937581" w:rsidRPr="00E200F6" w:rsidRDefault="00937581">
                  <w:pPr>
                    <w:pStyle w:val="ListParagraph"/>
                  </w:pPr>
                  <w:r w:rsidRPr="00E200F6">
                    <w:t xml:space="preserve">Collect, archive and </w:t>
                  </w:r>
                  <w:r w:rsidRPr="00E200F6">
                    <w:rPr>
                      <w:noProof/>
                    </w:rPr>
                    <w:t>analyse</w:t>
                  </w:r>
                  <w:r w:rsidRPr="00E200F6">
                    <w:t xml:space="preserve"> data for emission factor and activity data and prepare an emission factor database for the AFOLU and waste sectors;</w:t>
                  </w:r>
                </w:p>
                <w:p w14:paraId="41F0B200" w14:textId="77777777" w:rsidR="00937581" w:rsidRPr="00E200F6" w:rsidRDefault="00937581">
                  <w:pPr>
                    <w:pStyle w:val="ListParagraph"/>
                  </w:pPr>
                  <w:r w:rsidRPr="00E200F6">
                    <w:t xml:space="preserve">Support dialogue and implementation of joint activities between the different institutions involved in the preparation of the GHG inventory for the AFOLU and waste sectors; </w:t>
                  </w:r>
                </w:p>
                <w:p w14:paraId="207349C2" w14:textId="77777777" w:rsidR="00937581" w:rsidRPr="00E200F6" w:rsidRDefault="00937581">
                  <w:pPr>
                    <w:pStyle w:val="ListParagraph"/>
                  </w:pPr>
                  <w:r w:rsidRPr="00E200F6">
                    <w:t>Prepare calculation of potential emission reductions from the different projects following the IPCC guidance and guidelines and when necessary using EXACT;</w:t>
                  </w:r>
                </w:p>
                <w:p w14:paraId="01E16C39" w14:textId="5F09B3D4" w:rsidR="00937581" w:rsidRPr="00D477F2" w:rsidRDefault="00937581">
                  <w:pPr>
                    <w:pStyle w:val="ListParagraph"/>
                  </w:pPr>
                  <w:r w:rsidRPr="00D477F2">
                    <w:t>Quantif</w:t>
                  </w:r>
                  <w:r w:rsidR="00B516A7" w:rsidRPr="00D477F2">
                    <w:t>y</w:t>
                  </w:r>
                  <w:r w:rsidRPr="00D477F2">
                    <w:t xml:space="preserve"> expected climate change specific outcomes in terms of </w:t>
                  </w:r>
                  <w:r w:rsidRPr="00D477F2">
                    <w:rPr>
                      <w:noProof/>
                    </w:rPr>
                    <w:t>anticipated</w:t>
                  </w:r>
                  <w:r w:rsidRPr="00D477F2">
                    <w:t xml:space="preserve"> reduction in GHG emissions/carbon sequestered and the basis and assumptions;</w:t>
                  </w:r>
                </w:p>
                <w:p w14:paraId="4F523575" w14:textId="13DE83E5" w:rsidR="00003528" w:rsidRPr="00D477F2" w:rsidRDefault="005C608E">
                  <w:pPr>
                    <w:pStyle w:val="ListParagraph"/>
                  </w:pPr>
                  <w:r w:rsidRPr="00D477F2">
                    <w:t>A</w:t>
                  </w:r>
                  <w:r w:rsidR="00A054EB" w:rsidRPr="00D477F2">
                    <w:t>ssist</w:t>
                  </w:r>
                  <w:r w:rsidRPr="00D477F2">
                    <w:t xml:space="preserve"> NPD</w:t>
                  </w:r>
                  <w:r w:rsidR="00B516A7" w:rsidRPr="00D477F2">
                    <w:t xml:space="preserve"> </w:t>
                  </w:r>
                  <w:r w:rsidRPr="00D477F2">
                    <w:t>in</w:t>
                  </w:r>
                  <w:r w:rsidR="00B516A7" w:rsidRPr="00D477F2">
                    <w:t xml:space="preserve"> implementation</w:t>
                  </w:r>
                  <w:r w:rsidRPr="00D477F2">
                    <w:t xml:space="preserve"> </w:t>
                  </w:r>
                  <w:r w:rsidR="00BC0EA8">
                    <w:t xml:space="preserve">of the </w:t>
                  </w:r>
                  <w:r w:rsidRPr="00D477F2">
                    <w:t>project activities</w:t>
                  </w:r>
                  <w:r w:rsidR="00B516A7" w:rsidRPr="00D477F2">
                    <w:t>;</w:t>
                  </w:r>
                  <w:r w:rsidRPr="00D477F2">
                    <w:t xml:space="preserve"> </w:t>
                  </w:r>
                  <w:r w:rsidR="00136E6C" w:rsidRPr="00D477F2">
                    <w:t xml:space="preserve"> </w:t>
                  </w:r>
                </w:p>
                <w:p w14:paraId="163A31E9" w14:textId="77777777" w:rsidR="00937581" w:rsidRPr="00E200F6" w:rsidRDefault="00937581">
                  <w:pPr>
                    <w:pStyle w:val="ListParagraph"/>
                  </w:pPr>
                  <w:r w:rsidRPr="00E200F6">
                    <w:lastRenderedPageBreak/>
                    <w:t>Perform any other task required.</w:t>
                  </w:r>
                </w:p>
                <w:p w14:paraId="0952AC09"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Selection criteria:</w:t>
                  </w:r>
                </w:p>
                <w:p w14:paraId="439E8FCA" w14:textId="529EF376" w:rsidR="00937581" w:rsidRPr="00E200F6" w:rsidRDefault="00937581" w:rsidP="00473C42">
                  <w:pPr>
                    <w:pStyle w:val="ListParagraph"/>
                  </w:pPr>
                  <w:r w:rsidRPr="00E200F6">
                    <w:t xml:space="preserve">Post-graduate degree in </w:t>
                  </w:r>
                  <w:r w:rsidR="0020726C" w:rsidRPr="00E200F6">
                    <w:t>forestry</w:t>
                  </w:r>
                  <w:r w:rsidRPr="00E200F6">
                    <w:t xml:space="preserve">, environmental sciences, soil sciences, agriculture </w:t>
                  </w:r>
                  <w:r w:rsidRPr="00E200F6">
                    <w:rPr>
                      <w:noProof/>
                    </w:rPr>
                    <w:t>and</w:t>
                  </w:r>
                  <w:r w:rsidRPr="00E200F6">
                    <w:t xml:space="preserve"> </w:t>
                  </w:r>
                  <w:r w:rsidRPr="00E200F6">
                    <w:rPr>
                      <w:noProof/>
                    </w:rPr>
                    <w:t>other related discipline</w:t>
                  </w:r>
                  <w:r w:rsidRPr="00E200F6">
                    <w:t>;</w:t>
                  </w:r>
                </w:p>
                <w:p w14:paraId="34FF0CE7" w14:textId="36EECE0F" w:rsidR="00937581" w:rsidRPr="00E200F6" w:rsidRDefault="00937581" w:rsidP="009C2012">
                  <w:pPr>
                    <w:pStyle w:val="ListParagraph"/>
                  </w:pPr>
                  <w:r w:rsidRPr="00E200F6">
                    <w:t xml:space="preserve">A </w:t>
                  </w:r>
                  <w:r w:rsidR="0020726C" w:rsidRPr="00E200F6">
                    <w:t xml:space="preserve">minimum </w:t>
                  </w:r>
                  <w:r w:rsidRPr="00E200F6">
                    <w:t>of five years of demonstrated, relevant experience;</w:t>
                  </w:r>
                </w:p>
                <w:p w14:paraId="379ECF90" w14:textId="7A114AA0" w:rsidR="00937581" w:rsidRPr="00E200F6" w:rsidRDefault="00937581" w:rsidP="00AE1278">
                  <w:pPr>
                    <w:pStyle w:val="ListParagraph"/>
                  </w:pPr>
                  <w:r w:rsidRPr="00E200F6">
                    <w:t>Extensive working knowledge in greenhouse gas inventory software, the Ex-Ante Carbon-balance Tool (EX-ACT), climate change, MRV carbon mitigation projects, AFOLU</w:t>
                  </w:r>
                  <w:r w:rsidR="0095092C" w:rsidRPr="00E200F6">
                    <w:t>, energy, IPPU</w:t>
                  </w:r>
                  <w:r w:rsidRPr="00E200F6">
                    <w:t xml:space="preserve"> and waste sectors; </w:t>
                  </w:r>
                </w:p>
                <w:p w14:paraId="628D9264" w14:textId="2ED65E61" w:rsidR="00937581" w:rsidRPr="00E200F6" w:rsidRDefault="00937581">
                  <w:pPr>
                    <w:pStyle w:val="ListParagraph"/>
                  </w:pPr>
                  <w:r w:rsidRPr="00E200F6">
                    <w:t xml:space="preserve">Working knowledge in English </w:t>
                  </w:r>
                  <w:r w:rsidR="00B516A7" w:rsidRPr="00E200F6">
                    <w:t xml:space="preserve">and </w:t>
                  </w:r>
                  <w:r w:rsidRPr="00E200F6">
                    <w:t>Bangla;</w:t>
                  </w:r>
                </w:p>
                <w:p w14:paraId="6C35E051" w14:textId="462B495A" w:rsidR="00937581" w:rsidRPr="00E200F6" w:rsidRDefault="00937581">
                  <w:pPr>
                    <w:pStyle w:val="ListParagraph"/>
                  </w:pPr>
                  <w:r w:rsidRPr="00E200F6">
                    <w:t>Ability to use standard office software such as MS-Office;</w:t>
                  </w:r>
                </w:p>
                <w:p w14:paraId="69EB6308" w14:textId="1854965F" w:rsidR="00937581" w:rsidRPr="00E200F6" w:rsidRDefault="00937581">
                  <w:pPr>
                    <w:pStyle w:val="ListParagraph"/>
                  </w:pPr>
                  <w:r w:rsidRPr="00E200F6">
                    <w:t>Proven analytical capacity;</w:t>
                  </w:r>
                  <w:r w:rsidR="00D477F2">
                    <w:t xml:space="preserve"> and </w:t>
                  </w:r>
                </w:p>
                <w:p w14:paraId="55A34D8A" w14:textId="1E03D376" w:rsidR="00937581" w:rsidRPr="00E200F6" w:rsidRDefault="00937581">
                  <w:pPr>
                    <w:pStyle w:val="ListParagraph"/>
                  </w:pPr>
                  <w:r w:rsidRPr="00E200F6">
                    <w:t>Excellent communication and workshop facilitation skills</w:t>
                  </w:r>
                  <w:r w:rsidR="00B516A7" w:rsidRPr="00E200F6">
                    <w:t xml:space="preserve"> and a</w:t>
                  </w:r>
                  <w:r w:rsidRPr="00E200F6">
                    <w:t>bility to maintain good relations with relevant stakeholders</w:t>
                  </w:r>
                  <w:r w:rsidR="00B516A7" w:rsidRPr="00E200F6">
                    <w:t>.</w:t>
                  </w:r>
                </w:p>
              </w:tc>
            </w:tr>
            <w:tr w:rsidR="00937581" w:rsidRPr="00E200F6" w14:paraId="69282FDA" w14:textId="77777777" w:rsidTr="00BF1576">
              <w:trPr>
                <w:trHeight w:val="402"/>
                <w:jc w:val="center"/>
              </w:trPr>
              <w:tc>
                <w:tcPr>
                  <w:tcW w:w="10698" w:type="dxa"/>
                  <w:gridSpan w:val="2"/>
                  <w:tcBorders>
                    <w:top w:val="single" w:sz="4" w:space="0" w:color="C0C0C0"/>
                    <w:left w:val="single" w:sz="4" w:space="0" w:color="C0C0C0"/>
                    <w:bottom w:val="single" w:sz="4" w:space="0" w:color="C0C0C0"/>
                    <w:right w:val="single" w:sz="4" w:space="0" w:color="C0C0C0"/>
                  </w:tcBorders>
                  <w:shd w:val="clear" w:color="auto" w:fill="E6E6E6"/>
                </w:tcPr>
                <w:p w14:paraId="33B95CC1"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30DEF559" w14:textId="77777777" w:rsidTr="00BF1576">
              <w:trPr>
                <w:trHeight w:val="1182"/>
                <w:jc w:val="center"/>
              </w:trPr>
              <w:tc>
                <w:tcPr>
                  <w:tcW w:w="5602" w:type="dxa"/>
                  <w:tcBorders>
                    <w:top w:val="single" w:sz="4" w:space="0" w:color="C0C0C0"/>
                    <w:left w:val="single" w:sz="4" w:space="0" w:color="C0C0C0"/>
                    <w:bottom w:val="single" w:sz="4" w:space="0" w:color="C0C0C0"/>
                    <w:right w:val="single" w:sz="4" w:space="0" w:color="C0C0C0"/>
                  </w:tcBorders>
                </w:tcPr>
                <w:p w14:paraId="45C0B2EF"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0C9D5484" w14:textId="76577D72" w:rsidR="00937581" w:rsidRPr="00E200F6" w:rsidRDefault="00227A39" w:rsidP="00611D0B">
                  <w:pPr>
                    <w:pStyle w:val="ListParagraph"/>
                  </w:pPr>
                  <w:r w:rsidRPr="00E200F6">
                    <w:t>c</w:t>
                  </w:r>
                  <w:r w:rsidR="00937581" w:rsidRPr="00E200F6">
                    <w:t xml:space="preserve">onsultation </w:t>
                  </w:r>
                  <w:proofErr w:type="gramStart"/>
                  <w:r w:rsidR="00776C94" w:rsidRPr="00E200F6">
                    <w:t>organized</w:t>
                  </w:r>
                  <w:proofErr w:type="gramEnd"/>
                  <w:r w:rsidR="00776C94" w:rsidRPr="00E200F6">
                    <w:t xml:space="preserve"> </w:t>
                  </w:r>
                  <w:r w:rsidR="00937581" w:rsidRPr="00E200F6">
                    <w:t>and proceedings of workshops</w:t>
                  </w:r>
                  <w:r w:rsidR="00776C94" w:rsidRPr="00E200F6">
                    <w:t xml:space="preserve"> prepared</w:t>
                  </w:r>
                  <w:r w:rsidR="00937581" w:rsidRPr="00E200F6">
                    <w:t>;</w:t>
                  </w:r>
                </w:p>
                <w:p w14:paraId="0AC00FB1" w14:textId="77777777" w:rsidR="00937581" w:rsidRPr="00E200F6" w:rsidRDefault="00937581" w:rsidP="00611D0B">
                  <w:pPr>
                    <w:pStyle w:val="ListParagraph"/>
                  </w:pPr>
                  <w:r w:rsidRPr="00E200F6">
                    <w:t>List of documents archived and referenced;</w:t>
                  </w:r>
                </w:p>
                <w:p w14:paraId="0526B493" w14:textId="77777777" w:rsidR="00937581" w:rsidRPr="00E200F6" w:rsidRDefault="00937581" w:rsidP="00611D0B">
                  <w:pPr>
                    <w:pStyle w:val="ListParagraph"/>
                  </w:pPr>
                  <w:r w:rsidRPr="00E200F6">
                    <w:t>Draft sections of the project documents;</w:t>
                  </w:r>
                </w:p>
                <w:p w14:paraId="38EA1284" w14:textId="77777777" w:rsidR="00937581" w:rsidRPr="00E200F6" w:rsidRDefault="00937581" w:rsidP="00611D0B">
                  <w:pPr>
                    <w:pStyle w:val="ListParagraph"/>
                  </w:pPr>
                  <w:r w:rsidRPr="00E200F6">
                    <w:t>Draft communication materials provided;</w:t>
                  </w:r>
                </w:p>
                <w:p w14:paraId="06D524C1" w14:textId="77777777" w:rsidR="00937581" w:rsidRPr="00E200F6" w:rsidRDefault="00937581" w:rsidP="00611D0B">
                  <w:pPr>
                    <w:pStyle w:val="ListParagraph"/>
                  </w:pPr>
                  <w:r w:rsidRPr="00E200F6">
                    <w:t>Report on databases for AFOLU and wastes sectors;</w:t>
                  </w:r>
                </w:p>
                <w:p w14:paraId="39EFA893" w14:textId="77777777" w:rsidR="00937581" w:rsidRPr="00E200F6" w:rsidRDefault="00937581" w:rsidP="00611D0B">
                  <w:pPr>
                    <w:pStyle w:val="ListParagraph"/>
                  </w:pPr>
                  <w:r w:rsidRPr="00E200F6">
                    <w:t>Baseline and potential emission reduction scenarios for the different projects provided;</w:t>
                  </w:r>
                </w:p>
                <w:p w14:paraId="3A22EC8A" w14:textId="77777777" w:rsidR="00937581" w:rsidRPr="00E200F6" w:rsidRDefault="00937581" w:rsidP="00611D0B">
                  <w:pPr>
                    <w:pStyle w:val="ListParagraph"/>
                  </w:pPr>
                  <w:r w:rsidRPr="00E200F6">
                    <w:t>Detailed methodology of the calculations prepared;</w:t>
                  </w:r>
                </w:p>
                <w:p w14:paraId="68D93B81" w14:textId="77777777" w:rsidR="00937581" w:rsidRPr="00E200F6" w:rsidRDefault="00937581" w:rsidP="00611D0B">
                  <w:pPr>
                    <w:pStyle w:val="ListParagraph"/>
                  </w:pPr>
                  <w:r w:rsidRPr="00E200F6">
                    <w:t>Review of existing capacities prepared;</w:t>
                  </w:r>
                </w:p>
                <w:p w14:paraId="70CCA7BD" w14:textId="77777777" w:rsidR="00937581" w:rsidRPr="00E200F6" w:rsidRDefault="00937581" w:rsidP="00611D0B">
                  <w:pPr>
                    <w:pStyle w:val="ListParagraph"/>
                  </w:pPr>
                  <w:r w:rsidRPr="00E200F6">
                    <w:t>GHG inventory calculation for the different project under formulation;</w:t>
                  </w:r>
                </w:p>
                <w:p w14:paraId="764C02BB" w14:textId="77777777" w:rsidR="00937581" w:rsidRPr="00E200F6" w:rsidRDefault="00937581" w:rsidP="00611D0B">
                  <w:pPr>
                    <w:pStyle w:val="ListParagraph"/>
                  </w:pPr>
                  <w:r w:rsidRPr="00E200F6">
                    <w:t>Inputs on project documents relevant to GHG inventory preparation capacities, needs and gaps provided.</w:t>
                  </w:r>
                </w:p>
              </w:tc>
              <w:tc>
                <w:tcPr>
                  <w:tcW w:w="5096" w:type="dxa"/>
                  <w:tcBorders>
                    <w:top w:val="single" w:sz="4" w:space="0" w:color="C0C0C0"/>
                    <w:left w:val="single" w:sz="4" w:space="0" w:color="C0C0C0"/>
                    <w:bottom w:val="single" w:sz="4" w:space="0" w:color="C0C0C0"/>
                    <w:right w:val="single" w:sz="4" w:space="0" w:color="C0C0C0"/>
                  </w:tcBorders>
                </w:tcPr>
                <w:p w14:paraId="5D11B08D"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0ECBF396" w14:textId="77777777" w:rsidR="00937581" w:rsidRPr="00E200F6" w:rsidRDefault="00937581" w:rsidP="0052280A">
                  <w:pPr>
                    <w:rPr>
                      <w:rFonts w:ascii="Times New Roman" w:hAnsi="Times New Roman"/>
                    </w:rPr>
                  </w:pPr>
                </w:p>
                <w:p w14:paraId="3AF5E50F" w14:textId="77777777" w:rsidR="00412779" w:rsidRPr="00E200F6" w:rsidRDefault="00412779" w:rsidP="00473C42">
                  <w:pPr>
                    <w:pStyle w:val="ListParagraph"/>
                  </w:pPr>
                </w:p>
                <w:p w14:paraId="5D96E89D" w14:textId="77777777" w:rsidR="00412779" w:rsidRPr="00E200F6" w:rsidRDefault="00412779" w:rsidP="009C2012">
                  <w:pPr>
                    <w:pStyle w:val="ListParagraph"/>
                  </w:pPr>
                </w:p>
                <w:p w14:paraId="5C943216" w14:textId="77777777" w:rsidR="00412779" w:rsidRPr="00E200F6" w:rsidRDefault="00412779" w:rsidP="00AE1278">
                  <w:pPr>
                    <w:pStyle w:val="ListParagraph"/>
                  </w:pPr>
                </w:p>
                <w:p w14:paraId="3E460A93" w14:textId="77777777" w:rsidR="00412779" w:rsidRPr="00E200F6" w:rsidRDefault="00412779">
                  <w:pPr>
                    <w:pStyle w:val="ListParagraph"/>
                  </w:pPr>
                </w:p>
                <w:p w14:paraId="32D88698" w14:textId="77777777" w:rsidR="00412779" w:rsidRPr="00E200F6" w:rsidRDefault="00412779">
                  <w:pPr>
                    <w:pStyle w:val="ListParagraph"/>
                  </w:pPr>
                </w:p>
                <w:p w14:paraId="026B3D66" w14:textId="77777777" w:rsidR="00412779" w:rsidRPr="00E200F6" w:rsidRDefault="00412779">
                  <w:pPr>
                    <w:pStyle w:val="ListParagraph"/>
                  </w:pPr>
                </w:p>
                <w:p w14:paraId="414C8D8B" w14:textId="37B052F4" w:rsidR="00937581" w:rsidRPr="00E200F6" w:rsidRDefault="00937581">
                  <w:pPr>
                    <w:pStyle w:val="ListParagraph"/>
                  </w:pPr>
                  <w:r w:rsidRPr="00E200F6">
                    <w:t>NNN 2021</w:t>
                  </w:r>
                </w:p>
              </w:tc>
            </w:tr>
          </w:tbl>
          <w:p w14:paraId="747727BA" w14:textId="77777777" w:rsidR="00937581" w:rsidRPr="00E200F6" w:rsidRDefault="00937581" w:rsidP="00BF1576">
            <w:pPr>
              <w:pStyle w:val="Text"/>
              <w:spacing w:before="0" w:after="0" w:line="240" w:lineRule="auto"/>
              <w:rPr>
                <w:rFonts w:ascii="Times New Roman" w:hAnsi="Times New Roman"/>
                <w:sz w:val="22"/>
                <w:szCs w:val="22"/>
              </w:rPr>
            </w:pPr>
          </w:p>
        </w:tc>
      </w:tr>
    </w:tbl>
    <w:p w14:paraId="0BE38633" w14:textId="77777777" w:rsidR="00937581" w:rsidRPr="00E200F6" w:rsidRDefault="00937581" w:rsidP="00937581">
      <w:pPr>
        <w:spacing w:after="0" w:line="240" w:lineRule="auto"/>
        <w:rPr>
          <w:rFonts w:ascii="Times New Roman" w:hAnsi="Times New Roman"/>
        </w:rPr>
      </w:pPr>
    </w:p>
    <w:p w14:paraId="32A017E9" w14:textId="77777777" w:rsidR="00937581" w:rsidRPr="00E200F6" w:rsidRDefault="00937581" w:rsidP="00937581">
      <w:pPr>
        <w:spacing w:after="0" w:line="240" w:lineRule="auto"/>
        <w:rPr>
          <w:rFonts w:ascii="Times New Roman" w:hAnsi="Times New Roman"/>
        </w:rPr>
      </w:pPr>
    </w:p>
    <w:p w14:paraId="42C22720" w14:textId="77777777" w:rsidR="00937581" w:rsidRPr="00E200F6" w:rsidRDefault="00937581" w:rsidP="00937581">
      <w:pPr>
        <w:spacing w:after="0" w:line="240" w:lineRule="auto"/>
        <w:rPr>
          <w:rFonts w:ascii="Times New Roman" w:hAnsi="Times New Roman"/>
        </w:rPr>
      </w:pPr>
    </w:p>
    <w:p w14:paraId="2D63DC87" w14:textId="6F08D723" w:rsidR="00210E36" w:rsidRPr="00E200F6" w:rsidRDefault="00210E36">
      <w:pPr>
        <w:spacing w:after="0" w:line="240" w:lineRule="auto"/>
        <w:rPr>
          <w:rFonts w:ascii="Times New Roman" w:hAnsi="Times New Roman"/>
        </w:rPr>
      </w:pPr>
      <w:r w:rsidRPr="00E200F6">
        <w:rPr>
          <w:rFonts w:ascii="Times New Roman" w:hAnsi="Times New Roman"/>
        </w:rPr>
        <w:br w:type="page"/>
      </w:r>
    </w:p>
    <w:p w14:paraId="4132556C" w14:textId="77777777" w:rsidR="00937581" w:rsidRPr="00E200F6" w:rsidRDefault="00937581" w:rsidP="00937581">
      <w:pPr>
        <w:spacing w:after="0" w:line="240" w:lineRule="auto"/>
        <w:rPr>
          <w:rFonts w:ascii="Times New Roman" w:hAnsi="Times New Roman"/>
        </w:rPr>
      </w:pPr>
    </w:p>
    <w:tbl>
      <w:tblPr>
        <w:tblW w:w="11340" w:type="dxa"/>
        <w:jc w:val="center"/>
        <w:tblLayout w:type="fixed"/>
        <w:tblCellMar>
          <w:top w:w="14" w:type="dxa"/>
          <w:left w:w="86" w:type="dxa"/>
          <w:bottom w:w="14" w:type="dxa"/>
          <w:right w:w="86" w:type="dxa"/>
        </w:tblCellMar>
        <w:tblLook w:val="0000" w:firstRow="0" w:lastRow="0" w:firstColumn="0" w:lastColumn="0" w:noHBand="0" w:noVBand="0"/>
      </w:tblPr>
      <w:tblGrid>
        <w:gridCol w:w="1696"/>
        <w:gridCol w:w="555"/>
        <w:gridCol w:w="1091"/>
        <w:gridCol w:w="630"/>
        <w:gridCol w:w="450"/>
        <w:gridCol w:w="374"/>
        <w:gridCol w:w="2671"/>
        <w:gridCol w:w="646"/>
        <w:gridCol w:w="521"/>
        <w:gridCol w:w="2706"/>
      </w:tblGrid>
      <w:tr w:rsidR="00937581" w:rsidRPr="00E200F6" w14:paraId="24867405" w14:textId="77777777" w:rsidTr="00937581">
        <w:trPr>
          <w:trHeight w:val="340"/>
          <w:jc w:val="center"/>
        </w:trPr>
        <w:tc>
          <w:tcPr>
            <w:tcW w:w="1696" w:type="dxa"/>
            <w:tcBorders>
              <w:top w:val="outset" w:sz="6" w:space="0" w:color="auto"/>
              <w:left w:val="single" w:sz="4" w:space="0" w:color="C0C0C0"/>
              <w:bottom w:val="outset" w:sz="6" w:space="0" w:color="auto"/>
            </w:tcBorders>
            <w:vAlign w:val="center"/>
          </w:tcPr>
          <w:p w14:paraId="2AFD4B1B"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9644" w:type="dxa"/>
            <w:gridSpan w:val="9"/>
            <w:tcBorders>
              <w:top w:val="outset" w:sz="6" w:space="0" w:color="auto"/>
              <w:bottom w:val="outset" w:sz="6" w:space="0" w:color="auto"/>
              <w:right w:val="single" w:sz="4" w:space="0" w:color="C0C0C0"/>
            </w:tcBorders>
            <w:shd w:val="clear" w:color="auto" w:fill="auto"/>
            <w:vAlign w:val="center"/>
          </w:tcPr>
          <w:p w14:paraId="523709F9" w14:textId="058A2316" w:rsidR="00937581" w:rsidRPr="00E200F6" w:rsidRDefault="00935D78">
            <w:pPr>
              <w:pStyle w:val="Heading2"/>
              <w:rPr>
                <w:lang w:val="en-US"/>
              </w:rPr>
            </w:pPr>
            <w:r w:rsidRPr="00E200F6">
              <w:rPr>
                <w:i w:val="0"/>
                <w:sz w:val="22"/>
                <w:szCs w:val="22"/>
                <w:lang w:val="en-US"/>
              </w:rPr>
              <w:t xml:space="preserve">National Legal / </w:t>
            </w:r>
            <w:r w:rsidR="00494224" w:rsidRPr="00E200F6">
              <w:rPr>
                <w:i w:val="0"/>
                <w:sz w:val="22"/>
                <w:szCs w:val="22"/>
                <w:lang w:val="en-US"/>
              </w:rPr>
              <w:t xml:space="preserve">Policy </w:t>
            </w:r>
            <w:r w:rsidR="00DA0698" w:rsidRPr="00E200F6">
              <w:rPr>
                <w:i w:val="0"/>
                <w:sz w:val="22"/>
                <w:szCs w:val="22"/>
                <w:lang w:val="en-US"/>
              </w:rPr>
              <w:t>Officer</w:t>
            </w:r>
          </w:p>
        </w:tc>
      </w:tr>
      <w:tr w:rsidR="00937581" w:rsidRPr="00E200F6" w14:paraId="2F2C84DC" w14:textId="77777777" w:rsidTr="00937581">
        <w:trPr>
          <w:trHeight w:val="340"/>
          <w:jc w:val="center"/>
        </w:trPr>
        <w:tc>
          <w:tcPr>
            <w:tcW w:w="3342" w:type="dxa"/>
            <w:gridSpan w:val="3"/>
            <w:tcBorders>
              <w:top w:val="outset" w:sz="6" w:space="0" w:color="auto"/>
              <w:left w:val="single" w:sz="4" w:space="0" w:color="C0C0C0"/>
              <w:bottom w:val="outset" w:sz="6" w:space="0" w:color="auto"/>
            </w:tcBorders>
            <w:vAlign w:val="center"/>
          </w:tcPr>
          <w:p w14:paraId="551DA022"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7998" w:type="dxa"/>
            <w:gridSpan w:val="7"/>
            <w:tcBorders>
              <w:top w:val="outset" w:sz="6" w:space="0" w:color="auto"/>
              <w:bottom w:val="outset" w:sz="6" w:space="0" w:color="auto"/>
              <w:right w:val="single" w:sz="4" w:space="0" w:color="C0C0C0"/>
            </w:tcBorders>
            <w:vAlign w:val="center"/>
          </w:tcPr>
          <w:p w14:paraId="6C951AA8"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123F5A4B" w14:textId="77777777" w:rsidTr="00937581">
        <w:trPr>
          <w:trHeight w:val="340"/>
          <w:jc w:val="center"/>
        </w:trPr>
        <w:tc>
          <w:tcPr>
            <w:tcW w:w="3972" w:type="dxa"/>
            <w:gridSpan w:val="4"/>
            <w:tcBorders>
              <w:top w:val="outset" w:sz="6" w:space="0" w:color="auto"/>
              <w:left w:val="single" w:sz="4" w:space="0" w:color="C0C0C0"/>
              <w:bottom w:val="outset" w:sz="6" w:space="0" w:color="auto"/>
            </w:tcBorders>
            <w:vAlign w:val="center"/>
          </w:tcPr>
          <w:p w14:paraId="59F1C011"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7368" w:type="dxa"/>
            <w:gridSpan w:val="6"/>
            <w:tcBorders>
              <w:top w:val="outset" w:sz="6" w:space="0" w:color="auto"/>
              <w:bottom w:val="outset" w:sz="6" w:space="0" w:color="auto"/>
              <w:right w:val="single" w:sz="4" w:space="0" w:color="C0C0C0"/>
            </w:tcBorders>
            <w:vAlign w:val="center"/>
          </w:tcPr>
          <w:p w14:paraId="2A622558" w14:textId="77777777" w:rsidR="00937581" w:rsidRPr="00E200F6" w:rsidRDefault="00937581" w:rsidP="00BF1576">
            <w:pPr>
              <w:spacing w:after="0" w:line="240" w:lineRule="auto"/>
              <w:rPr>
                <w:rFonts w:ascii="Times New Roman" w:hAnsi="Times New Roman"/>
              </w:rPr>
            </w:pPr>
          </w:p>
        </w:tc>
      </w:tr>
      <w:tr w:rsidR="00937581" w:rsidRPr="00E200F6" w14:paraId="1E9961A5" w14:textId="77777777" w:rsidTr="00937581">
        <w:trPr>
          <w:trHeight w:val="340"/>
          <w:jc w:val="center"/>
        </w:trPr>
        <w:tc>
          <w:tcPr>
            <w:tcW w:w="1696" w:type="dxa"/>
            <w:tcBorders>
              <w:top w:val="outset" w:sz="6" w:space="0" w:color="auto"/>
              <w:left w:val="single" w:sz="4" w:space="0" w:color="C0C0C0"/>
              <w:bottom w:val="outset" w:sz="6" w:space="0" w:color="auto"/>
            </w:tcBorders>
            <w:vAlign w:val="center"/>
          </w:tcPr>
          <w:p w14:paraId="2377A100"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9644" w:type="dxa"/>
            <w:gridSpan w:val="9"/>
            <w:tcBorders>
              <w:top w:val="outset" w:sz="6" w:space="0" w:color="auto"/>
              <w:bottom w:val="outset" w:sz="6" w:space="0" w:color="auto"/>
              <w:right w:val="single" w:sz="4" w:space="0" w:color="C0C0C0"/>
            </w:tcBorders>
            <w:vAlign w:val="center"/>
          </w:tcPr>
          <w:p w14:paraId="3F6847DB"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6D0F1459" w14:textId="77777777" w:rsidTr="00937581">
        <w:trPr>
          <w:trHeight w:val="340"/>
          <w:jc w:val="center"/>
        </w:trPr>
        <w:tc>
          <w:tcPr>
            <w:tcW w:w="4422" w:type="dxa"/>
            <w:gridSpan w:val="5"/>
            <w:tcBorders>
              <w:top w:val="outset" w:sz="6" w:space="0" w:color="auto"/>
              <w:left w:val="single" w:sz="4" w:space="0" w:color="C0C0C0"/>
              <w:bottom w:val="single" w:sz="4" w:space="0" w:color="auto"/>
            </w:tcBorders>
            <w:vAlign w:val="center"/>
          </w:tcPr>
          <w:p w14:paraId="7D43BC8C"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2AA53D3F" w14:textId="77777777" w:rsidR="00937581" w:rsidRPr="00E200F6" w:rsidRDefault="00937581" w:rsidP="00BF1576">
            <w:pPr>
              <w:spacing w:after="0" w:line="240" w:lineRule="auto"/>
              <w:rPr>
                <w:rFonts w:ascii="Times New Roman" w:hAnsi="Times New Roman"/>
              </w:rPr>
            </w:pPr>
          </w:p>
        </w:tc>
        <w:tc>
          <w:tcPr>
            <w:tcW w:w="1167" w:type="dxa"/>
            <w:gridSpan w:val="2"/>
            <w:tcBorders>
              <w:top w:val="outset" w:sz="6" w:space="0" w:color="auto"/>
              <w:bottom w:val="outset" w:sz="6" w:space="0" w:color="auto"/>
            </w:tcBorders>
            <w:vAlign w:val="center"/>
          </w:tcPr>
          <w:p w14:paraId="202B736E"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2706" w:type="dxa"/>
            <w:tcBorders>
              <w:top w:val="outset" w:sz="6" w:space="0" w:color="auto"/>
              <w:bottom w:val="outset" w:sz="6" w:space="0" w:color="auto"/>
              <w:right w:val="single" w:sz="4" w:space="0" w:color="C0C0C0"/>
            </w:tcBorders>
            <w:vAlign w:val="center"/>
          </w:tcPr>
          <w:p w14:paraId="3DF7F8C3" w14:textId="1574685E" w:rsidR="00937581" w:rsidRPr="00E200F6" w:rsidRDefault="001877EC" w:rsidP="00BF1576">
            <w:pPr>
              <w:spacing w:after="0" w:line="240" w:lineRule="auto"/>
              <w:rPr>
                <w:rFonts w:ascii="Times New Roman" w:hAnsi="Times New Roman"/>
              </w:rPr>
            </w:pPr>
            <w:r w:rsidRPr="00E200F6">
              <w:rPr>
                <w:rFonts w:ascii="Times New Roman" w:hAnsi="Times New Roman"/>
              </w:rPr>
              <w:t>2</w:t>
            </w:r>
            <w:r w:rsidR="00937581" w:rsidRPr="00E200F6">
              <w:rPr>
                <w:rFonts w:ascii="Times New Roman" w:hAnsi="Times New Roman"/>
              </w:rPr>
              <w:t xml:space="preserve"> months</w:t>
            </w:r>
          </w:p>
        </w:tc>
      </w:tr>
      <w:tr w:rsidR="00937581" w:rsidRPr="00E200F6" w14:paraId="3686356A" w14:textId="77777777" w:rsidTr="00937581">
        <w:trPr>
          <w:trHeight w:val="340"/>
          <w:jc w:val="center"/>
        </w:trPr>
        <w:tc>
          <w:tcPr>
            <w:tcW w:w="2251" w:type="dxa"/>
            <w:gridSpan w:val="2"/>
            <w:tcBorders>
              <w:top w:val="single" w:sz="4" w:space="0" w:color="auto"/>
              <w:left w:val="single" w:sz="4" w:space="0" w:color="auto"/>
              <w:bottom w:val="single" w:sz="4" w:space="0" w:color="auto"/>
            </w:tcBorders>
            <w:vAlign w:val="center"/>
          </w:tcPr>
          <w:p w14:paraId="768C8D6B"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091A4214"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4F65A4A6"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096A54AB"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227" w:type="dxa"/>
            <w:gridSpan w:val="2"/>
            <w:tcBorders>
              <w:top w:val="outset" w:sz="6" w:space="0" w:color="auto"/>
              <w:bottom w:val="outset" w:sz="6" w:space="0" w:color="auto"/>
              <w:right w:val="single" w:sz="4" w:space="0" w:color="C0C0C0"/>
            </w:tcBorders>
            <w:vAlign w:val="center"/>
          </w:tcPr>
          <w:p w14:paraId="4F3EC7DC" w14:textId="2252C541" w:rsidR="00937581" w:rsidRPr="00E200F6" w:rsidRDefault="00937581" w:rsidP="00BF1576">
            <w:pPr>
              <w:pStyle w:val="Heading2"/>
              <w:rPr>
                <w:lang w:val="fr-FR"/>
              </w:rPr>
            </w:pPr>
            <w:r w:rsidRPr="00E200F6">
              <w:rPr>
                <w:i w:val="0"/>
                <w:sz w:val="22"/>
                <w:szCs w:val="22"/>
                <w:lang w:val="fr-FR"/>
              </w:rPr>
              <w:t xml:space="preserve">International </w:t>
            </w:r>
            <w:r w:rsidRPr="00E200F6">
              <w:rPr>
                <w:i w:val="0"/>
                <w:sz w:val="22"/>
                <w:szCs w:val="22"/>
              </w:rPr>
              <w:t xml:space="preserve">Environmental </w:t>
            </w:r>
            <w:r w:rsidRPr="00E200F6">
              <w:rPr>
                <w:i w:val="0"/>
                <w:sz w:val="22"/>
                <w:szCs w:val="22"/>
                <w:lang w:val="fr-FR"/>
              </w:rPr>
              <w:t>E</w:t>
            </w:r>
            <w:proofErr w:type="spellStart"/>
            <w:r w:rsidRPr="00E200F6">
              <w:rPr>
                <w:i w:val="0"/>
                <w:sz w:val="22"/>
                <w:szCs w:val="22"/>
              </w:rPr>
              <w:t>xpert</w:t>
            </w:r>
            <w:proofErr w:type="spellEnd"/>
            <w:r w:rsidR="003409B8" w:rsidRPr="00E200F6">
              <w:rPr>
                <w:i w:val="0"/>
                <w:sz w:val="22"/>
                <w:szCs w:val="22"/>
                <w:lang w:val="fr-FR"/>
              </w:rPr>
              <w:t>/AFAOR (programme)</w:t>
            </w:r>
          </w:p>
        </w:tc>
      </w:tr>
      <w:tr w:rsidR="00937581" w:rsidRPr="00E200F6" w14:paraId="4975F241" w14:textId="77777777" w:rsidTr="00937581">
        <w:trPr>
          <w:trHeight w:hRule="exact" w:val="157"/>
          <w:jc w:val="center"/>
        </w:trPr>
        <w:tc>
          <w:tcPr>
            <w:tcW w:w="11340" w:type="dxa"/>
            <w:gridSpan w:val="10"/>
            <w:tcBorders>
              <w:top w:val="outset" w:sz="6" w:space="0" w:color="auto"/>
              <w:bottom w:val="single" w:sz="4" w:space="0" w:color="C0C0C0"/>
            </w:tcBorders>
            <w:vAlign w:val="center"/>
          </w:tcPr>
          <w:p w14:paraId="55BBEBF6" w14:textId="77777777" w:rsidR="00937581" w:rsidRPr="00E200F6" w:rsidRDefault="00937581" w:rsidP="00BF1576">
            <w:pPr>
              <w:spacing w:after="0" w:line="240" w:lineRule="auto"/>
              <w:rPr>
                <w:rFonts w:ascii="Times New Roman" w:hAnsi="Times New Roman"/>
                <w:lang w:val="fr-FR"/>
              </w:rPr>
            </w:pPr>
          </w:p>
          <w:p w14:paraId="25582F02" w14:textId="77777777" w:rsidR="00937581" w:rsidRPr="00E200F6" w:rsidRDefault="00937581" w:rsidP="00BF1576">
            <w:pPr>
              <w:spacing w:after="0" w:line="240" w:lineRule="auto"/>
              <w:rPr>
                <w:rFonts w:ascii="Times New Roman" w:hAnsi="Times New Roman"/>
                <w:lang w:val="fr-FR"/>
              </w:rPr>
            </w:pPr>
          </w:p>
          <w:p w14:paraId="4310361E" w14:textId="77777777" w:rsidR="00937581" w:rsidRPr="00E200F6" w:rsidRDefault="00937581" w:rsidP="00BF1576">
            <w:pPr>
              <w:spacing w:after="0" w:line="240" w:lineRule="auto"/>
              <w:rPr>
                <w:rFonts w:ascii="Times New Roman" w:hAnsi="Times New Roman"/>
                <w:lang w:val="fr-FR"/>
              </w:rPr>
            </w:pPr>
          </w:p>
          <w:p w14:paraId="5FF9074C" w14:textId="77777777" w:rsidR="00937581" w:rsidRPr="00E200F6" w:rsidRDefault="00937581" w:rsidP="00BF1576">
            <w:pPr>
              <w:spacing w:after="0" w:line="240" w:lineRule="auto"/>
              <w:rPr>
                <w:rFonts w:ascii="Times New Roman" w:hAnsi="Times New Roman"/>
                <w:lang w:val="fr-FR"/>
              </w:rPr>
            </w:pPr>
          </w:p>
          <w:p w14:paraId="6F99C5C0" w14:textId="77777777" w:rsidR="00937581" w:rsidRPr="00E200F6" w:rsidRDefault="00937581" w:rsidP="00BF1576">
            <w:pPr>
              <w:spacing w:after="0" w:line="240" w:lineRule="auto"/>
              <w:rPr>
                <w:rFonts w:ascii="Times New Roman" w:hAnsi="Times New Roman"/>
                <w:lang w:val="fr-FR"/>
              </w:rPr>
            </w:pPr>
          </w:p>
          <w:p w14:paraId="79443A1A" w14:textId="77777777" w:rsidR="00937581" w:rsidRPr="00E200F6" w:rsidRDefault="00937581" w:rsidP="00BF1576">
            <w:pPr>
              <w:spacing w:after="0" w:line="240" w:lineRule="auto"/>
              <w:rPr>
                <w:rFonts w:ascii="Times New Roman" w:hAnsi="Times New Roman"/>
                <w:lang w:val="fr-FR"/>
              </w:rPr>
            </w:pPr>
          </w:p>
        </w:tc>
      </w:tr>
      <w:tr w:rsidR="00937581" w:rsidRPr="00E200F6" w14:paraId="1A58A3F5" w14:textId="77777777" w:rsidTr="00937581">
        <w:trPr>
          <w:trHeight w:hRule="exact" w:val="301"/>
          <w:jc w:val="center"/>
        </w:trPr>
        <w:tc>
          <w:tcPr>
            <w:tcW w:w="11340"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4CDB765D"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32E88D82" w14:textId="77777777" w:rsidTr="00937581">
        <w:trPr>
          <w:trHeight w:val="969"/>
          <w:jc w:val="center"/>
        </w:trPr>
        <w:tc>
          <w:tcPr>
            <w:tcW w:w="11340" w:type="dxa"/>
            <w:gridSpan w:val="10"/>
            <w:tcBorders>
              <w:top w:val="single" w:sz="4" w:space="0" w:color="C0C0C0"/>
              <w:left w:val="single" w:sz="4" w:space="0" w:color="C0C0C0"/>
              <w:bottom w:val="single" w:sz="4" w:space="0" w:color="C0C0C0"/>
              <w:right w:val="single" w:sz="4" w:space="0" w:color="C0C0C0"/>
            </w:tcBorders>
          </w:tcPr>
          <w:p w14:paraId="55969D22" w14:textId="77777777" w:rsidR="00937581" w:rsidRPr="00E200F6" w:rsidRDefault="00937581" w:rsidP="00BF1576">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69C6E959"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0E1704DC" w14:textId="119CEC40" w:rsidR="00937581" w:rsidRPr="00E200F6" w:rsidRDefault="00937581" w:rsidP="00BF1576">
                  <w:pPr>
                    <w:pStyle w:val="NoSpacing"/>
                    <w:rPr>
                      <w:rFonts w:ascii="Times New Roman" w:hAnsi="Times New Roman"/>
                    </w:rPr>
                  </w:pPr>
                  <w:r w:rsidRPr="00E200F6">
                    <w:rPr>
                      <w:rFonts w:ascii="Times New Roman" w:hAnsi="Times New Roman"/>
                    </w:rPr>
                    <w:t xml:space="preserve">Under the overall </w:t>
                  </w:r>
                  <w:r w:rsidR="0020726C" w:rsidRPr="00E200F6">
                    <w:rPr>
                      <w:rFonts w:ascii="Times New Roman" w:hAnsi="Times New Roman"/>
                    </w:rPr>
                    <w:t>supervision</w:t>
                  </w:r>
                  <w:r w:rsidRPr="00E200F6">
                    <w:rPr>
                      <w:rFonts w:ascii="Times New Roman" w:hAnsi="Times New Roman"/>
                    </w:rPr>
                    <w:t xml:space="preserve"> of the FAO Representative in Bangladesh, direct supervision of the International Environmental Expert, guidance provided by the Lead Technical Officer (LTO), in </w:t>
                  </w:r>
                  <w:r w:rsidR="00210E36" w:rsidRPr="00E200F6">
                    <w:rPr>
                      <w:rFonts w:ascii="Times New Roman" w:hAnsi="Times New Roman"/>
                    </w:rPr>
                    <w:t xml:space="preserve">Collaboration </w:t>
                  </w:r>
                  <w:r w:rsidRPr="00E200F6">
                    <w:rPr>
                      <w:rFonts w:ascii="Times New Roman" w:hAnsi="Times New Roman"/>
                    </w:rPr>
                    <w:t xml:space="preserve">with the National Project Director (NPD), the Legal, Policy and Institutional </w:t>
                  </w:r>
                  <w:r w:rsidR="00210E36" w:rsidRPr="00E200F6">
                    <w:rPr>
                      <w:rFonts w:ascii="Times New Roman" w:hAnsi="Times New Roman"/>
                    </w:rPr>
                    <w:t>Officer</w:t>
                  </w:r>
                  <w:r w:rsidRPr="00E200F6">
                    <w:rPr>
                      <w:rFonts w:ascii="Times New Roman" w:hAnsi="Times New Roman"/>
                    </w:rPr>
                    <w:t xml:space="preserve"> </w:t>
                  </w:r>
                  <w:r w:rsidRPr="00E200F6">
                    <w:rPr>
                      <w:rFonts w:ascii="Times New Roman" w:hAnsi="Times New Roman"/>
                      <w:lang w:bidi="th-TH"/>
                    </w:rPr>
                    <w:t xml:space="preserve">will be responsible </w:t>
                  </w:r>
                  <w:r w:rsidRPr="00E200F6">
                    <w:rPr>
                      <w:rFonts w:ascii="Times New Roman" w:hAnsi="Times New Roman"/>
                    </w:rPr>
                    <w:t>for the following:</w:t>
                  </w:r>
                </w:p>
                <w:p w14:paraId="242227CB" w14:textId="77777777" w:rsidR="00937581" w:rsidRPr="00E200F6" w:rsidRDefault="00937581" w:rsidP="00473C42">
                  <w:pPr>
                    <w:pStyle w:val="ListParagraph"/>
                    <w:rPr>
                      <w:lang w:bidi="th-TH"/>
                    </w:rPr>
                  </w:pPr>
                  <w:r w:rsidRPr="00E200F6">
                    <w:rPr>
                      <w:lang w:bidi="th-TH"/>
                    </w:rPr>
                    <w:t xml:space="preserve">Collect all relevant </w:t>
                  </w:r>
                  <w:r w:rsidRPr="00E200F6">
                    <w:t>sources all the legal documents related to intellectual property and data sharing between national Government entities and national stakeholders in general;</w:t>
                  </w:r>
                </w:p>
                <w:p w14:paraId="4D5D4F3E" w14:textId="77777777" w:rsidR="00937581" w:rsidRPr="00E200F6" w:rsidRDefault="00937581" w:rsidP="009C2012">
                  <w:pPr>
                    <w:pStyle w:val="ListParagraph"/>
                    <w:rPr>
                      <w:lang w:bidi="th-TH"/>
                    </w:rPr>
                  </w:pPr>
                  <w:r w:rsidRPr="00E200F6">
                    <w:t xml:space="preserve">Identify gaps and needs to strengthen data sharing between national entities of existing </w:t>
                  </w:r>
                  <w:r w:rsidRPr="00E200F6">
                    <w:rPr>
                      <w:lang w:bidi="th-TH"/>
                    </w:rPr>
                    <w:t>national legislation;</w:t>
                  </w:r>
                </w:p>
                <w:p w14:paraId="0FB5D5B8" w14:textId="77777777" w:rsidR="00937581" w:rsidRPr="00E200F6" w:rsidRDefault="00937581" w:rsidP="00AE1278">
                  <w:pPr>
                    <w:pStyle w:val="ListParagraph"/>
                    <w:rPr>
                      <w:lang w:bidi="th-TH"/>
                    </w:rPr>
                  </w:pPr>
                  <w:r w:rsidRPr="00E200F6">
                    <w:rPr>
                      <w:lang w:bidi="th-TH"/>
                    </w:rPr>
                    <w:t xml:space="preserve">Provide recommendations in close consultation with Government Officials through consultations, meetings </w:t>
                  </w:r>
                  <w:r w:rsidRPr="00E200F6">
                    <w:rPr>
                      <w:noProof/>
                      <w:lang w:bidi="th-TH"/>
                    </w:rPr>
                    <w:t>and</w:t>
                  </w:r>
                  <w:r w:rsidRPr="00E200F6">
                    <w:rPr>
                      <w:lang w:bidi="th-TH"/>
                    </w:rPr>
                    <w:t xml:space="preserve"> workshops;</w:t>
                  </w:r>
                </w:p>
                <w:p w14:paraId="4DD49F4D" w14:textId="77777777" w:rsidR="00937581" w:rsidRPr="00E200F6" w:rsidRDefault="00937581">
                  <w:pPr>
                    <w:pStyle w:val="ListParagraph"/>
                    <w:rPr>
                      <w:lang w:bidi="th-TH"/>
                    </w:rPr>
                  </w:pPr>
                  <w:r w:rsidRPr="00E200F6">
                    <w:rPr>
                      <w:lang w:bidi="th-TH"/>
                    </w:rPr>
                    <w:t>Draft data sharing policies and Memorandum of Understanding to facilitate data sharing between national entities;</w:t>
                  </w:r>
                </w:p>
                <w:p w14:paraId="70F0344C" w14:textId="77777777" w:rsidR="00937581" w:rsidRPr="00E200F6" w:rsidRDefault="00937581">
                  <w:pPr>
                    <w:pStyle w:val="ListParagraph"/>
                    <w:rPr>
                      <w:lang w:bidi="th-TH"/>
                    </w:rPr>
                  </w:pPr>
                  <w:r w:rsidRPr="00E200F6">
                    <w:rPr>
                      <w:lang w:bidi="th-TH"/>
                    </w:rPr>
                    <w:t>In close collaboration with the senior environmental advisor, prepare policy briefs highlighting the necessary legislative recommendations to strengthen data sharing;</w:t>
                  </w:r>
                </w:p>
                <w:p w14:paraId="4A1333F5" w14:textId="77777777" w:rsidR="00937581" w:rsidRPr="00E200F6" w:rsidRDefault="00937581">
                  <w:pPr>
                    <w:pStyle w:val="ListParagraph"/>
                    <w:rPr>
                      <w:lang w:bidi="th-TH"/>
                    </w:rPr>
                  </w:pPr>
                  <w:r w:rsidRPr="00E200F6">
                    <w:rPr>
                      <w:lang w:bidi="th-TH"/>
                    </w:rPr>
                    <w:t xml:space="preserve">Assist the PMU in preparing the appropriate instruments for working with national stakeholders and facilitate data sharing with the project activities; </w:t>
                  </w:r>
                </w:p>
                <w:p w14:paraId="445488C6" w14:textId="77777777" w:rsidR="00EE60AE" w:rsidRPr="00E200F6" w:rsidRDefault="00937581">
                  <w:pPr>
                    <w:pStyle w:val="ListParagraph"/>
                    <w:rPr>
                      <w:lang w:bidi="th-TH"/>
                    </w:rPr>
                  </w:pPr>
                  <w:r w:rsidRPr="00E200F6">
                    <w:rPr>
                      <w:noProof/>
                      <w:lang w:bidi="th-TH"/>
                    </w:rPr>
                    <w:t>Organise</w:t>
                  </w:r>
                  <w:r w:rsidRPr="00E200F6">
                    <w:rPr>
                      <w:lang w:bidi="th-TH"/>
                    </w:rPr>
                    <w:t xml:space="preserve"> consultations and meetings to ensure the national ownership and the necessary actions for the considerations of the recommendations to be considered to revise the relevant national </w:t>
                  </w:r>
                  <w:r w:rsidRPr="00E200F6">
                    <w:rPr>
                      <w:noProof/>
                      <w:lang w:bidi="th-TH"/>
                    </w:rPr>
                    <w:t>legislations</w:t>
                  </w:r>
                  <w:r w:rsidRPr="00E200F6">
                    <w:rPr>
                      <w:lang w:bidi="th-TH"/>
                    </w:rPr>
                    <w:t xml:space="preserve"> or data sharing mechanisms and procedures; </w:t>
                  </w:r>
                </w:p>
                <w:p w14:paraId="048A55FF" w14:textId="1030CD75" w:rsidR="00A054EB" w:rsidRPr="00E200F6" w:rsidRDefault="00210E36">
                  <w:pPr>
                    <w:pStyle w:val="ListParagraph"/>
                    <w:rPr>
                      <w:lang w:bidi="th-TH"/>
                    </w:rPr>
                  </w:pPr>
                  <w:r w:rsidRPr="00E200F6">
                    <w:rPr>
                      <w:lang w:bidi="th-TH"/>
                    </w:rPr>
                    <w:t xml:space="preserve">Assist </w:t>
                  </w:r>
                  <w:r w:rsidR="00A054EB" w:rsidRPr="00E200F6">
                    <w:rPr>
                      <w:lang w:bidi="th-TH"/>
                    </w:rPr>
                    <w:t>N</w:t>
                  </w:r>
                  <w:r w:rsidRPr="00E200F6">
                    <w:rPr>
                      <w:lang w:bidi="th-TH"/>
                    </w:rPr>
                    <w:t>P</w:t>
                  </w:r>
                  <w:r w:rsidR="00A054EB" w:rsidRPr="00E200F6">
                    <w:rPr>
                      <w:lang w:bidi="th-TH"/>
                    </w:rPr>
                    <w:t xml:space="preserve">D </w:t>
                  </w:r>
                  <w:r w:rsidRPr="00E200F6">
                    <w:rPr>
                      <w:lang w:bidi="th-TH"/>
                    </w:rPr>
                    <w:t>in implementation of the project activities</w:t>
                  </w:r>
                  <w:r w:rsidR="00A054EB" w:rsidRPr="00E200F6">
                    <w:rPr>
                      <w:lang w:bidi="th-TH"/>
                    </w:rPr>
                    <w:t>; and</w:t>
                  </w:r>
                </w:p>
                <w:p w14:paraId="75FF98E2" w14:textId="77777777" w:rsidR="001F290D" w:rsidRPr="00E200F6" w:rsidRDefault="001F290D">
                  <w:pPr>
                    <w:pStyle w:val="ListParagraph"/>
                  </w:pPr>
                  <w:r w:rsidRPr="00E200F6">
                    <w:t>Perform any other task required.</w:t>
                  </w:r>
                </w:p>
                <w:p w14:paraId="3BA5F0B6" w14:textId="77777777" w:rsidR="00937581" w:rsidRPr="00E200F6" w:rsidRDefault="00937581" w:rsidP="0052280A">
                  <w:pPr>
                    <w:spacing w:before="240"/>
                    <w:ind w:left="720"/>
                    <w:rPr>
                      <w:rFonts w:ascii="Times New Roman" w:hAnsi="Times New Roman"/>
                      <w:b/>
                    </w:rPr>
                  </w:pPr>
                  <w:r w:rsidRPr="00E200F6">
                    <w:rPr>
                      <w:rFonts w:ascii="Times New Roman" w:hAnsi="Times New Roman"/>
                      <w:b/>
                    </w:rPr>
                    <w:t>Selection criteria</w:t>
                  </w:r>
                </w:p>
                <w:p w14:paraId="68104F21" w14:textId="3351D375" w:rsidR="00937581" w:rsidRPr="00E200F6" w:rsidRDefault="0020726C" w:rsidP="00473C42">
                  <w:pPr>
                    <w:pStyle w:val="ListParagraph"/>
                    <w:rPr>
                      <w:lang w:bidi="th-TH"/>
                    </w:rPr>
                  </w:pPr>
                  <w:r w:rsidRPr="00E200F6">
                    <w:rPr>
                      <w:lang w:bidi="th-TH"/>
                    </w:rPr>
                    <w:t xml:space="preserve">Post Graduate </w:t>
                  </w:r>
                  <w:r w:rsidR="00937581" w:rsidRPr="00E200F6">
                    <w:rPr>
                      <w:lang w:bidi="th-TH"/>
                    </w:rPr>
                    <w:t xml:space="preserve">degree on </w:t>
                  </w:r>
                  <w:r w:rsidR="00210E36" w:rsidRPr="00E200F6">
                    <w:rPr>
                      <w:lang w:bidi="th-TH"/>
                    </w:rPr>
                    <w:t>l</w:t>
                  </w:r>
                  <w:r w:rsidR="00937581" w:rsidRPr="00E200F6">
                    <w:rPr>
                      <w:lang w:bidi="th-TH"/>
                    </w:rPr>
                    <w:t>aw</w:t>
                  </w:r>
                  <w:r w:rsidR="00210E36" w:rsidRPr="00E200F6">
                    <w:rPr>
                      <w:lang w:bidi="th-TH"/>
                    </w:rPr>
                    <w:t xml:space="preserve"> preferably environmental law</w:t>
                  </w:r>
                  <w:r w:rsidR="00937581" w:rsidRPr="00E200F6">
                    <w:rPr>
                      <w:lang w:bidi="th-TH"/>
                    </w:rPr>
                    <w:t>;</w:t>
                  </w:r>
                </w:p>
                <w:p w14:paraId="54B89D19" w14:textId="6529F32A" w:rsidR="00937581" w:rsidRPr="00E200F6" w:rsidRDefault="00937581" w:rsidP="009C2012">
                  <w:pPr>
                    <w:pStyle w:val="ListParagraph"/>
                    <w:rPr>
                      <w:lang w:bidi="th-TH"/>
                    </w:rPr>
                  </w:pPr>
                  <w:r w:rsidRPr="00E200F6">
                    <w:rPr>
                      <w:lang w:bidi="th-TH"/>
                    </w:rPr>
                    <w:t xml:space="preserve">Minimum of </w:t>
                  </w:r>
                  <w:r w:rsidR="0020726C" w:rsidRPr="00E200F6">
                    <w:rPr>
                      <w:lang w:bidi="th-TH"/>
                    </w:rPr>
                    <w:t xml:space="preserve">five </w:t>
                  </w:r>
                  <w:r w:rsidRPr="00E200F6">
                    <w:rPr>
                      <w:lang w:bidi="th-TH"/>
                    </w:rPr>
                    <w:t>years demonstrated experience in drafting legislation</w:t>
                  </w:r>
                  <w:r w:rsidR="0020726C" w:rsidRPr="00E200F6">
                    <w:rPr>
                      <w:lang w:bidi="th-TH"/>
                    </w:rPr>
                    <w:t xml:space="preserve">/reviewing </w:t>
                  </w:r>
                  <w:r w:rsidR="00A552D3" w:rsidRPr="00E200F6">
                    <w:rPr>
                      <w:lang w:bidi="th-TH"/>
                    </w:rPr>
                    <w:t>laws and policies related to emission</w:t>
                  </w:r>
                  <w:r w:rsidRPr="00E200F6">
                    <w:rPr>
                      <w:lang w:bidi="th-TH"/>
                    </w:rPr>
                    <w:t>;</w:t>
                  </w:r>
                </w:p>
                <w:p w14:paraId="496FA871" w14:textId="77777777" w:rsidR="00937581" w:rsidRPr="00E200F6" w:rsidRDefault="00937581" w:rsidP="00AE1278">
                  <w:pPr>
                    <w:pStyle w:val="ListParagraph"/>
                    <w:rPr>
                      <w:lang w:bidi="th-TH"/>
                    </w:rPr>
                  </w:pPr>
                  <w:r w:rsidRPr="00E200F6">
                    <w:rPr>
                      <w:lang w:bidi="th-TH"/>
                    </w:rPr>
                    <w:t xml:space="preserve">Good knowledge of intellectual property and data sharing; </w:t>
                  </w:r>
                </w:p>
                <w:p w14:paraId="5B9DC127" w14:textId="77777777" w:rsidR="00937581" w:rsidRPr="00E200F6" w:rsidRDefault="00937581">
                  <w:pPr>
                    <w:pStyle w:val="ListParagraph"/>
                    <w:rPr>
                      <w:lang w:bidi="th-TH"/>
                    </w:rPr>
                  </w:pPr>
                  <w:r w:rsidRPr="00E200F6">
                    <w:rPr>
                      <w:lang w:bidi="th-TH"/>
                    </w:rPr>
                    <w:t>Very good knowledge of data sharing mechanisms;</w:t>
                  </w:r>
                </w:p>
                <w:p w14:paraId="4E07E7A8" w14:textId="15626CED" w:rsidR="00937581" w:rsidRPr="00E200F6" w:rsidRDefault="00937581">
                  <w:pPr>
                    <w:pStyle w:val="ListParagraph"/>
                    <w:rPr>
                      <w:lang w:bidi="th-TH"/>
                    </w:rPr>
                  </w:pPr>
                  <w:r w:rsidRPr="00E200F6">
                    <w:rPr>
                      <w:lang w:bidi="th-TH"/>
                    </w:rPr>
                    <w:t xml:space="preserve">Excellent </w:t>
                  </w:r>
                  <w:r w:rsidR="000F022C" w:rsidRPr="00E200F6">
                    <w:rPr>
                      <w:lang w:bidi="th-TH"/>
                    </w:rPr>
                    <w:t>English</w:t>
                  </w:r>
                  <w:r w:rsidR="00A552D3" w:rsidRPr="00E200F6">
                    <w:rPr>
                      <w:lang w:bidi="th-TH"/>
                    </w:rPr>
                    <w:t xml:space="preserve"> </w:t>
                  </w:r>
                  <w:r w:rsidRPr="00E200F6">
                    <w:rPr>
                      <w:lang w:bidi="th-TH"/>
                    </w:rPr>
                    <w:t>communication skills (speaking and writing);</w:t>
                  </w:r>
                </w:p>
                <w:p w14:paraId="204F06DA" w14:textId="77777777" w:rsidR="00937581" w:rsidRPr="00E200F6" w:rsidRDefault="00937581">
                  <w:pPr>
                    <w:pStyle w:val="ListParagraph"/>
                    <w:rPr>
                      <w:lang w:bidi="th-TH"/>
                    </w:rPr>
                  </w:pPr>
                  <w:r w:rsidRPr="00E200F6">
                    <w:rPr>
                      <w:lang w:bidi="th-TH"/>
                    </w:rPr>
                    <w:t>Excellent communication and community facilitation skills; and</w:t>
                  </w:r>
                </w:p>
                <w:p w14:paraId="12C6A57A" w14:textId="77777777" w:rsidR="00937581" w:rsidRPr="00E200F6" w:rsidRDefault="00937581">
                  <w:pPr>
                    <w:pStyle w:val="ListParagraph"/>
                  </w:pPr>
                  <w:r w:rsidRPr="00E200F6">
                    <w:rPr>
                      <w:lang w:bidi="th-TH"/>
                    </w:rPr>
                    <w:t xml:space="preserve">Multi-disciplinary </w:t>
                  </w:r>
                  <w:r w:rsidRPr="00E200F6">
                    <w:rPr>
                      <w:noProof/>
                      <w:lang w:bidi="th-TH"/>
                    </w:rPr>
                    <w:t>team work</w:t>
                  </w:r>
                  <w:r w:rsidRPr="00E200F6">
                    <w:rPr>
                      <w:lang w:bidi="th-TH"/>
                    </w:rPr>
                    <w:t xml:space="preserve"> spirit.</w:t>
                  </w:r>
                </w:p>
              </w:tc>
            </w:tr>
            <w:tr w:rsidR="00937581" w:rsidRPr="00E200F6" w14:paraId="17640E14"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0EF2E5BC"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t>key performance indicators</w:t>
                  </w:r>
                </w:p>
              </w:tc>
            </w:tr>
            <w:tr w:rsidR="00937581" w:rsidRPr="00E200F6" w14:paraId="1E44BF7F"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747CD241"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739B0245" w14:textId="77777777" w:rsidR="00937581" w:rsidRPr="00E200F6" w:rsidRDefault="00937581" w:rsidP="00473C42">
                  <w:pPr>
                    <w:pStyle w:val="ListParagraph"/>
                  </w:pPr>
                  <w:r w:rsidRPr="00E200F6">
                    <w:t>Report on gaps and needs to strengthen data sharing between national entities</w:t>
                  </w:r>
                </w:p>
                <w:p w14:paraId="1CB2F83F" w14:textId="77777777" w:rsidR="00937581" w:rsidRPr="00E200F6" w:rsidRDefault="00937581" w:rsidP="009C2012">
                  <w:pPr>
                    <w:pStyle w:val="ListParagraph"/>
                  </w:pPr>
                  <w:r w:rsidRPr="00E200F6">
                    <w:t>Draft data sharing policies</w:t>
                  </w:r>
                </w:p>
                <w:p w14:paraId="18EA4103" w14:textId="77777777" w:rsidR="00937581" w:rsidRPr="00E200F6" w:rsidRDefault="00937581" w:rsidP="00AE1278">
                  <w:pPr>
                    <w:pStyle w:val="ListParagraph"/>
                  </w:pPr>
                  <w:r w:rsidRPr="00E200F6">
                    <w:rPr>
                      <w:noProof/>
                    </w:rPr>
                    <w:t>Draft</w:t>
                  </w:r>
                  <w:r w:rsidRPr="00E200F6">
                    <w:t xml:space="preserve"> memorandum of understanding</w:t>
                  </w:r>
                </w:p>
                <w:p w14:paraId="6DCCC570" w14:textId="77777777" w:rsidR="00937581" w:rsidRPr="00E200F6" w:rsidRDefault="00937581">
                  <w:pPr>
                    <w:pStyle w:val="ListParagraph"/>
                  </w:pPr>
                  <w:r w:rsidRPr="00E200F6">
                    <w:lastRenderedPageBreak/>
                    <w:t>Terms and conditions for the information system</w:t>
                  </w:r>
                </w:p>
                <w:p w14:paraId="63BF401D" w14:textId="77777777" w:rsidR="00937581" w:rsidRPr="00E200F6" w:rsidRDefault="00937581">
                  <w:pPr>
                    <w:pStyle w:val="ListParagraph"/>
                  </w:pPr>
                  <w:r w:rsidRPr="00E200F6">
                    <w:t xml:space="preserve">Minutes of meetings, workshop </w:t>
                  </w:r>
                  <w:r w:rsidRPr="00E200F6">
                    <w:rPr>
                      <w:noProof/>
                    </w:rPr>
                    <w:t>and</w:t>
                  </w:r>
                  <w:r w:rsidRPr="00E200F6">
                    <w:t xml:space="preserve"> consultations;</w:t>
                  </w:r>
                </w:p>
                <w:p w14:paraId="3B0B7E10" w14:textId="77777777" w:rsidR="00937581" w:rsidRPr="00E200F6" w:rsidRDefault="00937581">
                  <w:pPr>
                    <w:pStyle w:val="ListParagraph"/>
                  </w:pPr>
                  <w:r w:rsidRPr="00E200F6">
                    <w:t>Policy brief on intellectual property and data sharing in the context of Bangladesh;</w:t>
                  </w:r>
                </w:p>
                <w:p w14:paraId="42F00A5F" w14:textId="77777777" w:rsidR="00937581" w:rsidRPr="00E200F6" w:rsidRDefault="00937581">
                  <w:pPr>
                    <w:pStyle w:val="ListParagraph"/>
                  </w:pPr>
                  <w:r w:rsidRPr="00E200F6">
                    <w:t>Training materials and communication materials on data sharing and accessibility;</w:t>
                  </w:r>
                </w:p>
                <w:p w14:paraId="0DCAC132" w14:textId="77777777" w:rsidR="00937581" w:rsidRPr="00E200F6" w:rsidRDefault="00937581">
                  <w:pPr>
                    <w:pStyle w:val="ListParagraph"/>
                  </w:pPr>
                  <w:r w:rsidRPr="00E200F6">
                    <w:t>One policy brief;</w:t>
                  </w:r>
                </w:p>
                <w:p w14:paraId="3662571C"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75B48CA2"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lastRenderedPageBreak/>
                    <w:t>Required completion dates:</w:t>
                  </w:r>
                </w:p>
                <w:p w14:paraId="71872F48" w14:textId="5229537E" w:rsidR="001F290D" w:rsidRPr="00E200F6" w:rsidRDefault="001F290D" w:rsidP="0052280A">
                  <w:pPr>
                    <w:rPr>
                      <w:rFonts w:ascii="Times New Roman" w:hAnsi="Times New Roman"/>
                    </w:rPr>
                  </w:pPr>
                </w:p>
                <w:p w14:paraId="2E5A8011" w14:textId="77777777" w:rsidR="00100AD4" w:rsidRPr="00E200F6" w:rsidRDefault="00100AD4" w:rsidP="00473C42">
                  <w:pPr>
                    <w:pStyle w:val="ListParagraph"/>
                  </w:pPr>
                </w:p>
                <w:p w14:paraId="046D25E8" w14:textId="77777777" w:rsidR="00100AD4" w:rsidRPr="00E200F6" w:rsidRDefault="00100AD4" w:rsidP="009C2012">
                  <w:pPr>
                    <w:pStyle w:val="ListParagraph"/>
                  </w:pPr>
                </w:p>
                <w:p w14:paraId="58E14E3C" w14:textId="77777777" w:rsidR="00100AD4" w:rsidRPr="00E200F6" w:rsidRDefault="00100AD4" w:rsidP="00AE1278">
                  <w:pPr>
                    <w:pStyle w:val="ListParagraph"/>
                  </w:pPr>
                </w:p>
                <w:p w14:paraId="5450A917" w14:textId="77777777" w:rsidR="00100AD4" w:rsidRPr="00E200F6" w:rsidRDefault="00100AD4">
                  <w:pPr>
                    <w:pStyle w:val="ListParagraph"/>
                  </w:pPr>
                  <w:r w:rsidRPr="00E200F6">
                    <w:t>NNNN 2020</w:t>
                  </w:r>
                </w:p>
                <w:p w14:paraId="014A166B" w14:textId="77777777" w:rsidR="00100AD4" w:rsidRPr="00E200F6" w:rsidRDefault="00100AD4" w:rsidP="0052280A">
                  <w:pPr>
                    <w:ind w:left="720"/>
                    <w:rPr>
                      <w:rFonts w:ascii="Times New Roman" w:hAnsi="Times New Roman"/>
                    </w:rPr>
                  </w:pPr>
                </w:p>
                <w:p w14:paraId="7E611901" w14:textId="77777777" w:rsidR="001F290D" w:rsidRPr="00E200F6" w:rsidRDefault="001F290D" w:rsidP="0052280A">
                  <w:pPr>
                    <w:ind w:left="720"/>
                    <w:rPr>
                      <w:rFonts w:ascii="Times New Roman" w:hAnsi="Times New Roman"/>
                    </w:rPr>
                  </w:pPr>
                </w:p>
                <w:p w14:paraId="102CB5BD" w14:textId="77777777" w:rsidR="00937581" w:rsidRPr="00E200F6" w:rsidRDefault="00937581" w:rsidP="0052280A">
                  <w:pPr>
                    <w:rPr>
                      <w:rFonts w:ascii="Times New Roman" w:hAnsi="Times New Roman"/>
                    </w:rPr>
                  </w:pPr>
                </w:p>
              </w:tc>
            </w:tr>
          </w:tbl>
          <w:p w14:paraId="4E732894" w14:textId="77777777" w:rsidR="00937581" w:rsidRPr="00E200F6" w:rsidRDefault="00937581" w:rsidP="00BF1576">
            <w:pPr>
              <w:pStyle w:val="Text"/>
              <w:spacing w:before="0" w:after="0" w:line="240" w:lineRule="auto"/>
              <w:rPr>
                <w:rFonts w:ascii="Times New Roman" w:hAnsi="Times New Roman"/>
                <w:sz w:val="22"/>
                <w:szCs w:val="22"/>
              </w:rPr>
            </w:pPr>
          </w:p>
        </w:tc>
      </w:tr>
    </w:tbl>
    <w:p w14:paraId="1E89829B" w14:textId="77777777" w:rsidR="00937581" w:rsidRPr="00E200F6" w:rsidRDefault="00937581" w:rsidP="00937581">
      <w:pPr>
        <w:pStyle w:val="Heading2"/>
        <w:rPr>
          <w:b/>
          <w:i w:val="0"/>
          <w:sz w:val="22"/>
          <w:szCs w:val="22"/>
          <w:lang w:val="en-AU"/>
        </w:rPr>
      </w:pPr>
    </w:p>
    <w:p w14:paraId="51415AE8" w14:textId="24B7D8BD" w:rsidR="00C7307B" w:rsidRPr="00E200F6" w:rsidRDefault="00C7307B">
      <w:pPr>
        <w:spacing w:after="0" w:line="240" w:lineRule="auto"/>
        <w:rPr>
          <w:rFonts w:ascii="Times New Roman" w:hAnsi="Times New Roman"/>
          <w:lang w:bidi="th-TH"/>
        </w:rPr>
      </w:pPr>
      <w:r w:rsidRPr="00E200F6">
        <w:rPr>
          <w:rFonts w:ascii="Times New Roman" w:hAnsi="Times New Roman"/>
          <w:lang w:bidi="th-TH"/>
        </w:rPr>
        <w:br w:type="page"/>
      </w:r>
    </w:p>
    <w:p w14:paraId="3C029673" w14:textId="77777777" w:rsidR="00937581" w:rsidRPr="00E200F6" w:rsidRDefault="00937581" w:rsidP="0052280A">
      <w:pPr>
        <w:ind w:left="720"/>
        <w:rPr>
          <w:rFonts w:ascii="Times New Roman" w:hAnsi="Times New Roman"/>
          <w:lang w:bidi="th-TH"/>
        </w:rPr>
      </w:pPr>
    </w:p>
    <w:tbl>
      <w:tblPr>
        <w:tblW w:w="11360" w:type="dxa"/>
        <w:jc w:val="center"/>
        <w:tblLayout w:type="fixed"/>
        <w:tblCellMar>
          <w:top w:w="14" w:type="dxa"/>
          <w:left w:w="86" w:type="dxa"/>
          <w:bottom w:w="14" w:type="dxa"/>
          <w:right w:w="86" w:type="dxa"/>
        </w:tblCellMar>
        <w:tblLook w:val="0000" w:firstRow="0" w:lastRow="0" w:firstColumn="0" w:lastColumn="0" w:noHBand="0" w:noVBand="0"/>
      </w:tblPr>
      <w:tblGrid>
        <w:gridCol w:w="993"/>
        <w:gridCol w:w="562"/>
        <w:gridCol w:w="1091"/>
        <w:gridCol w:w="630"/>
        <w:gridCol w:w="450"/>
        <w:gridCol w:w="374"/>
        <w:gridCol w:w="2671"/>
        <w:gridCol w:w="646"/>
        <w:gridCol w:w="360"/>
        <w:gridCol w:w="3583"/>
      </w:tblGrid>
      <w:tr w:rsidR="00937581" w:rsidRPr="00E200F6" w14:paraId="3331BA91"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4278FA0F"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10367" w:type="dxa"/>
            <w:gridSpan w:val="9"/>
            <w:tcBorders>
              <w:top w:val="outset" w:sz="6" w:space="0" w:color="auto"/>
              <w:bottom w:val="outset" w:sz="6" w:space="0" w:color="auto"/>
              <w:right w:val="single" w:sz="4" w:space="0" w:color="C0C0C0"/>
            </w:tcBorders>
            <w:shd w:val="clear" w:color="auto" w:fill="auto"/>
            <w:vAlign w:val="center"/>
          </w:tcPr>
          <w:p w14:paraId="361DE046" w14:textId="28147C64" w:rsidR="00937581" w:rsidRPr="00E200F6" w:rsidRDefault="00935D78" w:rsidP="00A552D3">
            <w:pPr>
              <w:pStyle w:val="Heading2"/>
              <w:rPr>
                <w:lang w:val="en-US"/>
              </w:rPr>
            </w:pPr>
            <w:r w:rsidRPr="00E200F6">
              <w:rPr>
                <w:i w:val="0"/>
                <w:sz w:val="22"/>
                <w:szCs w:val="22"/>
              </w:rPr>
              <w:t xml:space="preserve">National M&amp;E and </w:t>
            </w:r>
            <w:r w:rsidR="00100AD4" w:rsidRPr="00E200F6">
              <w:rPr>
                <w:i w:val="0"/>
                <w:noProof/>
                <w:sz w:val="22"/>
                <w:szCs w:val="22"/>
              </w:rPr>
              <w:t>R</w:t>
            </w:r>
            <w:r w:rsidRPr="00E200F6">
              <w:rPr>
                <w:i w:val="0"/>
                <w:noProof/>
                <w:sz w:val="22"/>
                <w:szCs w:val="22"/>
              </w:rPr>
              <w:t>eporting</w:t>
            </w:r>
            <w:r w:rsidRPr="00E200F6">
              <w:rPr>
                <w:i w:val="0"/>
                <w:sz w:val="22"/>
                <w:szCs w:val="22"/>
              </w:rPr>
              <w:t xml:space="preserve"> </w:t>
            </w:r>
            <w:r w:rsidR="00A552D3" w:rsidRPr="00E200F6">
              <w:rPr>
                <w:i w:val="0"/>
                <w:sz w:val="22"/>
                <w:szCs w:val="22"/>
                <w:lang w:val="en-US"/>
              </w:rPr>
              <w:t>Associate</w:t>
            </w:r>
          </w:p>
        </w:tc>
      </w:tr>
      <w:tr w:rsidR="00937581" w:rsidRPr="00E200F6" w14:paraId="085080E0" w14:textId="77777777" w:rsidTr="00BF1576">
        <w:trPr>
          <w:trHeight w:val="340"/>
          <w:jc w:val="center"/>
        </w:trPr>
        <w:tc>
          <w:tcPr>
            <w:tcW w:w="2646" w:type="dxa"/>
            <w:gridSpan w:val="3"/>
            <w:tcBorders>
              <w:top w:val="outset" w:sz="6" w:space="0" w:color="auto"/>
              <w:left w:val="single" w:sz="4" w:space="0" w:color="C0C0C0"/>
              <w:bottom w:val="outset" w:sz="6" w:space="0" w:color="auto"/>
            </w:tcBorders>
            <w:vAlign w:val="center"/>
          </w:tcPr>
          <w:p w14:paraId="15CF1E0D"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714" w:type="dxa"/>
            <w:gridSpan w:val="7"/>
            <w:tcBorders>
              <w:top w:val="outset" w:sz="6" w:space="0" w:color="auto"/>
              <w:bottom w:val="outset" w:sz="6" w:space="0" w:color="auto"/>
              <w:right w:val="single" w:sz="4" w:space="0" w:color="C0C0C0"/>
            </w:tcBorders>
            <w:vAlign w:val="center"/>
          </w:tcPr>
          <w:p w14:paraId="45C0963D"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6B0004C7" w14:textId="77777777" w:rsidTr="00BF1576">
        <w:trPr>
          <w:trHeight w:val="340"/>
          <w:jc w:val="center"/>
        </w:trPr>
        <w:tc>
          <w:tcPr>
            <w:tcW w:w="3276" w:type="dxa"/>
            <w:gridSpan w:val="4"/>
            <w:tcBorders>
              <w:top w:val="outset" w:sz="6" w:space="0" w:color="auto"/>
              <w:left w:val="single" w:sz="4" w:space="0" w:color="C0C0C0"/>
              <w:bottom w:val="outset" w:sz="6" w:space="0" w:color="auto"/>
            </w:tcBorders>
            <w:vAlign w:val="center"/>
          </w:tcPr>
          <w:p w14:paraId="136CB545"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8084" w:type="dxa"/>
            <w:gridSpan w:val="6"/>
            <w:tcBorders>
              <w:top w:val="outset" w:sz="6" w:space="0" w:color="auto"/>
              <w:bottom w:val="outset" w:sz="6" w:space="0" w:color="auto"/>
              <w:right w:val="single" w:sz="4" w:space="0" w:color="C0C0C0"/>
            </w:tcBorders>
            <w:vAlign w:val="center"/>
          </w:tcPr>
          <w:p w14:paraId="4C72CBC4" w14:textId="77777777" w:rsidR="00937581" w:rsidRPr="00E200F6" w:rsidRDefault="00937581" w:rsidP="00BF1576">
            <w:pPr>
              <w:spacing w:after="0" w:line="240" w:lineRule="auto"/>
              <w:rPr>
                <w:rFonts w:ascii="Times New Roman" w:hAnsi="Times New Roman"/>
              </w:rPr>
            </w:pPr>
          </w:p>
        </w:tc>
      </w:tr>
      <w:tr w:rsidR="00937581" w:rsidRPr="00E200F6" w14:paraId="0CB3EE5D"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7AC439AE"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10367" w:type="dxa"/>
            <w:gridSpan w:val="9"/>
            <w:tcBorders>
              <w:top w:val="outset" w:sz="6" w:space="0" w:color="auto"/>
              <w:bottom w:val="outset" w:sz="6" w:space="0" w:color="auto"/>
              <w:right w:val="single" w:sz="4" w:space="0" w:color="C0C0C0"/>
            </w:tcBorders>
            <w:vAlign w:val="center"/>
          </w:tcPr>
          <w:p w14:paraId="54E5BDEC"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277F51C6" w14:textId="77777777" w:rsidTr="00BF1576">
        <w:trPr>
          <w:trHeight w:val="340"/>
          <w:jc w:val="center"/>
        </w:trPr>
        <w:tc>
          <w:tcPr>
            <w:tcW w:w="3726" w:type="dxa"/>
            <w:gridSpan w:val="5"/>
            <w:tcBorders>
              <w:top w:val="outset" w:sz="6" w:space="0" w:color="auto"/>
              <w:left w:val="single" w:sz="4" w:space="0" w:color="C0C0C0"/>
              <w:bottom w:val="single" w:sz="4" w:space="0" w:color="auto"/>
            </w:tcBorders>
            <w:vAlign w:val="center"/>
          </w:tcPr>
          <w:p w14:paraId="6DCC2147"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4B25832C" w14:textId="77777777" w:rsidR="00937581" w:rsidRPr="00E200F6" w:rsidRDefault="00937581" w:rsidP="00BF1576">
            <w:pPr>
              <w:spacing w:after="0" w:line="240" w:lineRule="auto"/>
              <w:rPr>
                <w:rFonts w:ascii="Times New Roman" w:hAnsi="Times New Roman"/>
              </w:rPr>
            </w:pPr>
          </w:p>
        </w:tc>
        <w:tc>
          <w:tcPr>
            <w:tcW w:w="1006" w:type="dxa"/>
            <w:gridSpan w:val="2"/>
            <w:tcBorders>
              <w:top w:val="outset" w:sz="6" w:space="0" w:color="auto"/>
              <w:bottom w:val="outset" w:sz="6" w:space="0" w:color="auto"/>
            </w:tcBorders>
            <w:vAlign w:val="center"/>
          </w:tcPr>
          <w:p w14:paraId="79261BDA"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583" w:type="dxa"/>
            <w:tcBorders>
              <w:top w:val="outset" w:sz="6" w:space="0" w:color="auto"/>
              <w:bottom w:val="outset" w:sz="6" w:space="0" w:color="auto"/>
              <w:right w:val="single" w:sz="4" w:space="0" w:color="C0C0C0"/>
            </w:tcBorders>
            <w:vAlign w:val="center"/>
          </w:tcPr>
          <w:p w14:paraId="4607777A" w14:textId="7BF96B54" w:rsidR="00937581" w:rsidRPr="00E200F6" w:rsidRDefault="009074CD" w:rsidP="00BF1576">
            <w:pPr>
              <w:spacing w:after="0" w:line="240" w:lineRule="auto"/>
              <w:rPr>
                <w:rFonts w:ascii="Times New Roman" w:hAnsi="Times New Roman"/>
              </w:rPr>
            </w:pPr>
            <w:r w:rsidRPr="00E200F6">
              <w:rPr>
                <w:rFonts w:ascii="Times New Roman" w:hAnsi="Times New Roman"/>
              </w:rPr>
              <w:t>1</w:t>
            </w:r>
            <w:r w:rsidR="00937581" w:rsidRPr="00E200F6">
              <w:rPr>
                <w:rFonts w:ascii="Times New Roman" w:hAnsi="Times New Roman"/>
              </w:rPr>
              <w:t>2 months</w:t>
            </w:r>
          </w:p>
        </w:tc>
      </w:tr>
      <w:tr w:rsidR="00937581" w:rsidRPr="00E200F6" w14:paraId="00EF59C7" w14:textId="77777777" w:rsidTr="00BF1576">
        <w:trPr>
          <w:trHeight w:val="340"/>
          <w:jc w:val="center"/>
        </w:trPr>
        <w:tc>
          <w:tcPr>
            <w:tcW w:w="1555" w:type="dxa"/>
            <w:gridSpan w:val="2"/>
            <w:tcBorders>
              <w:top w:val="single" w:sz="4" w:space="0" w:color="auto"/>
              <w:left w:val="single" w:sz="4" w:space="0" w:color="auto"/>
              <w:bottom w:val="single" w:sz="4" w:space="0" w:color="auto"/>
            </w:tcBorders>
            <w:vAlign w:val="center"/>
          </w:tcPr>
          <w:p w14:paraId="5A70D339"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356417AF"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5BED7694"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3FEAFC15"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943" w:type="dxa"/>
            <w:gridSpan w:val="2"/>
            <w:tcBorders>
              <w:top w:val="outset" w:sz="6" w:space="0" w:color="auto"/>
              <w:bottom w:val="outset" w:sz="6" w:space="0" w:color="auto"/>
              <w:right w:val="single" w:sz="4" w:space="0" w:color="C0C0C0"/>
            </w:tcBorders>
          </w:tcPr>
          <w:p w14:paraId="34D5962F" w14:textId="6C31428E" w:rsidR="00937581" w:rsidRPr="00E200F6" w:rsidRDefault="00937581" w:rsidP="00BF1576">
            <w:pPr>
              <w:pStyle w:val="NoSpacing"/>
              <w:rPr>
                <w:rFonts w:ascii="Times New Roman" w:hAnsi="Times New Roman"/>
                <w:lang w:val="fr-FR"/>
              </w:rPr>
            </w:pPr>
            <w:r w:rsidRPr="00E200F6">
              <w:rPr>
                <w:rFonts w:ascii="Times New Roman" w:hAnsi="Times New Roman"/>
                <w:lang w:val="fr-FR"/>
              </w:rPr>
              <w:t xml:space="preserve">International </w:t>
            </w:r>
            <w:r w:rsidR="00EF5C88" w:rsidRPr="00E200F6">
              <w:rPr>
                <w:rFonts w:ascii="Times New Roman" w:hAnsi="Times New Roman"/>
                <w:lang w:val="fr-FR"/>
              </w:rPr>
              <w:t>Environnemental</w:t>
            </w:r>
            <w:r w:rsidRPr="00E200F6">
              <w:rPr>
                <w:rFonts w:ascii="Times New Roman" w:hAnsi="Times New Roman"/>
                <w:lang w:val="fr-FR"/>
              </w:rPr>
              <w:t xml:space="preserve"> Expert </w:t>
            </w:r>
            <w:r w:rsidR="00210E36" w:rsidRPr="00E200F6">
              <w:rPr>
                <w:rFonts w:ascii="Times New Roman" w:hAnsi="Times New Roman"/>
                <w:lang w:val="fr-FR"/>
              </w:rPr>
              <w:t>/AFAOR (Programme)</w:t>
            </w:r>
          </w:p>
        </w:tc>
      </w:tr>
      <w:tr w:rsidR="00937581" w:rsidRPr="00E200F6" w14:paraId="7A037E53" w14:textId="77777777" w:rsidTr="00BF1576">
        <w:trPr>
          <w:trHeight w:hRule="exact" w:val="157"/>
          <w:jc w:val="center"/>
        </w:trPr>
        <w:tc>
          <w:tcPr>
            <w:tcW w:w="11360" w:type="dxa"/>
            <w:gridSpan w:val="10"/>
            <w:tcBorders>
              <w:top w:val="outset" w:sz="6" w:space="0" w:color="auto"/>
              <w:bottom w:val="single" w:sz="4" w:space="0" w:color="C0C0C0"/>
            </w:tcBorders>
            <w:vAlign w:val="center"/>
          </w:tcPr>
          <w:p w14:paraId="7953CC74" w14:textId="77777777" w:rsidR="00937581" w:rsidRPr="00E200F6" w:rsidRDefault="00937581" w:rsidP="00BF1576">
            <w:pPr>
              <w:spacing w:after="0" w:line="240" w:lineRule="auto"/>
              <w:rPr>
                <w:rFonts w:ascii="Times New Roman" w:hAnsi="Times New Roman"/>
                <w:lang w:val="fr-FR"/>
              </w:rPr>
            </w:pPr>
          </w:p>
          <w:p w14:paraId="1ED781F1" w14:textId="77777777" w:rsidR="00937581" w:rsidRPr="00E200F6" w:rsidRDefault="00937581" w:rsidP="00BF1576">
            <w:pPr>
              <w:spacing w:after="0" w:line="240" w:lineRule="auto"/>
              <w:rPr>
                <w:rFonts w:ascii="Times New Roman" w:hAnsi="Times New Roman"/>
                <w:lang w:val="fr-FR"/>
              </w:rPr>
            </w:pPr>
          </w:p>
          <w:p w14:paraId="4CA0CD0C" w14:textId="77777777" w:rsidR="00937581" w:rsidRPr="00E200F6" w:rsidRDefault="00937581" w:rsidP="00BF1576">
            <w:pPr>
              <w:spacing w:after="0" w:line="240" w:lineRule="auto"/>
              <w:rPr>
                <w:rFonts w:ascii="Times New Roman" w:hAnsi="Times New Roman"/>
                <w:lang w:val="fr-FR"/>
              </w:rPr>
            </w:pPr>
          </w:p>
          <w:p w14:paraId="4FE71EAC" w14:textId="77777777" w:rsidR="00937581" w:rsidRPr="00E200F6" w:rsidRDefault="00937581" w:rsidP="00BF1576">
            <w:pPr>
              <w:spacing w:after="0" w:line="240" w:lineRule="auto"/>
              <w:rPr>
                <w:rFonts w:ascii="Times New Roman" w:hAnsi="Times New Roman"/>
                <w:lang w:val="fr-FR"/>
              </w:rPr>
            </w:pPr>
          </w:p>
          <w:p w14:paraId="70909A1A" w14:textId="77777777" w:rsidR="00937581" w:rsidRPr="00E200F6" w:rsidRDefault="00937581" w:rsidP="00BF1576">
            <w:pPr>
              <w:spacing w:after="0" w:line="240" w:lineRule="auto"/>
              <w:rPr>
                <w:rFonts w:ascii="Times New Roman" w:hAnsi="Times New Roman"/>
                <w:lang w:val="fr-FR"/>
              </w:rPr>
            </w:pPr>
          </w:p>
          <w:p w14:paraId="7674CDAE" w14:textId="77777777" w:rsidR="00937581" w:rsidRPr="00E200F6" w:rsidRDefault="00937581" w:rsidP="00BF1576">
            <w:pPr>
              <w:spacing w:after="0" w:line="240" w:lineRule="auto"/>
              <w:rPr>
                <w:rFonts w:ascii="Times New Roman" w:hAnsi="Times New Roman"/>
                <w:lang w:val="fr-FR"/>
              </w:rPr>
            </w:pPr>
          </w:p>
        </w:tc>
      </w:tr>
      <w:tr w:rsidR="00937581" w:rsidRPr="00E200F6" w14:paraId="1AAB2A9B" w14:textId="77777777" w:rsidTr="00BF1576">
        <w:trPr>
          <w:trHeight w:hRule="exact" w:val="301"/>
          <w:jc w:val="center"/>
        </w:trPr>
        <w:tc>
          <w:tcPr>
            <w:tcW w:w="11360"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73122891"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173BA0CE" w14:textId="77777777" w:rsidTr="00BF1576">
        <w:trPr>
          <w:trHeight w:val="969"/>
          <w:jc w:val="center"/>
        </w:trPr>
        <w:tc>
          <w:tcPr>
            <w:tcW w:w="11360" w:type="dxa"/>
            <w:gridSpan w:val="10"/>
            <w:tcBorders>
              <w:top w:val="single" w:sz="4" w:space="0" w:color="C0C0C0"/>
              <w:left w:val="single" w:sz="4" w:space="0" w:color="C0C0C0"/>
              <w:bottom w:val="single" w:sz="4" w:space="0" w:color="C0C0C0"/>
              <w:right w:val="single" w:sz="4" w:space="0" w:color="C0C0C0"/>
            </w:tcBorders>
          </w:tcPr>
          <w:p w14:paraId="338E2D63" w14:textId="77777777" w:rsidR="00937581" w:rsidRPr="00E200F6" w:rsidRDefault="00937581" w:rsidP="00BF1576">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6151D543"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707007D4" w14:textId="19252864" w:rsidR="00937581" w:rsidRPr="00E200F6" w:rsidRDefault="00937581" w:rsidP="00BF1576">
                  <w:pPr>
                    <w:spacing w:after="0" w:line="240" w:lineRule="auto"/>
                    <w:rPr>
                      <w:rFonts w:ascii="Times New Roman" w:hAnsi="Times New Roman"/>
                    </w:rPr>
                  </w:pPr>
                  <w:r w:rsidRPr="00E200F6">
                    <w:rPr>
                      <w:rFonts w:ascii="Times New Roman" w:hAnsi="Times New Roman"/>
                    </w:rPr>
                    <w:t xml:space="preserve">Under the overall </w:t>
                  </w:r>
                  <w:r w:rsidR="005D2E9B" w:rsidRPr="00E200F6">
                    <w:rPr>
                      <w:rFonts w:ascii="Times New Roman" w:hAnsi="Times New Roman"/>
                    </w:rPr>
                    <w:t>supervision</w:t>
                  </w:r>
                  <w:r w:rsidRPr="00E200F6">
                    <w:rPr>
                      <w:rFonts w:ascii="Times New Roman" w:hAnsi="Times New Roman"/>
                    </w:rPr>
                    <w:t xml:space="preserve"> of the FAO Representative in Bangladesh, direct supervision of the International Environmental Expert, guidance provided by the Lead Technical Officer (LTO), </w:t>
                  </w:r>
                  <w:proofErr w:type="gramStart"/>
                  <w:r w:rsidRPr="00E200F6">
                    <w:rPr>
                      <w:rFonts w:ascii="Times New Roman" w:hAnsi="Times New Roman"/>
                    </w:rPr>
                    <w:t>in</w:t>
                  </w:r>
                  <w:r w:rsidR="00776C94" w:rsidRPr="00E200F6">
                    <w:rPr>
                      <w:rFonts w:ascii="Times New Roman" w:hAnsi="Times New Roman"/>
                    </w:rPr>
                    <w:t xml:space="preserve"> </w:t>
                  </w:r>
                  <w:r w:rsidR="00C7307B" w:rsidRPr="00E200F6">
                    <w:rPr>
                      <w:rFonts w:ascii="Times New Roman" w:hAnsi="Times New Roman"/>
                    </w:rPr>
                    <w:t xml:space="preserve"> </w:t>
                  </w:r>
                  <w:r w:rsidR="00776C94" w:rsidRPr="00E200F6">
                    <w:rPr>
                      <w:rFonts w:ascii="Times New Roman" w:hAnsi="Times New Roman"/>
                    </w:rPr>
                    <w:t>collaboration</w:t>
                  </w:r>
                  <w:proofErr w:type="gramEnd"/>
                  <w:r w:rsidRPr="00E200F6">
                    <w:rPr>
                      <w:rFonts w:ascii="Times New Roman" w:hAnsi="Times New Roman"/>
                    </w:rPr>
                    <w:t xml:space="preserve"> with the</w:t>
                  </w:r>
                  <w:r w:rsidR="00AC76AF" w:rsidRPr="00E200F6">
                    <w:rPr>
                      <w:rFonts w:ascii="Times New Roman" w:hAnsi="Times New Roman"/>
                    </w:rPr>
                    <w:t xml:space="preserve"> </w:t>
                  </w:r>
                  <w:r w:rsidR="001F73A5" w:rsidRPr="00E200F6">
                    <w:rPr>
                      <w:rFonts w:ascii="Times New Roman" w:hAnsi="Times New Roman"/>
                    </w:rPr>
                    <w:t>National Project Director (NPD)</w:t>
                  </w:r>
                  <w:r w:rsidRPr="00E200F6">
                    <w:rPr>
                      <w:rFonts w:ascii="Times New Roman" w:hAnsi="Times New Roman"/>
                    </w:rPr>
                    <w:t xml:space="preserve">, the </w:t>
                  </w:r>
                  <w:r w:rsidR="00494224" w:rsidRPr="00E200F6">
                    <w:rPr>
                      <w:rFonts w:ascii="Times New Roman" w:hAnsi="Times New Roman"/>
                    </w:rPr>
                    <w:t>National M&amp;E and Reporting</w:t>
                  </w:r>
                  <w:r w:rsidR="00494224" w:rsidRPr="00E200F6">
                    <w:rPr>
                      <w:rFonts w:ascii="Times New Roman" w:hAnsi="Times New Roman"/>
                      <w:i/>
                    </w:rPr>
                    <w:t xml:space="preserve"> </w:t>
                  </w:r>
                  <w:r w:rsidR="00A552D3" w:rsidRPr="00E200F6">
                    <w:rPr>
                      <w:rFonts w:ascii="Times New Roman" w:hAnsi="Times New Roman"/>
                    </w:rPr>
                    <w:t xml:space="preserve">Associate </w:t>
                  </w:r>
                  <w:r w:rsidRPr="00E200F6">
                    <w:rPr>
                      <w:rFonts w:ascii="Times New Roman" w:hAnsi="Times New Roman"/>
                    </w:rPr>
                    <w:t xml:space="preserve">will </w:t>
                  </w:r>
                  <w:r w:rsidRPr="00E200F6">
                    <w:rPr>
                      <w:rFonts w:ascii="Times New Roman" w:hAnsi="Times New Roman"/>
                      <w:bCs/>
                      <w:iCs/>
                      <w:lang w:eastAsia="es-ES"/>
                    </w:rPr>
                    <w:t>support the project by performing the following tasks</w:t>
                  </w:r>
                  <w:r w:rsidRPr="00E200F6">
                    <w:rPr>
                      <w:rFonts w:ascii="Times New Roman" w:hAnsi="Times New Roman"/>
                    </w:rPr>
                    <w:t>:</w:t>
                  </w:r>
                </w:p>
                <w:p w14:paraId="526A2C1D" w14:textId="4BAA2F28" w:rsidR="00937581" w:rsidRPr="00E200F6" w:rsidRDefault="00937581" w:rsidP="009E19DB">
                  <w:pPr>
                    <w:rPr>
                      <w:rFonts w:ascii="Times New Roman" w:hAnsi="Times New Roman"/>
                    </w:rPr>
                  </w:pPr>
                </w:p>
                <w:p w14:paraId="3002FA0D" w14:textId="77777777" w:rsidR="00E76213" w:rsidRPr="00E200F6" w:rsidRDefault="00E76213" w:rsidP="00473C42">
                  <w:pPr>
                    <w:pStyle w:val="ListParagraph"/>
                  </w:pPr>
                  <w:r w:rsidRPr="00E200F6">
                    <w:t>Implement the M&amp;E plan as per FAO requirements, provide support in evaluating the compliance of project outputs with the relevant indicators;</w:t>
                  </w:r>
                </w:p>
                <w:p w14:paraId="4E6682B5" w14:textId="5ADFFC74" w:rsidR="00E76213" w:rsidRPr="00E200F6" w:rsidRDefault="00937581" w:rsidP="009C2012">
                  <w:pPr>
                    <w:pStyle w:val="ListParagraph"/>
                  </w:pPr>
                  <w:r w:rsidRPr="00E200F6">
                    <w:t xml:space="preserve">Monitor and review the status of project implementation to ensure that activities are carried out in line with the work plan and the </w:t>
                  </w:r>
                  <w:r w:rsidR="00E76213" w:rsidRPr="00E200F6">
                    <w:t xml:space="preserve">approved </w:t>
                  </w:r>
                  <w:r w:rsidRPr="00E200F6">
                    <w:t xml:space="preserve">project document; when necessary, propose corrective measures to overcome operational constraints. </w:t>
                  </w:r>
                </w:p>
                <w:p w14:paraId="3DE8B6CD" w14:textId="77777777" w:rsidR="00E76213" w:rsidRPr="00E200F6" w:rsidRDefault="00E76213" w:rsidP="00AE1278">
                  <w:pPr>
                    <w:pStyle w:val="ListParagraph"/>
                  </w:pPr>
                  <w:r w:rsidRPr="00E200F6">
                    <w:t>Prepare reports following the requirement of the GEF and PMU;</w:t>
                  </w:r>
                </w:p>
                <w:p w14:paraId="4E2B24DC" w14:textId="613F2475" w:rsidR="00937581" w:rsidRPr="00E200F6" w:rsidRDefault="00937581">
                  <w:pPr>
                    <w:pStyle w:val="ListParagraph"/>
                  </w:pPr>
                  <w:r w:rsidRPr="00E200F6">
                    <w:t>Ensures adherence to procedures and work requirements and accuracy and diligence of the work provided;</w:t>
                  </w:r>
                </w:p>
                <w:p w14:paraId="6831DAF8" w14:textId="5DE4CFB2" w:rsidR="00937581" w:rsidRPr="00E200F6" w:rsidRDefault="00937581">
                  <w:pPr>
                    <w:pStyle w:val="ListParagraph"/>
                  </w:pPr>
                  <w:r w:rsidRPr="00E200F6">
                    <w:t>Plans, organizes and participates in capacity development plans and activities involving the provision of technical advice and assistance, and oversees the development of related materials</w:t>
                  </w:r>
                  <w:r w:rsidR="00E76213" w:rsidRPr="00E200F6">
                    <w:t>;</w:t>
                  </w:r>
                </w:p>
                <w:p w14:paraId="5BAA4E22" w14:textId="53768063" w:rsidR="00937581" w:rsidRPr="00E200F6" w:rsidRDefault="00937581">
                  <w:pPr>
                    <w:pStyle w:val="ListParagraph"/>
                  </w:pPr>
                  <w:r w:rsidRPr="00E200F6">
                    <w:t xml:space="preserve">Ensures the relevant sections of </w:t>
                  </w:r>
                  <w:r w:rsidR="00F7314B" w:rsidRPr="00E200F6">
                    <w:t xml:space="preserve">the </w:t>
                  </w:r>
                  <w:r w:rsidRPr="00E200F6">
                    <w:rPr>
                      <w:noProof/>
                    </w:rPr>
                    <w:t>Field</w:t>
                  </w:r>
                  <w:r w:rsidRPr="00E200F6">
                    <w:t xml:space="preserve"> Programme Management Information System (FPMIS) is up to date at all times (</w:t>
                  </w:r>
                  <w:r w:rsidR="00E76213" w:rsidRPr="00E200F6">
                    <w:t xml:space="preserve">logical </w:t>
                  </w:r>
                  <w:proofErr w:type="gramStart"/>
                  <w:r w:rsidR="00E76213" w:rsidRPr="00E200F6">
                    <w:t>framework  and</w:t>
                  </w:r>
                  <w:proofErr w:type="gramEnd"/>
                  <w:r w:rsidR="00E76213" w:rsidRPr="00E200F6">
                    <w:t xml:space="preserve"> </w:t>
                  </w:r>
                  <w:r w:rsidRPr="00E200F6">
                    <w:t>work plan, etc.)</w:t>
                  </w:r>
                </w:p>
                <w:p w14:paraId="0372F337" w14:textId="0E85ED48" w:rsidR="00937581" w:rsidRPr="00E200F6" w:rsidRDefault="00937581">
                  <w:pPr>
                    <w:pStyle w:val="ListParagraph"/>
                  </w:pPr>
                  <w:r w:rsidRPr="00E200F6">
                    <w:t xml:space="preserve">Assists </w:t>
                  </w:r>
                  <w:proofErr w:type="gramStart"/>
                  <w:r w:rsidR="00424F42" w:rsidRPr="00E200F6">
                    <w:t>PMU</w:t>
                  </w:r>
                  <w:r w:rsidRPr="00E200F6">
                    <w:t xml:space="preserve">  in</w:t>
                  </w:r>
                  <w:proofErr w:type="gramEnd"/>
                  <w:r w:rsidRPr="00E200F6">
                    <w:t xml:space="preserve"> drafting </w:t>
                  </w:r>
                  <w:r w:rsidR="00E76213" w:rsidRPr="00E200F6">
                    <w:t>various</w:t>
                  </w:r>
                  <w:r w:rsidRPr="00E200F6">
                    <w:t xml:space="preserve"> report</w:t>
                  </w:r>
                  <w:r w:rsidR="00E76213" w:rsidRPr="00E200F6">
                    <w:t>s</w:t>
                  </w:r>
                  <w:r w:rsidRPr="00E200F6">
                    <w:t xml:space="preserve"> of the project, with specific reference to the review of project results matrix and indicators, and the preparation of annual work pla</w:t>
                  </w:r>
                  <w:r w:rsidR="00F36D72" w:rsidRPr="00E200F6">
                    <w:t>n</w:t>
                  </w:r>
                  <w:r w:rsidRPr="00E200F6">
                    <w:t xml:space="preserve">; </w:t>
                  </w:r>
                </w:p>
                <w:p w14:paraId="1552FEEB" w14:textId="7FA02861" w:rsidR="00F36D72" w:rsidRPr="00E200F6" w:rsidRDefault="00F36D72">
                  <w:pPr>
                    <w:pStyle w:val="ListParagraph"/>
                  </w:pPr>
                  <w:r w:rsidRPr="00E200F6">
                    <w:t xml:space="preserve">Monitor and evaluate the </w:t>
                  </w:r>
                  <w:r w:rsidRPr="00E200F6">
                    <w:rPr>
                      <w:noProof/>
                    </w:rPr>
                    <w:t>progress</w:t>
                  </w:r>
                  <w:r w:rsidRPr="00E200F6">
                    <w:t xml:space="preserve"> of activities, </w:t>
                  </w:r>
                  <w:r w:rsidRPr="00E200F6">
                    <w:rPr>
                      <w:noProof/>
                    </w:rPr>
                    <w:t>assess</w:t>
                  </w:r>
                  <w:r w:rsidRPr="00E200F6">
                    <w:t xml:space="preserve"> the quarterly performance of the project activities in term of Efficiency, Effectiveness </w:t>
                  </w:r>
                  <w:r w:rsidRPr="00E200F6">
                    <w:rPr>
                      <w:noProof/>
                    </w:rPr>
                    <w:t>and</w:t>
                  </w:r>
                  <w:r w:rsidRPr="00E200F6">
                    <w:t xml:space="preserve"> relevance, based on the findings, drafts the Project Implementation Reports, and Quarterly Project Reports and Annual Project reports;</w:t>
                  </w:r>
                </w:p>
                <w:p w14:paraId="6C4D3C01" w14:textId="0A6F8A1D" w:rsidR="00937581" w:rsidRPr="00E200F6" w:rsidRDefault="00F36D72">
                  <w:pPr>
                    <w:pStyle w:val="ListParagraph"/>
                  </w:pPr>
                  <w:r w:rsidRPr="00E200F6">
                    <w:t>Implement</w:t>
                  </w:r>
                  <w:r w:rsidR="00937581" w:rsidRPr="00E200F6">
                    <w:t xml:space="preserve"> the M&amp;E plan as per FAO requirements, provide support in evaluating the compliance of project outputs with the relevant indicators;</w:t>
                  </w:r>
                </w:p>
                <w:p w14:paraId="2FA3AE4B" w14:textId="77777777" w:rsidR="00937581" w:rsidRPr="00E200F6" w:rsidRDefault="00937581">
                  <w:pPr>
                    <w:pStyle w:val="ListParagraph"/>
                  </w:pPr>
                  <w:r w:rsidRPr="00E200F6">
                    <w:t>Ensure the collection of the necessary information to complete monitoring baselines and design the evaluation framework;</w:t>
                  </w:r>
                </w:p>
                <w:p w14:paraId="718DF977" w14:textId="16F1D058" w:rsidR="00EE60AE" w:rsidRPr="00E200F6" w:rsidRDefault="00EE60AE" w:rsidP="00611D0B">
                  <w:pPr>
                    <w:ind w:left="1800"/>
                  </w:pPr>
                </w:p>
                <w:p w14:paraId="52224AFE" w14:textId="492B755B" w:rsidR="00F36D72" w:rsidRPr="00E200F6" w:rsidRDefault="00F36D72" w:rsidP="00611D0B">
                  <w:pPr>
                    <w:pStyle w:val="ListParagraph"/>
                  </w:pPr>
                  <w:r w:rsidRPr="00E200F6">
                    <w:t>Anticipate and report any issue which may hinder the achievement of the relevant project indicators and discuss and propose solutions;</w:t>
                  </w:r>
                </w:p>
                <w:p w14:paraId="4AA68EDF" w14:textId="65A0E480" w:rsidR="00937581" w:rsidRPr="00E200F6" w:rsidRDefault="005031B6" w:rsidP="00473C42">
                  <w:pPr>
                    <w:pStyle w:val="ListParagraph"/>
                  </w:pPr>
                  <w:r>
                    <w:t>Assist</w:t>
                  </w:r>
                  <w:r w:rsidR="00B416FD" w:rsidRPr="00E200F6">
                    <w:t xml:space="preserve"> NPD </w:t>
                  </w:r>
                  <w:r w:rsidR="008F3037" w:rsidRPr="00E200F6">
                    <w:t xml:space="preserve">in implementation of the project </w:t>
                  </w:r>
                  <w:r w:rsidR="00F36D72" w:rsidRPr="00E200F6">
                    <w:t>activities</w:t>
                  </w:r>
                  <w:r w:rsidR="008F3037" w:rsidRPr="00E200F6">
                    <w:t>;</w:t>
                  </w:r>
                  <w:r w:rsidR="009074CD" w:rsidRPr="00E200F6">
                    <w:t xml:space="preserve"> </w:t>
                  </w:r>
                </w:p>
                <w:p w14:paraId="72C3F107" w14:textId="77777777" w:rsidR="00937581" w:rsidRPr="00E200F6" w:rsidRDefault="00937581" w:rsidP="009C2012">
                  <w:pPr>
                    <w:pStyle w:val="ListParagraph"/>
                  </w:pPr>
                  <w:r w:rsidRPr="00E200F6">
                    <w:t>Perform other related duties as required.</w:t>
                  </w:r>
                </w:p>
                <w:p w14:paraId="62028896" w14:textId="77777777"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Selection criteria</w:t>
                  </w:r>
                </w:p>
                <w:p w14:paraId="163EC3D4" w14:textId="617967D1" w:rsidR="00937581" w:rsidRPr="00E200F6" w:rsidRDefault="00F36D72" w:rsidP="00473C42">
                  <w:pPr>
                    <w:pStyle w:val="ListParagraph"/>
                  </w:pPr>
                  <w:r w:rsidRPr="00E200F6">
                    <w:lastRenderedPageBreak/>
                    <w:t>Post-graduation</w:t>
                  </w:r>
                  <w:r w:rsidR="00BA2C23" w:rsidRPr="00E200F6">
                    <w:t xml:space="preserve"> degree</w:t>
                  </w:r>
                  <w:r w:rsidR="00937581" w:rsidRPr="00E200F6">
                    <w:t xml:space="preserve"> (Master of Science as a minimum) in statistics, demographics, public policy, international development, economics, or any other related field;</w:t>
                  </w:r>
                </w:p>
                <w:p w14:paraId="00EB4D9F" w14:textId="77777777" w:rsidR="00937581" w:rsidRPr="00E200F6" w:rsidRDefault="00937581" w:rsidP="009C2012">
                  <w:pPr>
                    <w:pStyle w:val="ListParagraph"/>
                  </w:pPr>
                  <w:r w:rsidRPr="00E200F6">
                    <w:t xml:space="preserve">Five years of experience </w:t>
                  </w:r>
                  <w:r w:rsidRPr="00E200F6">
                    <w:rPr>
                      <w:noProof/>
                    </w:rPr>
                    <w:t>on</w:t>
                  </w:r>
                  <w:r w:rsidRPr="00E200F6">
                    <w:t xml:space="preserve"> the evaluation and management of projects;</w:t>
                  </w:r>
                </w:p>
                <w:p w14:paraId="5E0D89AD" w14:textId="686AEE3F" w:rsidR="00937581" w:rsidRPr="00E200F6" w:rsidRDefault="00937581" w:rsidP="00AE1278">
                  <w:pPr>
                    <w:pStyle w:val="ListParagraph"/>
                  </w:pPr>
                  <w:r w:rsidRPr="00E200F6">
                    <w:t>Previous experience as Programme Specialist or M&amp;E expert in projects related to environmental protection or hazardous waste management;</w:t>
                  </w:r>
                </w:p>
                <w:p w14:paraId="4867A58A" w14:textId="77777777" w:rsidR="00937581" w:rsidRPr="00E200F6" w:rsidRDefault="00937581">
                  <w:pPr>
                    <w:pStyle w:val="ListParagraph"/>
                  </w:pPr>
                  <w:r w:rsidRPr="00E200F6">
                    <w:t>Knowledge on United Nations Framework Convention on Climate Change is an asset;</w:t>
                  </w:r>
                </w:p>
                <w:p w14:paraId="682EAA8D" w14:textId="1EBE5BF6" w:rsidR="00937581" w:rsidRPr="00E200F6" w:rsidRDefault="00937581">
                  <w:pPr>
                    <w:pStyle w:val="ListParagraph"/>
                  </w:pPr>
                  <w:r w:rsidRPr="00E200F6">
                    <w:t>Excellent written and spoken command of English.</w:t>
                  </w:r>
                </w:p>
              </w:tc>
            </w:tr>
            <w:tr w:rsidR="00937581" w:rsidRPr="00E200F6" w14:paraId="195E6920"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1B6F56B7"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3E9A35FE"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55F39E68"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7E10D4F1" w14:textId="77777777" w:rsidR="00937581" w:rsidRPr="00E200F6" w:rsidRDefault="00937581" w:rsidP="00473C42">
                  <w:pPr>
                    <w:pStyle w:val="ListParagraph"/>
                  </w:pPr>
                  <w:r w:rsidRPr="00E200F6">
                    <w:t>M&amp;E plan developed</w:t>
                  </w:r>
                </w:p>
                <w:p w14:paraId="66C62798" w14:textId="77777777" w:rsidR="00937581" w:rsidRPr="00E200F6" w:rsidRDefault="00937581" w:rsidP="009C2012">
                  <w:pPr>
                    <w:pStyle w:val="ListParagraph"/>
                  </w:pPr>
                  <w:r w:rsidRPr="00E200F6">
                    <w:rPr>
                      <w:noProof/>
                    </w:rPr>
                    <w:t>Updated</w:t>
                  </w:r>
                  <w:r w:rsidRPr="00E200F6">
                    <w:t xml:space="preserve"> database of national consultants</w:t>
                  </w:r>
                </w:p>
                <w:p w14:paraId="5AE9F0C5" w14:textId="77777777" w:rsidR="00937581" w:rsidRPr="00E200F6" w:rsidRDefault="00937581" w:rsidP="00AE1278">
                  <w:pPr>
                    <w:pStyle w:val="ListParagraph"/>
                  </w:pPr>
                  <w:r w:rsidRPr="00E200F6">
                    <w:t xml:space="preserve">Evaluation of </w:t>
                  </w:r>
                  <w:r w:rsidRPr="00E200F6">
                    <w:rPr>
                      <w:noProof/>
                    </w:rPr>
                    <w:t>trainings</w:t>
                  </w:r>
                  <w:r w:rsidRPr="00E200F6">
                    <w:t xml:space="preserve"> and workshops</w:t>
                  </w:r>
                </w:p>
                <w:p w14:paraId="5BC6ADC0" w14:textId="77777777" w:rsidR="00937581" w:rsidRPr="00E200F6" w:rsidRDefault="00937581">
                  <w:pPr>
                    <w:pStyle w:val="ListParagraph"/>
                  </w:pPr>
                  <w:r w:rsidRPr="00E200F6">
                    <w:t>Proceedings reports and meetings on support to DoE on M&amp;E for ETF requirements;</w:t>
                  </w:r>
                </w:p>
                <w:p w14:paraId="70048613" w14:textId="77777777" w:rsidR="00937581" w:rsidRPr="00E200F6" w:rsidRDefault="00937581">
                  <w:pPr>
                    <w:pStyle w:val="ListParagraph"/>
                  </w:pPr>
                  <w:r w:rsidRPr="00E200F6">
                    <w:t xml:space="preserve">Quarterly and annual </w:t>
                  </w:r>
                  <w:r w:rsidRPr="00E200F6">
                    <w:rPr>
                      <w:noProof/>
                    </w:rPr>
                    <w:t>workplan</w:t>
                  </w:r>
                  <w:r w:rsidRPr="00E200F6">
                    <w:t xml:space="preserve"> regularly updated;</w:t>
                  </w:r>
                </w:p>
                <w:p w14:paraId="7898733F" w14:textId="77777777" w:rsidR="00937581" w:rsidRPr="00E200F6" w:rsidRDefault="00937581">
                  <w:pPr>
                    <w:pStyle w:val="ListParagraph"/>
                  </w:pPr>
                  <w:r w:rsidRPr="00E200F6">
                    <w:t>Updated semi-annual and annual reports;</w:t>
                  </w:r>
                </w:p>
                <w:p w14:paraId="0B8A2AE8" w14:textId="77777777" w:rsidR="00937581" w:rsidRPr="00E200F6" w:rsidRDefault="00937581">
                  <w:pPr>
                    <w:pStyle w:val="ListParagraph"/>
                  </w:pPr>
                  <w:r w:rsidRPr="00E200F6">
                    <w:t>Mid-term and final termination and closure reports;</w:t>
                  </w:r>
                </w:p>
                <w:p w14:paraId="4E9CB2DD"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6C86A50B"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5FEF9EFF" w14:textId="77777777" w:rsidR="00937581" w:rsidRPr="00E200F6" w:rsidRDefault="00937581" w:rsidP="0052280A">
                  <w:pPr>
                    <w:rPr>
                      <w:rFonts w:ascii="Times New Roman" w:hAnsi="Times New Roman"/>
                    </w:rPr>
                  </w:pPr>
                </w:p>
                <w:p w14:paraId="0C7600D1" w14:textId="77777777" w:rsidR="00F7314B" w:rsidRPr="00E200F6" w:rsidRDefault="00F7314B" w:rsidP="00473C42">
                  <w:pPr>
                    <w:pStyle w:val="ListParagraph"/>
                  </w:pPr>
                </w:p>
                <w:p w14:paraId="6782FF79" w14:textId="77777777" w:rsidR="00F7314B" w:rsidRPr="00E200F6" w:rsidRDefault="00F7314B" w:rsidP="009C2012">
                  <w:pPr>
                    <w:pStyle w:val="ListParagraph"/>
                  </w:pPr>
                </w:p>
                <w:p w14:paraId="44CBF1FD" w14:textId="260A1A29" w:rsidR="00F7314B" w:rsidRPr="00E200F6" w:rsidRDefault="00F7314B" w:rsidP="00AE1278">
                  <w:pPr>
                    <w:pStyle w:val="ListParagraph"/>
                  </w:pPr>
                  <w:r w:rsidRPr="00E200F6">
                    <w:t>NNNN 2020</w:t>
                  </w:r>
                </w:p>
                <w:p w14:paraId="60096563" w14:textId="77777777" w:rsidR="00F7314B" w:rsidRPr="00E200F6" w:rsidRDefault="00F7314B" w:rsidP="0052280A">
                  <w:pPr>
                    <w:ind w:left="720"/>
                    <w:rPr>
                      <w:rFonts w:ascii="Times New Roman" w:hAnsi="Times New Roman"/>
                    </w:rPr>
                  </w:pPr>
                </w:p>
                <w:p w14:paraId="189F9EC2" w14:textId="77777777" w:rsidR="00937581" w:rsidRPr="00E200F6" w:rsidRDefault="00937581" w:rsidP="0052280A">
                  <w:pPr>
                    <w:rPr>
                      <w:rFonts w:ascii="Times New Roman" w:hAnsi="Times New Roman"/>
                    </w:rPr>
                  </w:pPr>
                </w:p>
              </w:tc>
            </w:tr>
          </w:tbl>
          <w:p w14:paraId="3D162FFC" w14:textId="77777777" w:rsidR="00937581" w:rsidRPr="00E200F6" w:rsidRDefault="00937581" w:rsidP="00BF1576">
            <w:pPr>
              <w:pStyle w:val="Text"/>
              <w:spacing w:before="0" w:after="0" w:line="240" w:lineRule="auto"/>
              <w:rPr>
                <w:rFonts w:ascii="Times New Roman" w:hAnsi="Times New Roman"/>
                <w:sz w:val="22"/>
                <w:szCs w:val="22"/>
              </w:rPr>
            </w:pPr>
          </w:p>
        </w:tc>
      </w:tr>
    </w:tbl>
    <w:p w14:paraId="6594B289" w14:textId="77777777" w:rsidR="00937581" w:rsidRPr="00E200F6" w:rsidRDefault="00937581" w:rsidP="00937581">
      <w:pPr>
        <w:pStyle w:val="Heading2"/>
        <w:rPr>
          <w:b/>
          <w:i w:val="0"/>
          <w:sz w:val="22"/>
          <w:szCs w:val="22"/>
        </w:rPr>
        <w:sectPr w:rsidR="00937581" w:rsidRPr="00E200F6" w:rsidSect="004A5FCB">
          <w:pgSz w:w="12240" w:h="15840"/>
          <w:pgMar w:top="720" w:right="902" w:bottom="1440" w:left="720" w:header="720" w:footer="720" w:gutter="0"/>
          <w:cols w:space="720"/>
          <w:docGrid w:linePitch="360"/>
        </w:sectPr>
      </w:pPr>
    </w:p>
    <w:tbl>
      <w:tblPr>
        <w:tblW w:w="11360" w:type="dxa"/>
        <w:jc w:val="center"/>
        <w:tblLayout w:type="fixed"/>
        <w:tblCellMar>
          <w:top w:w="14" w:type="dxa"/>
          <w:left w:w="86" w:type="dxa"/>
          <w:bottom w:w="14" w:type="dxa"/>
          <w:right w:w="86" w:type="dxa"/>
        </w:tblCellMar>
        <w:tblLook w:val="0000" w:firstRow="0" w:lastRow="0" w:firstColumn="0" w:lastColumn="0" w:noHBand="0" w:noVBand="0"/>
      </w:tblPr>
      <w:tblGrid>
        <w:gridCol w:w="993"/>
        <w:gridCol w:w="562"/>
        <w:gridCol w:w="1091"/>
        <w:gridCol w:w="630"/>
        <w:gridCol w:w="450"/>
        <w:gridCol w:w="374"/>
        <w:gridCol w:w="2671"/>
        <w:gridCol w:w="646"/>
        <w:gridCol w:w="498"/>
        <w:gridCol w:w="3445"/>
      </w:tblGrid>
      <w:tr w:rsidR="00937581" w:rsidRPr="00E200F6" w14:paraId="3F3827C5"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14921859"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lastRenderedPageBreak/>
              <w:t>Job Title:</w:t>
            </w:r>
          </w:p>
        </w:tc>
        <w:tc>
          <w:tcPr>
            <w:tcW w:w="10367" w:type="dxa"/>
            <w:gridSpan w:val="9"/>
            <w:tcBorders>
              <w:top w:val="outset" w:sz="6" w:space="0" w:color="auto"/>
              <w:bottom w:val="outset" w:sz="6" w:space="0" w:color="auto"/>
              <w:right w:val="single" w:sz="4" w:space="0" w:color="C0C0C0"/>
            </w:tcBorders>
            <w:shd w:val="clear" w:color="auto" w:fill="auto"/>
            <w:vAlign w:val="center"/>
          </w:tcPr>
          <w:p w14:paraId="43BCDB5C" w14:textId="068157CB" w:rsidR="00937581" w:rsidRPr="00E200F6" w:rsidRDefault="00935D78" w:rsidP="00BF1576">
            <w:pPr>
              <w:pStyle w:val="Heading2"/>
              <w:rPr>
                <w:lang w:val="en-US"/>
              </w:rPr>
            </w:pPr>
            <w:r w:rsidRPr="00E200F6">
              <w:rPr>
                <w:i w:val="0"/>
                <w:sz w:val="22"/>
                <w:szCs w:val="22"/>
              </w:rPr>
              <w:t xml:space="preserve">National </w:t>
            </w:r>
            <w:r w:rsidR="00A552D3" w:rsidRPr="00E200F6">
              <w:rPr>
                <w:i w:val="0"/>
                <w:sz w:val="22"/>
                <w:szCs w:val="22"/>
                <w:lang w:val="en-US"/>
              </w:rPr>
              <w:t xml:space="preserve">IT &amp; </w:t>
            </w:r>
            <w:r w:rsidR="004B4788" w:rsidRPr="00E200F6">
              <w:rPr>
                <w:i w:val="0"/>
                <w:sz w:val="22"/>
                <w:szCs w:val="22"/>
                <w:lang w:val="en-US"/>
              </w:rPr>
              <w:t>D</w:t>
            </w:r>
            <w:proofErr w:type="spellStart"/>
            <w:r w:rsidRPr="00E200F6">
              <w:rPr>
                <w:i w:val="0"/>
                <w:sz w:val="22"/>
                <w:szCs w:val="22"/>
              </w:rPr>
              <w:t>ata</w:t>
            </w:r>
            <w:proofErr w:type="spellEnd"/>
            <w:r w:rsidRPr="00E200F6">
              <w:rPr>
                <w:i w:val="0"/>
                <w:sz w:val="22"/>
                <w:szCs w:val="22"/>
              </w:rPr>
              <w:t xml:space="preserve"> </w:t>
            </w:r>
            <w:r w:rsidR="004B4788" w:rsidRPr="00E200F6">
              <w:rPr>
                <w:i w:val="0"/>
                <w:sz w:val="22"/>
                <w:szCs w:val="22"/>
                <w:lang w:val="en-US"/>
              </w:rPr>
              <w:t>M</w:t>
            </w:r>
            <w:proofErr w:type="spellStart"/>
            <w:r w:rsidRPr="00E200F6">
              <w:rPr>
                <w:i w:val="0"/>
                <w:sz w:val="22"/>
                <w:szCs w:val="22"/>
              </w:rPr>
              <w:t>anagement</w:t>
            </w:r>
            <w:proofErr w:type="spellEnd"/>
            <w:r w:rsidRPr="00E200F6">
              <w:rPr>
                <w:i w:val="0"/>
                <w:sz w:val="22"/>
                <w:szCs w:val="22"/>
              </w:rPr>
              <w:t xml:space="preserve"> Ass</w:t>
            </w:r>
            <w:r w:rsidR="00040F8E" w:rsidRPr="00E200F6">
              <w:rPr>
                <w:i w:val="0"/>
                <w:sz w:val="22"/>
                <w:szCs w:val="22"/>
                <w:lang w:val="en-US"/>
              </w:rPr>
              <w:t>ociate</w:t>
            </w:r>
          </w:p>
        </w:tc>
      </w:tr>
      <w:tr w:rsidR="00937581" w:rsidRPr="00E200F6" w14:paraId="3D07B286" w14:textId="77777777" w:rsidTr="00BF1576">
        <w:trPr>
          <w:trHeight w:val="340"/>
          <w:jc w:val="center"/>
        </w:trPr>
        <w:tc>
          <w:tcPr>
            <w:tcW w:w="2646" w:type="dxa"/>
            <w:gridSpan w:val="3"/>
            <w:tcBorders>
              <w:top w:val="outset" w:sz="6" w:space="0" w:color="auto"/>
              <w:left w:val="single" w:sz="4" w:space="0" w:color="C0C0C0"/>
              <w:bottom w:val="outset" w:sz="6" w:space="0" w:color="auto"/>
            </w:tcBorders>
            <w:vAlign w:val="center"/>
          </w:tcPr>
          <w:p w14:paraId="685A981D"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714" w:type="dxa"/>
            <w:gridSpan w:val="7"/>
            <w:tcBorders>
              <w:top w:val="outset" w:sz="6" w:space="0" w:color="auto"/>
              <w:bottom w:val="outset" w:sz="6" w:space="0" w:color="auto"/>
              <w:right w:val="single" w:sz="4" w:space="0" w:color="C0C0C0"/>
            </w:tcBorders>
            <w:vAlign w:val="center"/>
          </w:tcPr>
          <w:p w14:paraId="768A91C9"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329C4B51" w14:textId="77777777" w:rsidTr="00BF1576">
        <w:trPr>
          <w:trHeight w:val="340"/>
          <w:jc w:val="center"/>
        </w:trPr>
        <w:tc>
          <w:tcPr>
            <w:tcW w:w="3276" w:type="dxa"/>
            <w:gridSpan w:val="4"/>
            <w:tcBorders>
              <w:top w:val="outset" w:sz="6" w:space="0" w:color="auto"/>
              <w:left w:val="single" w:sz="4" w:space="0" w:color="C0C0C0"/>
              <w:bottom w:val="outset" w:sz="6" w:space="0" w:color="auto"/>
            </w:tcBorders>
            <w:vAlign w:val="center"/>
          </w:tcPr>
          <w:p w14:paraId="6B5884BC"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8084" w:type="dxa"/>
            <w:gridSpan w:val="6"/>
            <w:tcBorders>
              <w:top w:val="outset" w:sz="6" w:space="0" w:color="auto"/>
              <w:bottom w:val="outset" w:sz="6" w:space="0" w:color="auto"/>
              <w:right w:val="single" w:sz="4" w:space="0" w:color="C0C0C0"/>
            </w:tcBorders>
            <w:vAlign w:val="center"/>
          </w:tcPr>
          <w:p w14:paraId="3DE91A21" w14:textId="77777777" w:rsidR="00937581" w:rsidRPr="00E200F6" w:rsidRDefault="00937581" w:rsidP="00BF1576">
            <w:pPr>
              <w:spacing w:after="0" w:line="240" w:lineRule="auto"/>
              <w:rPr>
                <w:rFonts w:ascii="Times New Roman" w:hAnsi="Times New Roman"/>
              </w:rPr>
            </w:pPr>
          </w:p>
        </w:tc>
      </w:tr>
      <w:tr w:rsidR="00937581" w:rsidRPr="00E200F6" w14:paraId="1AEC753E" w14:textId="77777777" w:rsidTr="00BF1576">
        <w:trPr>
          <w:trHeight w:val="340"/>
          <w:jc w:val="center"/>
        </w:trPr>
        <w:tc>
          <w:tcPr>
            <w:tcW w:w="993" w:type="dxa"/>
            <w:tcBorders>
              <w:top w:val="outset" w:sz="6" w:space="0" w:color="auto"/>
              <w:left w:val="single" w:sz="4" w:space="0" w:color="C0C0C0"/>
              <w:bottom w:val="outset" w:sz="6" w:space="0" w:color="auto"/>
            </w:tcBorders>
            <w:vAlign w:val="center"/>
          </w:tcPr>
          <w:p w14:paraId="31022869"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10367" w:type="dxa"/>
            <w:gridSpan w:val="9"/>
            <w:tcBorders>
              <w:top w:val="outset" w:sz="6" w:space="0" w:color="auto"/>
              <w:bottom w:val="outset" w:sz="6" w:space="0" w:color="auto"/>
              <w:right w:val="single" w:sz="4" w:space="0" w:color="C0C0C0"/>
            </w:tcBorders>
            <w:vAlign w:val="center"/>
          </w:tcPr>
          <w:p w14:paraId="3AD510A6"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3F0AEE25" w14:textId="77777777" w:rsidTr="0052280A">
        <w:trPr>
          <w:trHeight w:val="340"/>
          <w:jc w:val="center"/>
        </w:trPr>
        <w:tc>
          <w:tcPr>
            <w:tcW w:w="3726" w:type="dxa"/>
            <w:gridSpan w:val="5"/>
            <w:tcBorders>
              <w:top w:val="outset" w:sz="6" w:space="0" w:color="auto"/>
              <w:left w:val="single" w:sz="4" w:space="0" w:color="C0C0C0"/>
              <w:bottom w:val="single" w:sz="4" w:space="0" w:color="auto"/>
            </w:tcBorders>
            <w:vAlign w:val="center"/>
          </w:tcPr>
          <w:p w14:paraId="7C5A8331"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3767ED6E" w14:textId="77777777" w:rsidR="00937581" w:rsidRPr="00E200F6" w:rsidRDefault="00937581" w:rsidP="00BF1576">
            <w:pPr>
              <w:spacing w:after="0" w:line="240" w:lineRule="auto"/>
              <w:rPr>
                <w:rFonts w:ascii="Times New Roman" w:hAnsi="Times New Roman"/>
              </w:rPr>
            </w:pPr>
          </w:p>
        </w:tc>
        <w:tc>
          <w:tcPr>
            <w:tcW w:w="1144" w:type="dxa"/>
            <w:gridSpan w:val="2"/>
            <w:tcBorders>
              <w:top w:val="outset" w:sz="6" w:space="0" w:color="auto"/>
              <w:bottom w:val="outset" w:sz="6" w:space="0" w:color="auto"/>
            </w:tcBorders>
            <w:vAlign w:val="center"/>
          </w:tcPr>
          <w:p w14:paraId="290C6DE7"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445" w:type="dxa"/>
            <w:tcBorders>
              <w:top w:val="outset" w:sz="6" w:space="0" w:color="auto"/>
              <w:bottom w:val="outset" w:sz="6" w:space="0" w:color="auto"/>
              <w:right w:val="single" w:sz="4" w:space="0" w:color="C0C0C0"/>
            </w:tcBorders>
            <w:vAlign w:val="center"/>
          </w:tcPr>
          <w:p w14:paraId="5CE101B2" w14:textId="52F7D9A7" w:rsidR="00937581" w:rsidRPr="00E200F6" w:rsidRDefault="00937581" w:rsidP="00BF1576">
            <w:pPr>
              <w:spacing w:after="0" w:line="240" w:lineRule="auto"/>
              <w:rPr>
                <w:rFonts w:ascii="Times New Roman" w:hAnsi="Times New Roman"/>
              </w:rPr>
            </w:pPr>
            <w:r w:rsidRPr="00E200F6">
              <w:rPr>
                <w:rFonts w:ascii="Times New Roman" w:hAnsi="Times New Roman"/>
              </w:rPr>
              <w:t>20 months</w:t>
            </w:r>
          </w:p>
        </w:tc>
      </w:tr>
      <w:tr w:rsidR="00937581" w:rsidRPr="00E200F6" w14:paraId="704685B8" w14:textId="77777777" w:rsidTr="00BF1576">
        <w:trPr>
          <w:trHeight w:val="340"/>
          <w:jc w:val="center"/>
        </w:trPr>
        <w:tc>
          <w:tcPr>
            <w:tcW w:w="1555" w:type="dxa"/>
            <w:gridSpan w:val="2"/>
            <w:tcBorders>
              <w:top w:val="single" w:sz="4" w:space="0" w:color="auto"/>
              <w:left w:val="single" w:sz="4" w:space="0" w:color="auto"/>
              <w:bottom w:val="single" w:sz="4" w:space="0" w:color="auto"/>
            </w:tcBorders>
            <w:vAlign w:val="center"/>
          </w:tcPr>
          <w:p w14:paraId="215ECB2C"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4CA526A2"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76C7F1E9"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6F986869"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943" w:type="dxa"/>
            <w:gridSpan w:val="2"/>
            <w:tcBorders>
              <w:top w:val="outset" w:sz="6" w:space="0" w:color="auto"/>
              <w:bottom w:val="outset" w:sz="6" w:space="0" w:color="auto"/>
              <w:right w:val="single" w:sz="4" w:space="0" w:color="C0C0C0"/>
            </w:tcBorders>
          </w:tcPr>
          <w:p w14:paraId="44EA6C38" w14:textId="38D32A69" w:rsidR="00937581" w:rsidRPr="00E200F6" w:rsidRDefault="00937581" w:rsidP="00BF1576">
            <w:pPr>
              <w:pStyle w:val="NoSpacing"/>
              <w:rPr>
                <w:rFonts w:ascii="Times New Roman" w:hAnsi="Times New Roman"/>
                <w:lang w:val="fr-FR"/>
              </w:rPr>
            </w:pPr>
            <w:r w:rsidRPr="00E200F6">
              <w:rPr>
                <w:rFonts w:ascii="Times New Roman" w:hAnsi="Times New Roman"/>
                <w:lang w:val="fr-FR"/>
              </w:rPr>
              <w:t xml:space="preserve">International </w:t>
            </w:r>
            <w:r w:rsidR="00EF5C88" w:rsidRPr="00E200F6">
              <w:rPr>
                <w:rFonts w:ascii="Times New Roman" w:hAnsi="Times New Roman"/>
                <w:lang w:val="fr-FR"/>
              </w:rPr>
              <w:t>Environnemental</w:t>
            </w:r>
            <w:r w:rsidRPr="00E200F6">
              <w:rPr>
                <w:rFonts w:ascii="Times New Roman" w:hAnsi="Times New Roman"/>
                <w:lang w:val="fr-FR"/>
              </w:rPr>
              <w:t xml:space="preserve"> Expert </w:t>
            </w:r>
            <w:r w:rsidR="00533849" w:rsidRPr="00E200F6">
              <w:rPr>
                <w:rFonts w:ascii="Times New Roman" w:hAnsi="Times New Roman"/>
                <w:lang w:val="fr-FR"/>
              </w:rPr>
              <w:t>/ AFAOR (Programme)</w:t>
            </w:r>
          </w:p>
        </w:tc>
      </w:tr>
      <w:tr w:rsidR="00937581" w:rsidRPr="00E200F6" w14:paraId="0A39C4B8" w14:textId="77777777" w:rsidTr="00BF1576">
        <w:trPr>
          <w:trHeight w:hRule="exact" w:val="157"/>
          <w:jc w:val="center"/>
        </w:trPr>
        <w:tc>
          <w:tcPr>
            <w:tcW w:w="11360" w:type="dxa"/>
            <w:gridSpan w:val="10"/>
            <w:tcBorders>
              <w:top w:val="outset" w:sz="6" w:space="0" w:color="auto"/>
              <w:bottom w:val="single" w:sz="4" w:space="0" w:color="C0C0C0"/>
            </w:tcBorders>
            <w:vAlign w:val="center"/>
          </w:tcPr>
          <w:p w14:paraId="5C84DAD4" w14:textId="77777777" w:rsidR="00937581" w:rsidRPr="00E200F6" w:rsidRDefault="00937581" w:rsidP="00BF1576">
            <w:pPr>
              <w:spacing w:after="0" w:line="240" w:lineRule="auto"/>
              <w:rPr>
                <w:rFonts w:ascii="Times New Roman" w:hAnsi="Times New Roman"/>
                <w:lang w:val="fr-FR"/>
              </w:rPr>
            </w:pPr>
          </w:p>
          <w:p w14:paraId="6FCBE1F0" w14:textId="77777777" w:rsidR="00937581" w:rsidRPr="00E200F6" w:rsidRDefault="00937581" w:rsidP="00BF1576">
            <w:pPr>
              <w:spacing w:after="0" w:line="240" w:lineRule="auto"/>
              <w:rPr>
                <w:rFonts w:ascii="Times New Roman" w:hAnsi="Times New Roman"/>
                <w:lang w:val="fr-FR"/>
              </w:rPr>
            </w:pPr>
          </w:p>
          <w:p w14:paraId="7BA795BE" w14:textId="77777777" w:rsidR="00937581" w:rsidRPr="00E200F6" w:rsidRDefault="00937581" w:rsidP="00BF1576">
            <w:pPr>
              <w:spacing w:after="0" w:line="240" w:lineRule="auto"/>
              <w:rPr>
                <w:rFonts w:ascii="Times New Roman" w:hAnsi="Times New Roman"/>
                <w:lang w:val="fr-FR"/>
              </w:rPr>
            </w:pPr>
          </w:p>
          <w:p w14:paraId="6728870B" w14:textId="77777777" w:rsidR="00937581" w:rsidRPr="00E200F6" w:rsidRDefault="00937581" w:rsidP="00BF1576">
            <w:pPr>
              <w:spacing w:after="0" w:line="240" w:lineRule="auto"/>
              <w:rPr>
                <w:rFonts w:ascii="Times New Roman" w:hAnsi="Times New Roman"/>
                <w:lang w:val="fr-FR"/>
              </w:rPr>
            </w:pPr>
          </w:p>
          <w:p w14:paraId="18D195ED" w14:textId="77777777" w:rsidR="00937581" w:rsidRPr="00E200F6" w:rsidRDefault="00937581" w:rsidP="00BF1576">
            <w:pPr>
              <w:spacing w:after="0" w:line="240" w:lineRule="auto"/>
              <w:rPr>
                <w:rFonts w:ascii="Times New Roman" w:hAnsi="Times New Roman"/>
                <w:lang w:val="fr-FR"/>
              </w:rPr>
            </w:pPr>
          </w:p>
          <w:p w14:paraId="3B717246" w14:textId="77777777" w:rsidR="00937581" w:rsidRPr="00E200F6" w:rsidRDefault="00937581" w:rsidP="00BF1576">
            <w:pPr>
              <w:spacing w:after="0" w:line="240" w:lineRule="auto"/>
              <w:rPr>
                <w:rFonts w:ascii="Times New Roman" w:hAnsi="Times New Roman"/>
                <w:lang w:val="fr-FR"/>
              </w:rPr>
            </w:pPr>
          </w:p>
        </w:tc>
      </w:tr>
      <w:tr w:rsidR="00937581" w:rsidRPr="00E200F6" w14:paraId="5CFF4405" w14:textId="77777777" w:rsidTr="00BF1576">
        <w:trPr>
          <w:trHeight w:hRule="exact" w:val="301"/>
          <w:jc w:val="center"/>
        </w:trPr>
        <w:tc>
          <w:tcPr>
            <w:tcW w:w="11360"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653C7FCA"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30C77A49" w14:textId="77777777" w:rsidTr="00BF1576">
        <w:trPr>
          <w:trHeight w:val="969"/>
          <w:jc w:val="center"/>
        </w:trPr>
        <w:tc>
          <w:tcPr>
            <w:tcW w:w="11360" w:type="dxa"/>
            <w:gridSpan w:val="10"/>
            <w:tcBorders>
              <w:top w:val="single" w:sz="4" w:space="0" w:color="C0C0C0"/>
              <w:left w:val="single" w:sz="4" w:space="0" w:color="C0C0C0"/>
              <w:bottom w:val="single" w:sz="4" w:space="0" w:color="C0C0C0"/>
              <w:right w:val="single" w:sz="4" w:space="0" w:color="C0C0C0"/>
            </w:tcBorders>
          </w:tcPr>
          <w:p w14:paraId="47E15346" w14:textId="77777777" w:rsidR="00937581" w:rsidRPr="00E200F6" w:rsidRDefault="00937581" w:rsidP="00BF1576">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024109DA"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2A448E01" w14:textId="47343743" w:rsidR="00937581" w:rsidRPr="00E200F6" w:rsidRDefault="00937581" w:rsidP="00BF1576">
                  <w:pPr>
                    <w:spacing w:after="0" w:line="240" w:lineRule="auto"/>
                    <w:ind w:right="139"/>
                    <w:rPr>
                      <w:rFonts w:ascii="Times New Roman" w:hAnsi="Times New Roman"/>
                      <w:bCs/>
                      <w:iCs/>
                      <w:lang w:eastAsia="es-ES"/>
                    </w:rPr>
                  </w:pPr>
                  <w:r w:rsidRPr="00E200F6">
                    <w:rPr>
                      <w:rFonts w:ascii="Times New Roman" w:hAnsi="Times New Roman"/>
                    </w:rPr>
                    <w:t xml:space="preserve">Under the overall </w:t>
                  </w:r>
                  <w:r w:rsidR="00A552D3" w:rsidRPr="00E200F6">
                    <w:rPr>
                      <w:rFonts w:ascii="Times New Roman" w:hAnsi="Times New Roman"/>
                    </w:rPr>
                    <w:t>supervision</w:t>
                  </w:r>
                  <w:r w:rsidRPr="00E200F6">
                    <w:rPr>
                      <w:rFonts w:ascii="Times New Roman" w:hAnsi="Times New Roman"/>
                    </w:rPr>
                    <w:t xml:space="preserve"> of the FAO Representative in Bangladesh, direct supervision of the </w:t>
                  </w:r>
                  <w:r w:rsidR="00A552D3" w:rsidRPr="00E200F6">
                    <w:rPr>
                      <w:rFonts w:ascii="Times New Roman" w:hAnsi="Times New Roman"/>
                    </w:rPr>
                    <w:t xml:space="preserve">  International Environmental Expert, </w:t>
                  </w:r>
                  <w:r w:rsidRPr="00E200F6">
                    <w:rPr>
                      <w:rFonts w:ascii="Times New Roman" w:hAnsi="Times New Roman"/>
                    </w:rPr>
                    <w:t xml:space="preserve">guidance provided by the Lead Technical Officer (LTO), in </w:t>
                  </w:r>
                  <w:r w:rsidR="00533849" w:rsidRPr="00E200F6">
                    <w:rPr>
                      <w:rFonts w:ascii="Times New Roman" w:hAnsi="Times New Roman"/>
                    </w:rPr>
                    <w:t xml:space="preserve">collaboration </w:t>
                  </w:r>
                  <w:r w:rsidRPr="00E200F6">
                    <w:rPr>
                      <w:rFonts w:ascii="Times New Roman" w:hAnsi="Times New Roman"/>
                    </w:rPr>
                    <w:t xml:space="preserve">with the National Project Director (NPD), the </w:t>
                  </w:r>
                  <w:r w:rsidR="00A552D3" w:rsidRPr="00E200F6">
                    <w:rPr>
                      <w:rFonts w:ascii="Times New Roman" w:hAnsi="Times New Roman"/>
                      <w:i/>
                    </w:rPr>
                    <w:t>National IT &amp;Data Management Associate</w:t>
                  </w:r>
                  <w:r w:rsidR="00A552D3" w:rsidRPr="00E200F6" w:rsidDel="00A552D3">
                    <w:rPr>
                      <w:rFonts w:ascii="Times New Roman" w:hAnsi="Times New Roman"/>
                    </w:rPr>
                    <w:t xml:space="preserve"> </w:t>
                  </w:r>
                  <w:r w:rsidRPr="00E200F6">
                    <w:rPr>
                      <w:rFonts w:ascii="Times New Roman" w:hAnsi="Times New Roman"/>
                      <w:lang w:bidi="th-TH"/>
                    </w:rPr>
                    <w:t>contributes</w:t>
                  </w:r>
                  <w:r w:rsidR="00D566BF" w:rsidRPr="00E200F6">
                    <w:rPr>
                      <w:rFonts w:ascii="Times New Roman" w:hAnsi="Times New Roman"/>
                      <w:lang w:bidi="th-TH"/>
                    </w:rPr>
                    <w:t xml:space="preserve"> development of the data management platform of the Department of Environment, capacity development of the PMU officials and </w:t>
                  </w:r>
                  <w:r w:rsidRPr="00E200F6">
                    <w:rPr>
                      <w:rFonts w:ascii="Times New Roman" w:hAnsi="Times New Roman"/>
                      <w:lang w:bidi="th-TH"/>
                    </w:rPr>
                    <w:t xml:space="preserve">the smooth and effective running of the IT equipment,  will interact with the project team, exchange the </w:t>
                  </w:r>
                  <w:r w:rsidRPr="00E200F6">
                    <w:rPr>
                      <w:rFonts w:ascii="Times New Roman" w:hAnsi="Times New Roman"/>
                      <w:noProof/>
                      <w:lang w:bidi="th-TH"/>
                    </w:rPr>
                    <w:t>routine</w:t>
                  </w:r>
                  <w:r w:rsidRPr="00E200F6">
                    <w:rPr>
                      <w:rFonts w:ascii="Times New Roman" w:hAnsi="Times New Roman"/>
                      <w:lang w:bidi="th-TH"/>
                    </w:rPr>
                    <w:t xml:space="preserve"> information and provide the standard IT support services, </w:t>
                  </w:r>
                  <w:r w:rsidRPr="00E200F6">
                    <w:rPr>
                      <w:rFonts w:ascii="Times New Roman" w:hAnsi="Times New Roman"/>
                      <w:bCs/>
                      <w:iCs/>
                      <w:lang w:eastAsia="es-ES"/>
                    </w:rPr>
                    <w:t>performing the following tasks:</w:t>
                  </w:r>
                </w:p>
                <w:p w14:paraId="60F2D8C5" w14:textId="77777777" w:rsidR="00C26FAE" w:rsidRPr="00E200F6" w:rsidRDefault="00C26FAE" w:rsidP="00C26FAE">
                  <w:pPr>
                    <w:rPr>
                      <w:rFonts w:ascii="Times New Roman" w:hAnsi="Times New Roman"/>
                    </w:rPr>
                  </w:pPr>
                  <w:bookmarkStart w:id="19" w:name="_Hlk8928018"/>
                  <w:r w:rsidRPr="00E200F6">
                    <w:rPr>
                      <w:rFonts w:ascii="Times New Roman" w:hAnsi="Times New Roman"/>
                    </w:rPr>
                    <w:t>•</w:t>
                  </w:r>
                  <w:r w:rsidRPr="00E200F6">
                    <w:rPr>
                      <w:rFonts w:ascii="Times New Roman" w:hAnsi="Times New Roman"/>
                    </w:rPr>
                    <w:tab/>
                    <w:t>Provide a full range of technical and functional support for data management, computer information systems, including Application Support, Server/data Center Administration, Network Administration, IT Service support, and ICT Security;</w:t>
                  </w:r>
                </w:p>
                <w:p w14:paraId="5F72E591"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Provide direct technical assistance to all project related activities by acting as the first point of contact for computer and data management users including support for the procurement of appropriate system and equipment for DoE;</w:t>
                  </w:r>
                </w:p>
                <w:p w14:paraId="55DDCA02"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Collect the necessary data from the different national stakeholders and archive them in a structural relational database, including metadata, documentation, reference other needed information;</w:t>
                  </w:r>
                </w:p>
                <w:p w14:paraId="389BA2DE"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In close collaboration with the Government counterpart, provide leadership in designing the database management system for the different sectors and the development of the online data sharing platform to allow the accessibility of the necessary data to the different stakeholders;</w:t>
                  </w:r>
                </w:p>
                <w:p w14:paraId="45C3E6F4"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 xml:space="preserve">When developing the platform (1) consider both back-end </w:t>
                  </w:r>
                  <w:proofErr w:type="spellStart"/>
                  <w:r w:rsidRPr="00E200F6">
                    <w:rPr>
                      <w:rFonts w:ascii="Times New Roman" w:hAnsi="Times New Roman"/>
                    </w:rPr>
                    <w:t>organisation</w:t>
                  </w:r>
                  <w:proofErr w:type="spellEnd"/>
                  <w:r w:rsidRPr="00E200F6">
                    <w:rPr>
                      <w:rFonts w:ascii="Times New Roman" w:hAnsi="Times New Roman"/>
                    </w:rPr>
                    <w:t xml:space="preserve"> of data and front-end accessibility for end-users, (2) refine the logical design so that it can be translated into a specific data model, (3) further refining the physical design to meet system storage requirements, (4) install and test new versions of the database management system (DBMS), (5) maintain data standards, including adherence to the Data Protection Act, (5) control access permissions and privileges and (6) develop, manage and test back-up and recovery plans.</w:t>
                  </w:r>
                </w:p>
                <w:p w14:paraId="07800359"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 xml:space="preserve">Provide regular support to strengthen DoE capacities in managing the different data and the system by (1) communicating regularly with technical, applications and operational staff to ensure database integrity and security, (2) commission and install new applications and </w:t>
                  </w:r>
                  <w:proofErr w:type="spellStart"/>
                  <w:r w:rsidRPr="00E200F6">
                    <w:rPr>
                      <w:rFonts w:ascii="Times New Roman" w:hAnsi="Times New Roman"/>
                    </w:rPr>
                    <w:t>customise</w:t>
                  </w:r>
                  <w:proofErr w:type="spellEnd"/>
                  <w:r w:rsidRPr="00E200F6">
                    <w:rPr>
                      <w:rFonts w:ascii="Times New Roman" w:hAnsi="Times New Roman"/>
                    </w:rPr>
                    <w:t xml:space="preserve"> existing applications in order to make them fit for purpose, (3) manage the security and disaster recovery aspects of a database, (4) provide trainings on multi-user database development, data management, data sharing and data processing, and related open source software (5) development and maintenance of the website and </w:t>
                  </w:r>
                  <w:proofErr w:type="spellStart"/>
                  <w:r w:rsidRPr="00E200F6">
                    <w:rPr>
                      <w:rFonts w:ascii="Times New Roman" w:hAnsi="Times New Roman"/>
                    </w:rPr>
                    <w:t>webportal</w:t>
                  </w:r>
                  <w:proofErr w:type="spellEnd"/>
                  <w:r w:rsidRPr="00E200F6">
                    <w:rPr>
                      <w:rFonts w:ascii="Times New Roman" w:hAnsi="Times New Roman"/>
                    </w:rPr>
                    <w:t>, and (6) ensure the maintenance of Server and Network in DOE;</w:t>
                  </w:r>
                </w:p>
                <w:p w14:paraId="550D259A" w14:textId="77777777" w:rsidR="00C26FAE" w:rsidRPr="00E200F6" w:rsidRDefault="00C26FAE" w:rsidP="00C26FAE">
                  <w:pPr>
                    <w:rPr>
                      <w:rFonts w:ascii="Times New Roman" w:hAnsi="Times New Roman"/>
                    </w:rPr>
                  </w:pPr>
                  <w:r w:rsidRPr="00E200F6">
                    <w:rPr>
                      <w:rFonts w:ascii="Times New Roman" w:hAnsi="Times New Roman"/>
                    </w:rPr>
                    <w:t>•</w:t>
                  </w:r>
                  <w:r w:rsidRPr="00E200F6">
                    <w:rPr>
                      <w:rFonts w:ascii="Times New Roman" w:hAnsi="Times New Roman"/>
                    </w:rPr>
                    <w:tab/>
                    <w:t xml:space="preserve">Report any technical problems related to the data, database and web portal to the NPD and liaise with external technical support companies following up on </w:t>
                  </w:r>
                  <w:proofErr w:type="gramStart"/>
                  <w:r w:rsidRPr="00E200F6">
                    <w:rPr>
                      <w:rFonts w:ascii="Times New Roman" w:hAnsi="Times New Roman"/>
                    </w:rPr>
                    <w:t>users</w:t>
                  </w:r>
                  <w:proofErr w:type="gramEnd"/>
                  <w:r w:rsidRPr="00E200F6">
                    <w:rPr>
                      <w:rFonts w:ascii="Times New Roman" w:hAnsi="Times New Roman"/>
                    </w:rPr>
                    <w:t xml:space="preserve"> problems;</w:t>
                  </w:r>
                </w:p>
                <w:p w14:paraId="74686E97" w14:textId="0F3386A5" w:rsidR="00C26FAE" w:rsidRPr="00E200F6" w:rsidRDefault="00C26FAE" w:rsidP="00C26FAE">
                  <w:pPr>
                    <w:rPr>
                      <w:rFonts w:ascii="Times New Roman" w:hAnsi="Times New Roman"/>
                    </w:rPr>
                  </w:pPr>
                  <w:r w:rsidRPr="00E200F6">
                    <w:rPr>
                      <w:rFonts w:ascii="Times New Roman" w:hAnsi="Times New Roman"/>
                    </w:rPr>
                    <w:lastRenderedPageBreak/>
                    <w:t>•</w:t>
                  </w:r>
                  <w:r w:rsidRPr="00E200F6">
                    <w:rPr>
                      <w:rFonts w:ascii="Times New Roman" w:hAnsi="Times New Roman"/>
                    </w:rPr>
                    <w:tab/>
                    <w:t>Perform any other tasks required</w:t>
                  </w:r>
                  <w:r w:rsidR="00125ABD" w:rsidRPr="00E200F6">
                    <w:rPr>
                      <w:rFonts w:ascii="Times New Roman" w:hAnsi="Times New Roman"/>
                    </w:rPr>
                    <w:t>.</w:t>
                  </w:r>
                </w:p>
                <w:bookmarkEnd w:id="19"/>
                <w:p w14:paraId="117EFFEE" w14:textId="77777777"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Selection criteria</w:t>
                  </w:r>
                </w:p>
                <w:p w14:paraId="502D18C3" w14:textId="65069CF9" w:rsidR="00937581" w:rsidRPr="00E200F6" w:rsidRDefault="00937581" w:rsidP="00473C42">
                  <w:pPr>
                    <w:pStyle w:val="ListParagraph"/>
                  </w:pPr>
                  <w:r w:rsidRPr="00E200F6">
                    <w:t>University degree in Computer Science</w:t>
                  </w:r>
                  <w:r w:rsidR="00231782" w:rsidRPr="00E200F6">
                    <w:t>/</w:t>
                  </w:r>
                  <w:r w:rsidRPr="00E200F6">
                    <w:t xml:space="preserve"> System Administration</w:t>
                  </w:r>
                  <w:r w:rsidR="00231782" w:rsidRPr="00E200F6">
                    <w:t>/</w:t>
                  </w:r>
                  <w:r w:rsidRPr="00E200F6">
                    <w:t xml:space="preserve"> Database Administration</w:t>
                  </w:r>
                  <w:r w:rsidR="00231782" w:rsidRPr="00E200F6">
                    <w:t>/</w:t>
                  </w:r>
                  <w:r w:rsidRPr="00E200F6">
                    <w:t xml:space="preserve"> Service Operations</w:t>
                  </w:r>
                  <w:r w:rsidR="00231782" w:rsidRPr="00E200F6">
                    <w:t>/</w:t>
                  </w:r>
                  <w:r w:rsidRPr="00E200F6">
                    <w:t>, System Analysis</w:t>
                  </w:r>
                  <w:r w:rsidR="00231782" w:rsidRPr="00E200F6">
                    <w:t>/</w:t>
                  </w:r>
                  <w:r w:rsidRPr="00E200F6">
                    <w:t xml:space="preserve"> Software </w:t>
                  </w:r>
                  <w:proofErr w:type="gramStart"/>
                  <w:r w:rsidRPr="00E200F6">
                    <w:t>Development,</w:t>
                  </w:r>
                  <w:r w:rsidR="00231782" w:rsidRPr="00E200F6">
                    <w:t>/</w:t>
                  </w:r>
                  <w:proofErr w:type="gramEnd"/>
                  <w:r w:rsidRPr="00E200F6">
                    <w:t xml:space="preserve"> or other related IT field is required.</w:t>
                  </w:r>
                </w:p>
                <w:p w14:paraId="6D1BDFBB" w14:textId="49C0E236" w:rsidR="00937581" w:rsidRPr="00E200F6" w:rsidRDefault="00937581" w:rsidP="009C2012">
                  <w:pPr>
                    <w:pStyle w:val="ListParagraph"/>
                  </w:pPr>
                  <w:r w:rsidRPr="00E200F6">
                    <w:t>A minimum of five years of relevant and progressively responsible experience in the</w:t>
                  </w:r>
                  <w:r w:rsidR="00231782" w:rsidRPr="00E200F6">
                    <w:t xml:space="preserve"> data </w:t>
                  </w:r>
                  <w:proofErr w:type="gramStart"/>
                  <w:r w:rsidR="00231782" w:rsidRPr="00E200F6">
                    <w:t>management  and</w:t>
                  </w:r>
                  <w:proofErr w:type="gramEnd"/>
                  <w:r w:rsidR="00231782" w:rsidRPr="00E200F6">
                    <w:t xml:space="preserve"> maintenance on the data base/ big data</w:t>
                  </w:r>
                  <w:r w:rsidRPr="00E200F6">
                    <w:t>;</w:t>
                  </w:r>
                </w:p>
                <w:p w14:paraId="6163028A" w14:textId="77777777" w:rsidR="00937581" w:rsidRPr="00E200F6" w:rsidRDefault="00937581" w:rsidP="00AE1278">
                  <w:pPr>
                    <w:pStyle w:val="ListParagraph"/>
                  </w:pPr>
                  <w:r w:rsidRPr="00E200F6">
                    <w:t>Appropriate English language skills, both spoken and written; and</w:t>
                  </w:r>
                </w:p>
                <w:p w14:paraId="2E6560D8" w14:textId="77777777" w:rsidR="00937581" w:rsidRPr="00E200F6" w:rsidRDefault="00937581">
                  <w:pPr>
                    <w:pStyle w:val="ListParagraph"/>
                  </w:pPr>
                  <w:r w:rsidRPr="00E200F6">
                    <w:t>Good knowledge of the MS Office applications, Internet and office technology equipment.</w:t>
                  </w:r>
                </w:p>
              </w:tc>
            </w:tr>
            <w:tr w:rsidR="00937581" w:rsidRPr="00E200F6" w14:paraId="34BE2102"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14239955"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752F5620"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7D050D02"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45D10A46" w14:textId="77777777" w:rsidR="00937581" w:rsidRPr="00E200F6" w:rsidRDefault="00937581" w:rsidP="00473C42">
                  <w:pPr>
                    <w:pStyle w:val="ListParagraph"/>
                  </w:pPr>
                  <w:r w:rsidRPr="00E200F6">
                    <w:t xml:space="preserve">Functional IT system in </w:t>
                  </w:r>
                  <w:r w:rsidRPr="00E200F6">
                    <w:rPr>
                      <w:noProof/>
                    </w:rPr>
                    <w:t>PMU</w:t>
                  </w:r>
                  <w:r w:rsidRPr="00E200F6">
                    <w:t xml:space="preserve"> and GIS unit;</w:t>
                  </w:r>
                </w:p>
                <w:p w14:paraId="7F8405B4" w14:textId="77777777" w:rsidR="00937581" w:rsidRPr="00E200F6" w:rsidRDefault="00937581" w:rsidP="009C2012">
                  <w:pPr>
                    <w:pStyle w:val="ListParagraph"/>
                  </w:pPr>
                  <w:r w:rsidRPr="00E200F6">
                    <w:t>Information system and database management system designed;</w:t>
                  </w:r>
                </w:p>
                <w:p w14:paraId="06DBC846" w14:textId="77777777" w:rsidR="00937581" w:rsidRPr="00E200F6" w:rsidRDefault="00937581" w:rsidP="00AE1278">
                  <w:pPr>
                    <w:pStyle w:val="ListParagraph"/>
                  </w:pPr>
                  <w:r w:rsidRPr="00E200F6">
                    <w:t xml:space="preserve">Technical specification with </w:t>
                  </w:r>
                  <w:r w:rsidRPr="00E200F6">
                    <w:rPr>
                      <w:noProof/>
                    </w:rPr>
                    <w:t>service</w:t>
                  </w:r>
                  <w:r w:rsidRPr="00E200F6">
                    <w:t xml:space="preserve"> provider(s);</w:t>
                  </w:r>
                </w:p>
                <w:p w14:paraId="389EDEE7" w14:textId="77777777" w:rsidR="00937581" w:rsidRPr="00E200F6" w:rsidRDefault="00937581">
                  <w:pPr>
                    <w:pStyle w:val="ListParagraph"/>
                  </w:pPr>
                  <w:r w:rsidRPr="00E200F6">
                    <w:t xml:space="preserve">Data management and information system </w:t>
                  </w:r>
                  <w:r w:rsidRPr="00E200F6">
                    <w:rPr>
                      <w:noProof/>
                    </w:rPr>
                    <w:t>operationalised</w:t>
                  </w:r>
                  <w:r w:rsidRPr="00E200F6">
                    <w:t>;</w:t>
                  </w:r>
                </w:p>
                <w:p w14:paraId="41DA039B" w14:textId="77777777" w:rsidR="00937581" w:rsidRPr="00E200F6" w:rsidRDefault="00937581">
                  <w:pPr>
                    <w:pStyle w:val="ListParagraph"/>
                  </w:pPr>
                  <w:r w:rsidRPr="00E200F6">
                    <w:t>Proceedings reports and meetings on data management, analysis, and use of the information system;</w:t>
                  </w:r>
                </w:p>
                <w:p w14:paraId="63C93A48"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39CDC85A"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3F7A4A7C" w14:textId="77777777" w:rsidR="00937581" w:rsidRPr="00E200F6" w:rsidRDefault="00937581" w:rsidP="0052280A">
                  <w:pPr>
                    <w:rPr>
                      <w:rFonts w:ascii="Times New Roman" w:hAnsi="Times New Roman"/>
                    </w:rPr>
                  </w:pPr>
                </w:p>
                <w:p w14:paraId="634451F2" w14:textId="3B88E6C9" w:rsidR="001B6C0C" w:rsidRPr="00E200F6" w:rsidRDefault="001B6C0C" w:rsidP="00473C42">
                  <w:pPr>
                    <w:pStyle w:val="ListParagraph"/>
                  </w:pPr>
                </w:p>
                <w:p w14:paraId="62EFCC32" w14:textId="77777777" w:rsidR="001B6C0C" w:rsidRPr="00E200F6" w:rsidRDefault="001B6C0C" w:rsidP="009C2012">
                  <w:pPr>
                    <w:pStyle w:val="ListParagraph"/>
                  </w:pPr>
                </w:p>
                <w:p w14:paraId="2F30465F" w14:textId="77777777" w:rsidR="001B6C0C" w:rsidRPr="00E200F6" w:rsidRDefault="001B6C0C" w:rsidP="00AE1278">
                  <w:pPr>
                    <w:pStyle w:val="ListParagraph"/>
                  </w:pPr>
                </w:p>
                <w:p w14:paraId="158608D1" w14:textId="77777777" w:rsidR="001B6C0C" w:rsidRPr="00E200F6" w:rsidRDefault="001B6C0C">
                  <w:pPr>
                    <w:pStyle w:val="ListParagraph"/>
                  </w:pPr>
                </w:p>
                <w:p w14:paraId="5E2D7825" w14:textId="77777777" w:rsidR="001B6C0C" w:rsidRPr="00E200F6" w:rsidRDefault="001B6C0C">
                  <w:pPr>
                    <w:pStyle w:val="ListParagraph"/>
                  </w:pPr>
                  <w:r w:rsidRPr="00E200F6">
                    <w:t>NNNN 2021</w:t>
                  </w:r>
                </w:p>
                <w:p w14:paraId="51884E44" w14:textId="3BE1D6CE" w:rsidR="001B6C0C" w:rsidRPr="00E200F6" w:rsidRDefault="001B6C0C" w:rsidP="0052280A">
                  <w:pPr>
                    <w:ind w:left="720"/>
                    <w:rPr>
                      <w:rFonts w:ascii="Times New Roman" w:hAnsi="Times New Roman"/>
                    </w:rPr>
                  </w:pPr>
                </w:p>
              </w:tc>
            </w:tr>
          </w:tbl>
          <w:p w14:paraId="3407F825" w14:textId="77777777" w:rsidR="00937581" w:rsidRPr="00E200F6" w:rsidRDefault="00937581" w:rsidP="00BF1576">
            <w:pPr>
              <w:pStyle w:val="Text"/>
              <w:spacing w:before="0" w:after="0" w:line="240" w:lineRule="auto"/>
              <w:rPr>
                <w:rFonts w:ascii="Times New Roman" w:hAnsi="Times New Roman"/>
                <w:sz w:val="22"/>
                <w:szCs w:val="22"/>
              </w:rPr>
            </w:pPr>
          </w:p>
        </w:tc>
      </w:tr>
    </w:tbl>
    <w:p w14:paraId="651BCD9A" w14:textId="77777777" w:rsidR="00937581" w:rsidRPr="00E200F6" w:rsidRDefault="00937581" w:rsidP="00937581">
      <w:pPr>
        <w:spacing w:after="0" w:line="240" w:lineRule="auto"/>
        <w:rPr>
          <w:rFonts w:ascii="Times New Roman" w:hAnsi="Times New Roman"/>
          <w:b/>
        </w:rPr>
      </w:pPr>
    </w:p>
    <w:p w14:paraId="2BF717A3" w14:textId="77777777" w:rsidR="00C61E5E" w:rsidRPr="00E200F6" w:rsidRDefault="00C61E5E" w:rsidP="00937581">
      <w:pPr>
        <w:spacing w:after="0" w:line="240" w:lineRule="auto"/>
        <w:rPr>
          <w:rFonts w:ascii="Times New Roman" w:hAnsi="Times New Roman"/>
          <w:b/>
        </w:rPr>
      </w:pPr>
    </w:p>
    <w:p w14:paraId="1784E2C4" w14:textId="590E9D2A" w:rsidR="00231782" w:rsidRPr="00E200F6" w:rsidRDefault="00231782">
      <w:pPr>
        <w:spacing w:after="0" w:line="240" w:lineRule="auto"/>
        <w:rPr>
          <w:rFonts w:ascii="Times New Roman" w:hAnsi="Times New Roman"/>
          <w:b/>
        </w:rPr>
      </w:pPr>
      <w:r w:rsidRPr="00E200F6">
        <w:rPr>
          <w:rFonts w:ascii="Times New Roman" w:hAnsi="Times New Roman"/>
          <w:b/>
        </w:rPr>
        <w:br w:type="page"/>
      </w:r>
    </w:p>
    <w:p w14:paraId="20B0463A" w14:textId="77777777" w:rsidR="00C61E5E" w:rsidRPr="00E200F6" w:rsidRDefault="00C61E5E" w:rsidP="00937581">
      <w:pPr>
        <w:spacing w:after="0" w:line="240" w:lineRule="auto"/>
        <w:rPr>
          <w:rFonts w:ascii="Times New Roman" w:hAnsi="Times New Roman"/>
          <w:b/>
        </w:rPr>
      </w:pPr>
    </w:p>
    <w:tbl>
      <w:tblPr>
        <w:tblW w:w="11360" w:type="dxa"/>
        <w:jc w:val="center"/>
        <w:tblLayout w:type="fixed"/>
        <w:tblCellMar>
          <w:top w:w="14" w:type="dxa"/>
          <w:left w:w="86" w:type="dxa"/>
          <w:bottom w:w="14" w:type="dxa"/>
          <w:right w:w="86" w:type="dxa"/>
        </w:tblCellMar>
        <w:tblLook w:val="0000" w:firstRow="0" w:lastRow="0" w:firstColumn="0" w:lastColumn="0" w:noHBand="0" w:noVBand="0"/>
      </w:tblPr>
      <w:tblGrid>
        <w:gridCol w:w="1287"/>
        <w:gridCol w:w="268"/>
        <w:gridCol w:w="1091"/>
        <w:gridCol w:w="630"/>
        <w:gridCol w:w="450"/>
        <w:gridCol w:w="374"/>
        <w:gridCol w:w="2671"/>
        <w:gridCol w:w="646"/>
        <w:gridCol w:w="532"/>
        <w:gridCol w:w="3411"/>
      </w:tblGrid>
      <w:tr w:rsidR="00937581" w:rsidRPr="00E200F6" w14:paraId="3A7AC797" w14:textId="77777777" w:rsidTr="00BF1576">
        <w:trPr>
          <w:trHeight w:val="340"/>
          <w:jc w:val="center"/>
        </w:trPr>
        <w:tc>
          <w:tcPr>
            <w:tcW w:w="1287" w:type="dxa"/>
            <w:tcBorders>
              <w:top w:val="outset" w:sz="6" w:space="0" w:color="auto"/>
              <w:left w:val="single" w:sz="4" w:space="0" w:color="C0C0C0"/>
              <w:bottom w:val="outset" w:sz="6" w:space="0" w:color="auto"/>
            </w:tcBorders>
            <w:vAlign w:val="center"/>
          </w:tcPr>
          <w:p w14:paraId="0FAB86C8"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Job Title:</w:t>
            </w:r>
          </w:p>
        </w:tc>
        <w:tc>
          <w:tcPr>
            <w:tcW w:w="10073" w:type="dxa"/>
            <w:gridSpan w:val="9"/>
            <w:tcBorders>
              <w:top w:val="outset" w:sz="6" w:space="0" w:color="auto"/>
              <w:bottom w:val="outset" w:sz="6" w:space="0" w:color="auto"/>
              <w:right w:val="single" w:sz="4" w:space="0" w:color="C0C0C0"/>
            </w:tcBorders>
            <w:shd w:val="clear" w:color="auto" w:fill="auto"/>
            <w:vAlign w:val="center"/>
          </w:tcPr>
          <w:p w14:paraId="425E65F9" w14:textId="595D09F0" w:rsidR="00937581" w:rsidRPr="00E200F6" w:rsidRDefault="00937581">
            <w:pPr>
              <w:spacing w:after="0" w:line="240" w:lineRule="auto"/>
              <w:rPr>
                <w:rFonts w:ascii="Times New Roman" w:hAnsi="Times New Roman"/>
              </w:rPr>
            </w:pPr>
            <w:r w:rsidRPr="00E200F6">
              <w:rPr>
                <w:rFonts w:ascii="Times New Roman" w:hAnsi="Times New Roman"/>
              </w:rPr>
              <w:t xml:space="preserve">Finance and Admin/Operations </w:t>
            </w:r>
            <w:r w:rsidR="00494224" w:rsidRPr="00E200F6">
              <w:rPr>
                <w:rFonts w:ascii="Times New Roman" w:hAnsi="Times New Roman"/>
              </w:rPr>
              <w:t>Assistant</w:t>
            </w:r>
          </w:p>
        </w:tc>
      </w:tr>
      <w:tr w:rsidR="00937581" w:rsidRPr="00E200F6" w14:paraId="62247EC1" w14:textId="77777777" w:rsidTr="00BF1576">
        <w:trPr>
          <w:trHeight w:val="340"/>
          <w:jc w:val="center"/>
        </w:trPr>
        <w:tc>
          <w:tcPr>
            <w:tcW w:w="2646" w:type="dxa"/>
            <w:gridSpan w:val="3"/>
            <w:tcBorders>
              <w:top w:val="outset" w:sz="6" w:space="0" w:color="auto"/>
              <w:left w:val="single" w:sz="4" w:space="0" w:color="C0C0C0"/>
              <w:bottom w:val="outset" w:sz="6" w:space="0" w:color="auto"/>
            </w:tcBorders>
            <w:vAlign w:val="center"/>
          </w:tcPr>
          <w:p w14:paraId="1347C64C" w14:textId="77777777" w:rsidR="00937581" w:rsidRPr="00E200F6" w:rsidRDefault="00937581" w:rsidP="00BF1576">
            <w:pPr>
              <w:spacing w:after="0" w:line="240" w:lineRule="auto"/>
              <w:ind w:right="-69"/>
              <w:rPr>
                <w:rFonts w:ascii="Times New Roman" w:hAnsi="Times New Roman"/>
                <w:b/>
              </w:rPr>
            </w:pPr>
            <w:r w:rsidRPr="00E200F6">
              <w:rPr>
                <w:rFonts w:ascii="Times New Roman" w:hAnsi="Times New Roman"/>
                <w:b/>
              </w:rPr>
              <w:t>Division/Department:</w:t>
            </w:r>
          </w:p>
        </w:tc>
        <w:tc>
          <w:tcPr>
            <w:tcW w:w="8714" w:type="dxa"/>
            <w:gridSpan w:val="7"/>
            <w:tcBorders>
              <w:top w:val="outset" w:sz="6" w:space="0" w:color="auto"/>
              <w:bottom w:val="outset" w:sz="6" w:space="0" w:color="auto"/>
              <w:right w:val="single" w:sz="4" w:space="0" w:color="C0C0C0"/>
            </w:tcBorders>
            <w:vAlign w:val="center"/>
          </w:tcPr>
          <w:p w14:paraId="438F0E4D"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FAO- Bangladesh</w:t>
            </w:r>
          </w:p>
        </w:tc>
      </w:tr>
      <w:tr w:rsidR="00937581" w:rsidRPr="00E200F6" w14:paraId="402ACA0C" w14:textId="77777777" w:rsidTr="00BF1576">
        <w:trPr>
          <w:trHeight w:val="340"/>
          <w:jc w:val="center"/>
        </w:trPr>
        <w:tc>
          <w:tcPr>
            <w:tcW w:w="3276" w:type="dxa"/>
            <w:gridSpan w:val="4"/>
            <w:tcBorders>
              <w:top w:val="outset" w:sz="6" w:space="0" w:color="auto"/>
              <w:left w:val="single" w:sz="4" w:space="0" w:color="C0C0C0"/>
              <w:bottom w:val="outset" w:sz="6" w:space="0" w:color="auto"/>
            </w:tcBorders>
            <w:vAlign w:val="center"/>
          </w:tcPr>
          <w:p w14:paraId="2D1FA9B3" w14:textId="77777777" w:rsidR="00937581" w:rsidRPr="00E200F6" w:rsidRDefault="00937581" w:rsidP="00BF1576">
            <w:pPr>
              <w:spacing w:after="0" w:line="240" w:lineRule="auto"/>
              <w:rPr>
                <w:rFonts w:ascii="Times New Roman" w:hAnsi="Times New Roman"/>
                <w:b/>
              </w:rPr>
            </w:pPr>
            <w:proofErr w:type="spellStart"/>
            <w:r w:rsidRPr="00E200F6">
              <w:rPr>
                <w:rFonts w:ascii="Times New Roman" w:hAnsi="Times New Roman"/>
                <w:b/>
              </w:rPr>
              <w:t>Programme</w:t>
            </w:r>
            <w:proofErr w:type="spellEnd"/>
            <w:r w:rsidRPr="00E200F6">
              <w:rPr>
                <w:rFonts w:ascii="Times New Roman" w:hAnsi="Times New Roman"/>
                <w:b/>
              </w:rPr>
              <w:t>/Project Number:</w:t>
            </w:r>
          </w:p>
        </w:tc>
        <w:tc>
          <w:tcPr>
            <w:tcW w:w="8084" w:type="dxa"/>
            <w:gridSpan w:val="6"/>
            <w:tcBorders>
              <w:top w:val="outset" w:sz="6" w:space="0" w:color="auto"/>
              <w:bottom w:val="outset" w:sz="6" w:space="0" w:color="auto"/>
              <w:right w:val="single" w:sz="4" w:space="0" w:color="C0C0C0"/>
            </w:tcBorders>
            <w:vAlign w:val="center"/>
          </w:tcPr>
          <w:p w14:paraId="32BE0DF9" w14:textId="77777777" w:rsidR="00937581" w:rsidRPr="00E200F6" w:rsidRDefault="00937581" w:rsidP="00BF1576">
            <w:pPr>
              <w:spacing w:after="0" w:line="240" w:lineRule="auto"/>
              <w:rPr>
                <w:rFonts w:ascii="Times New Roman" w:hAnsi="Times New Roman"/>
              </w:rPr>
            </w:pPr>
          </w:p>
        </w:tc>
      </w:tr>
      <w:tr w:rsidR="00937581" w:rsidRPr="00E200F6" w14:paraId="28C577C1" w14:textId="77777777" w:rsidTr="00BF1576">
        <w:trPr>
          <w:trHeight w:val="340"/>
          <w:jc w:val="center"/>
        </w:trPr>
        <w:tc>
          <w:tcPr>
            <w:tcW w:w="1287" w:type="dxa"/>
            <w:tcBorders>
              <w:top w:val="outset" w:sz="6" w:space="0" w:color="auto"/>
              <w:left w:val="single" w:sz="4" w:space="0" w:color="C0C0C0"/>
              <w:bottom w:val="outset" w:sz="6" w:space="0" w:color="auto"/>
            </w:tcBorders>
            <w:vAlign w:val="center"/>
          </w:tcPr>
          <w:p w14:paraId="4495F7DD"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Location:</w:t>
            </w:r>
          </w:p>
        </w:tc>
        <w:tc>
          <w:tcPr>
            <w:tcW w:w="10073" w:type="dxa"/>
            <w:gridSpan w:val="9"/>
            <w:tcBorders>
              <w:top w:val="outset" w:sz="6" w:space="0" w:color="auto"/>
              <w:bottom w:val="outset" w:sz="6" w:space="0" w:color="auto"/>
              <w:right w:val="single" w:sz="4" w:space="0" w:color="C0C0C0"/>
            </w:tcBorders>
            <w:vAlign w:val="center"/>
          </w:tcPr>
          <w:p w14:paraId="4852BA64" w14:textId="77777777" w:rsidR="00937581" w:rsidRPr="00E200F6" w:rsidRDefault="00937581" w:rsidP="00BF1576">
            <w:pPr>
              <w:spacing w:after="0" w:line="240" w:lineRule="auto"/>
              <w:rPr>
                <w:rFonts w:ascii="Times New Roman" w:hAnsi="Times New Roman"/>
              </w:rPr>
            </w:pPr>
            <w:r w:rsidRPr="00E200F6">
              <w:rPr>
                <w:rFonts w:ascii="Times New Roman" w:hAnsi="Times New Roman"/>
              </w:rPr>
              <w:t>Dhaka, Bangladesh</w:t>
            </w:r>
          </w:p>
        </w:tc>
      </w:tr>
      <w:tr w:rsidR="00937581" w:rsidRPr="00E200F6" w14:paraId="1FED555B" w14:textId="77777777" w:rsidTr="00BF1576">
        <w:trPr>
          <w:trHeight w:val="340"/>
          <w:jc w:val="center"/>
        </w:trPr>
        <w:tc>
          <w:tcPr>
            <w:tcW w:w="3726" w:type="dxa"/>
            <w:gridSpan w:val="5"/>
            <w:tcBorders>
              <w:top w:val="outset" w:sz="6" w:space="0" w:color="auto"/>
              <w:left w:val="single" w:sz="4" w:space="0" w:color="C0C0C0"/>
              <w:bottom w:val="single" w:sz="4" w:space="0" w:color="auto"/>
            </w:tcBorders>
            <w:vAlign w:val="center"/>
          </w:tcPr>
          <w:p w14:paraId="3A8FF065"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Expected Start Date of Assignment:</w:t>
            </w:r>
          </w:p>
        </w:tc>
        <w:tc>
          <w:tcPr>
            <w:tcW w:w="3045" w:type="dxa"/>
            <w:gridSpan w:val="2"/>
            <w:tcBorders>
              <w:top w:val="outset" w:sz="6" w:space="0" w:color="auto"/>
              <w:bottom w:val="single" w:sz="4" w:space="0" w:color="auto"/>
            </w:tcBorders>
            <w:vAlign w:val="center"/>
          </w:tcPr>
          <w:p w14:paraId="3F061EE5" w14:textId="77777777" w:rsidR="00937581" w:rsidRPr="00E200F6" w:rsidRDefault="00937581" w:rsidP="00BF1576">
            <w:pPr>
              <w:spacing w:after="0" w:line="240" w:lineRule="auto"/>
              <w:rPr>
                <w:rFonts w:ascii="Times New Roman" w:hAnsi="Times New Roman"/>
              </w:rPr>
            </w:pPr>
          </w:p>
        </w:tc>
        <w:tc>
          <w:tcPr>
            <w:tcW w:w="1178" w:type="dxa"/>
            <w:gridSpan w:val="2"/>
            <w:tcBorders>
              <w:top w:val="outset" w:sz="6" w:space="0" w:color="auto"/>
              <w:bottom w:val="outset" w:sz="6" w:space="0" w:color="auto"/>
            </w:tcBorders>
            <w:vAlign w:val="center"/>
          </w:tcPr>
          <w:p w14:paraId="68DC069D"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Duration:</w:t>
            </w:r>
          </w:p>
        </w:tc>
        <w:tc>
          <w:tcPr>
            <w:tcW w:w="3411" w:type="dxa"/>
            <w:tcBorders>
              <w:top w:val="outset" w:sz="6" w:space="0" w:color="auto"/>
              <w:bottom w:val="outset" w:sz="6" w:space="0" w:color="auto"/>
              <w:right w:val="single" w:sz="4" w:space="0" w:color="C0C0C0"/>
            </w:tcBorders>
            <w:vAlign w:val="center"/>
          </w:tcPr>
          <w:p w14:paraId="5BF6A38E" w14:textId="07B2FEB9" w:rsidR="00937581" w:rsidRPr="00E200F6" w:rsidRDefault="00EC5D88" w:rsidP="00BF1576">
            <w:pPr>
              <w:spacing w:after="0" w:line="240" w:lineRule="auto"/>
              <w:rPr>
                <w:rFonts w:ascii="Times New Roman" w:hAnsi="Times New Roman"/>
              </w:rPr>
            </w:pPr>
            <w:r w:rsidRPr="00E200F6">
              <w:rPr>
                <w:rFonts w:ascii="Times New Roman" w:hAnsi="Times New Roman"/>
              </w:rPr>
              <w:t>1</w:t>
            </w:r>
            <w:r w:rsidR="00937581" w:rsidRPr="00E200F6">
              <w:rPr>
                <w:rFonts w:ascii="Times New Roman" w:hAnsi="Times New Roman"/>
              </w:rPr>
              <w:t>2 months</w:t>
            </w:r>
          </w:p>
        </w:tc>
      </w:tr>
      <w:tr w:rsidR="00937581" w:rsidRPr="00E200F6" w14:paraId="3827748F" w14:textId="77777777" w:rsidTr="00BF1576">
        <w:trPr>
          <w:trHeight w:val="340"/>
          <w:jc w:val="center"/>
        </w:trPr>
        <w:tc>
          <w:tcPr>
            <w:tcW w:w="1555" w:type="dxa"/>
            <w:gridSpan w:val="2"/>
            <w:tcBorders>
              <w:top w:val="single" w:sz="4" w:space="0" w:color="auto"/>
              <w:left w:val="single" w:sz="4" w:space="0" w:color="auto"/>
              <w:bottom w:val="single" w:sz="4" w:space="0" w:color="auto"/>
            </w:tcBorders>
            <w:vAlign w:val="center"/>
          </w:tcPr>
          <w:p w14:paraId="6EF04492" w14:textId="77777777" w:rsidR="00937581" w:rsidRPr="00E200F6" w:rsidRDefault="00937581" w:rsidP="00BF1576">
            <w:pPr>
              <w:spacing w:after="0" w:line="240" w:lineRule="auto"/>
              <w:rPr>
                <w:rFonts w:ascii="Times New Roman" w:hAnsi="Times New Roman"/>
                <w:b/>
              </w:rPr>
            </w:pPr>
            <w:r w:rsidRPr="00E200F6">
              <w:rPr>
                <w:rFonts w:ascii="Times New Roman" w:hAnsi="Times New Roman"/>
                <w:b/>
              </w:rPr>
              <w:t>Reports to:</w:t>
            </w:r>
          </w:p>
        </w:tc>
        <w:tc>
          <w:tcPr>
            <w:tcW w:w="2545" w:type="dxa"/>
            <w:gridSpan w:val="4"/>
            <w:tcBorders>
              <w:top w:val="single" w:sz="4" w:space="0" w:color="auto"/>
              <w:bottom w:val="single" w:sz="4" w:space="0" w:color="auto"/>
            </w:tcBorders>
            <w:vAlign w:val="center"/>
          </w:tcPr>
          <w:p w14:paraId="12837DF1" w14:textId="77777777" w:rsidR="00937581" w:rsidRPr="00E200F6" w:rsidRDefault="00937581" w:rsidP="00BF1576">
            <w:pPr>
              <w:spacing w:after="0" w:line="240" w:lineRule="auto"/>
              <w:rPr>
                <w:rFonts w:ascii="Times New Roman" w:hAnsi="Times New Roman"/>
                <w:b/>
                <w:i/>
              </w:rPr>
            </w:pPr>
          </w:p>
        </w:tc>
        <w:tc>
          <w:tcPr>
            <w:tcW w:w="2671" w:type="dxa"/>
            <w:tcBorders>
              <w:top w:val="single" w:sz="4" w:space="0" w:color="auto"/>
              <w:bottom w:val="single" w:sz="4" w:space="0" w:color="auto"/>
              <w:right w:val="single" w:sz="4" w:space="0" w:color="auto"/>
            </w:tcBorders>
            <w:vAlign w:val="center"/>
          </w:tcPr>
          <w:p w14:paraId="5983456A" w14:textId="77777777" w:rsidR="00937581" w:rsidRPr="00E200F6" w:rsidRDefault="00937581" w:rsidP="00BF1576">
            <w:pPr>
              <w:spacing w:after="0" w:line="240" w:lineRule="auto"/>
              <w:rPr>
                <w:rFonts w:ascii="Times New Roman" w:hAnsi="Times New Roman"/>
                <w:b/>
                <w:i/>
              </w:rPr>
            </w:pPr>
          </w:p>
        </w:tc>
        <w:tc>
          <w:tcPr>
            <w:tcW w:w="646" w:type="dxa"/>
            <w:tcBorders>
              <w:top w:val="outset" w:sz="6" w:space="0" w:color="auto"/>
              <w:left w:val="single" w:sz="4" w:space="0" w:color="auto"/>
              <w:bottom w:val="outset" w:sz="6" w:space="0" w:color="auto"/>
            </w:tcBorders>
            <w:vAlign w:val="center"/>
          </w:tcPr>
          <w:p w14:paraId="1C0ADC8F" w14:textId="77777777" w:rsidR="00937581" w:rsidRPr="00E200F6" w:rsidRDefault="00937581" w:rsidP="00BF1576">
            <w:pPr>
              <w:pStyle w:val="Italics"/>
              <w:ind w:right="-159"/>
              <w:rPr>
                <w:rFonts w:ascii="Times New Roman" w:hAnsi="Times New Roman"/>
                <w:b/>
                <w:sz w:val="22"/>
                <w:szCs w:val="22"/>
              </w:rPr>
            </w:pPr>
            <w:r w:rsidRPr="00E200F6">
              <w:rPr>
                <w:rFonts w:ascii="Times New Roman" w:hAnsi="Times New Roman"/>
                <w:b/>
                <w:sz w:val="22"/>
                <w:szCs w:val="22"/>
              </w:rPr>
              <w:t>Title:</w:t>
            </w:r>
          </w:p>
        </w:tc>
        <w:tc>
          <w:tcPr>
            <w:tcW w:w="3943" w:type="dxa"/>
            <w:gridSpan w:val="2"/>
            <w:tcBorders>
              <w:top w:val="outset" w:sz="6" w:space="0" w:color="auto"/>
              <w:bottom w:val="outset" w:sz="6" w:space="0" w:color="auto"/>
              <w:right w:val="single" w:sz="4" w:space="0" w:color="C0C0C0"/>
            </w:tcBorders>
          </w:tcPr>
          <w:p w14:paraId="67BC26C0" w14:textId="180EDC7B" w:rsidR="00937581" w:rsidRPr="00E200F6" w:rsidRDefault="00937581" w:rsidP="00BF1576">
            <w:pPr>
              <w:pStyle w:val="NoSpacing"/>
              <w:rPr>
                <w:rFonts w:ascii="Times New Roman" w:hAnsi="Times New Roman"/>
                <w:lang w:val="fr-FR"/>
              </w:rPr>
            </w:pPr>
            <w:r w:rsidRPr="00E200F6">
              <w:rPr>
                <w:rFonts w:ascii="Times New Roman" w:hAnsi="Times New Roman"/>
                <w:lang w:val="fr-FR"/>
              </w:rPr>
              <w:t xml:space="preserve">International </w:t>
            </w:r>
            <w:r w:rsidR="0057326F" w:rsidRPr="00E200F6">
              <w:rPr>
                <w:rFonts w:ascii="Times New Roman" w:hAnsi="Times New Roman"/>
                <w:lang w:val="fr-FR"/>
              </w:rPr>
              <w:t>Environnemental</w:t>
            </w:r>
            <w:r w:rsidRPr="00E200F6">
              <w:rPr>
                <w:rFonts w:ascii="Times New Roman" w:hAnsi="Times New Roman"/>
                <w:lang w:val="fr-FR"/>
              </w:rPr>
              <w:t xml:space="preserve"> Expert </w:t>
            </w:r>
            <w:r w:rsidR="00231782" w:rsidRPr="00E200F6">
              <w:rPr>
                <w:rFonts w:ascii="Times New Roman" w:hAnsi="Times New Roman"/>
                <w:lang w:val="fr-FR"/>
              </w:rPr>
              <w:t>/AFAOR (programme)</w:t>
            </w:r>
          </w:p>
        </w:tc>
      </w:tr>
      <w:tr w:rsidR="00937581" w:rsidRPr="00E200F6" w14:paraId="5F2F95CA" w14:textId="77777777" w:rsidTr="00BF1576">
        <w:trPr>
          <w:trHeight w:hRule="exact" w:val="157"/>
          <w:jc w:val="center"/>
        </w:trPr>
        <w:tc>
          <w:tcPr>
            <w:tcW w:w="11360" w:type="dxa"/>
            <w:gridSpan w:val="10"/>
            <w:tcBorders>
              <w:top w:val="outset" w:sz="6" w:space="0" w:color="auto"/>
              <w:bottom w:val="single" w:sz="4" w:space="0" w:color="C0C0C0"/>
            </w:tcBorders>
            <w:vAlign w:val="center"/>
          </w:tcPr>
          <w:p w14:paraId="5CAF5F80" w14:textId="77777777" w:rsidR="00937581" w:rsidRPr="00E200F6" w:rsidRDefault="00937581" w:rsidP="00BF1576">
            <w:pPr>
              <w:spacing w:after="0" w:line="240" w:lineRule="auto"/>
              <w:rPr>
                <w:rFonts w:ascii="Times New Roman" w:hAnsi="Times New Roman"/>
                <w:lang w:val="fr-FR"/>
              </w:rPr>
            </w:pPr>
          </w:p>
          <w:p w14:paraId="4EEF8B43" w14:textId="77777777" w:rsidR="00937581" w:rsidRPr="00E200F6" w:rsidRDefault="00937581" w:rsidP="00BF1576">
            <w:pPr>
              <w:spacing w:after="0" w:line="240" w:lineRule="auto"/>
              <w:rPr>
                <w:rFonts w:ascii="Times New Roman" w:hAnsi="Times New Roman"/>
                <w:lang w:val="fr-FR"/>
              </w:rPr>
            </w:pPr>
          </w:p>
          <w:p w14:paraId="56BE7A68" w14:textId="77777777" w:rsidR="00937581" w:rsidRPr="00E200F6" w:rsidRDefault="00937581" w:rsidP="00BF1576">
            <w:pPr>
              <w:spacing w:after="0" w:line="240" w:lineRule="auto"/>
              <w:rPr>
                <w:rFonts w:ascii="Times New Roman" w:hAnsi="Times New Roman"/>
                <w:lang w:val="fr-FR"/>
              </w:rPr>
            </w:pPr>
          </w:p>
          <w:p w14:paraId="646AC54A" w14:textId="77777777" w:rsidR="00937581" w:rsidRPr="00E200F6" w:rsidRDefault="00937581" w:rsidP="00BF1576">
            <w:pPr>
              <w:spacing w:after="0" w:line="240" w:lineRule="auto"/>
              <w:rPr>
                <w:rFonts w:ascii="Times New Roman" w:hAnsi="Times New Roman"/>
                <w:lang w:val="fr-FR"/>
              </w:rPr>
            </w:pPr>
          </w:p>
          <w:p w14:paraId="6F1F9C18" w14:textId="77777777" w:rsidR="00937581" w:rsidRPr="00E200F6" w:rsidRDefault="00937581" w:rsidP="00BF1576">
            <w:pPr>
              <w:spacing w:after="0" w:line="240" w:lineRule="auto"/>
              <w:rPr>
                <w:rFonts w:ascii="Times New Roman" w:hAnsi="Times New Roman"/>
                <w:lang w:val="fr-FR"/>
              </w:rPr>
            </w:pPr>
          </w:p>
          <w:p w14:paraId="2AB43A5C" w14:textId="77777777" w:rsidR="00937581" w:rsidRPr="00E200F6" w:rsidRDefault="00937581" w:rsidP="00BF1576">
            <w:pPr>
              <w:spacing w:after="0" w:line="240" w:lineRule="auto"/>
              <w:rPr>
                <w:rFonts w:ascii="Times New Roman" w:hAnsi="Times New Roman"/>
                <w:lang w:val="fr-FR"/>
              </w:rPr>
            </w:pPr>
          </w:p>
        </w:tc>
      </w:tr>
      <w:tr w:rsidR="00937581" w:rsidRPr="00E200F6" w14:paraId="6B939B66" w14:textId="77777777" w:rsidTr="00BF1576">
        <w:trPr>
          <w:trHeight w:hRule="exact" w:val="301"/>
          <w:jc w:val="center"/>
        </w:trPr>
        <w:tc>
          <w:tcPr>
            <w:tcW w:w="11360" w:type="dxa"/>
            <w:gridSpan w:val="10"/>
            <w:tcBorders>
              <w:top w:val="single" w:sz="4" w:space="0" w:color="C0C0C0"/>
              <w:left w:val="single" w:sz="4" w:space="0" w:color="C0C0C0"/>
              <w:bottom w:val="single" w:sz="4" w:space="0" w:color="C0C0C0"/>
              <w:right w:val="single" w:sz="4" w:space="0" w:color="C0C0C0"/>
            </w:tcBorders>
            <w:shd w:val="clear" w:color="auto" w:fill="E6E6E6"/>
            <w:vAlign w:val="center"/>
          </w:tcPr>
          <w:p w14:paraId="3F925354" w14:textId="77777777" w:rsidR="00937581" w:rsidRPr="00E200F6" w:rsidRDefault="00937581" w:rsidP="00BF1576">
            <w:pPr>
              <w:pStyle w:val="Heading2"/>
              <w:rPr>
                <w:sz w:val="22"/>
                <w:szCs w:val="22"/>
              </w:rPr>
            </w:pPr>
            <w:r w:rsidRPr="00E200F6">
              <w:rPr>
                <w:sz w:val="22"/>
                <w:szCs w:val="22"/>
              </w:rPr>
              <w:t xml:space="preserve">General Description of </w:t>
            </w:r>
            <w:r w:rsidRPr="00E200F6">
              <w:rPr>
                <w:noProof/>
                <w:sz w:val="22"/>
                <w:szCs w:val="22"/>
              </w:rPr>
              <w:t>task</w:t>
            </w:r>
            <w:r w:rsidRPr="00E200F6">
              <w:rPr>
                <w:sz w:val="22"/>
                <w:szCs w:val="22"/>
              </w:rPr>
              <w:t>(s) and objectives to be achieved</w:t>
            </w:r>
          </w:p>
        </w:tc>
      </w:tr>
      <w:tr w:rsidR="00937581" w:rsidRPr="00E200F6" w14:paraId="349ED976" w14:textId="77777777" w:rsidTr="00BF1576">
        <w:trPr>
          <w:trHeight w:val="969"/>
          <w:jc w:val="center"/>
        </w:trPr>
        <w:tc>
          <w:tcPr>
            <w:tcW w:w="11360" w:type="dxa"/>
            <w:gridSpan w:val="10"/>
            <w:tcBorders>
              <w:top w:val="single" w:sz="4" w:space="0" w:color="C0C0C0"/>
              <w:left w:val="single" w:sz="4" w:space="0" w:color="C0C0C0"/>
              <w:bottom w:val="single" w:sz="4" w:space="0" w:color="C0C0C0"/>
              <w:right w:val="single" w:sz="4" w:space="0" w:color="C0C0C0"/>
            </w:tcBorders>
          </w:tcPr>
          <w:p w14:paraId="18BD88C0" w14:textId="77777777" w:rsidR="00937581" w:rsidRPr="00E200F6" w:rsidRDefault="00937581" w:rsidP="00BF1576">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5933"/>
              <w:gridCol w:w="5096"/>
            </w:tblGrid>
            <w:tr w:rsidR="00937581" w:rsidRPr="00E200F6" w14:paraId="2C75037A" w14:textId="77777777" w:rsidTr="00BF1576">
              <w:trPr>
                <w:trHeight w:val="332"/>
                <w:jc w:val="center"/>
              </w:trPr>
              <w:tc>
                <w:tcPr>
                  <w:tcW w:w="11029" w:type="dxa"/>
                  <w:gridSpan w:val="2"/>
                  <w:tcBorders>
                    <w:top w:val="single" w:sz="4" w:space="0" w:color="C0C0C0"/>
                    <w:left w:val="single" w:sz="4" w:space="0" w:color="C0C0C0"/>
                    <w:bottom w:val="single" w:sz="4" w:space="0" w:color="C0C0C0"/>
                    <w:right w:val="single" w:sz="4" w:space="0" w:color="C0C0C0"/>
                  </w:tcBorders>
                </w:tcPr>
                <w:p w14:paraId="3A33E86B" w14:textId="2D70975C" w:rsidR="00937581" w:rsidRPr="00E200F6" w:rsidRDefault="00937581" w:rsidP="00BF1576">
                  <w:pPr>
                    <w:spacing w:after="0" w:line="240" w:lineRule="auto"/>
                    <w:rPr>
                      <w:rFonts w:ascii="Times New Roman" w:hAnsi="Times New Roman"/>
                      <w:bCs/>
                      <w:iCs/>
                      <w:lang w:eastAsia="es-ES"/>
                    </w:rPr>
                  </w:pPr>
                  <w:r w:rsidRPr="00E200F6">
                    <w:rPr>
                      <w:rFonts w:ascii="Times New Roman" w:hAnsi="Times New Roman"/>
                    </w:rPr>
                    <w:t xml:space="preserve">Under the overall </w:t>
                  </w:r>
                  <w:r w:rsidR="00BF7E68" w:rsidRPr="00E200F6">
                    <w:rPr>
                      <w:rFonts w:ascii="Times New Roman" w:hAnsi="Times New Roman"/>
                    </w:rPr>
                    <w:t>supervision</w:t>
                  </w:r>
                  <w:r w:rsidRPr="00E200F6">
                    <w:rPr>
                      <w:rFonts w:ascii="Times New Roman" w:hAnsi="Times New Roman"/>
                    </w:rPr>
                    <w:t xml:space="preserve"> of the FAO Representative in Bangladesh, direct supervision of the</w:t>
                  </w:r>
                  <w:r w:rsidR="00A552D3" w:rsidRPr="00E200F6">
                    <w:rPr>
                      <w:rFonts w:ascii="Times New Roman" w:hAnsi="Times New Roman"/>
                    </w:rPr>
                    <w:t xml:space="preserve"> International Environmental Expert</w:t>
                  </w:r>
                  <w:r w:rsidRPr="00E200F6">
                    <w:rPr>
                      <w:rFonts w:ascii="Times New Roman" w:hAnsi="Times New Roman"/>
                    </w:rPr>
                    <w:t xml:space="preserve">, guidance provided by the Lead Technical Officer (LTO) </w:t>
                  </w:r>
                  <w:proofErr w:type="gramStart"/>
                  <w:r w:rsidRPr="00E200F6">
                    <w:rPr>
                      <w:rFonts w:ascii="Times New Roman" w:hAnsi="Times New Roman"/>
                    </w:rPr>
                    <w:t>at,  in</w:t>
                  </w:r>
                  <w:proofErr w:type="gramEnd"/>
                  <w:r w:rsidRPr="00E200F6">
                    <w:rPr>
                      <w:rFonts w:ascii="Times New Roman" w:hAnsi="Times New Roman"/>
                    </w:rPr>
                    <w:t xml:space="preserve"> </w:t>
                  </w:r>
                  <w:r w:rsidR="00125ABD" w:rsidRPr="00E200F6">
                    <w:rPr>
                      <w:rFonts w:ascii="Times New Roman" w:hAnsi="Times New Roman"/>
                    </w:rPr>
                    <w:t>collaboration</w:t>
                  </w:r>
                  <w:r w:rsidR="00231782" w:rsidRPr="00E200F6">
                    <w:rPr>
                      <w:rFonts w:ascii="Times New Roman" w:hAnsi="Times New Roman"/>
                    </w:rPr>
                    <w:t xml:space="preserve"> </w:t>
                  </w:r>
                  <w:r w:rsidRPr="00E200F6">
                    <w:rPr>
                      <w:rFonts w:ascii="Times New Roman" w:hAnsi="Times New Roman"/>
                    </w:rPr>
                    <w:t>with the National Project Director (NPD), the Finance and Admin/Operations assistant will have two roles: as an Administrative Assistant and as an Accountant with the following duties:</w:t>
                  </w:r>
                </w:p>
                <w:p w14:paraId="74683353" w14:textId="77777777" w:rsidR="00937581" w:rsidRPr="00E200F6" w:rsidRDefault="00937581" w:rsidP="00BF1576">
                  <w:pPr>
                    <w:spacing w:after="0" w:line="240" w:lineRule="auto"/>
                    <w:rPr>
                      <w:rFonts w:ascii="Times New Roman" w:hAnsi="Times New Roman"/>
                      <w:u w:val="single"/>
                    </w:rPr>
                  </w:pPr>
                  <w:r w:rsidRPr="00E200F6">
                    <w:rPr>
                      <w:rFonts w:ascii="Times New Roman" w:hAnsi="Times New Roman"/>
                      <w:u w:val="single"/>
                    </w:rPr>
                    <w:t>As a Project Administrator:</w:t>
                  </w:r>
                </w:p>
                <w:p w14:paraId="5C85EAEA" w14:textId="77777777" w:rsidR="00937581" w:rsidRPr="00E200F6" w:rsidRDefault="00937581" w:rsidP="00473C42">
                  <w:pPr>
                    <w:pStyle w:val="ListParagraph"/>
                  </w:pPr>
                  <w:proofErr w:type="gramStart"/>
                  <w:r w:rsidRPr="00E200F6">
                    <w:t>Provide assistance</w:t>
                  </w:r>
                  <w:proofErr w:type="gramEnd"/>
                  <w:r w:rsidRPr="00E200F6">
                    <w:t xml:space="preserve"> in the operational management of the project;</w:t>
                  </w:r>
                </w:p>
                <w:p w14:paraId="18920547" w14:textId="77777777" w:rsidR="00937581" w:rsidRPr="00E200F6" w:rsidRDefault="00937581" w:rsidP="009C2012">
                  <w:pPr>
                    <w:pStyle w:val="ListParagraph"/>
                    <w:rPr>
                      <w:rFonts w:eastAsia="Calibri"/>
                    </w:rPr>
                  </w:pPr>
                  <w:proofErr w:type="gramStart"/>
                  <w:r w:rsidRPr="00E200F6">
                    <w:rPr>
                      <w:rFonts w:eastAsia="Calibri"/>
                    </w:rPr>
                    <w:t>Provide assistance</w:t>
                  </w:r>
                  <w:proofErr w:type="gramEnd"/>
                  <w:r w:rsidRPr="00E200F6">
                    <w:rPr>
                      <w:rFonts w:eastAsia="Calibri"/>
                    </w:rPr>
                    <w:t xml:space="preserve"> in handling day to day project administrative work, preparing </w:t>
                  </w:r>
                  <w:r w:rsidRPr="00E200F6">
                    <w:rPr>
                      <w:rFonts w:eastAsia="Calibri"/>
                      <w:noProof/>
                    </w:rPr>
                    <w:t>draft</w:t>
                  </w:r>
                  <w:r w:rsidRPr="00E200F6">
                    <w:rPr>
                      <w:rFonts w:eastAsia="Calibri"/>
                    </w:rPr>
                    <w:t xml:space="preserve"> note for file for arranging different activities, keeping documents in appropriate forms of filling;</w:t>
                  </w:r>
                </w:p>
                <w:p w14:paraId="34E12858" w14:textId="561FF34F" w:rsidR="00937581" w:rsidRPr="00E200F6" w:rsidRDefault="00937581" w:rsidP="00AE1278">
                  <w:pPr>
                    <w:pStyle w:val="ListParagraph"/>
                    <w:rPr>
                      <w:rFonts w:eastAsia="Calibri"/>
                    </w:rPr>
                  </w:pPr>
                  <w:proofErr w:type="gramStart"/>
                  <w:r w:rsidRPr="00E200F6">
                    <w:rPr>
                      <w:rFonts w:eastAsia="Calibri"/>
                    </w:rPr>
                    <w:t>Provide assistance for</w:t>
                  </w:r>
                  <w:proofErr w:type="gramEnd"/>
                  <w:r w:rsidRPr="00E200F6">
                    <w:rPr>
                      <w:rFonts w:eastAsia="Calibri"/>
                    </w:rPr>
                    <w:t xml:space="preserve"> </w:t>
                  </w:r>
                  <w:r w:rsidR="004B4788" w:rsidRPr="00E200F6">
                    <w:rPr>
                      <w:rFonts w:eastAsia="Calibri"/>
                    </w:rPr>
                    <w:t xml:space="preserve">the </w:t>
                  </w:r>
                  <w:r w:rsidRPr="00E200F6">
                    <w:rPr>
                      <w:rFonts w:eastAsia="Calibri"/>
                      <w:noProof/>
                    </w:rPr>
                    <w:t>logistic</w:t>
                  </w:r>
                  <w:r w:rsidRPr="00E200F6">
                    <w:rPr>
                      <w:rFonts w:eastAsia="Calibri"/>
                    </w:rPr>
                    <w:t xml:space="preserve"> arrangement for national and international consultants, prepare all official domestic and international travel of project staff, Government Officers and other relevant parties, which include transportation arrangement, hotel reservations, air ticket and preparation of Travel Authorisation;</w:t>
                  </w:r>
                </w:p>
                <w:p w14:paraId="3CD5909C" w14:textId="77777777" w:rsidR="00937581" w:rsidRPr="00E200F6" w:rsidRDefault="00937581">
                  <w:pPr>
                    <w:pStyle w:val="ListParagraph"/>
                  </w:pPr>
                  <w:r w:rsidRPr="00E200F6">
                    <w:t xml:space="preserve">Undertake all preparation work for procurement of office equipment, stationeries </w:t>
                  </w:r>
                  <w:r w:rsidRPr="00E200F6">
                    <w:rPr>
                      <w:noProof/>
                    </w:rPr>
                    <w:t>and</w:t>
                  </w:r>
                  <w:r w:rsidRPr="00E200F6">
                    <w:t xml:space="preserve"> support facilities as required;</w:t>
                  </w:r>
                </w:p>
                <w:p w14:paraId="681985F0" w14:textId="77777777" w:rsidR="00937581" w:rsidRPr="00E200F6" w:rsidRDefault="00937581">
                  <w:pPr>
                    <w:pStyle w:val="ListParagraph"/>
                    <w:rPr>
                      <w:rFonts w:eastAsia="Calibri"/>
                    </w:rPr>
                  </w:pPr>
                  <w:r w:rsidRPr="00E200F6">
                    <w:rPr>
                      <w:rFonts w:eastAsia="Calibri"/>
                    </w:rPr>
                    <w:t>Liaise with the Operations Unit in the FAO Representation, for the reporting, planning, and provision of goods and services;</w:t>
                  </w:r>
                </w:p>
                <w:p w14:paraId="36343D27" w14:textId="77777777" w:rsidR="00937581" w:rsidRPr="00E200F6" w:rsidRDefault="00937581">
                  <w:pPr>
                    <w:pStyle w:val="ListParagraph"/>
                  </w:pPr>
                  <w:r w:rsidRPr="00E200F6">
                    <w:t xml:space="preserve">Provide support in preparing project events, including workshops, meetings (monthly, quarterly and annual) and study tours, training, as required. </w:t>
                  </w:r>
                </w:p>
                <w:p w14:paraId="0D1AC967" w14:textId="77777777" w:rsidR="00937581" w:rsidRPr="00E200F6" w:rsidRDefault="00937581">
                  <w:pPr>
                    <w:pStyle w:val="ListParagraph"/>
                  </w:pPr>
                  <w:r w:rsidRPr="00E200F6">
                    <w:t xml:space="preserve">Accountable for project telephone, fax </w:t>
                  </w:r>
                  <w:r w:rsidRPr="00E200F6">
                    <w:rPr>
                      <w:noProof/>
                    </w:rPr>
                    <w:t>and</w:t>
                  </w:r>
                  <w:r w:rsidRPr="00E200F6">
                    <w:t xml:space="preserve"> email system;</w:t>
                  </w:r>
                </w:p>
                <w:p w14:paraId="57AD2BCA" w14:textId="77777777" w:rsidR="00937581" w:rsidRPr="00E200F6" w:rsidRDefault="00937581">
                  <w:pPr>
                    <w:pStyle w:val="ListParagraph"/>
                  </w:pPr>
                  <w:r w:rsidRPr="00E200F6">
                    <w:t>Maintain all the HR records of project office staff (leave records, service contract copy, staff details);</w:t>
                  </w:r>
                </w:p>
                <w:p w14:paraId="2975C724" w14:textId="77777777" w:rsidR="00937581" w:rsidRPr="00E200F6" w:rsidRDefault="00937581">
                  <w:pPr>
                    <w:pStyle w:val="ListParagraph"/>
                    <w:rPr>
                      <w:rFonts w:eastAsia="Calibri"/>
                    </w:rPr>
                  </w:pPr>
                  <w:r w:rsidRPr="00E200F6">
                    <w:rPr>
                      <w:rFonts w:eastAsia="Calibri"/>
                    </w:rPr>
                    <w:t>Support in new recruitments, (printing the CVs, completing the required forms, updates in TALEO) induction and human resource services to project personnel;</w:t>
                  </w:r>
                </w:p>
                <w:p w14:paraId="266572FE" w14:textId="77777777" w:rsidR="00937581" w:rsidRPr="00E200F6" w:rsidRDefault="00937581">
                  <w:pPr>
                    <w:pStyle w:val="ListParagraph"/>
                    <w:rPr>
                      <w:rFonts w:eastAsia="Calibri"/>
                    </w:rPr>
                  </w:pPr>
                  <w:r w:rsidRPr="00E200F6">
                    <w:rPr>
                      <w:rFonts w:eastAsia="Calibri"/>
                    </w:rPr>
                    <w:t>Create routine office reports including petty cash reports, staff attendance forms, correspondence reports, security approvals, and other forms as required;</w:t>
                  </w:r>
                </w:p>
                <w:p w14:paraId="1CF9359E" w14:textId="77777777" w:rsidR="00937581" w:rsidRPr="00E200F6" w:rsidRDefault="00937581">
                  <w:pPr>
                    <w:pStyle w:val="ListParagraph"/>
                    <w:rPr>
                      <w:rFonts w:eastAsia="Calibri"/>
                    </w:rPr>
                  </w:pPr>
                  <w:r w:rsidRPr="00E200F6">
                    <w:rPr>
                      <w:rFonts w:eastAsia="Calibri"/>
                    </w:rPr>
                    <w:t>Perform other duties (such as general correspondence, attendance at meetings, minutes of meetings, reports, follow-up, etc.) as required;</w:t>
                  </w:r>
                </w:p>
                <w:p w14:paraId="1F8AC2D8" w14:textId="66FD087A" w:rsidR="00937581" w:rsidRPr="00E200F6" w:rsidRDefault="00937581">
                  <w:pPr>
                    <w:pStyle w:val="ListParagraph"/>
                    <w:rPr>
                      <w:rFonts w:eastAsia="Calibri"/>
                    </w:rPr>
                  </w:pPr>
                  <w:r w:rsidRPr="00E200F6">
                    <w:rPr>
                      <w:rFonts w:eastAsia="Calibri"/>
                    </w:rPr>
                    <w:t>Assist in other tasks for maintaining the smooth running of the office;</w:t>
                  </w:r>
                </w:p>
                <w:p w14:paraId="143B20B7" w14:textId="0D3E5C25" w:rsidR="00E12C8D" w:rsidRPr="00E200F6" w:rsidRDefault="00231782">
                  <w:pPr>
                    <w:pStyle w:val="ListParagraph"/>
                    <w:rPr>
                      <w:rFonts w:eastAsia="Calibri"/>
                    </w:rPr>
                  </w:pPr>
                  <w:proofErr w:type="gramStart"/>
                  <w:r w:rsidRPr="00E200F6">
                    <w:t xml:space="preserve">Assist </w:t>
                  </w:r>
                  <w:r w:rsidR="00E12C8D" w:rsidRPr="00E200F6">
                    <w:t xml:space="preserve"> NPD</w:t>
                  </w:r>
                  <w:proofErr w:type="gramEnd"/>
                  <w:r w:rsidR="00E12C8D" w:rsidRPr="00E200F6">
                    <w:t xml:space="preserve"> </w:t>
                  </w:r>
                  <w:r w:rsidRPr="00E200F6">
                    <w:t>in implementation of the project activities</w:t>
                  </w:r>
                  <w:r w:rsidR="00125ABD" w:rsidRPr="00E200F6">
                    <w:t>;</w:t>
                  </w:r>
                  <w:r w:rsidRPr="00E200F6">
                    <w:t xml:space="preserve"> </w:t>
                  </w:r>
                </w:p>
                <w:p w14:paraId="2961A725" w14:textId="2C619EB5" w:rsidR="00937581" w:rsidRPr="00E200F6" w:rsidRDefault="00937581">
                  <w:pPr>
                    <w:pStyle w:val="ListParagraph"/>
                    <w:rPr>
                      <w:rFonts w:eastAsia="Calibri"/>
                    </w:rPr>
                  </w:pPr>
                  <w:r w:rsidRPr="00E200F6">
                    <w:rPr>
                      <w:rFonts w:eastAsia="Calibri"/>
                    </w:rPr>
                    <w:t>Overseeing the office storage and ensuring proper control</w:t>
                  </w:r>
                  <w:r w:rsidR="00125ABD" w:rsidRPr="00E200F6">
                    <w:rPr>
                      <w:rFonts w:eastAsia="Calibri"/>
                    </w:rPr>
                    <w:t xml:space="preserve"> and</w:t>
                  </w:r>
                </w:p>
                <w:p w14:paraId="78EA82A0" w14:textId="34809135" w:rsidR="00125ABD" w:rsidRPr="00E200F6" w:rsidRDefault="00125ABD">
                  <w:pPr>
                    <w:pStyle w:val="ListParagraph"/>
                    <w:rPr>
                      <w:rFonts w:eastAsia="Calibri"/>
                    </w:rPr>
                  </w:pPr>
                  <w:r w:rsidRPr="00E200F6">
                    <w:t>Perform any other tasks required.</w:t>
                  </w:r>
                </w:p>
                <w:p w14:paraId="225605A5" w14:textId="77777777" w:rsidR="00937581" w:rsidRPr="00E200F6" w:rsidRDefault="00937581" w:rsidP="00BF1576">
                  <w:pPr>
                    <w:spacing w:after="0" w:line="240" w:lineRule="auto"/>
                    <w:ind w:left="720"/>
                    <w:rPr>
                      <w:rFonts w:ascii="Times New Roman" w:hAnsi="Times New Roman"/>
                    </w:rPr>
                  </w:pPr>
                </w:p>
                <w:p w14:paraId="59233E31" w14:textId="77777777" w:rsidR="00937581" w:rsidRPr="00E200F6" w:rsidRDefault="00937581" w:rsidP="00BF1576">
                  <w:pPr>
                    <w:spacing w:after="0" w:line="240" w:lineRule="auto"/>
                    <w:rPr>
                      <w:rFonts w:ascii="Times New Roman" w:hAnsi="Times New Roman"/>
                      <w:u w:val="single"/>
                    </w:rPr>
                  </w:pPr>
                  <w:r w:rsidRPr="00E200F6">
                    <w:rPr>
                      <w:rFonts w:ascii="Times New Roman" w:hAnsi="Times New Roman"/>
                      <w:u w:val="single"/>
                    </w:rPr>
                    <w:t>As a Project Accountant:</w:t>
                  </w:r>
                </w:p>
                <w:p w14:paraId="3815C0EF" w14:textId="77777777" w:rsidR="00937581" w:rsidRPr="00E200F6" w:rsidRDefault="00937581" w:rsidP="00473C42">
                  <w:pPr>
                    <w:pStyle w:val="ListParagraph"/>
                    <w:rPr>
                      <w:rFonts w:eastAsia="Calibri"/>
                    </w:rPr>
                  </w:pPr>
                  <w:r w:rsidRPr="00E200F6">
                    <w:rPr>
                      <w:rFonts w:eastAsia="Calibri"/>
                    </w:rPr>
                    <w:t xml:space="preserve">Assist the Finance and Admin/Operations Officer in project budget monitoring and project budget revision, including submitting </w:t>
                  </w:r>
                  <w:r w:rsidRPr="00E200F6">
                    <w:rPr>
                      <w:rFonts w:eastAsia="Calibri"/>
                      <w:noProof/>
                    </w:rPr>
                    <w:t>monthly</w:t>
                  </w:r>
                  <w:r w:rsidRPr="00E200F6">
                    <w:rPr>
                      <w:rFonts w:eastAsia="Calibri"/>
                    </w:rPr>
                    <w:t xml:space="preserve"> financial progress report and any other relevant report to Government;</w:t>
                  </w:r>
                </w:p>
                <w:p w14:paraId="35975037" w14:textId="77777777" w:rsidR="00937581" w:rsidRPr="00E200F6" w:rsidRDefault="00937581" w:rsidP="009C2012">
                  <w:pPr>
                    <w:pStyle w:val="ListParagraph"/>
                    <w:rPr>
                      <w:rFonts w:eastAsia="Calibri"/>
                    </w:rPr>
                  </w:pPr>
                  <w:r w:rsidRPr="00E200F6">
                    <w:rPr>
                      <w:rFonts w:eastAsia="Calibri"/>
                    </w:rPr>
                    <w:t>Prepare project financial reports and submit to Finance and Admin/Operations Officer for clearance and furnish to FAO as required;</w:t>
                  </w:r>
                </w:p>
                <w:p w14:paraId="08ED1B16" w14:textId="77777777" w:rsidR="00937581" w:rsidRPr="00E200F6" w:rsidRDefault="00937581" w:rsidP="00AE1278">
                  <w:pPr>
                    <w:pStyle w:val="ListParagraph"/>
                    <w:rPr>
                      <w:rFonts w:eastAsia="Calibri"/>
                    </w:rPr>
                  </w:pPr>
                  <w:r w:rsidRPr="00E200F6">
                    <w:rPr>
                      <w:rFonts w:eastAsia="Calibri"/>
                    </w:rPr>
                    <w:lastRenderedPageBreak/>
                    <w:t xml:space="preserve">Set up </w:t>
                  </w:r>
                  <w:r w:rsidRPr="00E200F6">
                    <w:rPr>
                      <w:rFonts w:eastAsia="Calibri"/>
                      <w:noProof/>
                    </w:rPr>
                    <w:t>accounting</w:t>
                  </w:r>
                  <w:r w:rsidRPr="00E200F6">
                    <w:rPr>
                      <w:rFonts w:eastAsia="Calibri"/>
                    </w:rPr>
                    <w:t xml:space="preserve"> system, including reporting forms and </w:t>
                  </w:r>
                  <w:r w:rsidRPr="00E200F6">
                    <w:rPr>
                      <w:rFonts w:eastAsia="Calibri"/>
                      <w:noProof/>
                    </w:rPr>
                    <w:t>filling</w:t>
                  </w:r>
                  <w:r w:rsidRPr="00E200F6">
                    <w:rPr>
                      <w:rFonts w:eastAsia="Calibri"/>
                    </w:rPr>
                    <w:t xml:space="preserve"> system for the project, in accordance with the project document and the DEX / LOA procedures;</w:t>
                  </w:r>
                </w:p>
                <w:p w14:paraId="0B34CAF3" w14:textId="0E0A903A" w:rsidR="00937581" w:rsidRPr="00E200F6" w:rsidRDefault="00937581">
                  <w:pPr>
                    <w:pStyle w:val="ListParagraph"/>
                    <w:rPr>
                      <w:rFonts w:eastAsia="Calibri"/>
                    </w:rPr>
                  </w:pPr>
                  <w:r w:rsidRPr="00E200F6">
                    <w:rPr>
                      <w:rFonts w:eastAsia="Calibri"/>
                    </w:rPr>
                    <w:t xml:space="preserve">Prepare budget estimates and list of needed supplies for project activities, such as </w:t>
                  </w:r>
                  <w:r w:rsidRPr="00E200F6">
                    <w:rPr>
                      <w:rFonts w:eastAsia="Calibri"/>
                      <w:noProof/>
                    </w:rPr>
                    <w:t>trainings</w:t>
                  </w:r>
                  <w:r w:rsidRPr="00E200F6">
                    <w:rPr>
                      <w:rFonts w:eastAsia="Calibri"/>
                    </w:rPr>
                    <w:t xml:space="preserve">, workshops, seminars, meetings </w:t>
                  </w:r>
                  <w:r w:rsidRPr="00E200F6">
                    <w:rPr>
                      <w:rFonts w:eastAsia="Calibri"/>
                      <w:noProof/>
                    </w:rPr>
                    <w:t>and</w:t>
                  </w:r>
                  <w:r w:rsidRPr="00E200F6">
                    <w:rPr>
                      <w:rFonts w:eastAsia="Calibri"/>
                    </w:rPr>
                    <w:t xml:space="preserve"> adjustment of those </w:t>
                  </w:r>
                  <w:r w:rsidR="0049516B" w:rsidRPr="00E200F6">
                    <w:rPr>
                      <w:rFonts w:eastAsia="Calibri"/>
                    </w:rPr>
                    <w:t xml:space="preserve">programme </w:t>
                  </w:r>
                  <w:r w:rsidRPr="00E200F6">
                    <w:rPr>
                      <w:rFonts w:eastAsia="Calibri"/>
                    </w:rPr>
                    <w:t xml:space="preserve">with </w:t>
                  </w:r>
                  <w:r w:rsidRPr="00E200F6">
                    <w:rPr>
                      <w:rFonts w:eastAsia="Calibri"/>
                      <w:noProof/>
                    </w:rPr>
                    <w:t>proper</w:t>
                  </w:r>
                  <w:r w:rsidRPr="00E200F6">
                    <w:rPr>
                      <w:rFonts w:eastAsia="Calibri"/>
                    </w:rPr>
                    <w:t xml:space="preserve"> supporting document in a timely manner;</w:t>
                  </w:r>
                </w:p>
                <w:p w14:paraId="035A8959" w14:textId="77777777" w:rsidR="00937581" w:rsidRPr="00E200F6" w:rsidRDefault="00937581">
                  <w:pPr>
                    <w:pStyle w:val="ListParagraph"/>
                  </w:pPr>
                  <w:r w:rsidRPr="00E200F6">
                    <w:t>Reconcile all balance sheet accounts and keep a file of all completed reconciliation;</w:t>
                  </w:r>
                </w:p>
                <w:p w14:paraId="4353D03B" w14:textId="77777777" w:rsidR="00937581" w:rsidRPr="00E200F6" w:rsidRDefault="00937581">
                  <w:pPr>
                    <w:pStyle w:val="ListParagraph"/>
                  </w:pPr>
                  <w:r w:rsidRPr="00E200F6">
                    <w:t>Check budget lines to ensure that all transactions are booked to the correct budget lines;</w:t>
                  </w:r>
                </w:p>
                <w:p w14:paraId="01684A6B" w14:textId="77777777" w:rsidR="00937581" w:rsidRPr="00E200F6" w:rsidRDefault="00937581">
                  <w:pPr>
                    <w:pStyle w:val="ListParagraph"/>
                  </w:pPr>
                  <w:r w:rsidRPr="00E200F6">
                    <w:rPr>
                      <w:lang w:eastAsia="zh-CN"/>
                    </w:rPr>
                    <w:t>Request and manage cash advance/petty cash for purchasing small item necessary for the project and follow up their adjustments in a timely manner</w:t>
                  </w:r>
                </w:p>
                <w:p w14:paraId="18FB9C54" w14:textId="464BC76E" w:rsidR="00937581" w:rsidRPr="00E200F6" w:rsidRDefault="00937581">
                  <w:pPr>
                    <w:pStyle w:val="ListParagraph"/>
                  </w:pPr>
                  <w:r w:rsidRPr="00E200F6">
                    <w:t xml:space="preserve">Ensure documentation relating to payments are duly approved by the </w:t>
                  </w:r>
                  <w:r w:rsidR="000E6470" w:rsidRPr="00E200F6">
                    <w:t>FAO</w:t>
                  </w:r>
                  <w:r w:rsidR="00B6631B" w:rsidRPr="00E200F6">
                    <w:t xml:space="preserve"> Bangladesh</w:t>
                  </w:r>
                  <w:r w:rsidRPr="00E200F6">
                    <w:t>;</w:t>
                  </w:r>
                </w:p>
                <w:p w14:paraId="16E01D46" w14:textId="425C2885" w:rsidR="007D361B" w:rsidRPr="00E200F6" w:rsidRDefault="00937581">
                  <w:pPr>
                    <w:pStyle w:val="ListParagraph"/>
                  </w:pPr>
                  <w:r w:rsidRPr="00E200F6">
                    <w:t xml:space="preserve">Bring any actual or potential problems to the attention of the Finance and Admin/Operations Officer and </w:t>
                  </w:r>
                  <w:r w:rsidR="00B6631B" w:rsidRPr="00E200F6">
                    <w:t>NPD</w:t>
                  </w:r>
                  <w:r w:rsidRPr="00E200F6">
                    <w:t>;</w:t>
                  </w:r>
                </w:p>
                <w:p w14:paraId="77457634" w14:textId="77777777" w:rsidR="00937581" w:rsidRPr="00E200F6" w:rsidRDefault="00937581">
                  <w:pPr>
                    <w:pStyle w:val="ListParagraph"/>
                  </w:pPr>
                  <w:r w:rsidRPr="00E200F6">
                    <w:t>To continuously improve system and procedures to enhance internal controls to satisfy audit requirements;</w:t>
                  </w:r>
                </w:p>
                <w:p w14:paraId="3ED4A203" w14:textId="5C64D8CC" w:rsidR="00937581" w:rsidRPr="00E200F6" w:rsidRDefault="00937581">
                  <w:pPr>
                    <w:pStyle w:val="ListParagraph"/>
                  </w:pPr>
                  <w:r w:rsidRPr="00E200F6">
                    <w:t>Undertake other relevant matters assigned by the Finance and Admin/Operations Officer</w:t>
                  </w:r>
                  <w:r w:rsidR="00B27FD7" w:rsidRPr="00E200F6">
                    <w:t xml:space="preserve">; and </w:t>
                  </w:r>
                </w:p>
                <w:p w14:paraId="7E582BB9" w14:textId="77777777" w:rsidR="00937581" w:rsidRPr="00E200F6" w:rsidRDefault="00937581">
                  <w:pPr>
                    <w:pStyle w:val="ListParagraph"/>
                  </w:pPr>
                  <w:r w:rsidRPr="00E200F6">
                    <w:rPr>
                      <w:lang w:bidi="th-TH"/>
                    </w:rPr>
                    <w:t>Perform other related duties as required.</w:t>
                  </w:r>
                </w:p>
                <w:p w14:paraId="179241DC" w14:textId="77777777" w:rsidR="00937581" w:rsidRPr="00E200F6" w:rsidRDefault="00937581" w:rsidP="00BF1576">
                  <w:pPr>
                    <w:suppressAutoHyphens/>
                    <w:spacing w:after="0" w:line="240" w:lineRule="auto"/>
                    <w:contextualSpacing/>
                    <w:rPr>
                      <w:rFonts w:ascii="Times New Roman" w:hAnsi="Times New Roman"/>
                    </w:rPr>
                  </w:pPr>
                  <w:r w:rsidRPr="00E200F6">
                    <w:rPr>
                      <w:rFonts w:ascii="Times New Roman" w:hAnsi="Times New Roman"/>
                    </w:rPr>
                    <w:t>Selection criteria</w:t>
                  </w:r>
                </w:p>
                <w:p w14:paraId="60F54CE4" w14:textId="77777777" w:rsidR="00937581" w:rsidRPr="00E200F6" w:rsidRDefault="00937581" w:rsidP="00473C42">
                  <w:pPr>
                    <w:pStyle w:val="ListParagraph"/>
                  </w:pPr>
                  <w:r w:rsidRPr="00E200F6">
                    <w:t>University degree in accounting, finance or related fields;</w:t>
                  </w:r>
                </w:p>
                <w:p w14:paraId="3D93BAF8" w14:textId="4D4D2A1E" w:rsidR="00937581" w:rsidRPr="00E200F6" w:rsidRDefault="00A552D3" w:rsidP="009C2012">
                  <w:pPr>
                    <w:pStyle w:val="ListParagraph"/>
                  </w:pPr>
                  <w:r w:rsidRPr="00E200F6">
                    <w:t xml:space="preserve">Five </w:t>
                  </w:r>
                  <w:r w:rsidR="00937581" w:rsidRPr="00E200F6">
                    <w:t>years of experience in budgeting, planning and reporting on projects funded by the international development organizations; and experience with international auditing requirements;</w:t>
                  </w:r>
                </w:p>
                <w:p w14:paraId="67788466" w14:textId="77777777" w:rsidR="00937581" w:rsidRPr="00E200F6" w:rsidRDefault="00937581" w:rsidP="00AE1278">
                  <w:pPr>
                    <w:pStyle w:val="ListParagraph"/>
                  </w:pPr>
                  <w:r w:rsidRPr="00E200F6">
                    <w:t>Good secretarial skills and good organizational capacity;</w:t>
                  </w:r>
                </w:p>
                <w:p w14:paraId="157C21C3" w14:textId="77777777" w:rsidR="00937581" w:rsidRPr="00E200F6" w:rsidRDefault="00937581">
                  <w:pPr>
                    <w:pStyle w:val="ListParagraph"/>
                  </w:pPr>
                  <w:r w:rsidRPr="00E200F6">
                    <w:t>Knowledge in administrative and accounting procedures of the Government;</w:t>
                  </w:r>
                </w:p>
                <w:p w14:paraId="5627EE1C" w14:textId="77777777" w:rsidR="00937581" w:rsidRPr="00E200F6" w:rsidRDefault="00937581">
                  <w:pPr>
                    <w:pStyle w:val="ListParagraph"/>
                  </w:pPr>
                  <w:r w:rsidRPr="00E200F6">
                    <w:t xml:space="preserve">Good computer skills in common word processing (MS Word), spreadsheet (MS Excel), and accounting software; </w:t>
                  </w:r>
                </w:p>
                <w:p w14:paraId="54E691D2" w14:textId="77777777" w:rsidR="00937581" w:rsidRPr="00E200F6" w:rsidRDefault="00937581">
                  <w:pPr>
                    <w:pStyle w:val="ListParagraph"/>
                  </w:pPr>
                  <w:r w:rsidRPr="00E200F6">
                    <w:t>Appropriate English language skills, both spoken and written.</w:t>
                  </w:r>
                </w:p>
              </w:tc>
            </w:tr>
            <w:tr w:rsidR="00937581" w:rsidRPr="00E200F6" w14:paraId="189F3872" w14:textId="77777777" w:rsidTr="00BF1576">
              <w:trPr>
                <w:trHeight w:val="402"/>
                <w:jc w:val="center"/>
              </w:trPr>
              <w:tc>
                <w:tcPr>
                  <w:tcW w:w="11029" w:type="dxa"/>
                  <w:gridSpan w:val="2"/>
                  <w:tcBorders>
                    <w:top w:val="single" w:sz="4" w:space="0" w:color="C0C0C0"/>
                    <w:left w:val="single" w:sz="4" w:space="0" w:color="C0C0C0"/>
                    <w:bottom w:val="single" w:sz="4" w:space="0" w:color="C0C0C0"/>
                    <w:right w:val="single" w:sz="4" w:space="0" w:color="C0C0C0"/>
                  </w:tcBorders>
                  <w:shd w:val="clear" w:color="auto" w:fill="E6E6E6"/>
                </w:tcPr>
                <w:p w14:paraId="20131F29" w14:textId="77777777" w:rsidR="00937581" w:rsidRPr="00E200F6" w:rsidRDefault="00937581" w:rsidP="00BF1576">
                  <w:pPr>
                    <w:tabs>
                      <w:tab w:val="left" w:pos="7185"/>
                    </w:tabs>
                    <w:spacing w:after="0" w:line="240" w:lineRule="auto"/>
                    <w:outlineLvl w:val="1"/>
                    <w:rPr>
                      <w:rFonts w:ascii="Times New Roman" w:hAnsi="Times New Roman"/>
                      <w:b/>
                      <w:caps/>
                      <w:color w:val="000000"/>
                    </w:rPr>
                  </w:pPr>
                  <w:r w:rsidRPr="00E200F6">
                    <w:rPr>
                      <w:rFonts w:ascii="Times New Roman" w:hAnsi="Times New Roman"/>
                      <w:b/>
                      <w:caps/>
                      <w:color w:val="000000"/>
                    </w:rPr>
                    <w:lastRenderedPageBreak/>
                    <w:t>key performance indicators</w:t>
                  </w:r>
                </w:p>
              </w:tc>
            </w:tr>
            <w:tr w:rsidR="00937581" w:rsidRPr="00E200F6" w14:paraId="14BBB80A" w14:textId="77777777" w:rsidTr="00BF1576">
              <w:trPr>
                <w:trHeight w:val="1182"/>
                <w:jc w:val="center"/>
              </w:trPr>
              <w:tc>
                <w:tcPr>
                  <w:tcW w:w="5933" w:type="dxa"/>
                  <w:tcBorders>
                    <w:top w:val="single" w:sz="4" w:space="0" w:color="C0C0C0"/>
                    <w:left w:val="single" w:sz="4" w:space="0" w:color="C0C0C0"/>
                    <w:bottom w:val="single" w:sz="4" w:space="0" w:color="C0C0C0"/>
                    <w:right w:val="single" w:sz="4" w:space="0" w:color="C0C0C0"/>
                  </w:tcBorders>
                </w:tcPr>
                <w:p w14:paraId="2F452B02"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Expected outputs:</w:t>
                  </w:r>
                </w:p>
                <w:p w14:paraId="0B8FAB0B" w14:textId="77777777" w:rsidR="00937581" w:rsidRPr="00E200F6" w:rsidRDefault="00937581" w:rsidP="00473C42">
                  <w:pPr>
                    <w:pStyle w:val="ListParagraph"/>
                  </w:pPr>
                  <w:r w:rsidRPr="00E200F6">
                    <w:t>Regularly updated administrative and financial information and reports;</w:t>
                  </w:r>
                </w:p>
                <w:p w14:paraId="21A18B22" w14:textId="77777777" w:rsidR="00937581" w:rsidRPr="00E200F6" w:rsidRDefault="00937581" w:rsidP="009C2012">
                  <w:pPr>
                    <w:pStyle w:val="ListParagraph"/>
                  </w:pPr>
                  <w:r w:rsidRPr="00E200F6">
                    <w:t xml:space="preserve">Budget and administrative documents for training, workshop, meetings </w:t>
                  </w:r>
                  <w:r w:rsidRPr="00E200F6">
                    <w:rPr>
                      <w:noProof/>
                    </w:rPr>
                    <w:t>and</w:t>
                  </w:r>
                  <w:r w:rsidRPr="00E200F6">
                    <w:t xml:space="preserve"> consultations prepared;</w:t>
                  </w:r>
                </w:p>
                <w:p w14:paraId="4D634B6D" w14:textId="77777777" w:rsidR="00937581" w:rsidRPr="00E200F6" w:rsidRDefault="00937581" w:rsidP="00AE1278">
                  <w:pPr>
                    <w:pStyle w:val="ListParagraph"/>
                  </w:pPr>
                  <w:r w:rsidRPr="00E200F6">
                    <w:t xml:space="preserve">HR, BTOR </w:t>
                  </w:r>
                  <w:r w:rsidRPr="00E200F6">
                    <w:rPr>
                      <w:noProof/>
                    </w:rPr>
                    <w:t>and</w:t>
                  </w:r>
                  <w:r w:rsidRPr="00E200F6">
                    <w:t xml:space="preserve"> other project document records and archived;</w:t>
                  </w:r>
                </w:p>
                <w:p w14:paraId="755177A6" w14:textId="77777777" w:rsidR="00937581" w:rsidRPr="00E200F6" w:rsidRDefault="00937581">
                  <w:pPr>
                    <w:pStyle w:val="ListParagraph"/>
                  </w:pPr>
                  <w:r w:rsidRPr="00E200F6">
                    <w:t>Information on FAO FPMIS regularly updated;</w:t>
                  </w:r>
                </w:p>
                <w:p w14:paraId="51682074" w14:textId="77777777" w:rsidR="00937581" w:rsidRPr="00E200F6" w:rsidRDefault="00937581">
                  <w:pPr>
                    <w:pStyle w:val="ListParagraph"/>
                  </w:pPr>
                  <w:r w:rsidRPr="00E200F6">
                    <w:t>Mission Reports (as required).</w:t>
                  </w:r>
                </w:p>
              </w:tc>
              <w:tc>
                <w:tcPr>
                  <w:tcW w:w="5096" w:type="dxa"/>
                  <w:tcBorders>
                    <w:top w:val="single" w:sz="4" w:space="0" w:color="C0C0C0"/>
                    <w:left w:val="single" w:sz="4" w:space="0" w:color="C0C0C0"/>
                    <w:bottom w:val="single" w:sz="4" w:space="0" w:color="C0C0C0"/>
                    <w:right w:val="single" w:sz="4" w:space="0" w:color="C0C0C0"/>
                  </w:tcBorders>
                </w:tcPr>
                <w:p w14:paraId="22B1D371" w14:textId="77777777" w:rsidR="00937581" w:rsidRPr="00E200F6" w:rsidRDefault="00937581" w:rsidP="00BF1576">
                  <w:pPr>
                    <w:pStyle w:val="RequirementsList"/>
                    <w:numPr>
                      <w:ilvl w:val="0"/>
                      <w:numId w:val="0"/>
                    </w:numPr>
                    <w:tabs>
                      <w:tab w:val="left" w:pos="720"/>
                    </w:tabs>
                    <w:spacing w:before="0" w:after="0" w:line="240" w:lineRule="auto"/>
                    <w:rPr>
                      <w:rFonts w:ascii="Times New Roman" w:hAnsi="Times New Roman"/>
                      <w:sz w:val="22"/>
                      <w:szCs w:val="22"/>
                      <w:lang w:val="en-GB"/>
                    </w:rPr>
                  </w:pPr>
                  <w:r w:rsidRPr="00E200F6">
                    <w:rPr>
                      <w:rFonts w:ascii="Times New Roman" w:hAnsi="Times New Roman"/>
                      <w:sz w:val="22"/>
                      <w:szCs w:val="22"/>
                      <w:lang w:val="en-GB"/>
                    </w:rPr>
                    <w:t>Required completion dates:</w:t>
                  </w:r>
                </w:p>
                <w:p w14:paraId="58EEACC3" w14:textId="77777777" w:rsidR="00937581" w:rsidRPr="00E200F6" w:rsidRDefault="00937581" w:rsidP="0052280A">
                  <w:pPr>
                    <w:rPr>
                      <w:rFonts w:ascii="Times New Roman" w:hAnsi="Times New Roman"/>
                    </w:rPr>
                  </w:pPr>
                </w:p>
                <w:p w14:paraId="75A589D2" w14:textId="7938156E" w:rsidR="00937581" w:rsidRPr="00E200F6" w:rsidRDefault="00937581" w:rsidP="00473C42">
                  <w:pPr>
                    <w:pStyle w:val="ListParagraph"/>
                  </w:pPr>
                </w:p>
                <w:p w14:paraId="7335797A" w14:textId="77777777" w:rsidR="001B2658" w:rsidRPr="00E200F6" w:rsidRDefault="001B2658" w:rsidP="009C2012">
                  <w:pPr>
                    <w:pStyle w:val="ListParagraph"/>
                  </w:pPr>
                </w:p>
                <w:p w14:paraId="0A025C28" w14:textId="77777777" w:rsidR="001B2658" w:rsidRPr="00E200F6" w:rsidRDefault="001B2658" w:rsidP="00AE1278">
                  <w:pPr>
                    <w:pStyle w:val="ListParagraph"/>
                  </w:pPr>
                </w:p>
                <w:p w14:paraId="5FD600DC" w14:textId="77777777" w:rsidR="001B2658" w:rsidRPr="00E200F6" w:rsidRDefault="001B2658">
                  <w:pPr>
                    <w:pStyle w:val="ListParagraph"/>
                  </w:pPr>
                </w:p>
                <w:p w14:paraId="65822A44" w14:textId="77777777" w:rsidR="001B2658" w:rsidRPr="00E200F6" w:rsidRDefault="001B2658">
                  <w:pPr>
                    <w:pStyle w:val="ListParagraph"/>
                  </w:pPr>
                  <w:r w:rsidRPr="00E200F6">
                    <w:t>NNNN 2021</w:t>
                  </w:r>
                </w:p>
                <w:p w14:paraId="57669054" w14:textId="54FC7F1E" w:rsidR="001B2658" w:rsidRPr="00E200F6" w:rsidRDefault="001B2658" w:rsidP="0052280A">
                  <w:pPr>
                    <w:ind w:left="720"/>
                    <w:rPr>
                      <w:rFonts w:ascii="Times New Roman" w:hAnsi="Times New Roman"/>
                    </w:rPr>
                  </w:pPr>
                </w:p>
              </w:tc>
            </w:tr>
          </w:tbl>
          <w:p w14:paraId="00902317" w14:textId="77777777" w:rsidR="00937581" w:rsidRPr="00E200F6" w:rsidRDefault="00937581" w:rsidP="00BF1576">
            <w:pPr>
              <w:pStyle w:val="Text"/>
              <w:spacing w:before="0" w:after="0" w:line="240" w:lineRule="auto"/>
              <w:rPr>
                <w:rFonts w:ascii="Times New Roman" w:hAnsi="Times New Roman"/>
                <w:sz w:val="22"/>
                <w:szCs w:val="22"/>
              </w:rPr>
            </w:pPr>
          </w:p>
        </w:tc>
      </w:tr>
    </w:tbl>
    <w:p w14:paraId="4D094EDF" w14:textId="77777777" w:rsidR="00937581" w:rsidRPr="00E200F6" w:rsidRDefault="00937581" w:rsidP="00937581">
      <w:pPr>
        <w:pStyle w:val="Heading2"/>
        <w:rPr>
          <w:b/>
          <w:i w:val="0"/>
          <w:sz w:val="22"/>
          <w:szCs w:val="22"/>
          <w:lang w:val="en-AU"/>
        </w:rPr>
      </w:pPr>
    </w:p>
    <w:p w14:paraId="521DD9C8" w14:textId="77777777" w:rsidR="00DF18A2" w:rsidRPr="00806D61" w:rsidRDefault="00DF18A2" w:rsidP="00DF18A2">
      <w:pPr>
        <w:spacing w:after="0" w:line="240" w:lineRule="auto"/>
        <w:rPr>
          <w:rFonts w:ascii="Times New Roman" w:hAnsi="Times New Roman"/>
          <w:b/>
        </w:rPr>
      </w:pPr>
      <w:proofErr w:type="spellStart"/>
      <w:r w:rsidRPr="00806D61">
        <w:rPr>
          <w:rFonts w:ascii="Times New Roman" w:hAnsi="Times New Roman"/>
          <w:b/>
        </w:rPr>
        <w:t>ToR</w:t>
      </w:r>
      <w:proofErr w:type="spellEnd"/>
      <w:r w:rsidRPr="00806D61">
        <w:rPr>
          <w:rFonts w:ascii="Times New Roman" w:hAnsi="Times New Roman"/>
          <w:b/>
        </w:rPr>
        <w:t xml:space="preserve"> of the National Project Director (NPD)</w:t>
      </w:r>
    </w:p>
    <w:p w14:paraId="5E38B488" w14:textId="77777777" w:rsidR="00DF18A2" w:rsidRPr="00806D61" w:rsidRDefault="00DF18A2" w:rsidP="00DF18A2">
      <w:pPr>
        <w:spacing w:after="0" w:line="240" w:lineRule="auto"/>
        <w:rPr>
          <w:rFonts w:ascii="Times New Roman" w:hAnsi="Times New Roman"/>
          <w:b/>
        </w:rPr>
      </w:pPr>
    </w:p>
    <w:p w14:paraId="4072AE4E" w14:textId="77777777" w:rsidR="00DF18A2" w:rsidRPr="00DF18A2" w:rsidRDefault="00DF18A2" w:rsidP="00DF18A2">
      <w:pPr>
        <w:spacing w:after="0" w:line="240" w:lineRule="auto"/>
        <w:rPr>
          <w:rFonts w:ascii="Times New Roman" w:hAnsi="Times New Roman"/>
        </w:rPr>
      </w:pPr>
    </w:p>
    <w:p w14:paraId="0A95CB91" w14:textId="3D0344A8" w:rsidR="00DF18A2" w:rsidRDefault="00DF18A2" w:rsidP="00DF18A2">
      <w:pPr>
        <w:spacing w:after="0" w:line="240" w:lineRule="auto"/>
        <w:rPr>
          <w:rFonts w:ascii="Times New Roman" w:hAnsi="Times New Roman"/>
        </w:rPr>
      </w:pPr>
      <w:r w:rsidRPr="00DF18A2">
        <w:rPr>
          <w:rFonts w:ascii="Times New Roman" w:hAnsi="Times New Roman"/>
        </w:rPr>
        <w:t xml:space="preserve">This </w:t>
      </w:r>
      <w:proofErr w:type="gramStart"/>
      <w:r w:rsidRPr="00DF18A2">
        <w:rPr>
          <w:rFonts w:ascii="Times New Roman" w:hAnsi="Times New Roman"/>
        </w:rPr>
        <w:t>position  is</w:t>
      </w:r>
      <w:proofErr w:type="gramEnd"/>
      <w:r w:rsidRPr="00DF18A2">
        <w:rPr>
          <w:rFonts w:ascii="Times New Roman" w:hAnsi="Times New Roman"/>
        </w:rPr>
        <w:t xml:space="preserve"> not under the project's pay roll. The position of the National Project Director (NPD) will be nominated by the </w:t>
      </w:r>
      <w:proofErr w:type="spellStart"/>
      <w:r w:rsidRPr="00DF18A2">
        <w:rPr>
          <w:rFonts w:ascii="Times New Roman" w:hAnsi="Times New Roman"/>
        </w:rPr>
        <w:t>MoEFCC</w:t>
      </w:r>
      <w:proofErr w:type="spellEnd"/>
      <w:r w:rsidRPr="00DF18A2">
        <w:rPr>
          <w:rFonts w:ascii="Times New Roman" w:hAnsi="Times New Roman"/>
        </w:rPr>
        <w:t>. The major roles of the NPD are to</w:t>
      </w:r>
    </w:p>
    <w:p w14:paraId="416DB314" w14:textId="77777777" w:rsidR="006B6B8B" w:rsidRPr="00DF18A2" w:rsidRDefault="006B6B8B" w:rsidP="00DF18A2">
      <w:pPr>
        <w:spacing w:after="0" w:line="240" w:lineRule="auto"/>
        <w:rPr>
          <w:rFonts w:ascii="Times New Roman" w:hAnsi="Times New Roman"/>
        </w:rPr>
      </w:pPr>
    </w:p>
    <w:p w14:paraId="2FAF3C5D" w14:textId="0F8D5BB1" w:rsidR="00DF18A2" w:rsidRPr="00806D61" w:rsidRDefault="00DF18A2" w:rsidP="00611D0B">
      <w:pPr>
        <w:pStyle w:val="ListParagraph"/>
        <w:numPr>
          <w:ilvl w:val="0"/>
          <w:numId w:val="44"/>
        </w:numPr>
      </w:pPr>
      <w:r w:rsidRPr="00806D61">
        <w:t xml:space="preserve">Oversee the project activities and report to the Project Steering Committee (PSC) which will be chaired by the Secretary of the </w:t>
      </w:r>
      <w:proofErr w:type="spellStart"/>
      <w:r w:rsidRPr="00806D61">
        <w:t>MoEFCC</w:t>
      </w:r>
      <w:proofErr w:type="spellEnd"/>
      <w:r w:rsidRPr="00806D61">
        <w:t xml:space="preserve"> with members from other Ministries and key stakeholders;</w:t>
      </w:r>
    </w:p>
    <w:p w14:paraId="70AB8896" w14:textId="2626CDFB" w:rsidR="00DF18A2" w:rsidRPr="00806D61" w:rsidRDefault="00DF18A2" w:rsidP="00611D0B">
      <w:pPr>
        <w:pStyle w:val="ListParagraph"/>
        <w:numPr>
          <w:ilvl w:val="0"/>
          <w:numId w:val="44"/>
        </w:numPr>
      </w:pPr>
      <w:r w:rsidRPr="00806D61">
        <w:t>Ensure the project will receive the political support beyond the government for smooth execution of the project activities;</w:t>
      </w:r>
    </w:p>
    <w:p w14:paraId="7FA3C34C" w14:textId="04D79F3E" w:rsidR="00DF18A2" w:rsidRPr="00806D61" w:rsidRDefault="00DF18A2" w:rsidP="00611D0B">
      <w:pPr>
        <w:pStyle w:val="ListParagraph"/>
        <w:numPr>
          <w:ilvl w:val="0"/>
          <w:numId w:val="44"/>
        </w:numPr>
      </w:pPr>
      <w:r w:rsidRPr="00806D61">
        <w:lastRenderedPageBreak/>
        <w:t>Ensure the timely operation of the project based in the work plan;</w:t>
      </w:r>
    </w:p>
    <w:p w14:paraId="48882E86" w14:textId="444E1915" w:rsidR="00DF18A2" w:rsidRPr="00806D61" w:rsidRDefault="00DF18A2" w:rsidP="00611D0B">
      <w:pPr>
        <w:pStyle w:val="ListParagraph"/>
        <w:numPr>
          <w:ilvl w:val="0"/>
          <w:numId w:val="44"/>
        </w:numPr>
      </w:pPr>
      <w:r w:rsidRPr="00806D61">
        <w:t>Ensure proper utilization of the budget and resources;</w:t>
      </w:r>
    </w:p>
    <w:p w14:paraId="2B6DA485" w14:textId="420DA40D" w:rsidR="00DF18A2" w:rsidRPr="00806D61" w:rsidRDefault="00DF18A2" w:rsidP="00611D0B">
      <w:pPr>
        <w:pStyle w:val="ListParagraph"/>
        <w:numPr>
          <w:ilvl w:val="0"/>
          <w:numId w:val="44"/>
        </w:numPr>
      </w:pPr>
      <w:r w:rsidRPr="00806D61">
        <w:t xml:space="preserve">Oversee </w:t>
      </w:r>
      <w:r w:rsidR="00E504EC">
        <w:t>day to day</w:t>
      </w:r>
      <w:r w:rsidR="00E504EC" w:rsidRPr="00806D61">
        <w:t xml:space="preserve"> </w:t>
      </w:r>
      <w:r w:rsidRPr="00806D61">
        <w:t>project activities;</w:t>
      </w:r>
    </w:p>
    <w:p w14:paraId="284D53FD" w14:textId="5BC98EBB" w:rsidR="00DF18A2" w:rsidRPr="00806D61" w:rsidRDefault="00DF18A2" w:rsidP="00611D0B">
      <w:pPr>
        <w:pStyle w:val="ListParagraph"/>
        <w:numPr>
          <w:ilvl w:val="0"/>
          <w:numId w:val="44"/>
        </w:numPr>
      </w:pPr>
      <w:r w:rsidRPr="00806D61">
        <w:t>Ensure the quality of the project outputs;</w:t>
      </w:r>
    </w:p>
    <w:p w14:paraId="399BEA4D" w14:textId="01E5E060" w:rsidR="00DF18A2" w:rsidRPr="00806D61" w:rsidRDefault="00DF18A2" w:rsidP="00611D0B">
      <w:pPr>
        <w:pStyle w:val="ListParagraph"/>
        <w:numPr>
          <w:ilvl w:val="0"/>
          <w:numId w:val="44"/>
        </w:numPr>
      </w:pPr>
      <w:r w:rsidRPr="00806D61">
        <w:t>Liaise with other stakeholders to monitor the co-financing commitment activities;</w:t>
      </w:r>
    </w:p>
    <w:p w14:paraId="2E14F023" w14:textId="25FC9AF8" w:rsidR="00DF18A2" w:rsidRPr="00806D61" w:rsidRDefault="00DF18A2" w:rsidP="00611D0B">
      <w:pPr>
        <w:pStyle w:val="ListParagraph"/>
        <w:numPr>
          <w:ilvl w:val="0"/>
          <w:numId w:val="44"/>
        </w:numPr>
      </w:pPr>
      <w:r w:rsidRPr="00806D61">
        <w:t>Prepare and follow detailed implementation plan of the project;</w:t>
      </w:r>
      <w:r w:rsidR="006B6B8B" w:rsidRPr="00806D61">
        <w:t xml:space="preserve"> and</w:t>
      </w:r>
    </w:p>
    <w:p w14:paraId="744D2961" w14:textId="56115918" w:rsidR="00DF18A2" w:rsidRPr="00806D61" w:rsidRDefault="00DF18A2" w:rsidP="00611D0B">
      <w:pPr>
        <w:pStyle w:val="ListParagraph"/>
        <w:numPr>
          <w:ilvl w:val="0"/>
          <w:numId w:val="44"/>
        </w:numPr>
      </w:pPr>
      <w:r w:rsidRPr="00806D61">
        <w:t>Supervise and monitor all the activities of the project</w:t>
      </w:r>
      <w:r w:rsidR="00681EE5">
        <w:t xml:space="preserve"> including deliverables of the consultants</w:t>
      </w:r>
      <w:r w:rsidRPr="00806D61">
        <w:t>;</w:t>
      </w:r>
    </w:p>
    <w:p w14:paraId="79239F88" w14:textId="7EDF1889" w:rsidR="00937581" w:rsidRDefault="00937581" w:rsidP="00937581">
      <w:pPr>
        <w:spacing w:after="0" w:line="240" w:lineRule="auto"/>
        <w:rPr>
          <w:rFonts w:ascii="Times New Roman" w:hAnsi="Times New Roman"/>
        </w:rPr>
      </w:pPr>
    </w:p>
    <w:p w14:paraId="37C512C2" w14:textId="1CF1C806" w:rsidR="0003505C" w:rsidRPr="00E200F6" w:rsidRDefault="0003505C" w:rsidP="00937581">
      <w:pPr>
        <w:spacing w:after="0" w:line="240" w:lineRule="auto"/>
        <w:rPr>
          <w:rFonts w:ascii="Times New Roman" w:hAnsi="Times New Roman"/>
        </w:rPr>
      </w:pPr>
    </w:p>
    <w:p w14:paraId="02934854" w14:textId="77777777" w:rsidR="0003505C" w:rsidRPr="00E200F6" w:rsidRDefault="0003505C" w:rsidP="00937581">
      <w:pPr>
        <w:spacing w:after="0" w:line="240" w:lineRule="auto"/>
        <w:rPr>
          <w:rFonts w:ascii="Times New Roman" w:hAnsi="Times New Roman"/>
        </w:rPr>
      </w:pPr>
    </w:p>
    <w:tbl>
      <w:tblPr>
        <w:tblW w:w="11360" w:type="dxa"/>
        <w:jc w:val="center"/>
        <w:tblLayout w:type="fixed"/>
        <w:tblCellMar>
          <w:top w:w="14" w:type="dxa"/>
          <w:left w:w="86" w:type="dxa"/>
          <w:bottom w:w="14" w:type="dxa"/>
          <w:right w:w="86" w:type="dxa"/>
        </w:tblCellMar>
        <w:tblLook w:val="0000" w:firstRow="0" w:lastRow="0" w:firstColumn="0" w:lastColumn="0" w:noHBand="0" w:noVBand="0"/>
      </w:tblPr>
      <w:tblGrid>
        <w:gridCol w:w="11360"/>
      </w:tblGrid>
      <w:tr w:rsidR="00FC3851" w:rsidRPr="00E200F6" w14:paraId="638B7A97" w14:textId="77777777" w:rsidTr="0016031A">
        <w:trPr>
          <w:trHeight w:val="340"/>
          <w:jc w:val="center"/>
        </w:trPr>
        <w:tc>
          <w:tcPr>
            <w:tcW w:w="11360" w:type="dxa"/>
            <w:tcBorders>
              <w:top w:val="outset" w:sz="6" w:space="0" w:color="auto"/>
              <w:left w:val="single" w:sz="4" w:space="0" w:color="C0C0C0"/>
              <w:bottom w:val="outset" w:sz="6" w:space="0" w:color="auto"/>
              <w:right w:val="single" w:sz="4" w:space="0" w:color="C0C0C0"/>
            </w:tcBorders>
            <w:vAlign w:val="center"/>
          </w:tcPr>
          <w:p w14:paraId="5646572F" w14:textId="6E4B6AA6" w:rsidR="00FC3851" w:rsidRPr="00E200F6" w:rsidRDefault="00FC3851" w:rsidP="0016031A">
            <w:pPr>
              <w:spacing w:after="0" w:line="240" w:lineRule="auto"/>
              <w:rPr>
                <w:rFonts w:ascii="Times New Roman" w:hAnsi="Times New Roman"/>
                <w:b/>
              </w:rPr>
            </w:pPr>
            <w:r w:rsidRPr="00E200F6">
              <w:rPr>
                <w:rFonts w:ascii="Times New Roman" w:hAnsi="Times New Roman"/>
                <w:b/>
              </w:rPr>
              <w:t xml:space="preserve">Project Steering Committee (PSC)’s </w:t>
            </w:r>
            <w:proofErr w:type="spellStart"/>
            <w:r w:rsidRPr="00E200F6">
              <w:rPr>
                <w:rFonts w:ascii="Times New Roman" w:hAnsi="Times New Roman"/>
                <w:b/>
              </w:rPr>
              <w:t>ToR</w:t>
            </w:r>
            <w:proofErr w:type="spellEnd"/>
            <w:r w:rsidRPr="00E200F6">
              <w:rPr>
                <w:rFonts w:ascii="Times New Roman" w:hAnsi="Times New Roman"/>
                <w:b/>
              </w:rPr>
              <w:t xml:space="preserve"> and Provisional Membership</w:t>
            </w:r>
          </w:p>
        </w:tc>
      </w:tr>
      <w:tr w:rsidR="00FC3851" w:rsidRPr="00E200F6" w14:paraId="389629F7" w14:textId="77777777" w:rsidTr="0016031A">
        <w:trPr>
          <w:trHeight w:hRule="exact" w:val="157"/>
          <w:jc w:val="center"/>
        </w:trPr>
        <w:tc>
          <w:tcPr>
            <w:tcW w:w="11360" w:type="dxa"/>
            <w:tcBorders>
              <w:top w:val="outset" w:sz="6" w:space="0" w:color="auto"/>
              <w:bottom w:val="single" w:sz="4" w:space="0" w:color="C0C0C0"/>
            </w:tcBorders>
            <w:vAlign w:val="center"/>
          </w:tcPr>
          <w:p w14:paraId="098A1B02" w14:textId="77777777" w:rsidR="00FC3851" w:rsidRPr="00E200F6" w:rsidRDefault="00FC3851" w:rsidP="0016031A">
            <w:pPr>
              <w:spacing w:after="0" w:line="240" w:lineRule="auto"/>
              <w:rPr>
                <w:rFonts w:ascii="Times New Roman" w:hAnsi="Times New Roman"/>
              </w:rPr>
            </w:pPr>
          </w:p>
          <w:p w14:paraId="123AC4F1" w14:textId="77777777" w:rsidR="00FC3851" w:rsidRPr="00E200F6" w:rsidRDefault="00FC3851" w:rsidP="0016031A">
            <w:pPr>
              <w:spacing w:after="0" w:line="240" w:lineRule="auto"/>
              <w:rPr>
                <w:rFonts w:ascii="Times New Roman" w:hAnsi="Times New Roman"/>
              </w:rPr>
            </w:pPr>
          </w:p>
          <w:p w14:paraId="73A20147" w14:textId="77777777" w:rsidR="00FC3851" w:rsidRPr="00E200F6" w:rsidRDefault="00FC3851" w:rsidP="0016031A">
            <w:pPr>
              <w:spacing w:after="0" w:line="240" w:lineRule="auto"/>
              <w:rPr>
                <w:rFonts w:ascii="Times New Roman" w:hAnsi="Times New Roman"/>
              </w:rPr>
            </w:pPr>
          </w:p>
          <w:p w14:paraId="2917F5AF" w14:textId="77777777" w:rsidR="00FC3851" w:rsidRPr="00E200F6" w:rsidRDefault="00FC3851" w:rsidP="0016031A">
            <w:pPr>
              <w:spacing w:after="0" w:line="240" w:lineRule="auto"/>
              <w:rPr>
                <w:rFonts w:ascii="Times New Roman" w:hAnsi="Times New Roman"/>
              </w:rPr>
            </w:pPr>
          </w:p>
          <w:p w14:paraId="1738FBD7" w14:textId="77777777" w:rsidR="00FC3851" w:rsidRPr="00E200F6" w:rsidRDefault="00FC3851" w:rsidP="0016031A">
            <w:pPr>
              <w:spacing w:after="0" w:line="240" w:lineRule="auto"/>
              <w:rPr>
                <w:rFonts w:ascii="Times New Roman" w:hAnsi="Times New Roman"/>
              </w:rPr>
            </w:pPr>
          </w:p>
          <w:p w14:paraId="0022229A" w14:textId="77777777" w:rsidR="00FC3851" w:rsidRPr="00E200F6" w:rsidRDefault="00FC3851" w:rsidP="0016031A">
            <w:pPr>
              <w:spacing w:after="0" w:line="240" w:lineRule="auto"/>
              <w:rPr>
                <w:rFonts w:ascii="Times New Roman" w:hAnsi="Times New Roman"/>
              </w:rPr>
            </w:pPr>
          </w:p>
        </w:tc>
      </w:tr>
      <w:tr w:rsidR="00FC3851" w:rsidRPr="00E200F6" w14:paraId="4150BC98" w14:textId="77777777" w:rsidTr="0016031A">
        <w:trPr>
          <w:trHeight w:hRule="exact" w:val="301"/>
          <w:jc w:val="center"/>
        </w:trPr>
        <w:tc>
          <w:tcPr>
            <w:tcW w:w="11360"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73D4AF29" w14:textId="40D77D0E" w:rsidR="00FC3851" w:rsidRPr="00E200F6" w:rsidRDefault="00FC3851" w:rsidP="0016031A">
            <w:pPr>
              <w:pStyle w:val="Heading2"/>
              <w:rPr>
                <w:sz w:val="22"/>
                <w:szCs w:val="22"/>
              </w:rPr>
            </w:pPr>
            <w:r w:rsidRPr="00E200F6">
              <w:rPr>
                <w:sz w:val="22"/>
                <w:szCs w:val="22"/>
              </w:rPr>
              <w:t>Purpose and Duties</w:t>
            </w:r>
          </w:p>
        </w:tc>
      </w:tr>
      <w:tr w:rsidR="00FC3851" w:rsidRPr="00E200F6" w14:paraId="02B0A334" w14:textId="77777777" w:rsidTr="0016031A">
        <w:trPr>
          <w:trHeight w:val="969"/>
          <w:jc w:val="center"/>
        </w:trPr>
        <w:tc>
          <w:tcPr>
            <w:tcW w:w="11360" w:type="dxa"/>
            <w:tcBorders>
              <w:top w:val="single" w:sz="4" w:space="0" w:color="C0C0C0"/>
              <w:left w:val="single" w:sz="4" w:space="0" w:color="C0C0C0"/>
              <w:bottom w:val="single" w:sz="4" w:space="0" w:color="C0C0C0"/>
              <w:right w:val="single" w:sz="4" w:space="0" w:color="C0C0C0"/>
            </w:tcBorders>
          </w:tcPr>
          <w:p w14:paraId="515FE112" w14:textId="77777777" w:rsidR="00FC3851" w:rsidRPr="00E200F6" w:rsidRDefault="00FC3851" w:rsidP="0016031A">
            <w:pPr>
              <w:spacing w:after="0" w:line="240" w:lineRule="auto"/>
              <w:rPr>
                <w:rFonts w:ascii="Times New Roman" w:hAnsi="Times New Roman"/>
              </w:rPr>
            </w:pPr>
          </w:p>
          <w:tbl>
            <w:tblPr>
              <w:tblW w:w="11029" w:type="dxa"/>
              <w:jc w:val="center"/>
              <w:tblLayout w:type="fixed"/>
              <w:tblCellMar>
                <w:top w:w="14" w:type="dxa"/>
                <w:left w:w="86" w:type="dxa"/>
                <w:bottom w:w="14" w:type="dxa"/>
                <w:right w:w="86" w:type="dxa"/>
              </w:tblCellMar>
              <w:tblLook w:val="0000" w:firstRow="0" w:lastRow="0" w:firstColumn="0" w:lastColumn="0" w:noHBand="0" w:noVBand="0"/>
            </w:tblPr>
            <w:tblGrid>
              <w:gridCol w:w="11029"/>
            </w:tblGrid>
            <w:tr w:rsidR="00FC3851" w:rsidRPr="00E200F6" w14:paraId="6E84B80C" w14:textId="77777777" w:rsidTr="0052280A">
              <w:trPr>
                <w:trHeight w:val="332"/>
                <w:jc w:val="center"/>
              </w:trPr>
              <w:tc>
                <w:tcPr>
                  <w:tcW w:w="11029" w:type="dxa"/>
                  <w:tcBorders>
                    <w:top w:val="single" w:sz="4" w:space="0" w:color="C0C0C0"/>
                    <w:left w:val="single" w:sz="4" w:space="0" w:color="C0C0C0"/>
                    <w:bottom w:val="single" w:sz="4" w:space="0" w:color="C0C0C0"/>
                    <w:right w:val="single" w:sz="4" w:space="0" w:color="C0C0C0"/>
                  </w:tcBorders>
                  <w:shd w:val="clear" w:color="auto" w:fill="auto"/>
                </w:tcPr>
                <w:p w14:paraId="2CE9B04F" w14:textId="2706670E" w:rsidR="00FC3851" w:rsidRPr="00E200F6" w:rsidRDefault="00FC3851" w:rsidP="00FC3851">
                  <w:pPr>
                    <w:spacing w:after="0" w:line="240" w:lineRule="auto"/>
                    <w:ind w:left="720"/>
                    <w:rPr>
                      <w:rFonts w:ascii="Times New Roman" w:hAnsi="Times New Roman"/>
                    </w:rPr>
                  </w:pPr>
                  <w:r w:rsidRPr="00E200F6">
                    <w:rPr>
                      <w:rFonts w:ascii="Times New Roman" w:hAnsi="Times New Roman"/>
                    </w:rPr>
                    <w:t xml:space="preserve">The PSC will provide guidance and decision-making to ensure that the project’s execution leads efficiently to the project’s </w:t>
                  </w:r>
                  <w:r w:rsidRPr="00E200F6">
                    <w:rPr>
                      <w:rFonts w:ascii="Times New Roman" w:hAnsi="Times New Roman"/>
                      <w:noProof/>
                    </w:rPr>
                    <w:t>objective,</w:t>
                  </w:r>
                  <w:r w:rsidRPr="00E200F6">
                    <w:rPr>
                      <w:rFonts w:ascii="Times New Roman" w:hAnsi="Times New Roman"/>
                    </w:rPr>
                    <w:t xml:space="preserve"> and that the project continually accords with national policies.  The PSC will oversee the project’s execution and ensure that all activities are executed in accordance with the project document, inception report, and updates or amendments approved by the PSC. </w:t>
                  </w:r>
                  <w:r w:rsidR="00881BCA">
                    <w:rPr>
                      <w:rFonts w:ascii="Times New Roman" w:hAnsi="Times New Roman"/>
                    </w:rPr>
                    <w:t>It will follow the planning procedure of the Govt.</w:t>
                  </w:r>
                  <w:r w:rsidRPr="00E200F6">
                    <w:rPr>
                      <w:rFonts w:ascii="Times New Roman" w:hAnsi="Times New Roman"/>
                    </w:rPr>
                    <w:t xml:space="preserve"> The PSC will</w:t>
                  </w:r>
                  <w:r w:rsidR="0014543A" w:rsidRPr="00E200F6">
                    <w:rPr>
                      <w:rFonts w:ascii="Times New Roman" w:hAnsi="Times New Roman"/>
                    </w:rPr>
                    <w:t xml:space="preserve"> be responsible</w:t>
                  </w:r>
                  <w:r w:rsidRPr="00E200F6">
                    <w:rPr>
                      <w:rFonts w:ascii="Times New Roman" w:hAnsi="Times New Roman"/>
                    </w:rPr>
                    <w:t>:</w:t>
                  </w:r>
                </w:p>
                <w:p w14:paraId="1C1D89B0" w14:textId="77777777" w:rsidR="00FC3851" w:rsidRPr="00E200F6" w:rsidRDefault="00FC3851" w:rsidP="00FC3851">
                  <w:pPr>
                    <w:spacing w:after="0" w:line="240" w:lineRule="auto"/>
                    <w:ind w:left="720"/>
                    <w:rPr>
                      <w:rFonts w:ascii="Times New Roman" w:hAnsi="Times New Roman"/>
                    </w:rPr>
                  </w:pPr>
                </w:p>
                <w:p w14:paraId="602470C3" w14:textId="77777777" w:rsidR="00BA3700" w:rsidRPr="00E200F6" w:rsidRDefault="00BA3700" w:rsidP="00473C42">
                  <w:pPr>
                    <w:pStyle w:val="ListParagraph"/>
                    <w:rPr>
                      <w:szCs w:val="24"/>
                    </w:rPr>
                  </w:pPr>
                  <w:r w:rsidRPr="00E200F6">
                    <w:t>To oversee the overall execution of the project, M&amp;E and resolution of conflicts/problems, if any;</w:t>
                  </w:r>
                </w:p>
                <w:p w14:paraId="7106CA18" w14:textId="77777777" w:rsidR="00BA3700" w:rsidRPr="00E200F6" w:rsidRDefault="00BA3700" w:rsidP="009C2012">
                  <w:pPr>
                    <w:pStyle w:val="ListParagraph"/>
                    <w:rPr>
                      <w:szCs w:val="24"/>
                    </w:rPr>
                  </w:pPr>
                  <w:r w:rsidRPr="00E200F6">
                    <w:t>To review the recommendation of the Project implementation committee and provide necessary guidelines for successful project implementation;</w:t>
                  </w:r>
                </w:p>
                <w:p w14:paraId="2C83F215" w14:textId="77777777" w:rsidR="00BA3700" w:rsidRPr="00E200F6" w:rsidRDefault="00BA3700" w:rsidP="00AE1278">
                  <w:pPr>
                    <w:pStyle w:val="ListParagraph"/>
                  </w:pPr>
                  <w:r w:rsidRPr="00E200F6">
                    <w:t>To provide institutional support for the project’s goals and activities;</w:t>
                  </w:r>
                </w:p>
                <w:p w14:paraId="5CEAD0BD" w14:textId="77777777" w:rsidR="00BA3700" w:rsidRPr="00E200F6" w:rsidRDefault="00BA3700">
                  <w:pPr>
                    <w:pStyle w:val="ListParagraph"/>
                  </w:pPr>
                  <w:r w:rsidRPr="00E200F6">
                    <w:t>To provide overall guidance to the Project Management Unit (PMU) in the implementation of the project;</w:t>
                  </w:r>
                </w:p>
                <w:p w14:paraId="3756DCF2" w14:textId="77777777" w:rsidR="00BA3700" w:rsidRPr="00E200F6" w:rsidRDefault="00BA3700">
                  <w:pPr>
                    <w:pStyle w:val="ListParagraph"/>
                  </w:pPr>
                  <w:r w:rsidRPr="00E200F6">
                    <w:t>To ensure all project outputs accord with the project document, inception report, and updates or amendments approved by the PSC;</w:t>
                  </w:r>
                </w:p>
                <w:p w14:paraId="1A66F42D" w14:textId="77777777" w:rsidR="00BA3700" w:rsidRPr="00E200F6" w:rsidRDefault="00BA3700">
                  <w:pPr>
                    <w:pStyle w:val="ListParagraph"/>
                  </w:pPr>
                  <w:r w:rsidRPr="00E200F6">
                    <w:t>To proactively identify and discuss related initiatives and policies, and their potential implications for the project;</w:t>
                  </w:r>
                </w:p>
                <w:p w14:paraId="7AB22807" w14:textId="77777777" w:rsidR="00BA3700" w:rsidRPr="00E200F6" w:rsidRDefault="00BA3700">
                  <w:pPr>
                    <w:pStyle w:val="ListParagraph"/>
                  </w:pPr>
                  <w:r w:rsidRPr="00E200F6">
                    <w:t>To provide inputs to project reviews and the terminal evaluation, review findings, and provide comments for the response;</w:t>
                  </w:r>
                </w:p>
                <w:p w14:paraId="1FB691E6" w14:textId="77777777" w:rsidR="00BA3700" w:rsidRPr="00E200F6" w:rsidRDefault="00BA3700">
                  <w:pPr>
                    <w:pStyle w:val="ListParagraph"/>
                  </w:pPr>
                  <w:r w:rsidRPr="00E200F6">
                    <w:t>To facilitate relevant inter-ministerial discussion and knowledge-sharing;</w:t>
                  </w:r>
                </w:p>
                <w:p w14:paraId="5F1081DD" w14:textId="77777777" w:rsidR="00BA3700" w:rsidRPr="00E200F6" w:rsidRDefault="00BA3700">
                  <w:pPr>
                    <w:pStyle w:val="ListParagraph"/>
                    <w:rPr>
                      <w:color w:val="000000"/>
                    </w:rPr>
                  </w:pPr>
                  <w:r w:rsidRPr="00E200F6">
                    <w:t>To identify, propose, and support efforts to strengthen post-project sustainability</w:t>
                  </w:r>
                </w:p>
                <w:p w14:paraId="1752DD85" w14:textId="77777777" w:rsidR="00BA3700" w:rsidRPr="00E200F6" w:rsidRDefault="00BA3700">
                  <w:pPr>
                    <w:pStyle w:val="ListParagraph"/>
                  </w:pPr>
                  <w:r w:rsidRPr="00E200F6">
                    <w:t>To oversee and coordinate strategic aspects of the project’s execution;</w:t>
                  </w:r>
                </w:p>
                <w:p w14:paraId="6108EFD0" w14:textId="77777777" w:rsidR="00BA3700" w:rsidRPr="00E200F6" w:rsidRDefault="00BA3700">
                  <w:pPr>
                    <w:pStyle w:val="ListParagraph"/>
                  </w:pPr>
                  <w:r w:rsidRPr="00E200F6">
                    <w:t>To endorse the activities and outcomes of the project;</w:t>
                  </w:r>
                </w:p>
                <w:p w14:paraId="1C0F7BF0" w14:textId="11DAC71D" w:rsidR="00BA3700" w:rsidRPr="00E200F6" w:rsidRDefault="00BA3700" w:rsidP="00473C42">
                  <w:pPr>
                    <w:pStyle w:val="ListParagraph"/>
                  </w:pPr>
                  <w:r w:rsidRPr="00E200F6">
                    <w:t>To review, revise (as needed), and approve the annual work-plan and budget, including any requested amendments or changes</w:t>
                  </w:r>
                  <w:r w:rsidR="0014543A" w:rsidRPr="00E200F6">
                    <w:t>;</w:t>
                  </w:r>
                  <w:r w:rsidRPr="00E200F6">
                    <w:t xml:space="preserve"> </w:t>
                  </w:r>
                </w:p>
                <w:p w14:paraId="720C0926" w14:textId="5A7577B1" w:rsidR="00BA3700" w:rsidRPr="00E200F6" w:rsidRDefault="00BA3700" w:rsidP="00AE1278">
                  <w:pPr>
                    <w:pStyle w:val="ListParagraph"/>
                    <w:rPr>
                      <w:szCs w:val="24"/>
                    </w:rPr>
                  </w:pPr>
                  <w:r w:rsidRPr="00E200F6">
                    <w:t xml:space="preserve">The committee will meet at least twice in a year or according to </w:t>
                  </w:r>
                  <w:r w:rsidRPr="00E200F6">
                    <w:rPr>
                      <w:noProof/>
                    </w:rPr>
                    <w:t>project’s</w:t>
                  </w:r>
                  <w:r w:rsidRPr="00E200F6">
                    <w:t xml:space="preserve"> needs;</w:t>
                  </w:r>
                </w:p>
                <w:p w14:paraId="677DAC25" w14:textId="731FE6C0" w:rsidR="00475C5F" w:rsidRPr="00E200F6" w:rsidRDefault="00475C5F">
                  <w:pPr>
                    <w:pStyle w:val="ListParagraph"/>
                    <w:rPr>
                      <w:szCs w:val="24"/>
                    </w:rPr>
                  </w:pPr>
                  <w:r w:rsidRPr="00E200F6">
                    <w:t xml:space="preserve">The committee may co-opt members from other stakeholders in </w:t>
                  </w:r>
                  <w:r w:rsidRPr="00E200F6">
                    <w:rPr>
                      <w:sz w:val="24"/>
                    </w:rPr>
                    <w:t xml:space="preserve">AFOLU, Energy, IPPU and Waste sector, </w:t>
                  </w:r>
                  <w:r w:rsidRPr="00E200F6">
                    <w:t>if necessary.</w:t>
                  </w:r>
                </w:p>
                <w:p w14:paraId="2BE55208" w14:textId="77777777" w:rsidR="009D7DF8" w:rsidRPr="00E200F6" w:rsidRDefault="009D7DF8">
                  <w:pPr>
                    <w:pStyle w:val="ListParagraph"/>
                  </w:pPr>
                  <w:r w:rsidRPr="00E200F6">
                    <w:t>The Project Director, in co-operation with Planning Section under Development Wing of the Ministry of Environment, Forest and Climate Change will provide all secretarial service to the committee.</w:t>
                  </w:r>
                </w:p>
                <w:p w14:paraId="61BCFE44" w14:textId="77777777" w:rsidR="002A0479" w:rsidRDefault="00BA3700" w:rsidP="00473C42">
                  <w:pPr>
                    <w:pStyle w:val="ListParagraph"/>
                  </w:pPr>
                  <w:r w:rsidRPr="00E200F6">
                    <w:t>Any other matter related to project implementation.</w:t>
                  </w:r>
                </w:p>
                <w:p w14:paraId="24E8960A" w14:textId="77777777" w:rsidR="002A0479" w:rsidRDefault="002A0479" w:rsidP="002A0479">
                  <w:pPr>
                    <w:pStyle w:val="ListParagraph"/>
                  </w:pPr>
                </w:p>
                <w:p w14:paraId="6BFCFBC6" w14:textId="77777777" w:rsidR="002A0479" w:rsidRDefault="002A0479" w:rsidP="002A0479">
                  <w:pPr>
                    <w:pStyle w:val="ListParagraph"/>
                  </w:pPr>
                </w:p>
                <w:p w14:paraId="2BBE51A5" w14:textId="1F9340E5" w:rsidR="002A2A8F" w:rsidRPr="00222627" w:rsidRDefault="002A0479" w:rsidP="00611D0B">
                  <w:r w:rsidRPr="00611D0B">
                    <w:rPr>
                      <w:rFonts w:ascii="Times New Roman" w:hAnsi="Times New Roman"/>
                    </w:rPr>
                    <w:lastRenderedPageBreak/>
                    <w:t xml:space="preserve">The </w:t>
                  </w:r>
                  <w:r>
                    <w:rPr>
                      <w:rFonts w:ascii="Times New Roman" w:hAnsi="Times New Roman"/>
                    </w:rPr>
                    <w:t xml:space="preserve">PSC </w:t>
                  </w:r>
                  <w:r w:rsidRPr="00611D0B">
                    <w:rPr>
                      <w:rFonts w:ascii="Times New Roman" w:hAnsi="Times New Roman"/>
                    </w:rPr>
                    <w:t>committee will meet twice a year or according to project’s needs.  The committee may co-opt members from other stakeholders in AFOLU, Energy, IPPU and Waste sector, if necessary.</w:t>
                  </w:r>
                  <w:r w:rsidR="00D366FF">
                    <w:rPr>
                      <w:rFonts w:ascii="Times New Roman" w:hAnsi="Times New Roman"/>
                    </w:rPr>
                    <w:t xml:space="preserve"> </w:t>
                  </w:r>
                  <w:r w:rsidR="00473C42" w:rsidRPr="00611D0B">
                    <w:rPr>
                      <w:rFonts w:ascii="Times New Roman" w:hAnsi="Times New Roman"/>
                    </w:rPr>
                    <w:t xml:space="preserve">The project will ensure necessary logistics and resources to conduct PSC meeting. </w:t>
                  </w:r>
                </w:p>
                <w:p w14:paraId="515205D1" w14:textId="48E7E471" w:rsidR="00FC3851" w:rsidRPr="00E200F6" w:rsidRDefault="00FC3851" w:rsidP="0052280A">
                  <w:pPr>
                    <w:spacing w:after="0" w:line="240" w:lineRule="auto"/>
                    <w:ind w:left="720"/>
                    <w:rPr>
                      <w:rFonts w:ascii="Times New Roman" w:hAnsi="Times New Roman"/>
                      <w:u w:val="single"/>
                    </w:rPr>
                  </w:pPr>
                </w:p>
                <w:p w14:paraId="03F5DF1D" w14:textId="77777777" w:rsidR="00FC3851" w:rsidRPr="00E200F6" w:rsidRDefault="00FC3851" w:rsidP="0052280A">
                  <w:pPr>
                    <w:pStyle w:val="Heading2"/>
                    <w:spacing w:after="240"/>
                    <w:rPr>
                      <w:szCs w:val="22"/>
                    </w:rPr>
                  </w:pPr>
                  <w:r w:rsidRPr="00E200F6">
                    <w:rPr>
                      <w:sz w:val="22"/>
                      <w:szCs w:val="22"/>
                    </w:rPr>
                    <w:t>Membership</w:t>
                  </w:r>
                </w:p>
                <w:p w14:paraId="5104EFF2" w14:textId="6F2C9A58" w:rsidR="00FC3851" w:rsidRPr="00E200F6" w:rsidRDefault="00FC3851" w:rsidP="0052280A">
                  <w:pPr>
                    <w:rPr>
                      <w:rFonts w:ascii="Times New Roman" w:hAnsi="Times New Roman"/>
                    </w:rPr>
                  </w:pPr>
                  <w:r w:rsidRPr="00E200F6">
                    <w:rPr>
                      <w:rFonts w:ascii="Times New Roman" w:hAnsi="Times New Roman"/>
                    </w:rPr>
                    <w:t xml:space="preserve">PSC membership is held ex officio (i.e., by </w:t>
                  </w:r>
                  <w:r w:rsidRPr="00E200F6">
                    <w:rPr>
                      <w:rFonts w:ascii="Times New Roman" w:hAnsi="Times New Roman"/>
                      <w:noProof/>
                    </w:rPr>
                    <w:t>office</w:t>
                  </w:r>
                  <w:r w:rsidRPr="00E200F6">
                    <w:rPr>
                      <w:rFonts w:ascii="Times New Roman" w:hAnsi="Times New Roman"/>
                    </w:rPr>
                    <w:t xml:space="preserve"> or official capacity), such that turnover does not affect membership.  The PSC’s chair and members will be confirmed during the project’s inception phase.</w:t>
                  </w:r>
                  <w:r w:rsidR="001843C0" w:rsidRPr="00E200F6">
                    <w:rPr>
                      <w:rFonts w:ascii="Times New Roman" w:hAnsi="Times New Roman"/>
                    </w:rPr>
                    <w:t xml:space="preserve"> </w:t>
                  </w:r>
                  <w:r w:rsidR="00287485" w:rsidRPr="00E200F6">
                    <w:rPr>
                      <w:rFonts w:ascii="Times New Roman" w:hAnsi="Times New Roman"/>
                    </w:rPr>
                    <w:t xml:space="preserve">The Project Steering Committee (PSC) chaired by the Secretary, Ministry of Environment, Forest and Climate Change will be constituted as follows, covering </w:t>
                  </w:r>
                  <w:r w:rsidR="00287485" w:rsidRPr="00E200F6">
                    <w:rPr>
                      <w:rFonts w:ascii="Times New Roman" w:hAnsi="Times New Roman"/>
                      <w:noProof/>
                    </w:rPr>
                    <w:t>wide</w:t>
                  </w:r>
                  <w:r w:rsidR="00287485" w:rsidRPr="00E200F6">
                    <w:rPr>
                      <w:rFonts w:ascii="Times New Roman" w:hAnsi="Times New Roman"/>
                    </w:rPr>
                    <w:t xml:space="preserve"> range of experts, decision and policy makers related to the project:</w:t>
                  </w:r>
                </w:p>
                <w:tbl>
                  <w:tblPr>
                    <w:tblStyle w:val="TableGrid"/>
                    <w:tblW w:w="0" w:type="auto"/>
                    <w:tblLayout w:type="fixed"/>
                    <w:tblLook w:val="04A0" w:firstRow="1" w:lastRow="0" w:firstColumn="1" w:lastColumn="0" w:noHBand="0" w:noVBand="1"/>
                  </w:tblPr>
                  <w:tblGrid>
                    <w:gridCol w:w="805"/>
                    <w:gridCol w:w="6311"/>
                    <w:gridCol w:w="2234"/>
                  </w:tblGrid>
                  <w:tr w:rsidR="002B19C6" w:rsidRPr="00E200F6" w14:paraId="3AAEF8AF" w14:textId="77777777" w:rsidTr="00D75221">
                    <w:tc>
                      <w:tcPr>
                        <w:tcW w:w="805" w:type="dxa"/>
                      </w:tcPr>
                      <w:p w14:paraId="669CE7F0" w14:textId="77777777" w:rsidR="002B19C6" w:rsidRPr="00E200F6" w:rsidRDefault="002B19C6" w:rsidP="00473C42">
                        <w:pPr>
                          <w:pStyle w:val="ListParagraph"/>
                          <w:numPr>
                            <w:ilvl w:val="0"/>
                            <w:numId w:val="28"/>
                          </w:numPr>
                        </w:pPr>
                      </w:p>
                    </w:tc>
                    <w:tc>
                      <w:tcPr>
                        <w:tcW w:w="6311" w:type="dxa"/>
                      </w:tcPr>
                      <w:p w14:paraId="2C7ADC06" w14:textId="77777777" w:rsidR="002B19C6" w:rsidRPr="00E200F6" w:rsidRDefault="002B19C6" w:rsidP="002B19C6">
                        <w:pPr>
                          <w:spacing w:after="0"/>
                          <w:jc w:val="both"/>
                        </w:pPr>
                        <w:r w:rsidRPr="00E200F6">
                          <w:t>Secretary, Ministry of Environment, Forest and Climate Change</w:t>
                        </w:r>
                      </w:p>
                    </w:tc>
                    <w:tc>
                      <w:tcPr>
                        <w:tcW w:w="2234" w:type="dxa"/>
                      </w:tcPr>
                      <w:p w14:paraId="005792FF" w14:textId="77777777" w:rsidR="002B19C6" w:rsidRPr="00E200F6" w:rsidRDefault="002B19C6" w:rsidP="002B19C6">
                        <w:pPr>
                          <w:spacing w:after="0"/>
                          <w:jc w:val="both"/>
                        </w:pPr>
                        <w:r w:rsidRPr="00E200F6">
                          <w:t>Chairman</w:t>
                        </w:r>
                      </w:p>
                    </w:tc>
                  </w:tr>
                  <w:tr w:rsidR="002B19C6" w:rsidRPr="00E200F6" w14:paraId="00A401E5" w14:textId="77777777" w:rsidTr="00D75221">
                    <w:tc>
                      <w:tcPr>
                        <w:tcW w:w="805" w:type="dxa"/>
                      </w:tcPr>
                      <w:p w14:paraId="65872651" w14:textId="77777777" w:rsidR="002B19C6" w:rsidRPr="00E200F6" w:rsidRDefault="002B19C6" w:rsidP="00473C42">
                        <w:pPr>
                          <w:pStyle w:val="ListParagraph"/>
                          <w:numPr>
                            <w:ilvl w:val="0"/>
                            <w:numId w:val="28"/>
                          </w:numPr>
                        </w:pPr>
                      </w:p>
                    </w:tc>
                    <w:tc>
                      <w:tcPr>
                        <w:tcW w:w="6311" w:type="dxa"/>
                      </w:tcPr>
                      <w:p w14:paraId="0CD5EA5D" w14:textId="77777777" w:rsidR="002B19C6" w:rsidRPr="00E200F6" w:rsidRDefault="002B19C6" w:rsidP="002B19C6">
                        <w:pPr>
                          <w:spacing w:after="0"/>
                          <w:jc w:val="both"/>
                        </w:pPr>
                        <w:r w:rsidRPr="00E200F6">
                          <w:t>FAO Representative in Bangladesh</w:t>
                        </w:r>
                      </w:p>
                    </w:tc>
                    <w:tc>
                      <w:tcPr>
                        <w:tcW w:w="2234" w:type="dxa"/>
                      </w:tcPr>
                      <w:p w14:paraId="058CABB5" w14:textId="5E1398F8" w:rsidR="002B19C6" w:rsidRPr="00E200F6" w:rsidRDefault="00F4577C" w:rsidP="002B19C6">
                        <w:pPr>
                          <w:spacing w:after="0"/>
                          <w:jc w:val="both"/>
                        </w:pPr>
                        <w:r w:rsidRPr="00E200F6">
                          <w:t>Member</w:t>
                        </w:r>
                      </w:p>
                    </w:tc>
                  </w:tr>
                  <w:tr w:rsidR="002B19C6" w:rsidRPr="00E200F6" w14:paraId="748BDE2B" w14:textId="77777777" w:rsidTr="00D75221">
                    <w:tc>
                      <w:tcPr>
                        <w:tcW w:w="805" w:type="dxa"/>
                      </w:tcPr>
                      <w:p w14:paraId="2EE95814" w14:textId="77777777" w:rsidR="002B19C6" w:rsidRPr="00E200F6" w:rsidRDefault="002B19C6" w:rsidP="00473C42">
                        <w:pPr>
                          <w:pStyle w:val="ListParagraph"/>
                          <w:numPr>
                            <w:ilvl w:val="0"/>
                            <w:numId w:val="28"/>
                          </w:numPr>
                        </w:pPr>
                      </w:p>
                    </w:tc>
                    <w:tc>
                      <w:tcPr>
                        <w:tcW w:w="6311" w:type="dxa"/>
                      </w:tcPr>
                      <w:p w14:paraId="48E4BF59" w14:textId="77777777" w:rsidR="002B19C6" w:rsidRPr="00E200F6" w:rsidRDefault="002B19C6" w:rsidP="002B19C6">
                        <w:pPr>
                          <w:spacing w:after="0"/>
                          <w:jc w:val="both"/>
                        </w:pPr>
                        <w:r w:rsidRPr="00E200F6">
                          <w:t>Additional Secretary (Development), Ministry of Environment, Forest and Climate Change</w:t>
                        </w:r>
                      </w:p>
                    </w:tc>
                    <w:tc>
                      <w:tcPr>
                        <w:tcW w:w="2234" w:type="dxa"/>
                      </w:tcPr>
                      <w:p w14:paraId="0A8D94A3" w14:textId="77777777" w:rsidR="002B19C6" w:rsidRPr="00E200F6" w:rsidRDefault="002B19C6" w:rsidP="002B19C6">
                        <w:pPr>
                          <w:spacing w:after="0"/>
                          <w:jc w:val="both"/>
                        </w:pPr>
                        <w:r w:rsidRPr="00E200F6">
                          <w:t>Member</w:t>
                        </w:r>
                      </w:p>
                    </w:tc>
                  </w:tr>
                  <w:tr w:rsidR="000A4B46" w:rsidRPr="00E200F6" w14:paraId="61AF8732" w14:textId="77777777" w:rsidTr="00D75221">
                    <w:tc>
                      <w:tcPr>
                        <w:tcW w:w="805" w:type="dxa"/>
                      </w:tcPr>
                      <w:p w14:paraId="3C176DD8" w14:textId="77777777" w:rsidR="000A4B46" w:rsidRPr="00E200F6" w:rsidRDefault="000A4B46" w:rsidP="00473C42">
                        <w:pPr>
                          <w:pStyle w:val="ListParagraph"/>
                          <w:numPr>
                            <w:ilvl w:val="0"/>
                            <w:numId w:val="28"/>
                          </w:numPr>
                        </w:pPr>
                      </w:p>
                    </w:tc>
                    <w:tc>
                      <w:tcPr>
                        <w:tcW w:w="6311" w:type="dxa"/>
                      </w:tcPr>
                      <w:p w14:paraId="69DDCFBB" w14:textId="380FE4E3" w:rsidR="000A4B46" w:rsidRPr="00E200F6" w:rsidRDefault="000A4B46" w:rsidP="002B19C6">
                        <w:pPr>
                          <w:spacing w:after="0"/>
                          <w:jc w:val="both"/>
                        </w:pPr>
                        <w:r w:rsidRPr="00E200F6">
                          <w:t>Additional Secretary (</w:t>
                        </w:r>
                        <w:r w:rsidR="00D13265" w:rsidRPr="00E200F6">
                          <w:t>Climate Change</w:t>
                        </w:r>
                        <w:r w:rsidRPr="00E200F6">
                          <w:t>), Ministry of Environment, Forest and Climate Change</w:t>
                        </w:r>
                      </w:p>
                    </w:tc>
                    <w:tc>
                      <w:tcPr>
                        <w:tcW w:w="2234" w:type="dxa"/>
                      </w:tcPr>
                      <w:p w14:paraId="7D773815" w14:textId="4BB04E35" w:rsidR="000A4B46" w:rsidRPr="00E200F6" w:rsidRDefault="00D13265" w:rsidP="002B19C6">
                        <w:pPr>
                          <w:spacing w:after="0"/>
                          <w:jc w:val="both"/>
                        </w:pPr>
                        <w:r w:rsidRPr="00E200F6">
                          <w:t>Member</w:t>
                        </w:r>
                      </w:p>
                    </w:tc>
                  </w:tr>
                  <w:tr w:rsidR="002B19C6" w:rsidRPr="00E200F6" w14:paraId="43CA72FD" w14:textId="77777777" w:rsidTr="00D75221">
                    <w:tc>
                      <w:tcPr>
                        <w:tcW w:w="805" w:type="dxa"/>
                      </w:tcPr>
                      <w:p w14:paraId="34D7173A" w14:textId="77777777" w:rsidR="002B19C6" w:rsidRPr="00E200F6" w:rsidRDefault="002B19C6" w:rsidP="00473C42">
                        <w:pPr>
                          <w:pStyle w:val="ListParagraph"/>
                          <w:numPr>
                            <w:ilvl w:val="0"/>
                            <w:numId w:val="28"/>
                          </w:numPr>
                        </w:pPr>
                      </w:p>
                    </w:tc>
                    <w:tc>
                      <w:tcPr>
                        <w:tcW w:w="6311" w:type="dxa"/>
                      </w:tcPr>
                      <w:p w14:paraId="3AA2CC6F" w14:textId="1D2A1D61" w:rsidR="002B19C6" w:rsidRPr="00E200F6" w:rsidRDefault="002B19C6" w:rsidP="002B19C6">
                        <w:pPr>
                          <w:spacing w:line="240" w:lineRule="auto"/>
                        </w:pPr>
                        <w:r w:rsidRPr="00E200F6">
                          <w:t>Representative</w:t>
                        </w:r>
                        <w:r w:rsidR="00BA20E3" w:rsidRPr="00E200F6">
                          <w:t>,</w:t>
                        </w:r>
                        <w:r w:rsidRPr="00E200F6">
                          <w:t xml:space="preserve"> Ministry of Agriculture</w:t>
                        </w:r>
                      </w:p>
                    </w:tc>
                    <w:tc>
                      <w:tcPr>
                        <w:tcW w:w="2234" w:type="dxa"/>
                      </w:tcPr>
                      <w:p w14:paraId="1289994A" w14:textId="77777777" w:rsidR="002B19C6" w:rsidRPr="00E200F6" w:rsidRDefault="002B19C6" w:rsidP="002B19C6">
                        <w:pPr>
                          <w:spacing w:line="240" w:lineRule="auto"/>
                        </w:pPr>
                        <w:r w:rsidRPr="00E200F6">
                          <w:t>Member</w:t>
                        </w:r>
                      </w:p>
                    </w:tc>
                  </w:tr>
                  <w:tr w:rsidR="002B19C6" w:rsidRPr="00E200F6" w14:paraId="6706977B" w14:textId="77777777" w:rsidTr="00D75221">
                    <w:tc>
                      <w:tcPr>
                        <w:tcW w:w="805" w:type="dxa"/>
                      </w:tcPr>
                      <w:p w14:paraId="48AA3C36" w14:textId="77777777" w:rsidR="002B19C6" w:rsidRPr="00E200F6" w:rsidRDefault="002B19C6" w:rsidP="00473C42">
                        <w:pPr>
                          <w:pStyle w:val="ListParagraph"/>
                          <w:numPr>
                            <w:ilvl w:val="0"/>
                            <w:numId w:val="28"/>
                          </w:numPr>
                        </w:pPr>
                      </w:p>
                    </w:tc>
                    <w:tc>
                      <w:tcPr>
                        <w:tcW w:w="6311" w:type="dxa"/>
                      </w:tcPr>
                      <w:p w14:paraId="45D4B776" w14:textId="73B5CC01" w:rsidR="002B19C6" w:rsidRPr="00E200F6" w:rsidRDefault="002B19C6" w:rsidP="002B19C6">
                        <w:pPr>
                          <w:spacing w:after="0"/>
                          <w:jc w:val="both"/>
                        </w:pPr>
                        <w:r w:rsidRPr="00E200F6">
                          <w:t>Representative</w:t>
                        </w:r>
                        <w:r w:rsidR="00BA20E3" w:rsidRPr="00E200F6">
                          <w:rPr>
                            <w:noProof/>
                          </w:rPr>
                          <w:t>,</w:t>
                        </w:r>
                        <w:r w:rsidR="00786605" w:rsidRPr="00E200F6">
                          <w:rPr>
                            <w:noProof/>
                          </w:rPr>
                          <w:t xml:space="preserve"> </w:t>
                        </w:r>
                        <w:r w:rsidRPr="00E200F6">
                          <w:rPr>
                            <w:noProof/>
                          </w:rPr>
                          <w:t>Agriculture</w:t>
                        </w:r>
                        <w:r w:rsidRPr="00E200F6">
                          <w:t>, Water Resources and Rural Institutions, Bangladesh Planning Commission</w:t>
                        </w:r>
                      </w:p>
                    </w:tc>
                    <w:tc>
                      <w:tcPr>
                        <w:tcW w:w="2234" w:type="dxa"/>
                      </w:tcPr>
                      <w:p w14:paraId="0C8F0D86" w14:textId="77777777" w:rsidR="002B19C6" w:rsidRPr="00E200F6" w:rsidRDefault="002B19C6" w:rsidP="002B19C6">
                        <w:pPr>
                          <w:spacing w:after="0"/>
                          <w:jc w:val="both"/>
                        </w:pPr>
                        <w:r w:rsidRPr="00E200F6">
                          <w:t>Member</w:t>
                        </w:r>
                      </w:p>
                    </w:tc>
                  </w:tr>
                  <w:tr w:rsidR="002B19C6" w:rsidRPr="00E200F6" w14:paraId="0AD5A350" w14:textId="77777777" w:rsidTr="00D75221">
                    <w:tc>
                      <w:tcPr>
                        <w:tcW w:w="805" w:type="dxa"/>
                      </w:tcPr>
                      <w:p w14:paraId="02EE46AB" w14:textId="77777777" w:rsidR="002B19C6" w:rsidRPr="00E200F6" w:rsidRDefault="002B19C6" w:rsidP="00473C42">
                        <w:pPr>
                          <w:pStyle w:val="ListParagraph"/>
                          <w:numPr>
                            <w:ilvl w:val="0"/>
                            <w:numId w:val="28"/>
                          </w:numPr>
                        </w:pPr>
                      </w:p>
                    </w:tc>
                    <w:tc>
                      <w:tcPr>
                        <w:tcW w:w="6311" w:type="dxa"/>
                      </w:tcPr>
                      <w:p w14:paraId="0A19C0B4" w14:textId="0B3A993B" w:rsidR="002B19C6" w:rsidRPr="00E200F6" w:rsidRDefault="002B19C6" w:rsidP="002B19C6">
                        <w:pPr>
                          <w:spacing w:after="0"/>
                          <w:jc w:val="both"/>
                        </w:pPr>
                        <w:r w:rsidRPr="00E200F6">
                          <w:t>Representative</w:t>
                        </w:r>
                        <w:r w:rsidR="00BA20E3" w:rsidRPr="00E200F6">
                          <w:t>,</w:t>
                        </w:r>
                        <w:r w:rsidR="00494224" w:rsidRPr="00E200F6">
                          <w:t xml:space="preserve"> </w:t>
                        </w:r>
                        <w:r w:rsidRPr="00E200F6">
                          <w:t>Economic Relations Division (ERD,</w:t>
                        </w:r>
                        <w:r w:rsidR="00494224" w:rsidRPr="00E200F6">
                          <w:t xml:space="preserve"> </w:t>
                        </w:r>
                        <w:r w:rsidR="00BA20E3" w:rsidRPr="00E200F6">
                          <w:t>Ministry of Finance</w:t>
                        </w:r>
                        <w:r w:rsidRPr="00E200F6">
                          <w:rPr>
                            <w:szCs w:val="24"/>
                          </w:rPr>
                          <w:t xml:space="preserve"> </w:t>
                        </w:r>
                      </w:p>
                    </w:tc>
                    <w:tc>
                      <w:tcPr>
                        <w:tcW w:w="2234" w:type="dxa"/>
                      </w:tcPr>
                      <w:p w14:paraId="19025DD0" w14:textId="77777777" w:rsidR="002B19C6" w:rsidRPr="00E200F6" w:rsidRDefault="002B19C6" w:rsidP="002B19C6">
                        <w:pPr>
                          <w:spacing w:after="0"/>
                          <w:jc w:val="both"/>
                        </w:pPr>
                        <w:r w:rsidRPr="00E200F6">
                          <w:t>Member</w:t>
                        </w:r>
                      </w:p>
                    </w:tc>
                  </w:tr>
                  <w:tr w:rsidR="002B19C6" w:rsidRPr="00E200F6" w14:paraId="33A063CE" w14:textId="77777777" w:rsidTr="00D75221">
                    <w:tc>
                      <w:tcPr>
                        <w:tcW w:w="805" w:type="dxa"/>
                      </w:tcPr>
                      <w:p w14:paraId="40E6E57A" w14:textId="77777777" w:rsidR="002B19C6" w:rsidRPr="00E200F6" w:rsidRDefault="002B19C6" w:rsidP="00473C42">
                        <w:pPr>
                          <w:pStyle w:val="ListParagraph"/>
                          <w:numPr>
                            <w:ilvl w:val="0"/>
                            <w:numId w:val="28"/>
                          </w:numPr>
                        </w:pPr>
                      </w:p>
                    </w:tc>
                    <w:tc>
                      <w:tcPr>
                        <w:tcW w:w="6311" w:type="dxa"/>
                      </w:tcPr>
                      <w:p w14:paraId="74FE5E5C" w14:textId="255BC2D5" w:rsidR="002B19C6" w:rsidRPr="00E200F6" w:rsidRDefault="002B19C6" w:rsidP="002B19C6">
                        <w:pPr>
                          <w:spacing w:after="0"/>
                          <w:jc w:val="both"/>
                        </w:pPr>
                        <w:r w:rsidRPr="00E200F6">
                          <w:t>Representative</w:t>
                        </w:r>
                        <w:r w:rsidR="00BA20E3" w:rsidRPr="00E200F6">
                          <w:t>,</w:t>
                        </w:r>
                        <w:r w:rsidR="00786605" w:rsidRPr="00E200F6">
                          <w:t xml:space="preserve"> </w:t>
                        </w:r>
                        <w:r w:rsidRPr="00E200F6">
                          <w:rPr>
                            <w:szCs w:val="24"/>
                          </w:rPr>
                          <w:t xml:space="preserve">IMED, Planning Commission </w:t>
                        </w:r>
                      </w:p>
                    </w:tc>
                    <w:tc>
                      <w:tcPr>
                        <w:tcW w:w="2234" w:type="dxa"/>
                      </w:tcPr>
                      <w:p w14:paraId="5D76DA45" w14:textId="37E0F646" w:rsidR="002B19C6" w:rsidRPr="00E200F6" w:rsidRDefault="00BA20E3" w:rsidP="002B19C6">
                        <w:pPr>
                          <w:spacing w:after="0"/>
                          <w:jc w:val="both"/>
                        </w:pPr>
                        <w:r w:rsidRPr="00E200F6">
                          <w:t>Member</w:t>
                        </w:r>
                      </w:p>
                    </w:tc>
                  </w:tr>
                  <w:tr w:rsidR="002B19C6" w:rsidRPr="00E200F6" w14:paraId="2E9A7E89" w14:textId="77777777" w:rsidTr="00D75221">
                    <w:tc>
                      <w:tcPr>
                        <w:tcW w:w="805" w:type="dxa"/>
                      </w:tcPr>
                      <w:p w14:paraId="2B21AE67" w14:textId="77777777" w:rsidR="002B19C6" w:rsidRPr="00E200F6" w:rsidRDefault="002B19C6" w:rsidP="00473C42">
                        <w:pPr>
                          <w:pStyle w:val="ListParagraph"/>
                          <w:numPr>
                            <w:ilvl w:val="0"/>
                            <w:numId w:val="28"/>
                          </w:numPr>
                        </w:pPr>
                      </w:p>
                    </w:tc>
                    <w:tc>
                      <w:tcPr>
                        <w:tcW w:w="6311" w:type="dxa"/>
                      </w:tcPr>
                      <w:p w14:paraId="462C73B8" w14:textId="4C4E21C5" w:rsidR="002B19C6" w:rsidRPr="00E200F6" w:rsidRDefault="002B19C6" w:rsidP="002B19C6">
                        <w:pPr>
                          <w:spacing w:after="0"/>
                          <w:jc w:val="both"/>
                        </w:pPr>
                        <w:r w:rsidRPr="00E200F6">
                          <w:t>Representative</w:t>
                        </w:r>
                        <w:r w:rsidR="00BA20E3" w:rsidRPr="00E200F6">
                          <w:rPr>
                            <w:noProof/>
                          </w:rPr>
                          <w:t>,</w:t>
                        </w:r>
                        <w:r w:rsidR="00786605" w:rsidRPr="00E200F6">
                          <w:rPr>
                            <w:noProof/>
                          </w:rPr>
                          <w:t xml:space="preserve"> </w:t>
                        </w:r>
                        <w:r w:rsidRPr="00E200F6">
                          <w:rPr>
                            <w:noProof/>
                          </w:rPr>
                          <w:t>Ministry</w:t>
                        </w:r>
                        <w:r w:rsidRPr="00E200F6">
                          <w:t xml:space="preserve"> of Land</w:t>
                        </w:r>
                      </w:p>
                    </w:tc>
                    <w:tc>
                      <w:tcPr>
                        <w:tcW w:w="2234" w:type="dxa"/>
                      </w:tcPr>
                      <w:p w14:paraId="32602C91" w14:textId="77777777" w:rsidR="002B19C6" w:rsidRPr="00E200F6" w:rsidRDefault="002B19C6" w:rsidP="002B19C6">
                        <w:pPr>
                          <w:spacing w:after="0"/>
                          <w:jc w:val="both"/>
                        </w:pPr>
                        <w:r w:rsidRPr="00E200F6">
                          <w:t>Member</w:t>
                        </w:r>
                      </w:p>
                    </w:tc>
                  </w:tr>
                  <w:tr w:rsidR="002B19C6" w:rsidRPr="00E200F6" w14:paraId="58625DC6" w14:textId="77777777" w:rsidTr="00D75221">
                    <w:tc>
                      <w:tcPr>
                        <w:tcW w:w="805" w:type="dxa"/>
                      </w:tcPr>
                      <w:p w14:paraId="77F508A9" w14:textId="77777777" w:rsidR="002B19C6" w:rsidRPr="00E200F6" w:rsidRDefault="002B19C6" w:rsidP="00473C42">
                        <w:pPr>
                          <w:pStyle w:val="ListParagraph"/>
                          <w:numPr>
                            <w:ilvl w:val="0"/>
                            <w:numId w:val="28"/>
                          </w:numPr>
                        </w:pPr>
                      </w:p>
                    </w:tc>
                    <w:tc>
                      <w:tcPr>
                        <w:tcW w:w="6311" w:type="dxa"/>
                      </w:tcPr>
                      <w:p w14:paraId="0E5A32C2" w14:textId="77777777" w:rsidR="002B19C6" w:rsidRPr="00E200F6" w:rsidRDefault="002B19C6" w:rsidP="002B19C6">
                        <w:pPr>
                          <w:spacing w:line="240" w:lineRule="auto"/>
                        </w:pPr>
                        <w:r w:rsidRPr="00E200F6">
                          <w:t>Chief Conservator of Forests, Bangladesh Forest Department</w:t>
                        </w:r>
                      </w:p>
                    </w:tc>
                    <w:tc>
                      <w:tcPr>
                        <w:tcW w:w="2234" w:type="dxa"/>
                      </w:tcPr>
                      <w:p w14:paraId="3559FD97" w14:textId="77777777" w:rsidR="002B19C6" w:rsidRPr="00E200F6" w:rsidRDefault="002B19C6" w:rsidP="002B19C6">
                        <w:pPr>
                          <w:spacing w:line="240" w:lineRule="auto"/>
                        </w:pPr>
                        <w:r w:rsidRPr="00E200F6">
                          <w:t>Member</w:t>
                        </w:r>
                      </w:p>
                    </w:tc>
                  </w:tr>
                  <w:tr w:rsidR="002B19C6" w:rsidRPr="00E200F6" w14:paraId="5261DADE" w14:textId="77777777" w:rsidTr="00D75221">
                    <w:tc>
                      <w:tcPr>
                        <w:tcW w:w="805" w:type="dxa"/>
                      </w:tcPr>
                      <w:p w14:paraId="50B45F8D" w14:textId="77777777" w:rsidR="002B19C6" w:rsidRPr="00E200F6" w:rsidRDefault="002B19C6" w:rsidP="00473C42">
                        <w:pPr>
                          <w:pStyle w:val="ListParagraph"/>
                          <w:numPr>
                            <w:ilvl w:val="0"/>
                            <w:numId w:val="28"/>
                          </w:numPr>
                        </w:pPr>
                      </w:p>
                    </w:tc>
                    <w:tc>
                      <w:tcPr>
                        <w:tcW w:w="6311" w:type="dxa"/>
                      </w:tcPr>
                      <w:p w14:paraId="32C29045" w14:textId="77777777" w:rsidR="002B19C6" w:rsidRPr="00E200F6" w:rsidRDefault="002B19C6" w:rsidP="002B19C6">
                        <w:pPr>
                          <w:spacing w:line="240" w:lineRule="auto"/>
                        </w:pPr>
                        <w:r w:rsidRPr="00E200F6">
                          <w:t>Director General, Department of Environment</w:t>
                        </w:r>
                      </w:p>
                    </w:tc>
                    <w:tc>
                      <w:tcPr>
                        <w:tcW w:w="2234" w:type="dxa"/>
                      </w:tcPr>
                      <w:p w14:paraId="6D257E0E" w14:textId="77777777" w:rsidR="002B19C6" w:rsidRPr="00E200F6" w:rsidRDefault="002B19C6" w:rsidP="002B19C6">
                        <w:pPr>
                          <w:spacing w:line="240" w:lineRule="auto"/>
                        </w:pPr>
                        <w:r w:rsidRPr="00E200F6">
                          <w:t>Member</w:t>
                        </w:r>
                      </w:p>
                    </w:tc>
                  </w:tr>
                  <w:tr w:rsidR="002B19C6" w:rsidRPr="00E200F6" w14:paraId="3A40BD58" w14:textId="77777777" w:rsidTr="00D75221">
                    <w:tc>
                      <w:tcPr>
                        <w:tcW w:w="805" w:type="dxa"/>
                      </w:tcPr>
                      <w:p w14:paraId="0F165330" w14:textId="77777777" w:rsidR="002B19C6" w:rsidRPr="00E200F6" w:rsidRDefault="002B19C6" w:rsidP="00473C42">
                        <w:pPr>
                          <w:pStyle w:val="ListParagraph"/>
                          <w:numPr>
                            <w:ilvl w:val="0"/>
                            <w:numId w:val="28"/>
                          </w:numPr>
                        </w:pPr>
                      </w:p>
                    </w:tc>
                    <w:tc>
                      <w:tcPr>
                        <w:tcW w:w="6311" w:type="dxa"/>
                      </w:tcPr>
                      <w:p w14:paraId="6682186D" w14:textId="77777777" w:rsidR="002B19C6" w:rsidRPr="00E200F6" w:rsidRDefault="002B19C6" w:rsidP="002B19C6">
                        <w:pPr>
                          <w:spacing w:line="240" w:lineRule="auto"/>
                        </w:pPr>
                        <w:r w:rsidRPr="00E200F6">
                          <w:t>Director General, Bangladesh Bureau of Statistics</w:t>
                        </w:r>
                      </w:p>
                    </w:tc>
                    <w:tc>
                      <w:tcPr>
                        <w:tcW w:w="2234" w:type="dxa"/>
                      </w:tcPr>
                      <w:p w14:paraId="27EFEC16" w14:textId="77777777" w:rsidR="002B19C6" w:rsidRPr="00E200F6" w:rsidRDefault="002B19C6" w:rsidP="002B19C6">
                        <w:pPr>
                          <w:spacing w:line="240" w:lineRule="auto"/>
                        </w:pPr>
                        <w:r w:rsidRPr="00E200F6">
                          <w:t>Member</w:t>
                        </w:r>
                      </w:p>
                    </w:tc>
                  </w:tr>
                  <w:tr w:rsidR="002B19C6" w:rsidRPr="00E200F6" w14:paraId="4B4FABE4" w14:textId="77777777" w:rsidTr="00D75221">
                    <w:tc>
                      <w:tcPr>
                        <w:tcW w:w="805" w:type="dxa"/>
                      </w:tcPr>
                      <w:p w14:paraId="60AC9908" w14:textId="77777777" w:rsidR="002B19C6" w:rsidRPr="00E200F6" w:rsidRDefault="002B19C6" w:rsidP="00473C42">
                        <w:pPr>
                          <w:pStyle w:val="ListParagraph"/>
                          <w:numPr>
                            <w:ilvl w:val="0"/>
                            <w:numId w:val="28"/>
                          </w:numPr>
                        </w:pPr>
                      </w:p>
                    </w:tc>
                    <w:tc>
                      <w:tcPr>
                        <w:tcW w:w="6311" w:type="dxa"/>
                      </w:tcPr>
                      <w:p w14:paraId="5877AD5C" w14:textId="77777777" w:rsidR="002B19C6" w:rsidRPr="00E200F6" w:rsidRDefault="002B19C6" w:rsidP="002B19C6">
                        <w:pPr>
                          <w:spacing w:line="240" w:lineRule="auto"/>
                        </w:pPr>
                        <w:r w:rsidRPr="00E200F6">
                          <w:t>Executive Chairman, Bangladesh Agricultural Research Council</w:t>
                        </w:r>
                      </w:p>
                    </w:tc>
                    <w:tc>
                      <w:tcPr>
                        <w:tcW w:w="2234" w:type="dxa"/>
                      </w:tcPr>
                      <w:p w14:paraId="02427A04" w14:textId="77777777" w:rsidR="002B19C6" w:rsidRPr="00E200F6" w:rsidRDefault="002B19C6" w:rsidP="002B19C6">
                        <w:pPr>
                          <w:spacing w:line="240" w:lineRule="auto"/>
                        </w:pPr>
                        <w:r w:rsidRPr="00E200F6">
                          <w:t>Member</w:t>
                        </w:r>
                      </w:p>
                    </w:tc>
                  </w:tr>
                  <w:tr w:rsidR="002B19C6" w:rsidRPr="00E200F6" w14:paraId="03295847" w14:textId="77777777" w:rsidTr="00D75221">
                    <w:tc>
                      <w:tcPr>
                        <w:tcW w:w="805" w:type="dxa"/>
                      </w:tcPr>
                      <w:p w14:paraId="4A822BC3" w14:textId="77777777" w:rsidR="002B19C6" w:rsidRPr="00E200F6" w:rsidRDefault="002B19C6" w:rsidP="00473C42">
                        <w:pPr>
                          <w:pStyle w:val="ListParagraph"/>
                          <w:numPr>
                            <w:ilvl w:val="0"/>
                            <w:numId w:val="28"/>
                          </w:numPr>
                        </w:pPr>
                      </w:p>
                    </w:tc>
                    <w:tc>
                      <w:tcPr>
                        <w:tcW w:w="6311" w:type="dxa"/>
                      </w:tcPr>
                      <w:p w14:paraId="7ED5B1D3" w14:textId="6B8E7DCD" w:rsidR="002B19C6" w:rsidRPr="00E200F6" w:rsidRDefault="002B19C6" w:rsidP="002B19C6">
                        <w:pPr>
                          <w:spacing w:line="240" w:lineRule="auto"/>
                        </w:pPr>
                        <w:r w:rsidRPr="00E200F6">
                          <w:t xml:space="preserve">Director General, </w:t>
                        </w:r>
                        <w:r w:rsidR="00357A89" w:rsidRPr="00E200F6">
                          <w:t>Department of Agricultural Extension</w:t>
                        </w:r>
                      </w:p>
                    </w:tc>
                    <w:tc>
                      <w:tcPr>
                        <w:tcW w:w="2234" w:type="dxa"/>
                      </w:tcPr>
                      <w:p w14:paraId="6713F19F" w14:textId="77777777" w:rsidR="002B19C6" w:rsidRPr="00E200F6" w:rsidRDefault="002B19C6" w:rsidP="002B19C6">
                        <w:pPr>
                          <w:spacing w:line="240" w:lineRule="auto"/>
                        </w:pPr>
                        <w:r w:rsidRPr="00E200F6">
                          <w:t>Member</w:t>
                        </w:r>
                      </w:p>
                    </w:tc>
                  </w:tr>
                  <w:tr w:rsidR="002B19C6" w:rsidRPr="00E200F6" w14:paraId="2010BAD9" w14:textId="77777777" w:rsidTr="00D75221">
                    <w:tc>
                      <w:tcPr>
                        <w:tcW w:w="805" w:type="dxa"/>
                      </w:tcPr>
                      <w:p w14:paraId="642C4467" w14:textId="77777777" w:rsidR="002B19C6" w:rsidRPr="00E200F6" w:rsidRDefault="002B19C6" w:rsidP="00473C42">
                        <w:pPr>
                          <w:pStyle w:val="ListParagraph"/>
                          <w:numPr>
                            <w:ilvl w:val="0"/>
                            <w:numId w:val="28"/>
                          </w:numPr>
                        </w:pPr>
                      </w:p>
                    </w:tc>
                    <w:tc>
                      <w:tcPr>
                        <w:tcW w:w="6311" w:type="dxa"/>
                      </w:tcPr>
                      <w:p w14:paraId="11490E7F" w14:textId="77777777" w:rsidR="002B19C6" w:rsidRPr="00E200F6" w:rsidRDefault="002B19C6" w:rsidP="002B19C6">
                        <w:pPr>
                          <w:spacing w:line="240" w:lineRule="auto"/>
                        </w:pPr>
                        <w:r w:rsidRPr="00E200F6">
                          <w:t>Director General, Bangladesh Agricultural Research Institute</w:t>
                        </w:r>
                      </w:p>
                    </w:tc>
                    <w:tc>
                      <w:tcPr>
                        <w:tcW w:w="2234" w:type="dxa"/>
                      </w:tcPr>
                      <w:p w14:paraId="3ABDD7E8" w14:textId="77777777" w:rsidR="002B19C6" w:rsidRPr="00E200F6" w:rsidRDefault="002B19C6" w:rsidP="002B19C6">
                        <w:pPr>
                          <w:spacing w:line="240" w:lineRule="auto"/>
                        </w:pPr>
                        <w:r w:rsidRPr="00E200F6">
                          <w:t>Member</w:t>
                        </w:r>
                      </w:p>
                    </w:tc>
                  </w:tr>
                  <w:tr w:rsidR="002B19C6" w:rsidRPr="00E200F6" w14:paraId="3C4A4392" w14:textId="77777777" w:rsidTr="00D75221">
                    <w:tc>
                      <w:tcPr>
                        <w:tcW w:w="805" w:type="dxa"/>
                      </w:tcPr>
                      <w:p w14:paraId="3CDCC8F6" w14:textId="77777777" w:rsidR="002B19C6" w:rsidRPr="00E200F6" w:rsidRDefault="002B19C6" w:rsidP="00473C42">
                        <w:pPr>
                          <w:pStyle w:val="ListParagraph"/>
                          <w:numPr>
                            <w:ilvl w:val="0"/>
                            <w:numId w:val="28"/>
                          </w:numPr>
                        </w:pPr>
                      </w:p>
                    </w:tc>
                    <w:tc>
                      <w:tcPr>
                        <w:tcW w:w="6311" w:type="dxa"/>
                      </w:tcPr>
                      <w:p w14:paraId="7D164CB2" w14:textId="77777777" w:rsidR="002B19C6" w:rsidRPr="00E200F6" w:rsidRDefault="002B19C6" w:rsidP="002B19C6">
                        <w:pPr>
                          <w:spacing w:line="240" w:lineRule="auto"/>
                        </w:pPr>
                        <w:r w:rsidRPr="00E200F6">
                          <w:t>Director, Soil Resource Development Institute (SRDI)</w:t>
                        </w:r>
                      </w:p>
                    </w:tc>
                    <w:tc>
                      <w:tcPr>
                        <w:tcW w:w="2234" w:type="dxa"/>
                      </w:tcPr>
                      <w:p w14:paraId="5B8945DE" w14:textId="77777777" w:rsidR="002B19C6" w:rsidRPr="00E200F6" w:rsidRDefault="002B19C6" w:rsidP="002B19C6">
                        <w:pPr>
                          <w:spacing w:line="240" w:lineRule="auto"/>
                        </w:pPr>
                        <w:r w:rsidRPr="00E200F6">
                          <w:t>Member</w:t>
                        </w:r>
                      </w:p>
                    </w:tc>
                  </w:tr>
                  <w:tr w:rsidR="002B19C6" w:rsidRPr="00E200F6" w14:paraId="0881D5A5" w14:textId="77777777" w:rsidTr="00D75221">
                    <w:tc>
                      <w:tcPr>
                        <w:tcW w:w="805" w:type="dxa"/>
                      </w:tcPr>
                      <w:p w14:paraId="080EFD6D" w14:textId="77777777" w:rsidR="002B19C6" w:rsidRPr="00E200F6" w:rsidRDefault="002B19C6" w:rsidP="00473C42">
                        <w:pPr>
                          <w:pStyle w:val="ListParagraph"/>
                          <w:numPr>
                            <w:ilvl w:val="0"/>
                            <w:numId w:val="28"/>
                          </w:numPr>
                        </w:pPr>
                      </w:p>
                    </w:tc>
                    <w:tc>
                      <w:tcPr>
                        <w:tcW w:w="6311" w:type="dxa"/>
                      </w:tcPr>
                      <w:p w14:paraId="421CF9B7" w14:textId="77777777" w:rsidR="002B19C6" w:rsidRPr="00E200F6" w:rsidRDefault="002B19C6" w:rsidP="002B19C6">
                        <w:pPr>
                          <w:spacing w:line="240" w:lineRule="auto"/>
                        </w:pPr>
                        <w:r w:rsidRPr="00E200F6">
                          <w:t>Director, Bangladesh Forest Research Institute</w:t>
                        </w:r>
                      </w:p>
                    </w:tc>
                    <w:tc>
                      <w:tcPr>
                        <w:tcW w:w="2234" w:type="dxa"/>
                      </w:tcPr>
                      <w:p w14:paraId="6CA4C761" w14:textId="77777777" w:rsidR="002B19C6" w:rsidRPr="00E200F6" w:rsidRDefault="002B19C6" w:rsidP="002B19C6">
                        <w:pPr>
                          <w:spacing w:line="240" w:lineRule="auto"/>
                        </w:pPr>
                        <w:r w:rsidRPr="00E200F6">
                          <w:t>Member</w:t>
                        </w:r>
                      </w:p>
                    </w:tc>
                  </w:tr>
                  <w:tr w:rsidR="002B19C6" w:rsidRPr="00E200F6" w14:paraId="1ACBBBE1" w14:textId="77777777" w:rsidTr="00D75221">
                    <w:tc>
                      <w:tcPr>
                        <w:tcW w:w="805" w:type="dxa"/>
                      </w:tcPr>
                      <w:p w14:paraId="77EDC2BA" w14:textId="77777777" w:rsidR="002B19C6" w:rsidRPr="00E200F6" w:rsidRDefault="002B19C6" w:rsidP="00473C42">
                        <w:pPr>
                          <w:pStyle w:val="ListParagraph"/>
                          <w:numPr>
                            <w:ilvl w:val="0"/>
                            <w:numId w:val="28"/>
                          </w:numPr>
                        </w:pPr>
                      </w:p>
                    </w:tc>
                    <w:tc>
                      <w:tcPr>
                        <w:tcW w:w="6311" w:type="dxa"/>
                      </w:tcPr>
                      <w:p w14:paraId="775444B7" w14:textId="0E45E950" w:rsidR="002B19C6" w:rsidRPr="00E200F6" w:rsidRDefault="002B19C6" w:rsidP="002B19C6">
                        <w:pPr>
                          <w:spacing w:after="0"/>
                          <w:jc w:val="both"/>
                        </w:pPr>
                        <w:r w:rsidRPr="00E200F6">
                          <w:rPr>
                            <w:noProof/>
                          </w:rPr>
                          <w:t>Representative</w:t>
                        </w:r>
                        <w:r w:rsidR="00786605" w:rsidRPr="00E200F6">
                          <w:t xml:space="preserve">, </w:t>
                        </w:r>
                        <w:r w:rsidRPr="00E200F6">
                          <w:t xml:space="preserve">City Corporations (Dhaka North City Corporation/ Dhaka South City Corporation/ </w:t>
                        </w:r>
                        <w:proofErr w:type="spellStart"/>
                        <w:r w:rsidRPr="00E200F6">
                          <w:t>Chattogram</w:t>
                        </w:r>
                        <w:proofErr w:type="spellEnd"/>
                        <w:r w:rsidRPr="00E200F6">
                          <w:t xml:space="preserve"> City Corporation/ Khulna City Corporation</w:t>
                        </w:r>
                      </w:p>
                    </w:tc>
                    <w:tc>
                      <w:tcPr>
                        <w:tcW w:w="2234" w:type="dxa"/>
                      </w:tcPr>
                      <w:p w14:paraId="76DD1717" w14:textId="77777777" w:rsidR="002B19C6" w:rsidRPr="00E200F6" w:rsidRDefault="002B19C6" w:rsidP="002B19C6">
                        <w:pPr>
                          <w:spacing w:after="0"/>
                          <w:jc w:val="both"/>
                        </w:pPr>
                        <w:r w:rsidRPr="00E200F6">
                          <w:t>Member</w:t>
                        </w:r>
                      </w:p>
                    </w:tc>
                  </w:tr>
                  <w:tr w:rsidR="002B19C6" w:rsidRPr="00E200F6" w14:paraId="48D16E90" w14:textId="77777777" w:rsidTr="00D75221">
                    <w:tc>
                      <w:tcPr>
                        <w:tcW w:w="805" w:type="dxa"/>
                      </w:tcPr>
                      <w:p w14:paraId="14F35738" w14:textId="77777777" w:rsidR="002B19C6" w:rsidRPr="00E200F6" w:rsidRDefault="002B19C6" w:rsidP="00473C42">
                        <w:pPr>
                          <w:pStyle w:val="ListParagraph"/>
                          <w:numPr>
                            <w:ilvl w:val="0"/>
                            <w:numId w:val="28"/>
                          </w:numPr>
                        </w:pPr>
                      </w:p>
                    </w:tc>
                    <w:tc>
                      <w:tcPr>
                        <w:tcW w:w="6311" w:type="dxa"/>
                      </w:tcPr>
                      <w:p w14:paraId="5665C6D3" w14:textId="77777777" w:rsidR="002B19C6" w:rsidRPr="00E200F6" w:rsidRDefault="002B19C6" w:rsidP="002B19C6">
                        <w:pPr>
                          <w:pStyle w:val="Heading3"/>
                          <w:shd w:val="clear" w:color="auto" w:fill="FFFFFF"/>
                          <w:spacing w:line="276" w:lineRule="auto"/>
                          <w:outlineLvl w:val="2"/>
                          <w:rPr>
                            <w:b w:val="0"/>
                            <w:sz w:val="22"/>
                            <w:szCs w:val="22"/>
                          </w:rPr>
                        </w:pPr>
                        <w:r w:rsidRPr="00E200F6">
                          <w:rPr>
                            <w:rFonts w:eastAsiaTheme="minorHAnsi"/>
                            <w:b w:val="0"/>
                            <w:sz w:val="22"/>
                            <w:szCs w:val="22"/>
                          </w:rPr>
                          <w:t xml:space="preserve">Executive Director, </w:t>
                        </w:r>
                        <w:proofErr w:type="spellStart"/>
                        <w:r w:rsidRPr="00E200F6">
                          <w:rPr>
                            <w:rFonts w:eastAsiaTheme="minorHAnsi"/>
                            <w:b w:val="0"/>
                            <w:sz w:val="22"/>
                            <w:szCs w:val="22"/>
                          </w:rPr>
                          <w:t>Arannayk</w:t>
                        </w:r>
                        <w:proofErr w:type="spellEnd"/>
                        <w:r w:rsidRPr="00E200F6">
                          <w:rPr>
                            <w:rFonts w:eastAsiaTheme="minorHAnsi"/>
                            <w:b w:val="0"/>
                            <w:sz w:val="22"/>
                            <w:szCs w:val="22"/>
                          </w:rPr>
                          <w:t xml:space="preserve"> Foundation</w:t>
                        </w:r>
                      </w:p>
                    </w:tc>
                    <w:tc>
                      <w:tcPr>
                        <w:tcW w:w="2234" w:type="dxa"/>
                      </w:tcPr>
                      <w:p w14:paraId="1989716F" w14:textId="77777777" w:rsidR="002B19C6" w:rsidRPr="00E200F6" w:rsidRDefault="002B19C6" w:rsidP="002B19C6">
                        <w:pPr>
                          <w:spacing w:after="0"/>
                          <w:jc w:val="both"/>
                        </w:pPr>
                        <w:r w:rsidRPr="00E200F6">
                          <w:t>Member</w:t>
                        </w:r>
                      </w:p>
                    </w:tc>
                  </w:tr>
                  <w:tr w:rsidR="002B19C6" w:rsidRPr="00E200F6" w14:paraId="5ACA8811" w14:textId="77777777" w:rsidTr="00D75221">
                    <w:tc>
                      <w:tcPr>
                        <w:tcW w:w="805" w:type="dxa"/>
                      </w:tcPr>
                      <w:p w14:paraId="258B6FD8" w14:textId="77777777" w:rsidR="002B19C6" w:rsidRPr="00E200F6" w:rsidRDefault="002B19C6" w:rsidP="00473C42">
                        <w:pPr>
                          <w:pStyle w:val="ListParagraph"/>
                          <w:numPr>
                            <w:ilvl w:val="0"/>
                            <w:numId w:val="28"/>
                          </w:numPr>
                        </w:pPr>
                      </w:p>
                    </w:tc>
                    <w:tc>
                      <w:tcPr>
                        <w:tcW w:w="6311" w:type="dxa"/>
                      </w:tcPr>
                      <w:p w14:paraId="714E69AA" w14:textId="77777777" w:rsidR="002B19C6" w:rsidRPr="00E200F6" w:rsidRDefault="002B19C6" w:rsidP="002B19C6">
                        <w:pPr>
                          <w:pStyle w:val="Heading3"/>
                          <w:shd w:val="clear" w:color="auto" w:fill="FFFFFF"/>
                          <w:spacing w:line="276" w:lineRule="auto"/>
                          <w:outlineLvl w:val="2"/>
                          <w:rPr>
                            <w:rFonts w:eastAsiaTheme="minorHAnsi"/>
                            <w:b w:val="0"/>
                            <w:sz w:val="22"/>
                            <w:szCs w:val="22"/>
                          </w:rPr>
                        </w:pPr>
                        <w:r w:rsidRPr="00E200F6">
                          <w:rPr>
                            <w:b w:val="0"/>
                            <w:sz w:val="22"/>
                            <w:szCs w:val="22"/>
                          </w:rPr>
                          <w:t>Deputy Secretary (Development), Ministry of Environment, Forest and Climate Change</w:t>
                        </w:r>
                      </w:p>
                    </w:tc>
                    <w:tc>
                      <w:tcPr>
                        <w:tcW w:w="2234" w:type="dxa"/>
                      </w:tcPr>
                      <w:p w14:paraId="68388170" w14:textId="77777777" w:rsidR="002B19C6" w:rsidRPr="00E200F6" w:rsidRDefault="002B19C6" w:rsidP="002B19C6">
                        <w:pPr>
                          <w:spacing w:after="0"/>
                          <w:jc w:val="both"/>
                        </w:pPr>
                        <w:r w:rsidRPr="00E200F6">
                          <w:t>Member</w:t>
                        </w:r>
                      </w:p>
                    </w:tc>
                  </w:tr>
                  <w:tr w:rsidR="002B19C6" w:rsidRPr="00E200F6" w14:paraId="08F5A4FC" w14:textId="77777777" w:rsidTr="00D75221">
                    <w:tc>
                      <w:tcPr>
                        <w:tcW w:w="805" w:type="dxa"/>
                      </w:tcPr>
                      <w:p w14:paraId="26D2E0F9" w14:textId="77777777" w:rsidR="002B19C6" w:rsidRPr="00E200F6" w:rsidRDefault="002B19C6" w:rsidP="00473C42">
                        <w:pPr>
                          <w:pStyle w:val="ListParagraph"/>
                          <w:numPr>
                            <w:ilvl w:val="0"/>
                            <w:numId w:val="28"/>
                          </w:numPr>
                        </w:pPr>
                      </w:p>
                    </w:tc>
                    <w:tc>
                      <w:tcPr>
                        <w:tcW w:w="6311" w:type="dxa"/>
                      </w:tcPr>
                      <w:p w14:paraId="030D8069" w14:textId="77777777" w:rsidR="002B19C6" w:rsidRPr="00E200F6" w:rsidRDefault="002B19C6" w:rsidP="002B19C6">
                        <w:pPr>
                          <w:spacing w:line="240" w:lineRule="auto"/>
                        </w:pPr>
                        <w:r w:rsidRPr="00E200F6">
                          <w:t>Deputy Chief, Ministry of Environment, Forest and Climate Change</w:t>
                        </w:r>
                      </w:p>
                    </w:tc>
                    <w:tc>
                      <w:tcPr>
                        <w:tcW w:w="2234" w:type="dxa"/>
                      </w:tcPr>
                      <w:p w14:paraId="3803E85A" w14:textId="77777777" w:rsidR="002B19C6" w:rsidRPr="00E200F6" w:rsidRDefault="002B19C6" w:rsidP="002B19C6">
                        <w:pPr>
                          <w:spacing w:line="240" w:lineRule="auto"/>
                        </w:pPr>
                        <w:r w:rsidRPr="00E200F6">
                          <w:t>Member</w:t>
                        </w:r>
                      </w:p>
                    </w:tc>
                  </w:tr>
                  <w:tr w:rsidR="002B19C6" w:rsidRPr="00E200F6" w14:paraId="5FD06387" w14:textId="77777777" w:rsidTr="00D75221">
                    <w:tc>
                      <w:tcPr>
                        <w:tcW w:w="805" w:type="dxa"/>
                      </w:tcPr>
                      <w:p w14:paraId="52C70B52" w14:textId="77777777" w:rsidR="002B19C6" w:rsidRPr="00E200F6" w:rsidRDefault="002B19C6" w:rsidP="00473C42">
                        <w:pPr>
                          <w:pStyle w:val="ListParagraph"/>
                          <w:numPr>
                            <w:ilvl w:val="0"/>
                            <w:numId w:val="28"/>
                          </w:numPr>
                        </w:pPr>
                      </w:p>
                    </w:tc>
                    <w:tc>
                      <w:tcPr>
                        <w:tcW w:w="6311" w:type="dxa"/>
                      </w:tcPr>
                      <w:p w14:paraId="390A3656" w14:textId="6C726BD7" w:rsidR="002B19C6" w:rsidRPr="00E200F6" w:rsidRDefault="002B19C6" w:rsidP="002B19C6">
                        <w:pPr>
                          <w:spacing w:line="240" w:lineRule="auto"/>
                        </w:pPr>
                        <w:r w:rsidRPr="00E200F6">
                          <w:t>Concerned Senior Assistant Chief</w:t>
                        </w:r>
                        <w:r w:rsidR="0014543A" w:rsidRPr="00E200F6">
                          <w:t>/Assistant Chief</w:t>
                        </w:r>
                        <w:r w:rsidRPr="00E200F6">
                          <w:t>, Ministry of Environment, Forest and Climate Change ----</w:t>
                        </w:r>
                      </w:p>
                    </w:tc>
                    <w:tc>
                      <w:tcPr>
                        <w:tcW w:w="2234" w:type="dxa"/>
                      </w:tcPr>
                      <w:p w14:paraId="57D34A25" w14:textId="77777777" w:rsidR="002B19C6" w:rsidRPr="00E200F6" w:rsidRDefault="002B19C6" w:rsidP="002B19C6">
                        <w:pPr>
                          <w:spacing w:line="240" w:lineRule="auto"/>
                        </w:pPr>
                        <w:r w:rsidRPr="00E200F6">
                          <w:t>Member</w:t>
                        </w:r>
                      </w:p>
                    </w:tc>
                  </w:tr>
                  <w:tr w:rsidR="002B19C6" w:rsidRPr="00E200F6" w14:paraId="35E9A297" w14:textId="77777777" w:rsidTr="00D75221">
                    <w:tc>
                      <w:tcPr>
                        <w:tcW w:w="805" w:type="dxa"/>
                      </w:tcPr>
                      <w:p w14:paraId="58871612" w14:textId="77777777" w:rsidR="002B19C6" w:rsidRPr="00E200F6" w:rsidRDefault="002B19C6" w:rsidP="00473C42">
                        <w:pPr>
                          <w:pStyle w:val="ListParagraph"/>
                          <w:numPr>
                            <w:ilvl w:val="0"/>
                            <w:numId w:val="28"/>
                          </w:numPr>
                        </w:pPr>
                      </w:p>
                    </w:tc>
                    <w:tc>
                      <w:tcPr>
                        <w:tcW w:w="6311" w:type="dxa"/>
                      </w:tcPr>
                      <w:p w14:paraId="51669D2F" w14:textId="77777777" w:rsidR="002B19C6" w:rsidRPr="00E200F6" w:rsidRDefault="002B19C6" w:rsidP="002B19C6">
                        <w:pPr>
                          <w:spacing w:line="240" w:lineRule="auto"/>
                        </w:pPr>
                        <w:r w:rsidRPr="00E200F6">
                          <w:t>Project Director</w:t>
                        </w:r>
                      </w:p>
                    </w:tc>
                    <w:tc>
                      <w:tcPr>
                        <w:tcW w:w="2234" w:type="dxa"/>
                      </w:tcPr>
                      <w:p w14:paraId="68A8FC72" w14:textId="77777777" w:rsidR="002B19C6" w:rsidRPr="00E200F6" w:rsidRDefault="002B19C6" w:rsidP="002B19C6">
                        <w:pPr>
                          <w:spacing w:line="240" w:lineRule="auto"/>
                        </w:pPr>
                        <w:r w:rsidRPr="00E200F6">
                          <w:t>Member Secretary</w:t>
                        </w:r>
                      </w:p>
                    </w:tc>
                  </w:tr>
                </w:tbl>
                <w:p w14:paraId="7C260BC1" w14:textId="77777777" w:rsidR="00932B1B" w:rsidRPr="00E200F6" w:rsidRDefault="00932B1B" w:rsidP="0052280A">
                  <w:pPr>
                    <w:spacing w:after="0"/>
                    <w:ind w:left="720"/>
                    <w:rPr>
                      <w:rFonts w:ascii="Times New Roman" w:hAnsi="Times New Roman"/>
                    </w:rPr>
                  </w:pPr>
                </w:p>
                <w:p w14:paraId="36F9F94D" w14:textId="274F4920" w:rsidR="005B4F68" w:rsidRPr="00E200F6" w:rsidRDefault="005B4F68" w:rsidP="00611D0B">
                  <w:pPr>
                    <w:ind w:left="720"/>
                  </w:pPr>
                </w:p>
                <w:p w14:paraId="4E174A28" w14:textId="00763EE5" w:rsidR="00FC3851" w:rsidRPr="00E200F6" w:rsidRDefault="00FC3851" w:rsidP="009C2012">
                  <w:pPr>
                    <w:pStyle w:val="ListParagraph"/>
                  </w:pPr>
                </w:p>
              </w:tc>
            </w:tr>
            <w:tr w:rsidR="005B4F68" w:rsidRPr="00E200F6" w14:paraId="2C607431" w14:textId="77777777" w:rsidTr="0016031A">
              <w:trPr>
                <w:trHeight w:val="332"/>
                <w:jc w:val="center"/>
              </w:trPr>
              <w:tc>
                <w:tcPr>
                  <w:tcW w:w="11029" w:type="dxa"/>
                  <w:tcBorders>
                    <w:top w:val="single" w:sz="4" w:space="0" w:color="C0C0C0"/>
                    <w:left w:val="single" w:sz="4" w:space="0" w:color="C0C0C0"/>
                    <w:bottom w:val="single" w:sz="4" w:space="0" w:color="C0C0C0"/>
                    <w:right w:val="single" w:sz="4" w:space="0" w:color="C0C0C0"/>
                  </w:tcBorders>
                </w:tcPr>
                <w:p w14:paraId="67185ACE" w14:textId="77777777" w:rsidR="005B4F68" w:rsidRPr="00E200F6" w:rsidRDefault="005B4F68" w:rsidP="00FC3851">
                  <w:pPr>
                    <w:spacing w:after="0" w:line="240" w:lineRule="auto"/>
                    <w:ind w:left="720"/>
                    <w:rPr>
                      <w:rFonts w:ascii="Times New Roman" w:hAnsi="Times New Roman"/>
                    </w:rPr>
                  </w:pPr>
                </w:p>
              </w:tc>
            </w:tr>
          </w:tbl>
          <w:p w14:paraId="06BA8057" w14:textId="01F9C9D5" w:rsidR="0000530E" w:rsidRPr="00E200F6" w:rsidRDefault="0000530E" w:rsidP="00F67BFB">
            <w:pPr>
              <w:rPr>
                <w:rFonts w:ascii="Times New Roman" w:hAnsi="Times New Roman"/>
                <w:b/>
                <w:sz w:val="24"/>
                <w:szCs w:val="18"/>
                <w:u w:val="single"/>
              </w:rPr>
            </w:pPr>
          </w:p>
          <w:p w14:paraId="537183AB" w14:textId="09925AF7" w:rsidR="00EB3890" w:rsidRPr="00E200F6" w:rsidRDefault="00EB3890" w:rsidP="00B63B31">
            <w:pPr>
              <w:pStyle w:val="Text"/>
              <w:spacing w:after="0" w:line="240" w:lineRule="auto"/>
              <w:rPr>
                <w:rFonts w:ascii="Times New Roman" w:hAnsi="Times New Roman"/>
                <w:b/>
                <w:sz w:val="22"/>
                <w:szCs w:val="22"/>
              </w:rPr>
            </w:pPr>
            <w:r w:rsidRPr="00E200F6">
              <w:rPr>
                <w:rFonts w:ascii="Times New Roman" w:hAnsi="Times New Roman"/>
                <w:b/>
                <w:sz w:val="22"/>
                <w:szCs w:val="22"/>
              </w:rPr>
              <w:t xml:space="preserve">Project </w:t>
            </w:r>
            <w:r w:rsidRPr="00E200F6">
              <w:rPr>
                <w:rFonts w:ascii="Times New Roman" w:hAnsi="Times New Roman"/>
                <w:b/>
                <w:noProof/>
                <w:sz w:val="22"/>
                <w:szCs w:val="22"/>
              </w:rPr>
              <w:t>implementation</w:t>
            </w:r>
            <w:r w:rsidRPr="00E200F6">
              <w:rPr>
                <w:rFonts w:ascii="Times New Roman" w:hAnsi="Times New Roman"/>
                <w:b/>
                <w:sz w:val="22"/>
                <w:szCs w:val="22"/>
              </w:rPr>
              <w:t xml:space="preserve"> Committee</w:t>
            </w:r>
            <w:r w:rsidR="005B3767" w:rsidRPr="00E200F6">
              <w:rPr>
                <w:rFonts w:ascii="Times New Roman" w:hAnsi="Times New Roman"/>
                <w:b/>
                <w:sz w:val="22"/>
                <w:szCs w:val="22"/>
              </w:rPr>
              <w:t>’s</w:t>
            </w:r>
            <w:r w:rsidRPr="00E200F6">
              <w:rPr>
                <w:rFonts w:ascii="Times New Roman" w:hAnsi="Times New Roman"/>
                <w:b/>
                <w:sz w:val="22"/>
                <w:szCs w:val="22"/>
              </w:rPr>
              <w:t xml:space="preserve"> </w:t>
            </w:r>
            <w:proofErr w:type="spellStart"/>
            <w:r w:rsidRPr="00E200F6">
              <w:rPr>
                <w:rFonts w:ascii="Times New Roman" w:hAnsi="Times New Roman"/>
                <w:b/>
                <w:sz w:val="22"/>
                <w:szCs w:val="22"/>
              </w:rPr>
              <w:t>ToR</w:t>
            </w:r>
            <w:proofErr w:type="spellEnd"/>
            <w:r w:rsidRPr="00E200F6">
              <w:rPr>
                <w:rFonts w:ascii="Times New Roman" w:hAnsi="Times New Roman"/>
                <w:b/>
                <w:sz w:val="22"/>
                <w:szCs w:val="22"/>
              </w:rPr>
              <w:t xml:space="preserve"> and </w:t>
            </w:r>
            <w:r w:rsidR="0003505C" w:rsidRPr="00E200F6">
              <w:rPr>
                <w:rFonts w:ascii="Times New Roman" w:hAnsi="Times New Roman"/>
                <w:b/>
                <w:sz w:val="22"/>
                <w:szCs w:val="22"/>
              </w:rPr>
              <w:t>p</w:t>
            </w:r>
            <w:r w:rsidRPr="00E200F6">
              <w:rPr>
                <w:rFonts w:ascii="Times New Roman" w:hAnsi="Times New Roman"/>
                <w:b/>
                <w:sz w:val="22"/>
                <w:szCs w:val="22"/>
              </w:rPr>
              <w:t>roposed Membership</w:t>
            </w:r>
          </w:p>
          <w:p w14:paraId="62A5C9CD" w14:textId="77777777" w:rsidR="005B3767" w:rsidRPr="00E200F6" w:rsidRDefault="005B3767" w:rsidP="00DD1BBE">
            <w:pPr>
              <w:pStyle w:val="Heading2"/>
              <w:rPr>
                <w:sz w:val="22"/>
                <w:szCs w:val="22"/>
              </w:rPr>
            </w:pPr>
          </w:p>
          <w:p w14:paraId="7248D2D6" w14:textId="289E7972" w:rsidR="00DD1BBE" w:rsidRPr="00E200F6" w:rsidRDefault="00DD1BBE" w:rsidP="0052280A">
            <w:pPr>
              <w:pStyle w:val="Heading2"/>
              <w:spacing w:after="240"/>
              <w:rPr>
                <w:sz w:val="22"/>
                <w:szCs w:val="22"/>
              </w:rPr>
            </w:pPr>
            <w:r w:rsidRPr="00E200F6">
              <w:rPr>
                <w:sz w:val="22"/>
                <w:szCs w:val="22"/>
              </w:rPr>
              <w:t>Purpose and Duties</w:t>
            </w:r>
          </w:p>
          <w:p w14:paraId="37B1E667" w14:textId="08490FA8" w:rsidR="002978CC" w:rsidRPr="00E200F6" w:rsidRDefault="002978CC" w:rsidP="0052280A">
            <w:pPr>
              <w:spacing w:after="0"/>
              <w:jc w:val="both"/>
              <w:rPr>
                <w:rFonts w:ascii="Times New Roman" w:hAnsi="Times New Roman"/>
                <w:color w:val="000000"/>
              </w:rPr>
            </w:pPr>
            <w:bookmarkStart w:id="20" w:name="_Hlk6827202"/>
            <w:r w:rsidRPr="00E200F6">
              <w:rPr>
                <w:rFonts w:ascii="Times New Roman" w:hAnsi="Times New Roman"/>
                <w:color w:val="000000"/>
              </w:rPr>
              <w:t xml:space="preserve">The Project Implementation Committee (PIC) by and large is a technical group composed of focal points </w:t>
            </w:r>
            <w:r w:rsidR="00903F3E" w:rsidRPr="00E200F6">
              <w:rPr>
                <w:rFonts w:ascii="Times New Roman" w:hAnsi="Times New Roman"/>
                <w:color w:val="000000"/>
              </w:rPr>
              <w:t xml:space="preserve">of </w:t>
            </w:r>
            <w:r w:rsidRPr="00E200F6">
              <w:rPr>
                <w:rFonts w:ascii="Times New Roman" w:hAnsi="Times New Roman"/>
                <w:color w:val="000000"/>
              </w:rPr>
              <w:t>all stakeholders.</w:t>
            </w:r>
            <w:r w:rsidR="00E0776C" w:rsidRPr="00E200F6">
              <w:rPr>
                <w:rFonts w:ascii="Times New Roman" w:hAnsi="Times New Roman"/>
                <w:color w:val="000000"/>
              </w:rPr>
              <w:t xml:space="preserve"> </w:t>
            </w:r>
            <w:r w:rsidRPr="00E200F6">
              <w:rPr>
                <w:rFonts w:ascii="Times New Roman" w:hAnsi="Times New Roman"/>
                <w:color w:val="000000"/>
              </w:rPr>
              <w:t>The</w:t>
            </w:r>
            <w:r w:rsidR="007A355A" w:rsidRPr="00E200F6">
              <w:rPr>
                <w:rFonts w:ascii="Times New Roman" w:hAnsi="Times New Roman"/>
                <w:color w:val="000000"/>
              </w:rPr>
              <w:t xml:space="preserve"> specific</w:t>
            </w:r>
            <w:r w:rsidRPr="00E200F6">
              <w:rPr>
                <w:rFonts w:ascii="Times New Roman" w:hAnsi="Times New Roman"/>
                <w:color w:val="000000"/>
              </w:rPr>
              <w:t xml:space="preserve"> functions and responsibilities of the Project Implementation Committee are as follows:</w:t>
            </w:r>
          </w:p>
          <w:bookmarkEnd w:id="20"/>
          <w:p w14:paraId="3EE0D7A2" w14:textId="77777777" w:rsidR="002978CC" w:rsidRPr="00E200F6" w:rsidRDefault="002978CC" w:rsidP="002978CC">
            <w:pPr>
              <w:spacing w:after="0"/>
              <w:rPr>
                <w:rFonts w:ascii="Times New Roman" w:hAnsi="Times New Roman"/>
                <w:b/>
                <w:bCs/>
              </w:rPr>
            </w:pPr>
          </w:p>
          <w:p w14:paraId="0B0B81BC" w14:textId="4EF19D6C" w:rsidR="00A862B2" w:rsidRPr="00E200F6" w:rsidRDefault="00A862B2" w:rsidP="00A862B2">
            <w:pPr>
              <w:pStyle w:val="NumberedParagraph"/>
              <w:numPr>
                <w:ilvl w:val="0"/>
                <w:numId w:val="33"/>
              </w:numPr>
              <w:spacing w:after="80"/>
              <w:rPr>
                <w:color w:val="000000"/>
                <w:szCs w:val="24"/>
              </w:rPr>
            </w:pPr>
            <w:r w:rsidRPr="00E200F6">
              <w:rPr>
                <w:color w:val="000000"/>
                <w:szCs w:val="24"/>
              </w:rPr>
              <w:t>Oversee Quality Control (QC) related works;</w:t>
            </w:r>
          </w:p>
          <w:p w14:paraId="537CAF0F" w14:textId="51EFB67B" w:rsidR="00A862B2" w:rsidRPr="00E200F6" w:rsidRDefault="006567C0" w:rsidP="00A862B2">
            <w:pPr>
              <w:pStyle w:val="NumberedParagraph"/>
              <w:numPr>
                <w:ilvl w:val="0"/>
                <w:numId w:val="33"/>
              </w:numPr>
              <w:spacing w:after="80"/>
              <w:rPr>
                <w:color w:val="000000"/>
                <w:szCs w:val="24"/>
              </w:rPr>
            </w:pPr>
            <w:r w:rsidRPr="00E200F6">
              <w:rPr>
                <w:color w:val="000000"/>
                <w:szCs w:val="24"/>
              </w:rPr>
              <w:t>Oversee</w:t>
            </w:r>
            <w:r w:rsidR="00A862B2" w:rsidRPr="00E200F6">
              <w:rPr>
                <w:color w:val="000000"/>
                <w:szCs w:val="24"/>
              </w:rPr>
              <w:t xml:space="preserve"> technical and budgetary </w:t>
            </w:r>
            <w:r w:rsidRPr="00E200F6">
              <w:rPr>
                <w:color w:val="000000"/>
                <w:szCs w:val="24"/>
              </w:rPr>
              <w:t>activities</w:t>
            </w:r>
            <w:r w:rsidR="00A862B2" w:rsidRPr="00E200F6">
              <w:rPr>
                <w:color w:val="000000"/>
                <w:szCs w:val="24"/>
              </w:rPr>
              <w:t>;</w:t>
            </w:r>
          </w:p>
          <w:p w14:paraId="7154C144" w14:textId="77777777" w:rsidR="00A862B2" w:rsidRPr="00E200F6" w:rsidRDefault="00A862B2" w:rsidP="00A862B2">
            <w:pPr>
              <w:pStyle w:val="NumberedParagraph"/>
              <w:numPr>
                <w:ilvl w:val="0"/>
                <w:numId w:val="33"/>
              </w:numPr>
              <w:spacing w:after="80"/>
              <w:rPr>
                <w:color w:val="000000"/>
                <w:szCs w:val="24"/>
              </w:rPr>
            </w:pPr>
            <w:r w:rsidRPr="00E200F6">
              <w:rPr>
                <w:color w:val="000000"/>
                <w:szCs w:val="24"/>
              </w:rPr>
              <w:t>Advise on piloting of QC protocols and remediation of operational and technical difficulties;</w:t>
            </w:r>
          </w:p>
          <w:p w14:paraId="5B874058" w14:textId="0E0E99AE" w:rsidR="00A862B2" w:rsidRPr="00E200F6" w:rsidRDefault="00056406" w:rsidP="00A862B2">
            <w:pPr>
              <w:pStyle w:val="NumberedParagraph"/>
              <w:numPr>
                <w:ilvl w:val="0"/>
                <w:numId w:val="33"/>
              </w:numPr>
              <w:spacing w:after="80"/>
              <w:rPr>
                <w:color w:val="000000"/>
                <w:szCs w:val="24"/>
              </w:rPr>
            </w:pPr>
            <w:r w:rsidRPr="00E200F6">
              <w:rPr>
                <w:color w:val="000000"/>
                <w:szCs w:val="24"/>
              </w:rPr>
              <w:t>R</w:t>
            </w:r>
            <w:r w:rsidR="00A862B2" w:rsidRPr="00E200F6">
              <w:rPr>
                <w:color w:val="000000"/>
                <w:szCs w:val="24"/>
              </w:rPr>
              <w:t>eview technical materials related to the project, such as training materials;</w:t>
            </w:r>
          </w:p>
          <w:p w14:paraId="6EBC4682" w14:textId="41A39A19" w:rsidR="00A862B2" w:rsidRPr="00E200F6" w:rsidRDefault="00A862B2" w:rsidP="00A862B2">
            <w:pPr>
              <w:pStyle w:val="NumberedParagraph"/>
              <w:numPr>
                <w:ilvl w:val="0"/>
                <w:numId w:val="33"/>
              </w:numPr>
              <w:spacing w:after="80"/>
              <w:rPr>
                <w:color w:val="000000"/>
                <w:szCs w:val="24"/>
              </w:rPr>
            </w:pPr>
            <w:r w:rsidRPr="00E200F6">
              <w:rPr>
                <w:color w:val="000000"/>
                <w:szCs w:val="24"/>
              </w:rPr>
              <w:t>Advise the Project Management Unit (PMU) on technical matters related to climate change</w:t>
            </w:r>
            <w:r w:rsidR="00D14ECC" w:rsidRPr="00E200F6">
              <w:rPr>
                <w:color w:val="000000"/>
                <w:szCs w:val="24"/>
              </w:rPr>
              <w:t xml:space="preserve"> and GHG mitigation in AFOLU, energy, waste and IPPU</w:t>
            </w:r>
            <w:r w:rsidRPr="00E200F6">
              <w:rPr>
                <w:color w:val="000000"/>
                <w:szCs w:val="24"/>
              </w:rPr>
              <w:t>;</w:t>
            </w:r>
          </w:p>
          <w:p w14:paraId="47E9E190" w14:textId="543B0063" w:rsidR="00A862B2" w:rsidRPr="00E200F6" w:rsidRDefault="00D14ECC" w:rsidP="00A862B2">
            <w:pPr>
              <w:pStyle w:val="NumberedParagraph"/>
              <w:numPr>
                <w:ilvl w:val="0"/>
                <w:numId w:val="33"/>
              </w:numPr>
              <w:spacing w:after="80"/>
              <w:rPr>
                <w:color w:val="000000"/>
                <w:szCs w:val="24"/>
              </w:rPr>
            </w:pPr>
            <w:r w:rsidRPr="00E200F6">
              <w:rPr>
                <w:color w:val="000000"/>
                <w:szCs w:val="24"/>
              </w:rPr>
              <w:t>Project</w:t>
            </w:r>
            <w:r w:rsidR="00A862B2" w:rsidRPr="00E200F6">
              <w:rPr>
                <w:color w:val="000000"/>
                <w:szCs w:val="24"/>
              </w:rPr>
              <w:t xml:space="preserve"> technical and operational challenges during and after the project, and propose options to (</w:t>
            </w:r>
            <w:proofErr w:type="spellStart"/>
            <w:r w:rsidR="00A862B2" w:rsidRPr="00E200F6">
              <w:rPr>
                <w:color w:val="000000"/>
                <w:szCs w:val="24"/>
              </w:rPr>
              <w:t>i</w:t>
            </w:r>
            <w:proofErr w:type="spellEnd"/>
            <w:r w:rsidR="00A862B2" w:rsidRPr="00E200F6">
              <w:rPr>
                <w:color w:val="000000"/>
                <w:szCs w:val="24"/>
              </w:rPr>
              <w:t>) improve the project’s efficient achievement of its objective and (ii) ensure post-project sustainability; and</w:t>
            </w:r>
          </w:p>
          <w:p w14:paraId="52BD3000" w14:textId="0715DD57" w:rsidR="002978CC" w:rsidRPr="00E200F6" w:rsidRDefault="00B50027" w:rsidP="00555809">
            <w:pPr>
              <w:pStyle w:val="NumberedParagraph"/>
              <w:numPr>
                <w:ilvl w:val="0"/>
                <w:numId w:val="33"/>
              </w:numPr>
              <w:spacing w:after="80"/>
              <w:rPr>
                <w:color w:val="000000"/>
                <w:szCs w:val="24"/>
              </w:rPr>
            </w:pPr>
            <w:r w:rsidRPr="00E200F6">
              <w:rPr>
                <w:rFonts w:eastAsiaTheme="minorHAnsi"/>
                <w:color w:val="000000"/>
                <w:sz w:val="22"/>
                <w:szCs w:val="24"/>
              </w:rPr>
              <w:t>O</w:t>
            </w:r>
            <w:r w:rsidR="002978CC" w:rsidRPr="00E200F6">
              <w:rPr>
                <w:rFonts w:eastAsiaTheme="minorHAnsi"/>
                <w:color w:val="000000"/>
                <w:sz w:val="22"/>
                <w:szCs w:val="24"/>
              </w:rPr>
              <w:t xml:space="preserve">versee all project actions, necessary logistics, account project’s progress and provide </w:t>
            </w:r>
            <w:r w:rsidR="002978CC" w:rsidRPr="00E200F6">
              <w:rPr>
                <w:color w:val="000000"/>
                <w:szCs w:val="24"/>
              </w:rPr>
              <w:t>necessary suggestion/guidance for implementing project activities;</w:t>
            </w:r>
          </w:p>
          <w:p w14:paraId="64B2C49D" w14:textId="5F729E88" w:rsidR="008F72D8" w:rsidRPr="00E200F6" w:rsidRDefault="00510A17" w:rsidP="00555809">
            <w:pPr>
              <w:pStyle w:val="NumberedParagraph"/>
              <w:numPr>
                <w:ilvl w:val="0"/>
                <w:numId w:val="33"/>
              </w:numPr>
              <w:spacing w:after="80"/>
              <w:rPr>
                <w:color w:val="000000"/>
                <w:szCs w:val="24"/>
              </w:rPr>
            </w:pPr>
            <w:r w:rsidRPr="00E200F6">
              <w:rPr>
                <w:color w:val="000000"/>
                <w:szCs w:val="24"/>
              </w:rPr>
              <w:t xml:space="preserve">Finalize </w:t>
            </w:r>
            <w:r w:rsidR="008F72D8" w:rsidRPr="00E200F6">
              <w:rPr>
                <w:color w:val="000000"/>
                <w:szCs w:val="24"/>
              </w:rPr>
              <w:t>Annual Work Plan</w:t>
            </w:r>
            <w:r w:rsidRPr="00E200F6">
              <w:rPr>
                <w:color w:val="000000"/>
                <w:szCs w:val="24"/>
              </w:rPr>
              <w:t xml:space="preserve"> and </w:t>
            </w:r>
            <w:r w:rsidR="008F72D8" w:rsidRPr="00E200F6">
              <w:rPr>
                <w:color w:val="000000"/>
                <w:szCs w:val="24"/>
              </w:rPr>
              <w:t>Annual Procurement Plan</w:t>
            </w:r>
            <w:r w:rsidR="0040616B" w:rsidRPr="00E200F6">
              <w:rPr>
                <w:color w:val="000000"/>
                <w:szCs w:val="24"/>
              </w:rPr>
              <w:t>;</w:t>
            </w:r>
            <w:r w:rsidR="008F72D8" w:rsidRPr="00E200F6">
              <w:rPr>
                <w:color w:val="000000"/>
                <w:szCs w:val="24"/>
              </w:rPr>
              <w:t xml:space="preserve"> </w:t>
            </w:r>
          </w:p>
          <w:p w14:paraId="2E0F7833" w14:textId="5DBF7A4E" w:rsidR="00712159" w:rsidRPr="00E200F6" w:rsidRDefault="00B50027" w:rsidP="00555809">
            <w:pPr>
              <w:pStyle w:val="NumberedParagraph"/>
              <w:numPr>
                <w:ilvl w:val="0"/>
                <w:numId w:val="33"/>
              </w:numPr>
              <w:spacing w:after="80"/>
              <w:rPr>
                <w:color w:val="000000"/>
                <w:szCs w:val="24"/>
              </w:rPr>
            </w:pPr>
            <w:r w:rsidRPr="00E200F6">
              <w:rPr>
                <w:color w:val="000000"/>
                <w:szCs w:val="24"/>
              </w:rPr>
              <w:t>I</w:t>
            </w:r>
            <w:r w:rsidR="00712159" w:rsidRPr="00E200F6">
              <w:rPr>
                <w:color w:val="000000"/>
                <w:szCs w:val="24"/>
              </w:rPr>
              <w:t>dentify innovations and promote good practice</w:t>
            </w:r>
            <w:r w:rsidR="001D094C" w:rsidRPr="00E200F6">
              <w:rPr>
                <w:color w:val="000000"/>
                <w:szCs w:val="24"/>
              </w:rPr>
              <w:t xml:space="preserve">s </w:t>
            </w:r>
            <w:r w:rsidR="00712159" w:rsidRPr="00E200F6">
              <w:rPr>
                <w:color w:val="000000"/>
                <w:szCs w:val="24"/>
              </w:rPr>
              <w:t>to achieve compliance and strengthen</w:t>
            </w:r>
            <w:r w:rsidR="0004292C" w:rsidRPr="00E200F6">
              <w:rPr>
                <w:color w:val="000000"/>
                <w:szCs w:val="24"/>
              </w:rPr>
              <w:t xml:space="preserve"> activities;</w:t>
            </w:r>
          </w:p>
          <w:p w14:paraId="3EE75B26" w14:textId="15C3FD25" w:rsidR="002978CC" w:rsidRPr="00E200F6" w:rsidRDefault="00B50027" w:rsidP="00473C42">
            <w:pPr>
              <w:pStyle w:val="ListParagraph"/>
              <w:numPr>
                <w:ilvl w:val="0"/>
                <w:numId w:val="33"/>
              </w:numPr>
            </w:pPr>
            <w:r w:rsidRPr="00E200F6">
              <w:t xml:space="preserve">Provide </w:t>
            </w:r>
            <w:r w:rsidR="002978CC" w:rsidRPr="00E200F6">
              <w:rPr>
                <w:noProof/>
              </w:rPr>
              <w:t>necessary</w:t>
            </w:r>
            <w:r w:rsidR="002978CC" w:rsidRPr="00E200F6">
              <w:t xml:space="preserve"> decision for </w:t>
            </w:r>
            <w:r w:rsidR="002978CC" w:rsidRPr="00E200F6">
              <w:rPr>
                <w:noProof/>
              </w:rPr>
              <w:t>solution</w:t>
            </w:r>
            <w:r w:rsidR="002978CC" w:rsidRPr="00E200F6">
              <w:t xml:space="preserve"> to any problem that arises during the project implementation;</w:t>
            </w:r>
          </w:p>
          <w:p w14:paraId="4CA090E7" w14:textId="1AD3431E" w:rsidR="002978CC" w:rsidRPr="00E200F6" w:rsidRDefault="00B50027" w:rsidP="009C2012">
            <w:pPr>
              <w:pStyle w:val="ListParagraph"/>
              <w:numPr>
                <w:ilvl w:val="0"/>
                <w:numId w:val="33"/>
              </w:numPr>
            </w:pPr>
            <w:r w:rsidRPr="00E200F6">
              <w:t>E</w:t>
            </w:r>
            <w:r w:rsidR="002978CC" w:rsidRPr="00E200F6">
              <w:t xml:space="preserve">nsure </w:t>
            </w:r>
            <w:r w:rsidR="002978CC" w:rsidRPr="00E200F6">
              <w:rPr>
                <w:noProof/>
              </w:rPr>
              <w:t>performance</w:t>
            </w:r>
            <w:r w:rsidR="002978CC" w:rsidRPr="00E200F6">
              <w:t xml:space="preserve"> of roles and responsibilities of stakeholder organizations in the implementation of the project;</w:t>
            </w:r>
          </w:p>
          <w:p w14:paraId="093A8C49" w14:textId="2C97C002" w:rsidR="0004292C" w:rsidRPr="00E200F6" w:rsidRDefault="0004292C" w:rsidP="00B55B9C">
            <w:pPr>
              <w:pStyle w:val="ListParagraph"/>
              <w:numPr>
                <w:ilvl w:val="0"/>
                <w:numId w:val="33"/>
              </w:numPr>
            </w:pPr>
            <w:r w:rsidRPr="00E200F6">
              <w:t xml:space="preserve">Monitor the quality of </w:t>
            </w:r>
            <w:r w:rsidR="00B50027" w:rsidRPr="00E200F6">
              <w:t>all kinds of</w:t>
            </w:r>
            <w:r w:rsidR="00B55B9C">
              <w:t xml:space="preserve"> </w:t>
            </w:r>
            <w:r w:rsidRPr="00E200F6">
              <w:t>reporting;</w:t>
            </w:r>
          </w:p>
          <w:p w14:paraId="46E3CE6D" w14:textId="074489B3" w:rsidR="002978CC" w:rsidRPr="00E200F6" w:rsidRDefault="00FE5B8D" w:rsidP="00AE1278">
            <w:pPr>
              <w:pStyle w:val="ListParagraph"/>
              <w:numPr>
                <w:ilvl w:val="0"/>
                <w:numId w:val="33"/>
              </w:numPr>
              <w:rPr>
                <w:szCs w:val="24"/>
              </w:rPr>
            </w:pPr>
            <w:r w:rsidRPr="00E200F6">
              <w:t xml:space="preserve">Oversee </w:t>
            </w:r>
            <w:r w:rsidR="002978CC" w:rsidRPr="00E200F6">
              <w:t>other matter related to project implementation;</w:t>
            </w:r>
          </w:p>
          <w:p w14:paraId="3F8F862D" w14:textId="77777777" w:rsidR="00FE5B8D" w:rsidRPr="00E200F6" w:rsidRDefault="00FE5B8D" w:rsidP="009E19DB">
            <w:pPr>
              <w:ind w:left="720"/>
              <w:rPr>
                <w:rFonts w:ascii="Times New Roman" w:hAnsi="Times New Roman"/>
              </w:rPr>
            </w:pPr>
          </w:p>
          <w:p w14:paraId="44CFCF6D" w14:textId="030D22E8" w:rsidR="00F2550E" w:rsidRPr="00611D0B" w:rsidRDefault="002978CC" w:rsidP="0052280A">
            <w:pPr>
              <w:pStyle w:val="Heading2"/>
              <w:spacing w:after="240"/>
              <w:rPr>
                <w:i w:val="0"/>
                <w:sz w:val="22"/>
                <w:szCs w:val="22"/>
              </w:rPr>
            </w:pPr>
            <w:r w:rsidRPr="00E200F6">
              <w:t xml:space="preserve">The committee will meet at least </w:t>
            </w:r>
            <w:r w:rsidR="00A14468">
              <w:rPr>
                <w:lang w:val="en-US"/>
              </w:rPr>
              <w:t>three</w:t>
            </w:r>
            <w:r w:rsidR="001C6CE1">
              <w:rPr>
                <w:lang w:val="en-US"/>
              </w:rPr>
              <w:t xml:space="preserve"> times</w:t>
            </w:r>
            <w:r w:rsidR="00A14468" w:rsidRPr="00E200F6">
              <w:t xml:space="preserve"> </w:t>
            </w:r>
            <w:r w:rsidRPr="00E200F6">
              <w:t xml:space="preserve">in a year or according to </w:t>
            </w:r>
            <w:r w:rsidRPr="00E200F6">
              <w:rPr>
                <w:noProof/>
              </w:rPr>
              <w:t>project’s</w:t>
            </w:r>
            <w:r w:rsidRPr="00E200F6">
              <w:t xml:space="preserve"> needs</w:t>
            </w:r>
            <w:r w:rsidR="00FE5B8D" w:rsidRPr="00E200F6">
              <w:t>.  The committee may co-opt members from other stakeholders in AFOLU, Energy, IPPU and Waste sector, if necessary.</w:t>
            </w:r>
            <w:r w:rsidR="00B55B9C">
              <w:rPr>
                <w:lang w:val="en-US"/>
              </w:rPr>
              <w:t xml:space="preserve"> </w:t>
            </w:r>
            <w:r w:rsidR="00404EE7">
              <w:t xml:space="preserve"> </w:t>
            </w:r>
            <w:r w:rsidR="00404EE7" w:rsidRPr="00611D0B">
              <w:rPr>
                <w:i w:val="0"/>
                <w:sz w:val="22"/>
                <w:szCs w:val="22"/>
              </w:rPr>
              <w:t>The project will ensure necessary logistics and resources to conduct P</w:t>
            </w:r>
            <w:r w:rsidR="002A0479">
              <w:rPr>
                <w:i w:val="0"/>
                <w:sz w:val="22"/>
                <w:szCs w:val="22"/>
                <w:lang w:val="en-US"/>
              </w:rPr>
              <w:t>I</w:t>
            </w:r>
            <w:r w:rsidR="00404EE7" w:rsidRPr="00611D0B">
              <w:rPr>
                <w:i w:val="0"/>
                <w:sz w:val="22"/>
                <w:szCs w:val="22"/>
              </w:rPr>
              <w:t>C meeting.</w:t>
            </w:r>
          </w:p>
          <w:p w14:paraId="7355685A" w14:textId="59843FFE" w:rsidR="00F2550E" w:rsidRPr="00E200F6" w:rsidRDefault="00F2550E" w:rsidP="00F2550E">
            <w:pPr>
              <w:pStyle w:val="Text"/>
              <w:spacing w:after="0" w:line="240" w:lineRule="auto"/>
              <w:rPr>
                <w:rFonts w:ascii="Times New Roman" w:hAnsi="Times New Roman"/>
                <w:sz w:val="22"/>
                <w:szCs w:val="22"/>
              </w:rPr>
            </w:pPr>
            <w:r w:rsidRPr="00E200F6">
              <w:rPr>
                <w:rFonts w:ascii="Times New Roman" w:hAnsi="Times New Roman"/>
                <w:sz w:val="22"/>
                <w:szCs w:val="22"/>
              </w:rPr>
              <w:t xml:space="preserve">Members </w:t>
            </w:r>
            <w:r w:rsidR="005A7C85" w:rsidRPr="00E200F6">
              <w:rPr>
                <w:rFonts w:ascii="Times New Roman" w:hAnsi="Times New Roman"/>
                <w:sz w:val="22"/>
                <w:szCs w:val="22"/>
              </w:rPr>
              <w:t xml:space="preserve">of PIC </w:t>
            </w:r>
            <w:r w:rsidRPr="00E200F6">
              <w:rPr>
                <w:rFonts w:ascii="Times New Roman" w:hAnsi="Times New Roman"/>
                <w:sz w:val="22"/>
                <w:szCs w:val="22"/>
              </w:rPr>
              <w:t xml:space="preserve">are nominated and serve in an ex-officio capacity, representing their official positions, agencies, and constituents rather than their personal interests or views.  Membership in the </w:t>
            </w:r>
            <w:r w:rsidR="005A7C85" w:rsidRPr="00E200F6">
              <w:rPr>
                <w:rFonts w:ascii="Times New Roman" w:hAnsi="Times New Roman"/>
                <w:sz w:val="22"/>
                <w:szCs w:val="22"/>
              </w:rPr>
              <w:t>PIC</w:t>
            </w:r>
            <w:r w:rsidRPr="00E200F6">
              <w:rPr>
                <w:rFonts w:ascii="Times New Roman" w:hAnsi="Times New Roman"/>
                <w:sz w:val="22"/>
                <w:szCs w:val="22"/>
              </w:rPr>
              <w:t xml:space="preserve"> is completely voluntary and does not affect or prejudice decisions regarding awards of contracts or LOAs to members’ respective organizations.</w:t>
            </w:r>
          </w:p>
          <w:p w14:paraId="238D9C2E" w14:textId="0731F9BD" w:rsidR="00F2550E" w:rsidRPr="00E200F6" w:rsidRDefault="00F2550E" w:rsidP="0052280A">
            <w:pPr>
              <w:pStyle w:val="Heading2"/>
              <w:spacing w:before="240"/>
              <w:rPr>
                <w:sz w:val="22"/>
                <w:szCs w:val="22"/>
              </w:rPr>
            </w:pPr>
            <w:r w:rsidRPr="00E200F6">
              <w:rPr>
                <w:sz w:val="22"/>
                <w:szCs w:val="22"/>
              </w:rPr>
              <w:lastRenderedPageBreak/>
              <w:t xml:space="preserve">The initial nominees for membership in the </w:t>
            </w:r>
            <w:r w:rsidR="001721BD" w:rsidRPr="00E200F6">
              <w:rPr>
                <w:sz w:val="22"/>
                <w:szCs w:val="22"/>
              </w:rPr>
              <w:t>PIC</w:t>
            </w:r>
            <w:r w:rsidRPr="00E200F6">
              <w:rPr>
                <w:sz w:val="22"/>
                <w:szCs w:val="22"/>
              </w:rPr>
              <w:t xml:space="preserve"> will be approved by the PSC.  Subsequently, the chair of the </w:t>
            </w:r>
            <w:r w:rsidR="00CF3A4D" w:rsidRPr="00E200F6">
              <w:rPr>
                <w:sz w:val="22"/>
                <w:szCs w:val="22"/>
              </w:rPr>
              <w:t>PIC</w:t>
            </w:r>
            <w:r w:rsidRPr="00E200F6">
              <w:rPr>
                <w:sz w:val="22"/>
                <w:szCs w:val="22"/>
              </w:rPr>
              <w:t xml:space="preserve"> may add </w:t>
            </w:r>
            <w:r w:rsidR="001721BD" w:rsidRPr="00E200F6">
              <w:rPr>
                <w:sz w:val="22"/>
                <w:szCs w:val="22"/>
              </w:rPr>
              <w:t xml:space="preserve">or change </w:t>
            </w:r>
            <w:r w:rsidRPr="00E200F6">
              <w:rPr>
                <w:sz w:val="22"/>
                <w:szCs w:val="22"/>
              </w:rPr>
              <w:t xml:space="preserve">members to the </w:t>
            </w:r>
            <w:r w:rsidR="00CF3A4D" w:rsidRPr="00E200F6">
              <w:rPr>
                <w:sz w:val="22"/>
                <w:szCs w:val="22"/>
              </w:rPr>
              <w:t>PIC</w:t>
            </w:r>
            <w:r w:rsidRPr="00E200F6">
              <w:rPr>
                <w:sz w:val="22"/>
                <w:szCs w:val="22"/>
              </w:rPr>
              <w:t xml:space="preserve"> with </w:t>
            </w:r>
            <w:r w:rsidRPr="00E200F6">
              <w:rPr>
                <w:noProof/>
                <w:sz w:val="22"/>
                <w:szCs w:val="22"/>
              </w:rPr>
              <w:t>concurrence</w:t>
            </w:r>
            <w:r w:rsidRPr="00E200F6">
              <w:rPr>
                <w:sz w:val="22"/>
                <w:szCs w:val="22"/>
              </w:rPr>
              <w:t xml:space="preserve"> of the PMU. Duties of the Chairperson</w:t>
            </w:r>
          </w:p>
          <w:p w14:paraId="0AAD4C82" w14:textId="77777777" w:rsidR="00F2550E" w:rsidRPr="00E200F6" w:rsidRDefault="00F2550E" w:rsidP="00F2550E">
            <w:pPr>
              <w:pStyle w:val="Text"/>
              <w:spacing w:after="0" w:line="240" w:lineRule="auto"/>
              <w:rPr>
                <w:rFonts w:ascii="Times New Roman" w:hAnsi="Times New Roman"/>
                <w:sz w:val="22"/>
                <w:szCs w:val="22"/>
              </w:rPr>
            </w:pPr>
            <w:r w:rsidRPr="00E200F6">
              <w:rPr>
                <w:rFonts w:ascii="Times New Roman" w:hAnsi="Times New Roman"/>
                <w:sz w:val="22"/>
                <w:szCs w:val="22"/>
              </w:rPr>
              <w:t xml:space="preserve">The chairperson shall exercise the functions conferred on him/ her as indicated in this document, and </w:t>
            </w:r>
            <w:proofErr w:type="gramStart"/>
            <w:r w:rsidRPr="00E200F6">
              <w:rPr>
                <w:rFonts w:ascii="Times New Roman" w:hAnsi="Times New Roman"/>
                <w:sz w:val="22"/>
                <w:szCs w:val="22"/>
              </w:rPr>
              <w:t>in particular shall</w:t>
            </w:r>
            <w:proofErr w:type="gramEnd"/>
            <w:r w:rsidRPr="00E200F6">
              <w:rPr>
                <w:rFonts w:ascii="Times New Roman" w:hAnsi="Times New Roman"/>
                <w:sz w:val="22"/>
                <w:szCs w:val="22"/>
              </w:rPr>
              <w:t>:</w:t>
            </w:r>
          </w:p>
          <w:p w14:paraId="438E706D" w14:textId="23467645"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Ensure the implementation of the decision of PSC;</w:t>
            </w:r>
          </w:p>
          <w:p w14:paraId="26545D9C" w14:textId="5D2CCBEA" w:rsidR="00510A17" w:rsidRPr="00E200F6" w:rsidRDefault="00510A17" w:rsidP="00555809">
            <w:pPr>
              <w:pStyle w:val="NumberedParagraph"/>
              <w:numPr>
                <w:ilvl w:val="0"/>
                <w:numId w:val="34"/>
              </w:numPr>
              <w:spacing w:line="276" w:lineRule="auto"/>
              <w:rPr>
                <w:sz w:val="22"/>
              </w:rPr>
            </w:pPr>
            <w:r w:rsidRPr="00E200F6">
              <w:rPr>
                <w:color w:val="000000"/>
                <w:szCs w:val="24"/>
              </w:rPr>
              <w:t xml:space="preserve">Finalize Annual Work Plan and Annual Procurement Plan in consultation with the PIC members </w:t>
            </w:r>
          </w:p>
          <w:p w14:paraId="1A97C68C" w14:textId="45BE7E2F" w:rsidR="003C76D2" w:rsidRPr="00E200F6" w:rsidRDefault="003C76D2" w:rsidP="00555809">
            <w:pPr>
              <w:pStyle w:val="NumberedParagraph"/>
              <w:numPr>
                <w:ilvl w:val="0"/>
                <w:numId w:val="34"/>
              </w:numPr>
              <w:spacing w:line="276" w:lineRule="auto"/>
              <w:rPr>
                <w:sz w:val="22"/>
              </w:rPr>
            </w:pPr>
            <w:r w:rsidRPr="00E200F6">
              <w:rPr>
                <w:sz w:val="22"/>
              </w:rPr>
              <w:t>Review and endorse all publications</w:t>
            </w:r>
          </w:p>
          <w:p w14:paraId="37FBA837" w14:textId="4C712956" w:rsidR="003C76D2" w:rsidRPr="00E200F6" w:rsidRDefault="003C76D2" w:rsidP="00555809">
            <w:pPr>
              <w:pStyle w:val="NumberedParagraph"/>
              <w:numPr>
                <w:ilvl w:val="0"/>
                <w:numId w:val="34"/>
              </w:numPr>
              <w:spacing w:line="276" w:lineRule="auto"/>
              <w:rPr>
                <w:sz w:val="22"/>
              </w:rPr>
            </w:pPr>
            <w:r w:rsidRPr="00E200F6">
              <w:rPr>
                <w:sz w:val="22"/>
              </w:rPr>
              <w:t>Present to or advise the PMU and PSC on relevant technical matters</w:t>
            </w:r>
          </w:p>
          <w:p w14:paraId="4A7BD70B"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 xml:space="preserve">Declare the opening and closing of each PIC meeting; </w:t>
            </w:r>
          </w:p>
          <w:p w14:paraId="0BF5ABD9"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Rule on points of order;</w:t>
            </w:r>
          </w:p>
          <w:p w14:paraId="6ACE580E"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Control the proceedings of the PIC in accord with these rules;</w:t>
            </w:r>
          </w:p>
          <w:p w14:paraId="09150215"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Ensure that the PIC’s membership continues to represent relevant technical areas;</w:t>
            </w:r>
          </w:p>
          <w:p w14:paraId="05FD8FD0"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 xml:space="preserve">Ensure </w:t>
            </w:r>
            <w:r w:rsidRPr="00E200F6">
              <w:rPr>
                <w:rFonts w:ascii="Times New Roman" w:hAnsi="Times New Roman"/>
                <w:noProof/>
                <w:sz w:val="22"/>
                <w:szCs w:val="22"/>
              </w:rPr>
              <w:t>circulation</w:t>
            </w:r>
            <w:r w:rsidRPr="00E200F6">
              <w:rPr>
                <w:rFonts w:ascii="Times New Roman" w:hAnsi="Times New Roman"/>
                <w:sz w:val="22"/>
                <w:szCs w:val="22"/>
              </w:rPr>
              <w:t xml:space="preserve"> of all relevant documents by the secretariat to PIC members;</w:t>
            </w:r>
          </w:p>
          <w:p w14:paraId="6B82CA2B" w14:textId="08E8B381" w:rsidR="00F2550E" w:rsidRPr="00E200F6" w:rsidRDefault="006C0681"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 xml:space="preserve">Review </w:t>
            </w:r>
            <w:r w:rsidR="00F2550E" w:rsidRPr="00E200F6">
              <w:rPr>
                <w:rFonts w:ascii="Times New Roman" w:hAnsi="Times New Roman"/>
                <w:sz w:val="22"/>
                <w:szCs w:val="22"/>
              </w:rPr>
              <w:t xml:space="preserve">all publications </w:t>
            </w:r>
            <w:r w:rsidRPr="00E200F6">
              <w:rPr>
                <w:rFonts w:ascii="Times New Roman" w:hAnsi="Times New Roman"/>
                <w:sz w:val="22"/>
                <w:szCs w:val="22"/>
              </w:rPr>
              <w:t xml:space="preserve">materials </w:t>
            </w:r>
            <w:r w:rsidR="00F2550E" w:rsidRPr="00E200F6">
              <w:rPr>
                <w:rFonts w:ascii="Times New Roman" w:hAnsi="Times New Roman"/>
                <w:sz w:val="22"/>
                <w:szCs w:val="22"/>
              </w:rPr>
              <w:t>of the</w:t>
            </w:r>
            <w:r w:rsidR="008C0849">
              <w:rPr>
                <w:rFonts w:ascii="Times New Roman" w:hAnsi="Times New Roman"/>
                <w:sz w:val="22"/>
                <w:szCs w:val="22"/>
              </w:rPr>
              <w:t xml:space="preserve"> </w:t>
            </w:r>
            <w:r w:rsidRPr="00E200F6">
              <w:rPr>
                <w:rFonts w:ascii="Times New Roman" w:hAnsi="Times New Roman"/>
                <w:sz w:val="22"/>
                <w:szCs w:val="22"/>
              </w:rPr>
              <w:t>project</w:t>
            </w:r>
            <w:r w:rsidR="00F2550E" w:rsidRPr="00E200F6">
              <w:rPr>
                <w:rFonts w:ascii="Times New Roman" w:hAnsi="Times New Roman"/>
                <w:sz w:val="22"/>
                <w:szCs w:val="22"/>
              </w:rPr>
              <w:t>;</w:t>
            </w:r>
          </w:p>
          <w:p w14:paraId="1392C8E3" w14:textId="77777777" w:rsidR="00F2550E" w:rsidRPr="00E200F6" w:rsidRDefault="00F2550E" w:rsidP="00555809">
            <w:pPr>
              <w:pStyle w:val="Text"/>
              <w:numPr>
                <w:ilvl w:val="0"/>
                <w:numId w:val="34"/>
              </w:numPr>
              <w:spacing w:after="0" w:line="276" w:lineRule="auto"/>
              <w:rPr>
                <w:rFonts w:ascii="Times New Roman" w:hAnsi="Times New Roman"/>
                <w:sz w:val="22"/>
                <w:szCs w:val="22"/>
              </w:rPr>
            </w:pPr>
            <w:r w:rsidRPr="00E200F6">
              <w:rPr>
                <w:rFonts w:ascii="Times New Roman" w:hAnsi="Times New Roman"/>
                <w:sz w:val="22"/>
                <w:szCs w:val="22"/>
              </w:rPr>
              <w:t>Resolve the conflict of interest in consultation with the PIC members;</w:t>
            </w:r>
          </w:p>
          <w:p w14:paraId="01316A49" w14:textId="4DCD5C82" w:rsidR="00F2550E" w:rsidRPr="00E200F6" w:rsidRDefault="00F2550E" w:rsidP="00F2550E">
            <w:pPr>
              <w:pStyle w:val="Text"/>
              <w:spacing w:after="0" w:line="240" w:lineRule="auto"/>
              <w:rPr>
                <w:rFonts w:ascii="Times New Roman" w:hAnsi="Times New Roman"/>
                <w:sz w:val="22"/>
                <w:szCs w:val="22"/>
              </w:rPr>
            </w:pPr>
          </w:p>
          <w:p w14:paraId="555E0810" w14:textId="77777777" w:rsidR="00AC19EC" w:rsidRPr="00E200F6" w:rsidRDefault="00AC19EC" w:rsidP="00AC19EC">
            <w:pPr>
              <w:pStyle w:val="Heading2"/>
              <w:rPr>
                <w:sz w:val="22"/>
                <w:szCs w:val="22"/>
              </w:rPr>
            </w:pPr>
            <w:r w:rsidRPr="00E200F6">
              <w:rPr>
                <w:sz w:val="22"/>
                <w:szCs w:val="22"/>
              </w:rPr>
              <w:t>Secretariat</w:t>
            </w:r>
          </w:p>
          <w:p w14:paraId="13682482" w14:textId="623B042C" w:rsidR="00AC19EC" w:rsidRPr="00E200F6" w:rsidRDefault="00AC19EC" w:rsidP="0052280A">
            <w:pPr>
              <w:pStyle w:val="Text"/>
              <w:spacing w:after="0" w:line="240" w:lineRule="auto"/>
              <w:jc w:val="both"/>
              <w:rPr>
                <w:rFonts w:ascii="Times New Roman" w:hAnsi="Times New Roman"/>
                <w:sz w:val="22"/>
                <w:szCs w:val="22"/>
              </w:rPr>
            </w:pPr>
            <w:r w:rsidRPr="00E200F6">
              <w:rPr>
                <w:rFonts w:ascii="Times New Roman" w:hAnsi="Times New Roman"/>
                <w:sz w:val="22"/>
                <w:szCs w:val="22"/>
              </w:rPr>
              <w:t xml:space="preserve">The PMU will act as secretariat to the </w:t>
            </w:r>
            <w:r w:rsidR="00656DFC" w:rsidRPr="00E200F6">
              <w:rPr>
                <w:rFonts w:ascii="Times New Roman" w:hAnsi="Times New Roman"/>
                <w:sz w:val="22"/>
                <w:szCs w:val="22"/>
              </w:rPr>
              <w:t>PIC</w:t>
            </w:r>
            <w:r w:rsidRPr="00E200F6">
              <w:rPr>
                <w:rFonts w:ascii="Times New Roman" w:hAnsi="Times New Roman"/>
                <w:sz w:val="22"/>
                <w:szCs w:val="22"/>
              </w:rPr>
              <w:t xml:space="preserve"> and be responsible for providing </w:t>
            </w:r>
            <w:r w:rsidR="00656DFC" w:rsidRPr="00E200F6">
              <w:rPr>
                <w:rFonts w:ascii="Times New Roman" w:hAnsi="Times New Roman"/>
                <w:sz w:val="22"/>
                <w:szCs w:val="22"/>
              </w:rPr>
              <w:t>PIC</w:t>
            </w:r>
            <w:r w:rsidRPr="00E200F6">
              <w:rPr>
                <w:rFonts w:ascii="Times New Roman" w:hAnsi="Times New Roman"/>
                <w:sz w:val="22"/>
                <w:szCs w:val="22"/>
              </w:rPr>
              <w:t xml:space="preserve"> members with all required documents in advance of meetings, including agendas and any documents to be discussed during the meeting.  The secretariat will ensure timely and appropriate logistical arrangements for meetings, including translation services as requested.  The secretariat will prepare a written report summarizing the main points of discussion, guidance, and decisions of the </w:t>
            </w:r>
            <w:r w:rsidR="00757800" w:rsidRPr="00E200F6">
              <w:rPr>
                <w:rFonts w:ascii="Times New Roman" w:hAnsi="Times New Roman"/>
                <w:sz w:val="22"/>
                <w:szCs w:val="22"/>
              </w:rPr>
              <w:t>PIC</w:t>
            </w:r>
            <w:r w:rsidRPr="00E200F6">
              <w:rPr>
                <w:rFonts w:ascii="Times New Roman" w:hAnsi="Times New Roman"/>
                <w:sz w:val="22"/>
                <w:szCs w:val="22"/>
              </w:rPr>
              <w:t xml:space="preserve">, as well as any issues directed to the PMU </w:t>
            </w:r>
            <w:r w:rsidR="003C2620" w:rsidRPr="00E200F6">
              <w:rPr>
                <w:rFonts w:ascii="Times New Roman" w:hAnsi="Times New Roman"/>
                <w:sz w:val="22"/>
                <w:szCs w:val="22"/>
              </w:rPr>
              <w:t xml:space="preserve">and </w:t>
            </w:r>
            <w:r w:rsidRPr="00E200F6">
              <w:rPr>
                <w:rFonts w:ascii="Times New Roman" w:hAnsi="Times New Roman"/>
                <w:sz w:val="22"/>
                <w:szCs w:val="22"/>
              </w:rPr>
              <w:t xml:space="preserve">PSC.  The secretariat will circulate minutes to the </w:t>
            </w:r>
            <w:r w:rsidR="00600C13" w:rsidRPr="00E200F6">
              <w:rPr>
                <w:rFonts w:ascii="Times New Roman" w:hAnsi="Times New Roman"/>
                <w:sz w:val="22"/>
                <w:szCs w:val="22"/>
              </w:rPr>
              <w:t>PIC</w:t>
            </w:r>
            <w:r w:rsidRPr="00E200F6">
              <w:rPr>
                <w:rFonts w:ascii="Times New Roman" w:hAnsi="Times New Roman"/>
                <w:sz w:val="22"/>
                <w:szCs w:val="22"/>
              </w:rPr>
              <w:t xml:space="preserve"> members for review and clarification prior to </w:t>
            </w:r>
            <w:proofErr w:type="gramStart"/>
            <w:r w:rsidRPr="00E200F6">
              <w:rPr>
                <w:rFonts w:ascii="Times New Roman" w:hAnsi="Times New Roman"/>
                <w:noProof/>
                <w:sz w:val="22"/>
                <w:szCs w:val="22"/>
              </w:rPr>
              <w:t>finalization,</w:t>
            </w:r>
            <w:r w:rsidRPr="00E200F6">
              <w:rPr>
                <w:rFonts w:ascii="Times New Roman" w:hAnsi="Times New Roman"/>
                <w:sz w:val="22"/>
                <w:szCs w:val="22"/>
              </w:rPr>
              <w:t xml:space="preserve"> and</w:t>
            </w:r>
            <w:proofErr w:type="gramEnd"/>
            <w:r w:rsidRPr="00E200F6">
              <w:rPr>
                <w:rFonts w:ascii="Times New Roman" w:hAnsi="Times New Roman"/>
                <w:sz w:val="22"/>
                <w:szCs w:val="22"/>
              </w:rPr>
              <w:t xml:space="preserve"> will archive the </w:t>
            </w:r>
            <w:r w:rsidR="00E47EA1" w:rsidRPr="00E200F6">
              <w:rPr>
                <w:rFonts w:ascii="Times New Roman" w:hAnsi="Times New Roman"/>
                <w:sz w:val="22"/>
                <w:szCs w:val="22"/>
              </w:rPr>
              <w:t>meeting</w:t>
            </w:r>
            <w:r w:rsidRPr="00E200F6">
              <w:rPr>
                <w:rFonts w:ascii="Times New Roman" w:hAnsi="Times New Roman"/>
                <w:sz w:val="22"/>
                <w:szCs w:val="22"/>
              </w:rPr>
              <w:t xml:space="preserve"> minutes.  The secretariat will facilitate the relevant inter-sessional collaboration of </w:t>
            </w:r>
            <w:r w:rsidR="000C7A40" w:rsidRPr="00E200F6">
              <w:rPr>
                <w:rFonts w:ascii="Times New Roman" w:hAnsi="Times New Roman"/>
                <w:sz w:val="22"/>
                <w:szCs w:val="22"/>
              </w:rPr>
              <w:t>PIC</w:t>
            </w:r>
            <w:r w:rsidRPr="00E200F6">
              <w:rPr>
                <w:rFonts w:ascii="Times New Roman" w:hAnsi="Times New Roman"/>
                <w:sz w:val="22"/>
                <w:szCs w:val="22"/>
              </w:rPr>
              <w:t xml:space="preserve"> members.  The PMU provides financial support to the </w:t>
            </w:r>
            <w:r w:rsidR="000C7A40" w:rsidRPr="00E200F6">
              <w:rPr>
                <w:rFonts w:ascii="Times New Roman" w:hAnsi="Times New Roman"/>
                <w:sz w:val="22"/>
                <w:szCs w:val="22"/>
              </w:rPr>
              <w:t>PIC</w:t>
            </w:r>
            <w:r w:rsidRPr="00E200F6">
              <w:rPr>
                <w:rFonts w:ascii="Times New Roman" w:hAnsi="Times New Roman"/>
                <w:sz w:val="22"/>
                <w:szCs w:val="22"/>
              </w:rPr>
              <w:t xml:space="preserve"> in accordance with the project’s approved work-plan and budget.</w:t>
            </w:r>
          </w:p>
          <w:p w14:paraId="33AB8019" w14:textId="77777777" w:rsidR="00AC19EC" w:rsidRPr="00E200F6" w:rsidRDefault="00AC19EC" w:rsidP="00F2550E">
            <w:pPr>
              <w:pStyle w:val="Text"/>
              <w:spacing w:after="0" w:line="240" w:lineRule="auto"/>
              <w:rPr>
                <w:rFonts w:ascii="Times New Roman" w:hAnsi="Times New Roman"/>
                <w:sz w:val="22"/>
                <w:szCs w:val="22"/>
              </w:rPr>
            </w:pPr>
          </w:p>
          <w:p w14:paraId="34992F13" w14:textId="55BCDA34" w:rsidR="004D3859" w:rsidRPr="00E200F6" w:rsidRDefault="004D3859" w:rsidP="00F67BFB">
            <w:pPr>
              <w:spacing w:before="240"/>
              <w:rPr>
                <w:rFonts w:ascii="Times New Roman" w:hAnsi="Times New Roman"/>
                <w:b/>
                <w:color w:val="000000"/>
                <w:u w:val="single"/>
              </w:rPr>
            </w:pPr>
            <w:r w:rsidRPr="00E200F6">
              <w:rPr>
                <w:rFonts w:ascii="Times New Roman" w:hAnsi="Times New Roman"/>
                <w:b/>
                <w:color w:val="000000"/>
                <w:u w:val="single"/>
              </w:rPr>
              <w:t xml:space="preserve">Constitution of </w:t>
            </w:r>
            <w:r w:rsidR="00786605" w:rsidRPr="00E200F6">
              <w:rPr>
                <w:rFonts w:ascii="Times New Roman" w:hAnsi="Times New Roman"/>
                <w:b/>
                <w:color w:val="000000"/>
                <w:u w:val="single"/>
              </w:rPr>
              <w:t xml:space="preserve">the </w:t>
            </w:r>
            <w:r w:rsidR="00860A69" w:rsidRPr="00E200F6">
              <w:rPr>
                <w:rFonts w:ascii="Times New Roman" w:hAnsi="Times New Roman"/>
                <w:b/>
                <w:noProof/>
                <w:color w:val="000000"/>
                <w:u w:val="single"/>
              </w:rPr>
              <w:t>Project</w:t>
            </w:r>
            <w:r w:rsidR="00860A69" w:rsidRPr="00E200F6">
              <w:rPr>
                <w:rFonts w:ascii="Times New Roman" w:hAnsi="Times New Roman"/>
                <w:b/>
                <w:color w:val="000000"/>
                <w:u w:val="single"/>
              </w:rPr>
              <w:t xml:space="preserve"> Implementation Committee</w:t>
            </w:r>
          </w:p>
          <w:tbl>
            <w:tblPr>
              <w:tblStyle w:val="TableGrid"/>
              <w:tblW w:w="0" w:type="auto"/>
              <w:tblLayout w:type="fixed"/>
              <w:tblLook w:val="04A0" w:firstRow="1" w:lastRow="0" w:firstColumn="1" w:lastColumn="0" w:noHBand="0" w:noVBand="1"/>
            </w:tblPr>
            <w:tblGrid>
              <w:gridCol w:w="805"/>
              <w:gridCol w:w="6311"/>
              <w:gridCol w:w="2234"/>
            </w:tblGrid>
            <w:tr w:rsidR="004D3859" w:rsidRPr="00E200F6" w14:paraId="79A3DF5D" w14:textId="77777777" w:rsidTr="004D3859">
              <w:tc>
                <w:tcPr>
                  <w:tcW w:w="805" w:type="dxa"/>
                </w:tcPr>
                <w:p w14:paraId="3A459FC6" w14:textId="04622B6C" w:rsidR="004D3859" w:rsidRPr="00E200F6" w:rsidRDefault="00BD7F18" w:rsidP="0052280A">
                  <w:r w:rsidRPr="00E200F6">
                    <w:t>S</w:t>
                  </w:r>
                  <w:r w:rsidRPr="00E200F6">
                    <w:rPr>
                      <w:rFonts w:eastAsia="SimSun"/>
                    </w:rPr>
                    <w:t xml:space="preserve">l. </w:t>
                  </w:r>
                </w:p>
              </w:tc>
              <w:tc>
                <w:tcPr>
                  <w:tcW w:w="6311" w:type="dxa"/>
                </w:tcPr>
                <w:p w14:paraId="1C0F4F11" w14:textId="24CA39BA" w:rsidR="004D3859" w:rsidRPr="00E200F6" w:rsidRDefault="0099081C" w:rsidP="004D3859">
                  <w:pPr>
                    <w:spacing w:after="0"/>
                    <w:jc w:val="both"/>
                  </w:pPr>
                  <w:r w:rsidRPr="00E200F6">
                    <w:t xml:space="preserve">Organization/position </w:t>
                  </w:r>
                  <w:r w:rsidR="00DE1634" w:rsidRPr="00E200F6">
                    <w:t xml:space="preserve"> </w:t>
                  </w:r>
                </w:p>
              </w:tc>
              <w:tc>
                <w:tcPr>
                  <w:tcW w:w="2234" w:type="dxa"/>
                </w:tcPr>
                <w:p w14:paraId="1258F461" w14:textId="07D14C66" w:rsidR="004D3859" w:rsidRPr="00E200F6" w:rsidRDefault="0099081C" w:rsidP="004D3859">
                  <w:pPr>
                    <w:spacing w:after="0"/>
                    <w:jc w:val="both"/>
                  </w:pPr>
                  <w:r w:rsidRPr="00E200F6">
                    <w:t>Role</w:t>
                  </w:r>
                  <w:r w:rsidR="00BD7F18" w:rsidRPr="00E200F6">
                    <w:t xml:space="preserve"> </w:t>
                  </w:r>
                  <w:r w:rsidR="0076730D" w:rsidRPr="00E200F6">
                    <w:t>in PIC</w:t>
                  </w:r>
                </w:p>
              </w:tc>
            </w:tr>
            <w:tr w:rsidR="00BD7F18" w:rsidRPr="00E200F6" w14:paraId="53EE1601" w14:textId="77777777" w:rsidTr="004D3859">
              <w:tc>
                <w:tcPr>
                  <w:tcW w:w="805" w:type="dxa"/>
                </w:tcPr>
                <w:p w14:paraId="17342B67" w14:textId="77777777" w:rsidR="00BD7F18" w:rsidRPr="00E200F6" w:rsidRDefault="00BD7F18" w:rsidP="00473C42">
                  <w:pPr>
                    <w:pStyle w:val="ListParagraph"/>
                    <w:numPr>
                      <w:ilvl w:val="0"/>
                      <w:numId w:val="30"/>
                    </w:numPr>
                  </w:pPr>
                </w:p>
              </w:tc>
              <w:tc>
                <w:tcPr>
                  <w:tcW w:w="6311" w:type="dxa"/>
                </w:tcPr>
                <w:p w14:paraId="4771C677" w14:textId="17A1673C" w:rsidR="00BD7F18" w:rsidRPr="00E200F6" w:rsidRDefault="00BD7F18" w:rsidP="004D3859">
                  <w:pPr>
                    <w:spacing w:after="0"/>
                    <w:jc w:val="both"/>
                  </w:pPr>
                  <w:r w:rsidRPr="00E200F6">
                    <w:t>Director General, Department of Environment</w:t>
                  </w:r>
                </w:p>
              </w:tc>
              <w:tc>
                <w:tcPr>
                  <w:tcW w:w="2234" w:type="dxa"/>
                </w:tcPr>
                <w:p w14:paraId="72D797F9" w14:textId="6B7831BD" w:rsidR="00BD7F18" w:rsidRPr="00E200F6" w:rsidRDefault="00BD7F18" w:rsidP="004D3859">
                  <w:pPr>
                    <w:spacing w:after="0"/>
                    <w:jc w:val="both"/>
                  </w:pPr>
                  <w:r w:rsidRPr="00E200F6">
                    <w:t>Chairman</w:t>
                  </w:r>
                </w:p>
              </w:tc>
            </w:tr>
            <w:tr w:rsidR="004D3859" w:rsidRPr="00E200F6" w14:paraId="01994076" w14:textId="77777777" w:rsidTr="004D3859">
              <w:tc>
                <w:tcPr>
                  <w:tcW w:w="805" w:type="dxa"/>
                </w:tcPr>
                <w:p w14:paraId="1EBCE07C" w14:textId="77777777" w:rsidR="004D3859" w:rsidRPr="00E200F6" w:rsidRDefault="004D3859" w:rsidP="00473C42">
                  <w:pPr>
                    <w:pStyle w:val="ListParagraph"/>
                    <w:numPr>
                      <w:ilvl w:val="0"/>
                      <w:numId w:val="30"/>
                    </w:numPr>
                  </w:pPr>
                </w:p>
              </w:tc>
              <w:tc>
                <w:tcPr>
                  <w:tcW w:w="6311" w:type="dxa"/>
                </w:tcPr>
                <w:p w14:paraId="4EFCA586" w14:textId="77777777" w:rsidR="004D3859" w:rsidRPr="00E200F6" w:rsidRDefault="004D3859" w:rsidP="004D3859">
                  <w:pPr>
                    <w:spacing w:after="0"/>
                    <w:jc w:val="both"/>
                  </w:pPr>
                  <w:r w:rsidRPr="00E200F6">
                    <w:rPr>
                      <w:noProof/>
                    </w:rPr>
                    <w:t>Representative</w:t>
                  </w:r>
                  <w:r w:rsidRPr="00E200F6">
                    <w:t xml:space="preserve"> from the Development Wing, </w:t>
                  </w:r>
                  <w:proofErr w:type="spellStart"/>
                  <w:r w:rsidRPr="00E200F6">
                    <w:t>MoEFCC</w:t>
                  </w:r>
                  <w:proofErr w:type="spellEnd"/>
                </w:p>
              </w:tc>
              <w:tc>
                <w:tcPr>
                  <w:tcW w:w="2234" w:type="dxa"/>
                </w:tcPr>
                <w:p w14:paraId="4D66F386" w14:textId="77777777" w:rsidR="004D3859" w:rsidRPr="00E200F6" w:rsidRDefault="004D3859" w:rsidP="004D3859">
                  <w:pPr>
                    <w:spacing w:after="0"/>
                    <w:jc w:val="both"/>
                  </w:pPr>
                  <w:r w:rsidRPr="00E200F6">
                    <w:t>Member</w:t>
                  </w:r>
                </w:p>
              </w:tc>
            </w:tr>
            <w:tr w:rsidR="004D3859" w:rsidRPr="00E200F6" w14:paraId="4789E31C" w14:textId="77777777" w:rsidTr="004D3859">
              <w:tc>
                <w:tcPr>
                  <w:tcW w:w="805" w:type="dxa"/>
                </w:tcPr>
                <w:p w14:paraId="6F4AAE1B" w14:textId="77777777" w:rsidR="004D3859" w:rsidRPr="00E200F6" w:rsidRDefault="004D3859" w:rsidP="00473C42">
                  <w:pPr>
                    <w:pStyle w:val="ListParagraph"/>
                    <w:numPr>
                      <w:ilvl w:val="0"/>
                      <w:numId w:val="30"/>
                    </w:numPr>
                  </w:pPr>
                </w:p>
              </w:tc>
              <w:tc>
                <w:tcPr>
                  <w:tcW w:w="6311" w:type="dxa"/>
                </w:tcPr>
                <w:p w14:paraId="1F062757" w14:textId="77777777" w:rsidR="004D3859" w:rsidRPr="00E200F6" w:rsidRDefault="004D3859" w:rsidP="004D3859">
                  <w:pPr>
                    <w:spacing w:after="0"/>
                    <w:jc w:val="both"/>
                  </w:pPr>
                  <w:r w:rsidRPr="00E200F6">
                    <w:rPr>
                      <w:noProof/>
                    </w:rPr>
                    <w:t>Representative</w:t>
                  </w:r>
                  <w:r w:rsidRPr="00E200F6">
                    <w:t xml:space="preserve"> from the Ministry of Agriculture</w:t>
                  </w:r>
                </w:p>
              </w:tc>
              <w:tc>
                <w:tcPr>
                  <w:tcW w:w="2234" w:type="dxa"/>
                </w:tcPr>
                <w:p w14:paraId="4A1FF86A" w14:textId="77777777" w:rsidR="004D3859" w:rsidRPr="00E200F6" w:rsidRDefault="004D3859" w:rsidP="004D3859">
                  <w:pPr>
                    <w:spacing w:after="0"/>
                    <w:jc w:val="both"/>
                  </w:pPr>
                  <w:r w:rsidRPr="00E200F6">
                    <w:t>Member</w:t>
                  </w:r>
                </w:p>
              </w:tc>
            </w:tr>
            <w:tr w:rsidR="004D3859" w:rsidRPr="00E200F6" w14:paraId="25B0360D" w14:textId="77777777" w:rsidTr="004D3859">
              <w:tc>
                <w:tcPr>
                  <w:tcW w:w="805" w:type="dxa"/>
                </w:tcPr>
                <w:p w14:paraId="0FDA7288" w14:textId="77777777" w:rsidR="004D3859" w:rsidRPr="00E200F6" w:rsidRDefault="004D3859" w:rsidP="00473C42">
                  <w:pPr>
                    <w:pStyle w:val="ListParagraph"/>
                    <w:numPr>
                      <w:ilvl w:val="0"/>
                      <w:numId w:val="30"/>
                    </w:numPr>
                  </w:pPr>
                </w:p>
              </w:tc>
              <w:tc>
                <w:tcPr>
                  <w:tcW w:w="6311" w:type="dxa"/>
                </w:tcPr>
                <w:p w14:paraId="4A687837" w14:textId="77777777" w:rsidR="004D3859" w:rsidRPr="00E200F6" w:rsidRDefault="004D3859" w:rsidP="004D3859">
                  <w:pPr>
                    <w:spacing w:after="0"/>
                    <w:jc w:val="both"/>
                  </w:pPr>
                  <w:r w:rsidRPr="00E200F6">
                    <w:rPr>
                      <w:noProof/>
                    </w:rPr>
                    <w:t>Representative</w:t>
                  </w:r>
                  <w:r w:rsidRPr="00E200F6">
                    <w:t xml:space="preserve"> from Agriculture, Water Resources and Rural Institutions, Bangladesh Planning Commission</w:t>
                  </w:r>
                </w:p>
              </w:tc>
              <w:tc>
                <w:tcPr>
                  <w:tcW w:w="2234" w:type="dxa"/>
                </w:tcPr>
                <w:p w14:paraId="24D8A149" w14:textId="77777777" w:rsidR="004D3859" w:rsidRPr="00E200F6" w:rsidRDefault="004D3859" w:rsidP="004D3859">
                  <w:pPr>
                    <w:spacing w:after="0"/>
                    <w:jc w:val="both"/>
                  </w:pPr>
                  <w:r w:rsidRPr="00E200F6">
                    <w:t>Member</w:t>
                  </w:r>
                </w:p>
              </w:tc>
            </w:tr>
            <w:tr w:rsidR="004D3859" w:rsidRPr="00E200F6" w14:paraId="1057FE50" w14:textId="77777777" w:rsidTr="004D3859">
              <w:tc>
                <w:tcPr>
                  <w:tcW w:w="805" w:type="dxa"/>
                </w:tcPr>
                <w:p w14:paraId="741663F7" w14:textId="77777777" w:rsidR="004D3859" w:rsidRPr="00E200F6" w:rsidRDefault="004D3859" w:rsidP="00473C42">
                  <w:pPr>
                    <w:pStyle w:val="ListParagraph"/>
                    <w:numPr>
                      <w:ilvl w:val="0"/>
                      <w:numId w:val="30"/>
                    </w:numPr>
                  </w:pPr>
                </w:p>
              </w:tc>
              <w:tc>
                <w:tcPr>
                  <w:tcW w:w="6311" w:type="dxa"/>
                </w:tcPr>
                <w:p w14:paraId="1A05F35E" w14:textId="77777777" w:rsidR="004D3859" w:rsidRPr="00E200F6" w:rsidRDefault="004D3859" w:rsidP="004D3859">
                  <w:pPr>
                    <w:spacing w:after="0"/>
                    <w:jc w:val="both"/>
                  </w:pPr>
                  <w:r w:rsidRPr="00E200F6">
                    <w:t>Project Director</w:t>
                  </w:r>
                </w:p>
              </w:tc>
              <w:tc>
                <w:tcPr>
                  <w:tcW w:w="2234" w:type="dxa"/>
                </w:tcPr>
                <w:p w14:paraId="715621B5" w14:textId="77777777" w:rsidR="004D3859" w:rsidRPr="00E200F6" w:rsidRDefault="004D3859" w:rsidP="004D3859">
                  <w:pPr>
                    <w:spacing w:after="0"/>
                    <w:jc w:val="both"/>
                  </w:pPr>
                  <w:r w:rsidRPr="00E200F6">
                    <w:t>Member</w:t>
                  </w:r>
                </w:p>
              </w:tc>
            </w:tr>
            <w:tr w:rsidR="004D3859" w:rsidRPr="00E200F6" w14:paraId="6CAB1047" w14:textId="77777777" w:rsidTr="004D3859">
              <w:tc>
                <w:tcPr>
                  <w:tcW w:w="805" w:type="dxa"/>
                </w:tcPr>
                <w:p w14:paraId="1AC409B9" w14:textId="77777777" w:rsidR="004D3859" w:rsidRPr="00E200F6" w:rsidRDefault="004D3859" w:rsidP="00473C42">
                  <w:pPr>
                    <w:pStyle w:val="ListParagraph"/>
                    <w:numPr>
                      <w:ilvl w:val="0"/>
                      <w:numId w:val="30"/>
                    </w:numPr>
                  </w:pPr>
                </w:p>
              </w:tc>
              <w:tc>
                <w:tcPr>
                  <w:tcW w:w="6311" w:type="dxa"/>
                </w:tcPr>
                <w:p w14:paraId="6DB5BCB2" w14:textId="77777777" w:rsidR="004D3859" w:rsidRPr="00E200F6" w:rsidRDefault="004D3859" w:rsidP="004D3859">
                  <w:pPr>
                    <w:spacing w:after="0"/>
                    <w:jc w:val="both"/>
                  </w:pPr>
                  <w:r w:rsidRPr="00E200F6">
                    <w:t>Representative from Forest Department</w:t>
                  </w:r>
                </w:p>
              </w:tc>
              <w:tc>
                <w:tcPr>
                  <w:tcW w:w="2234" w:type="dxa"/>
                </w:tcPr>
                <w:p w14:paraId="7014E53C" w14:textId="77777777" w:rsidR="004D3859" w:rsidRPr="00E200F6" w:rsidRDefault="004D3859" w:rsidP="004D3859">
                  <w:pPr>
                    <w:spacing w:after="0"/>
                    <w:jc w:val="both"/>
                  </w:pPr>
                  <w:r w:rsidRPr="00E200F6">
                    <w:t>Member</w:t>
                  </w:r>
                </w:p>
              </w:tc>
            </w:tr>
            <w:tr w:rsidR="004D3859" w:rsidRPr="00E200F6" w14:paraId="6BFB5A72" w14:textId="77777777" w:rsidTr="004D3859">
              <w:tc>
                <w:tcPr>
                  <w:tcW w:w="805" w:type="dxa"/>
                </w:tcPr>
                <w:p w14:paraId="799C59C4" w14:textId="77777777" w:rsidR="004D3859" w:rsidRPr="00E200F6" w:rsidRDefault="004D3859" w:rsidP="00473C42">
                  <w:pPr>
                    <w:pStyle w:val="ListParagraph"/>
                    <w:numPr>
                      <w:ilvl w:val="0"/>
                      <w:numId w:val="30"/>
                    </w:numPr>
                  </w:pPr>
                </w:p>
              </w:tc>
              <w:tc>
                <w:tcPr>
                  <w:tcW w:w="6311" w:type="dxa"/>
                </w:tcPr>
                <w:p w14:paraId="7E2CBCA5" w14:textId="77777777" w:rsidR="004D3859" w:rsidRPr="00E200F6" w:rsidRDefault="004D3859" w:rsidP="004D3859">
                  <w:pPr>
                    <w:spacing w:after="0"/>
                    <w:jc w:val="both"/>
                  </w:pPr>
                  <w:r w:rsidRPr="00E200F6">
                    <w:rPr>
                      <w:noProof/>
                    </w:rPr>
                    <w:t>Representative</w:t>
                  </w:r>
                  <w:r w:rsidRPr="00E200F6">
                    <w:t xml:space="preserve"> from Bangladesh Climate Change Trust</w:t>
                  </w:r>
                </w:p>
              </w:tc>
              <w:tc>
                <w:tcPr>
                  <w:tcW w:w="2234" w:type="dxa"/>
                </w:tcPr>
                <w:p w14:paraId="154DFD4E" w14:textId="77777777" w:rsidR="004D3859" w:rsidRPr="00E200F6" w:rsidRDefault="004D3859" w:rsidP="004D3859">
                  <w:pPr>
                    <w:spacing w:after="0"/>
                    <w:jc w:val="both"/>
                  </w:pPr>
                  <w:r w:rsidRPr="00E200F6">
                    <w:t>Member</w:t>
                  </w:r>
                </w:p>
              </w:tc>
            </w:tr>
            <w:tr w:rsidR="004D3859" w:rsidRPr="00E200F6" w14:paraId="1CBED1D2" w14:textId="77777777" w:rsidTr="004D3859">
              <w:tc>
                <w:tcPr>
                  <w:tcW w:w="805" w:type="dxa"/>
                </w:tcPr>
                <w:p w14:paraId="24C9C1B3" w14:textId="77777777" w:rsidR="004D3859" w:rsidRPr="00E200F6" w:rsidRDefault="004D3859" w:rsidP="00473C42">
                  <w:pPr>
                    <w:pStyle w:val="ListParagraph"/>
                    <w:numPr>
                      <w:ilvl w:val="0"/>
                      <w:numId w:val="30"/>
                    </w:numPr>
                  </w:pPr>
                </w:p>
              </w:tc>
              <w:tc>
                <w:tcPr>
                  <w:tcW w:w="6311" w:type="dxa"/>
                </w:tcPr>
                <w:p w14:paraId="6B18B449" w14:textId="0691E547" w:rsidR="004D3859" w:rsidRPr="00E200F6" w:rsidRDefault="004D3859" w:rsidP="004D3859">
                  <w:pPr>
                    <w:spacing w:after="0"/>
                    <w:jc w:val="both"/>
                  </w:pPr>
                  <w:r w:rsidRPr="00E200F6">
                    <w:rPr>
                      <w:noProof/>
                    </w:rPr>
                    <w:t>Representative</w:t>
                  </w:r>
                  <w:r w:rsidRPr="00E200F6">
                    <w:t xml:space="preserve"> from </w:t>
                  </w:r>
                  <w:r w:rsidRPr="00E200F6">
                    <w:rPr>
                      <w:noProof/>
                    </w:rPr>
                    <w:t>Department</w:t>
                  </w:r>
                  <w:r w:rsidRPr="00E200F6">
                    <w:t xml:space="preserve"> of Agricultur</w:t>
                  </w:r>
                  <w:r w:rsidR="00357A89" w:rsidRPr="00E200F6">
                    <w:t>al</w:t>
                  </w:r>
                  <w:r w:rsidRPr="00E200F6">
                    <w:t xml:space="preserve"> Extension</w:t>
                  </w:r>
                </w:p>
              </w:tc>
              <w:tc>
                <w:tcPr>
                  <w:tcW w:w="2234" w:type="dxa"/>
                </w:tcPr>
                <w:p w14:paraId="2DC94091" w14:textId="77777777" w:rsidR="004D3859" w:rsidRPr="00E200F6" w:rsidRDefault="004D3859" w:rsidP="004D3859">
                  <w:pPr>
                    <w:spacing w:after="0"/>
                    <w:jc w:val="both"/>
                  </w:pPr>
                  <w:r w:rsidRPr="00E200F6">
                    <w:t>Member</w:t>
                  </w:r>
                </w:p>
              </w:tc>
            </w:tr>
            <w:tr w:rsidR="004D3859" w:rsidRPr="00E200F6" w14:paraId="2382A12F" w14:textId="77777777" w:rsidTr="004D3859">
              <w:tc>
                <w:tcPr>
                  <w:tcW w:w="805" w:type="dxa"/>
                </w:tcPr>
                <w:p w14:paraId="5F842247" w14:textId="77777777" w:rsidR="004D3859" w:rsidRPr="00E200F6" w:rsidRDefault="004D3859" w:rsidP="00473C42">
                  <w:pPr>
                    <w:pStyle w:val="ListParagraph"/>
                    <w:numPr>
                      <w:ilvl w:val="0"/>
                      <w:numId w:val="30"/>
                    </w:numPr>
                  </w:pPr>
                </w:p>
              </w:tc>
              <w:tc>
                <w:tcPr>
                  <w:tcW w:w="6311" w:type="dxa"/>
                </w:tcPr>
                <w:p w14:paraId="6B23F873" w14:textId="77777777" w:rsidR="004D3859" w:rsidRPr="00E200F6" w:rsidRDefault="004D3859" w:rsidP="004D3859">
                  <w:pPr>
                    <w:spacing w:after="0"/>
                    <w:jc w:val="both"/>
                  </w:pPr>
                  <w:r w:rsidRPr="00E200F6">
                    <w:rPr>
                      <w:noProof/>
                    </w:rPr>
                    <w:t>Representative</w:t>
                  </w:r>
                  <w:r w:rsidRPr="00E200F6">
                    <w:t xml:space="preserve"> from </w:t>
                  </w:r>
                  <w:r w:rsidRPr="00E200F6">
                    <w:rPr>
                      <w:noProof/>
                    </w:rPr>
                    <w:t>Department</w:t>
                  </w:r>
                  <w:r w:rsidRPr="00E200F6">
                    <w:t xml:space="preserve"> of Livestock</w:t>
                  </w:r>
                </w:p>
              </w:tc>
              <w:tc>
                <w:tcPr>
                  <w:tcW w:w="2234" w:type="dxa"/>
                </w:tcPr>
                <w:p w14:paraId="5DFF3AE1" w14:textId="77777777" w:rsidR="004D3859" w:rsidRPr="00E200F6" w:rsidRDefault="004D3859" w:rsidP="004D3859">
                  <w:pPr>
                    <w:spacing w:after="0"/>
                    <w:jc w:val="both"/>
                  </w:pPr>
                  <w:r w:rsidRPr="00E200F6">
                    <w:t>Member</w:t>
                  </w:r>
                </w:p>
              </w:tc>
            </w:tr>
            <w:tr w:rsidR="004D3859" w:rsidRPr="00E200F6" w14:paraId="76317AB7" w14:textId="77777777" w:rsidTr="004D3859">
              <w:tc>
                <w:tcPr>
                  <w:tcW w:w="805" w:type="dxa"/>
                </w:tcPr>
                <w:p w14:paraId="656E3A93" w14:textId="77777777" w:rsidR="004D3859" w:rsidRPr="00E200F6" w:rsidRDefault="004D3859" w:rsidP="00473C42">
                  <w:pPr>
                    <w:pStyle w:val="ListParagraph"/>
                    <w:numPr>
                      <w:ilvl w:val="0"/>
                      <w:numId w:val="30"/>
                    </w:numPr>
                  </w:pPr>
                </w:p>
              </w:tc>
              <w:tc>
                <w:tcPr>
                  <w:tcW w:w="6311" w:type="dxa"/>
                </w:tcPr>
                <w:p w14:paraId="50CA0393" w14:textId="77777777" w:rsidR="004D3859" w:rsidRPr="00E200F6" w:rsidRDefault="004D3859" w:rsidP="004D3859">
                  <w:pPr>
                    <w:spacing w:after="0"/>
                    <w:jc w:val="both"/>
                  </w:pPr>
                  <w:r w:rsidRPr="00E200F6">
                    <w:t>Representative from Soil Resource Development Institute (SRDI)</w:t>
                  </w:r>
                </w:p>
              </w:tc>
              <w:tc>
                <w:tcPr>
                  <w:tcW w:w="2234" w:type="dxa"/>
                </w:tcPr>
                <w:p w14:paraId="70F80700" w14:textId="77777777" w:rsidR="004D3859" w:rsidRPr="00E200F6" w:rsidRDefault="004D3859" w:rsidP="004D3859">
                  <w:pPr>
                    <w:spacing w:after="0"/>
                    <w:jc w:val="both"/>
                  </w:pPr>
                  <w:r w:rsidRPr="00E200F6">
                    <w:t>Member</w:t>
                  </w:r>
                </w:p>
              </w:tc>
            </w:tr>
            <w:tr w:rsidR="004D3859" w:rsidRPr="00E200F6" w14:paraId="2DA28511" w14:textId="77777777" w:rsidTr="004D3859">
              <w:tc>
                <w:tcPr>
                  <w:tcW w:w="805" w:type="dxa"/>
                </w:tcPr>
                <w:p w14:paraId="633DB816" w14:textId="77777777" w:rsidR="004D3859" w:rsidRPr="00E200F6" w:rsidRDefault="004D3859" w:rsidP="00473C42">
                  <w:pPr>
                    <w:pStyle w:val="ListParagraph"/>
                    <w:numPr>
                      <w:ilvl w:val="0"/>
                      <w:numId w:val="30"/>
                    </w:numPr>
                  </w:pPr>
                </w:p>
              </w:tc>
              <w:tc>
                <w:tcPr>
                  <w:tcW w:w="6311" w:type="dxa"/>
                </w:tcPr>
                <w:p w14:paraId="51CC1CB3" w14:textId="77777777" w:rsidR="004D3859" w:rsidRPr="00E200F6" w:rsidRDefault="004D3859" w:rsidP="004D3859">
                  <w:pPr>
                    <w:spacing w:after="0"/>
                    <w:jc w:val="both"/>
                  </w:pPr>
                  <w:r w:rsidRPr="00E200F6">
                    <w:rPr>
                      <w:noProof/>
                    </w:rPr>
                    <w:t>Representative</w:t>
                  </w:r>
                  <w:r w:rsidRPr="00E200F6">
                    <w:t xml:space="preserve"> from Land Record and Survey Department</w:t>
                  </w:r>
                </w:p>
              </w:tc>
              <w:tc>
                <w:tcPr>
                  <w:tcW w:w="2234" w:type="dxa"/>
                </w:tcPr>
                <w:p w14:paraId="1E75F0C5" w14:textId="77777777" w:rsidR="004D3859" w:rsidRPr="00E200F6" w:rsidRDefault="004D3859" w:rsidP="004D3859">
                  <w:pPr>
                    <w:spacing w:after="0"/>
                    <w:jc w:val="both"/>
                  </w:pPr>
                  <w:r w:rsidRPr="00E200F6">
                    <w:t>Member</w:t>
                  </w:r>
                </w:p>
              </w:tc>
            </w:tr>
            <w:tr w:rsidR="004D3859" w:rsidRPr="00E200F6" w14:paraId="180A21AF" w14:textId="77777777" w:rsidTr="004D3859">
              <w:tc>
                <w:tcPr>
                  <w:tcW w:w="805" w:type="dxa"/>
                </w:tcPr>
                <w:p w14:paraId="4ED7AC4D" w14:textId="77777777" w:rsidR="004D3859" w:rsidRPr="00E200F6" w:rsidRDefault="004D3859" w:rsidP="00473C42">
                  <w:pPr>
                    <w:pStyle w:val="ListParagraph"/>
                    <w:numPr>
                      <w:ilvl w:val="0"/>
                      <w:numId w:val="30"/>
                    </w:numPr>
                  </w:pPr>
                </w:p>
              </w:tc>
              <w:tc>
                <w:tcPr>
                  <w:tcW w:w="6311" w:type="dxa"/>
                </w:tcPr>
                <w:p w14:paraId="42F9D89E" w14:textId="77777777" w:rsidR="004D3859" w:rsidRPr="00E200F6" w:rsidRDefault="004D3859" w:rsidP="004D3859">
                  <w:pPr>
                    <w:spacing w:after="0"/>
                    <w:jc w:val="both"/>
                  </w:pPr>
                  <w:r w:rsidRPr="00E200F6">
                    <w:t>Representative, Bangladesh Bureau of Statistics</w:t>
                  </w:r>
                </w:p>
              </w:tc>
              <w:tc>
                <w:tcPr>
                  <w:tcW w:w="2234" w:type="dxa"/>
                </w:tcPr>
                <w:p w14:paraId="05F80CA7" w14:textId="77777777" w:rsidR="004D3859" w:rsidRPr="00E200F6" w:rsidRDefault="004D3859" w:rsidP="004D3859">
                  <w:pPr>
                    <w:spacing w:after="0"/>
                    <w:jc w:val="both"/>
                  </w:pPr>
                  <w:r w:rsidRPr="00E200F6">
                    <w:t>Member</w:t>
                  </w:r>
                </w:p>
              </w:tc>
            </w:tr>
            <w:tr w:rsidR="004D3859" w:rsidRPr="00E200F6" w14:paraId="1B5AD4BC" w14:textId="77777777" w:rsidTr="004D3859">
              <w:tc>
                <w:tcPr>
                  <w:tcW w:w="805" w:type="dxa"/>
                </w:tcPr>
                <w:p w14:paraId="57BB0732" w14:textId="77777777" w:rsidR="004D3859" w:rsidRPr="00E200F6" w:rsidRDefault="004D3859" w:rsidP="00473C42">
                  <w:pPr>
                    <w:pStyle w:val="ListParagraph"/>
                    <w:numPr>
                      <w:ilvl w:val="0"/>
                      <w:numId w:val="30"/>
                    </w:numPr>
                  </w:pPr>
                </w:p>
              </w:tc>
              <w:tc>
                <w:tcPr>
                  <w:tcW w:w="6311" w:type="dxa"/>
                </w:tcPr>
                <w:p w14:paraId="3D0FF416" w14:textId="77777777" w:rsidR="004D3859" w:rsidRPr="00E200F6" w:rsidRDefault="004D3859" w:rsidP="004D3859">
                  <w:pPr>
                    <w:spacing w:after="0"/>
                    <w:jc w:val="both"/>
                  </w:pPr>
                  <w:r w:rsidRPr="00E200F6">
                    <w:rPr>
                      <w:noProof/>
                    </w:rPr>
                    <w:t>Representative</w:t>
                  </w:r>
                  <w:r w:rsidRPr="00E200F6">
                    <w:t xml:space="preserve"> from Bangladesh Agricultural Research Council</w:t>
                  </w:r>
                </w:p>
              </w:tc>
              <w:tc>
                <w:tcPr>
                  <w:tcW w:w="2234" w:type="dxa"/>
                </w:tcPr>
                <w:p w14:paraId="2813D18D" w14:textId="77777777" w:rsidR="004D3859" w:rsidRPr="00E200F6" w:rsidRDefault="004D3859" w:rsidP="004D3859">
                  <w:pPr>
                    <w:spacing w:after="0"/>
                    <w:jc w:val="both"/>
                  </w:pPr>
                  <w:r w:rsidRPr="00E200F6">
                    <w:t>Member</w:t>
                  </w:r>
                </w:p>
              </w:tc>
            </w:tr>
            <w:tr w:rsidR="004D3859" w:rsidRPr="00E200F6" w14:paraId="64D1268F" w14:textId="77777777" w:rsidTr="004D3859">
              <w:tc>
                <w:tcPr>
                  <w:tcW w:w="805" w:type="dxa"/>
                </w:tcPr>
                <w:p w14:paraId="069FE0DB" w14:textId="77777777" w:rsidR="004D3859" w:rsidRPr="00E200F6" w:rsidRDefault="004D3859" w:rsidP="00473C42">
                  <w:pPr>
                    <w:pStyle w:val="ListParagraph"/>
                    <w:numPr>
                      <w:ilvl w:val="0"/>
                      <w:numId w:val="30"/>
                    </w:numPr>
                  </w:pPr>
                </w:p>
              </w:tc>
              <w:tc>
                <w:tcPr>
                  <w:tcW w:w="6311" w:type="dxa"/>
                </w:tcPr>
                <w:p w14:paraId="3E81D9A5" w14:textId="77777777" w:rsidR="004D3859" w:rsidRPr="00E200F6" w:rsidRDefault="004D3859" w:rsidP="004D3859">
                  <w:pPr>
                    <w:spacing w:after="0"/>
                    <w:jc w:val="both"/>
                  </w:pPr>
                  <w:r w:rsidRPr="00E200F6">
                    <w:t>Representatives from Institute of Forestry and Environmental Science, Chittagong University / Department of Forestry and Environmental Science, Shahjalal University of Science and Technology, Sylhet/ Forestry and Wood technology Discipline, Khulna University</w:t>
                  </w:r>
                </w:p>
              </w:tc>
              <w:tc>
                <w:tcPr>
                  <w:tcW w:w="2234" w:type="dxa"/>
                </w:tcPr>
                <w:p w14:paraId="16876F9A" w14:textId="77777777" w:rsidR="004D3859" w:rsidRPr="00E200F6" w:rsidRDefault="004D3859" w:rsidP="004D3859">
                  <w:pPr>
                    <w:spacing w:after="0"/>
                    <w:jc w:val="both"/>
                  </w:pPr>
                  <w:r w:rsidRPr="00E200F6">
                    <w:t>Member</w:t>
                  </w:r>
                </w:p>
              </w:tc>
            </w:tr>
            <w:tr w:rsidR="004D3859" w:rsidRPr="00E200F6" w14:paraId="65F49ECB" w14:textId="77777777" w:rsidTr="004D3859">
              <w:tc>
                <w:tcPr>
                  <w:tcW w:w="805" w:type="dxa"/>
                </w:tcPr>
                <w:p w14:paraId="46C11DF5" w14:textId="77777777" w:rsidR="004D3859" w:rsidRPr="00E200F6" w:rsidRDefault="004D3859" w:rsidP="00473C42">
                  <w:pPr>
                    <w:pStyle w:val="ListParagraph"/>
                    <w:numPr>
                      <w:ilvl w:val="0"/>
                      <w:numId w:val="30"/>
                    </w:numPr>
                  </w:pPr>
                </w:p>
              </w:tc>
              <w:tc>
                <w:tcPr>
                  <w:tcW w:w="6311" w:type="dxa"/>
                </w:tcPr>
                <w:p w14:paraId="79A709F4" w14:textId="77777777" w:rsidR="004D3859" w:rsidRPr="00E200F6" w:rsidRDefault="004D3859" w:rsidP="004D3859">
                  <w:pPr>
                    <w:spacing w:after="0"/>
                    <w:jc w:val="both"/>
                  </w:pPr>
                  <w:r w:rsidRPr="00E200F6">
                    <w:t>Representatives from Research Organizations (Bangladesh Forest Research Institute/ Bangladesh Rice Research Institute/ Bangladesh Agricultural Research Institute/ Bangladesh Livestock Research Institute</w:t>
                  </w:r>
                </w:p>
              </w:tc>
              <w:tc>
                <w:tcPr>
                  <w:tcW w:w="2234" w:type="dxa"/>
                </w:tcPr>
                <w:p w14:paraId="1835E08F" w14:textId="77777777" w:rsidR="004D3859" w:rsidRPr="00E200F6" w:rsidRDefault="004D3859" w:rsidP="004D3859">
                  <w:pPr>
                    <w:spacing w:after="0"/>
                    <w:jc w:val="both"/>
                  </w:pPr>
                  <w:r w:rsidRPr="00E200F6">
                    <w:t>Member</w:t>
                  </w:r>
                </w:p>
              </w:tc>
            </w:tr>
            <w:tr w:rsidR="004D3859" w:rsidRPr="00E200F6" w14:paraId="7F717C46" w14:textId="77777777" w:rsidTr="004D3859">
              <w:tc>
                <w:tcPr>
                  <w:tcW w:w="805" w:type="dxa"/>
                </w:tcPr>
                <w:p w14:paraId="747CD192" w14:textId="77777777" w:rsidR="004D3859" w:rsidRPr="00E200F6" w:rsidRDefault="004D3859" w:rsidP="00473C42">
                  <w:pPr>
                    <w:pStyle w:val="ListParagraph"/>
                    <w:numPr>
                      <w:ilvl w:val="0"/>
                      <w:numId w:val="30"/>
                    </w:numPr>
                  </w:pPr>
                </w:p>
              </w:tc>
              <w:tc>
                <w:tcPr>
                  <w:tcW w:w="6311" w:type="dxa"/>
                </w:tcPr>
                <w:p w14:paraId="7380C998" w14:textId="77777777" w:rsidR="004D3859" w:rsidRPr="00E200F6" w:rsidRDefault="004D3859" w:rsidP="004D3859">
                  <w:pPr>
                    <w:spacing w:after="0"/>
                    <w:jc w:val="both"/>
                  </w:pPr>
                  <w:r w:rsidRPr="00E200F6">
                    <w:rPr>
                      <w:noProof/>
                    </w:rPr>
                    <w:t>Representative</w:t>
                  </w:r>
                  <w:r w:rsidRPr="00E200F6">
                    <w:t xml:space="preserve"> from City Corporations (Dhaka North City Corporation/ Dhaka South City Corporation/ </w:t>
                  </w:r>
                  <w:proofErr w:type="spellStart"/>
                  <w:r w:rsidRPr="00E200F6">
                    <w:t>Chattogram</w:t>
                  </w:r>
                  <w:proofErr w:type="spellEnd"/>
                  <w:r w:rsidRPr="00E200F6">
                    <w:t xml:space="preserve"> City Corporation/ Khulna City Corporation</w:t>
                  </w:r>
                </w:p>
              </w:tc>
              <w:tc>
                <w:tcPr>
                  <w:tcW w:w="2234" w:type="dxa"/>
                </w:tcPr>
                <w:p w14:paraId="2EC2BA4A" w14:textId="77777777" w:rsidR="004D3859" w:rsidRPr="00E200F6" w:rsidRDefault="004D3859" w:rsidP="004D3859">
                  <w:pPr>
                    <w:spacing w:after="0"/>
                    <w:jc w:val="both"/>
                  </w:pPr>
                  <w:r w:rsidRPr="00E200F6">
                    <w:t>Member</w:t>
                  </w:r>
                </w:p>
              </w:tc>
            </w:tr>
            <w:tr w:rsidR="004D3859" w:rsidRPr="00E200F6" w14:paraId="29301D00" w14:textId="77777777" w:rsidTr="004D3859">
              <w:tc>
                <w:tcPr>
                  <w:tcW w:w="805" w:type="dxa"/>
                </w:tcPr>
                <w:p w14:paraId="3FB99000" w14:textId="77777777" w:rsidR="004D3859" w:rsidRPr="00E200F6" w:rsidRDefault="004D3859" w:rsidP="00473C42">
                  <w:pPr>
                    <w:pStyle w:val="ListParagraph"/>
                    <w:numPr>
                      <w:ilvl w:val="0"/>
                      <w:numId w:val="30"/>
                    </w:numPr>
                  </w:pPr>
                </w:p>
              </w:tc>
              <w:tc>
                <w:tcPr>
                  <w:tcW w:w="6311" w:type="dxa"/>
                </w:tcPr>
                <w:p w14:paraId="4CD63288" w14:textId="374BE8BB" w:rsidR="004D3859" w:rsidRPr="00E200F6" w:rsidRDefault="004D3859" w:rsidP="004D3859">
                  <w:pPr>
                    <w:pStyle w:val="Heading3"/>
                    <w:shd w:val="clear" w:color="auto" w:fill="FFFFFF"/>
                    <w:spacing w:line="276" w:lineRule="auto"/>
                    <w:outlineLvl w:val="2"/>
                    <w:rPr>
                      <w:b w:val="0"/>
                      <w:sz w:val="22"/>
                      <w:szCs w:val="22"/>
                    </w:rPr>
                  </w:pPr>
                  <w:r w:rsidRPr="00E200F6">
                    <w:rPr>
                      <w:rFonts w:eastAsiaTheme="minorHAnsi"/>
                      <w:b w:val="0"/>
                      <w:noProof/>
                      <w:sz w:val="22"/>
                      <w:szCs w:val="22"/>
                    </w:rPr>
                    <w:t>Representative</w:t>
                  </w:r>
                  <w:r w:rsidR="00786605" w:rsidRPr="00E200F6">
                    <w:rPr>
                      <w:rFonts w:eastAsiaTheme="minorHAnsi"/>
                      <w:b w:val="0"/>
                      <w:sz w:val="22"/>
                      <w:szCs w:val="22"/>
                      <w:lang w:val="en-US"/>
                    </w:rPr>
                    <w:t xml:space="preserve"> from </w:t>
                  </w:r>
                  <w:proofErr w:type="spellStart"/>
                  <w:r w:rsidRPr="00E200F6">
                    <w:rPr>
                      <w:rFonts w:eastAsiaTheme="minorHAnsi"/>
                      <w:b w:val="0"/>
                      <w:sz w:val="22"/>
                      <w:szCs w:val="22"/>
                    </w:rPr>
                    <w:t>Arannayk</w:t>
                  </w:r>
                  <w:proofErr w:type="spellEnd"/>
                  <w:r w:rsidRPr="00E200F6">
                    <w:rPr>
                      <w:rFonts w:eastAsiaTheme="minorHAnsi"/>
                      <w:b w:val="0"/>
                      <w:sz w:val="22"/>
                      <w:szCs w:val="22"/>
                    </w:rPr>
                    <w:t xml:space="preserve"> Foundation</w:t>
                  </w:r>
                </w:p>
              </w:tc>
              <w:tc>
                <w:tcPr>
                  <w:tcW w:w="2234" w:type="dxa"/>
                </w:tcPr>
                <w:p w14:paraId="505D5FC6" w14:textId="77777777" w:rsidR="004D3859" w:rsidRPr="00E200F6" w:rsidRDefault="004D3859" w:rsidP="004D3859">
                  <w:pPr>
                    <w:spacing w:after="0"/>
                    <w:jc w:val="both"/>
                  </w:pPr>
                  <w:r w:rsidRPr="00E200F6">
                    <w:t>Member</w:t>
                  </w:r>
                </w:p>
              </w:tc>
            </w:tr>
            <w:tr w:rsidR="004D3859" w:rsidRPr="00E200F6" w14:paraId="04D5E02A" w14:textId="77777777" w:rsidTr="004D3859">
              <w:tc>
                <w:tcPr>
                  <w:tcW w:w="805" w:type="dxa"/>
                </w:tcPr>
                <w:p w14:paraId="35D55C52" w14:textId="77777777" w:rsidR="004D3859" w:rsidRPr="00E200F6" w:rsidRDefault="004D3859" w:rsidP="00473C42">
                  <w:pPr>
                    <w:pStyle w:val="ListParagraph"/>
                    <w:numPr>
                      <w:ilvl w:val="0"/>
                      <w:numId w:val="30"/>
                    </w:numPr>
                  </w:pPr>
                </w:p>
              </w:tc>
              <w:tc>
                <w:tcPr>
                  <w:tcW w:w="6311" w:type="dxa"/>
                </w:tcPr>
                <w:p w14:paraId="55438F07" w14:textId="77777777" w:rsidR="004D3859" w:rsidRPr="00E200F6" w:rsidRDefault="004D3859" w:rsidP="004D3859">
                  <w:pPr>
                    <w:spacing w:after="0"/>
                    <w:jc w:val="both"/>
                  </w:pPr>
                  <w:r w:rsidRPr="00E200F6">
                    <w:t>Gender Focal Point, Department of Environment</w:t>
                  </w:r>
                </w:p>
              </w:tc>
              <w:tc>
                <w:tcPr>
                  <w:tcW w:w="2234" w:type="dxa"/>
                </w:tcPr>
                <w:p w14:paraId="1BD2E632" w14:textId="77777777" w:rsidR="004D3859" w:rsidRPr="00E200F6" w:rsidRDefault="004D3859" w:rsidP="004D3859">
                  <w:pPr>
                    <w:spacing w:after="0"/>
                    <w:jc w:val="both"/>
                  </w:pPr>
                  <w:r w:rsidRPr="00E200F6">
                    <w:t>Member</w:t>
                  </w:r>
                </w:p>
              </w:tc>
            </w:tr>
            <w:tr w:rsidR="004D3859" w:rsidRPr="00E200F6" w14:paraId="761DDDBB" w14:textId="77777777" w:rsidTr="004D3859">
              <w:tc>
                <w:tcPr>
                  <w:tcW w:w="805" w:type="dxa"/>
                </w:tcPr>
                <w:p w14:paraId="1C055020" w14:textId="77777777" w:rsidR="004D3859" w:rsidRPr="00E200F6" w:rsidRDefault="004D3859" w:rsidP="00473C42">
                  <w:pPr>
                    <w:pStyle w:val="ListParagraph"/>
                    <w:numPr>
                      <w:ilvl w:val="0"/>
                      <w:numId w:val="30"/>
                    </w:numPr>
                  </w:pPr>
                </w:p>
              </w:tc>
              <w:tc>
                <w:tcPr>
                  <w:tcW w:w="6311" w:type="dxa"/>
                </w:tcPr>
                <w:p w14:paraId="12DF9D31" w14:textId="77777777" w:rsidR="004D3859" w:rsidRPr="00E200F6" w:rsidRDefault="004D3859" w:rsidP="004D3859">
                  <w:pPr>
                    <w:spacing w:after="0"/>
                    <w:jc w:val="both"/>
                  </w:pPr>
                  <w:r w:rsidRPr="00E200F6">
                    <w:t>Representative from NGOs</w:t>
                  </w:r>
                </w:p>
              </w:tc>
              <w:tc>
                <w:tcPr>
                  <w:tcW w:w="2234" w:type="dxa"/>
                </w:tcPr>
                <w:p w14:paraId="279E11CE" w14:textId="77777777" w:rsidR="004D3859" w:rsidRPr="00E200F6" w:rsidRDefault="004D3859" w:rsidP="004D3859">
                  <w:pPr>
                    <w:spacing w:after="0"/>
                    <w:jc w:val="both"/>
                  </w:pPr>
                  <w:r w:rsidRPr="00E200F6">
                    <w:t>Member</w:t>
                  </w:r>
                </w:p>
              </w:tc>
            </w:tr>
            <w:tr w:rsidR="004D3859" w:rsidRPr="00E200F6" w14:paraId="1BAF1EB2" w14:textId="77777777" w:rsidTr="004D3859">
              <w:tc>
                <w:tcPr>
                  <w:tcW w:w="805" w:type="dxa"/>
                </w:tcPr>
                <w:p w14:paraId="72D03D3A" w14:textId="77777777" w:rsidR="004D3859" w:rsidRPr="00E200F6" w:rsidRDefault="004D3859" w:rsidP="00473C42">
                  <w:pPr>
                    <w:pStyle w:val="ListParagraph"/>
                    <w:numPr>
                      <w:ilvl w:val="0"/>
                      <w:numId w:val="30"/>
                    </w:numPr>
                  </w:pPr>
                </w:p>
              </w:tc>
              <w:tc>
                <w:tcPr>
                  <w:tcW w:w="6311" w:type="dxa"/>
                </w:tcPr>
                <w:p w14:paraId="39C9C24C" w14:textId="66BCEBBE" w:rsidR="004D3859" w:rsidRPr="00E200F6" w:rsidRDefault="004D3859" w:rsidP="004D3859">
                  <w:pPr>
                    <w:spacing w:after="0"/>
                    <w:jc w:val="both"/>
                  </w:pPr>
                  <w:r w:rsidRPr="00E200F6">
                    <w:rPr>
                      <w:noProof/>
                    </w:rPr>
                    <w:t>Representative</w:t>
                  </w:r>
                  <w:r w:rsidR="00786605" w:rsidRPr="00E200F6">
                    <w:t xml:space="preserve"> from </w:t>
                  </w:r>
                  <w:r w:rsidRPr="00E200F6">
                    <w:t>Civil Society</w:t>
                  </w:r>
                </w:p>
              </w:tc>
              <w:tc>
                <w:tcPr>
                  <w:tcW w:w="2234" w:type="dxa"/>
                </w:tcPr>
                <w:p w14:paraId="0C2FAA90" w14:textId="77777777" w:rsidR="004D3859" w:rsidRPr="00E200F6" w:rsidRDefault="004D3859" w:rsidP="004D3859">
                  <w:pPr>
                    <w:spacing w:after="0"/>
                    <w:jc w:val="both"/>
                  </w:pPr>
                  <w:r w:rsidRPr="00E200F6">
                    <w:t>Member</w:t>
                  </w:r>
                </w:p>
              </w:tc>
            </w:tr>
            <w:tr w:rsidR="004D3859" w:rsidRPr="00E200F6" w14:paraId="6EB64A8F" w14:textId="77777777" w:rsidTr="004D3859">
              <w:tc>
                <w:tcPr>
                  <w:tcW w:w="805" w:type="dxa"/>
                </w:tcPr>
                <w:p w14:paraId="283957F9" w14:textId="77777777" w:rsidR="004D3859" w:rsidRPr="00E200F6" w:rsidRDefault="004D3859" w:rsidP="00473C42">
                  <w:pPr>
                    <w:pStyle w:val="ListParagraph"/>
                    <w:numPr>
                      <w:ilvl w:val="0"/>
                      <w:numId w:val="30"/>
                    </w:numPr>
                  </w:pPr>
                </w:p>
              </w:tc>
              <w:tc>
                <w:tcPr>
                  <w:tcW w:w="6311" w:type="dxa"/>
                </w:tcPr>
                <w:p w14:paraId="3AF0C5F9" w14:textId="0FCAC7AF" w:rsidR="004D3859" w:rsidRPr="00E200F6" w:rsidRDefault="004D3859" w:rsidP="004D3859">
                  <w:pPr>
                    <w:spacing w:after="0"/>
                    <w:jc w:val="both"/>
                  </w:pPr>
                  <w:r w:rsidRPr="00E200F6">
                    <w:t xml:space="preserve">Project </w:t>
                  </w:r>
                  <w:r w:rsidR="00D34BAF" w:rsidRPr="00E200F6">
                    <w:t>Director</w:t>
                  </w:r>
                </w:p>
              </w:tc>
              <w:tc>
                <w:tcPr>
                  <w:tcW w:w="2234" w:type="dxa"/>
                </w:tcPr>
                <w:p w14:paraId="41E7A51E" w14:textId="77777777" w:rsidR="004D3859" w:rsidRPr="00E200F6" w:rsidRDefault="004D3859" w:rsidP="004D3859">
                  <w:pPr>
                    <w:spacing w:after="0"/>
                    <w:jc w:val="both"/>
                  </w:pPr>
                  <w:r w:rsidRPr="00E200F6">
                    <w:t>Member Secretary</w:t>
                  </w:r>
                </w:p>
              </w:tc>
            </w:tr>
          </w:tbl>
          <w:p w14:paraId="4C507965" w14:textId="77777777" w:rsidR="007C5239" w:rsidRPr="00E200F6" w:rsidRDefault="007C5239" w:rsidP="00B63B31">
            <w:pPr>
              <w:pStyle w:val="Text"/>
              <w:spacing w:after="0" w:line="240" w:lineRule="auto"/>
              <w:rPr>
                <w:rFonts w:ascii="Times New Roman" w:hAnsi="Times New Roman"/>
                <w:sz w:val="22"/>
                <w:szCs w:val="22"/>
              </w:rPr>
            </w:pPr>
          </w:p>
          <w:p w14:paraId="44F83FB4" w14:textId="77777777" w:rsidR="00FC3851" w:rsidRPr="00E200F6" w:rsidRDefault="00FC3851" w:rsidP="0016031A">
            <w:pPr>
              <w:pStyle w:val="Text"/>
              <w:spacing w:before="0" w:after="0" w:line="240" w:lineRule="auto"/>
              <w:rPr>
                <w:rFonts w:ascii="Times New Roman" w:hAnsi="Times New Roman"/>
                <w:sz w:val="22"/>
                <w:szCs w:val="22"/>
              </w:rPr>
            </w:pPr>
          </w:p>
        </w:tc>
      </w:tr>
    </w:tbl>
    <w:p w14:paraId="11F9DE23" w14:textId="77777777" w:rsidR="00FC3851" w:rsidRPr="00E200F6" w:rsidRDefault="00FC3851" w:rsidP="00937581">
      <w:pPr>
        <w:spacing w:after="0" w:line="240" w:lineRule="auto"/>
        <w:jc w:val="both"/>
        <w:rPr>
          <w:rFonts w:ascii="Times New Roman" w:eastAsia="Times New Roman" w:hAnsi="Times New Roman"/>
          <w:b/>
          <w:color w:val="000000"/>
        </w:rPr>
      </w:pPr>
    </w:p>
    <w:p w14:paraId="6B8C9241" w14:textId="77777777" w:rsidR="00937581" w:rsidRPr="00E200F6" w:rsidRDefault="00937581" w:rsidP="00937581">
      <w:pPr>
        <w:spacing w:after="0" w:line="240" w:lineRule="auto"/>
        <w:jc w:val="both"/>
        <w:rPr>
          <w:rFonts w:ascii="Times New Roman" w:eastAsia="Times New Roman" w:hAnsi="Times New Roman"/>
          <w:b/>
          <w:color w:val="000000"/>
        </w:rPr>
      </w:pPr>
    </w:p>
    <w:p w14:paraId="336FB24D" w14:textId="56AF97CB" w:rsidR="002434F1" w:rsidRPr="00E200F6" w:rsidRDefault="002434F1" w:rsidP="003E7280">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t xml:space="preserve">Appendix 11: FAO’s </w:t>
      </w:r>
      <w:r w:rsidR="00786605" w:rsidRPr="00E200F6">
        <w:rPr>
          <w:rFonts w:ascii="Times New Roman" w:eastAsia="Times New Roman" w:hAnsi="Times New Roman"/>
          <w:b/>
          <w:color w:val="000000"/>
        </w:rPr>
        <w:t>R</w:t>
      </w:r>
      <w:r w:rsidRPr="00E200F6">
        <w:rPr>
          <w:rFonts w:ascii="Times New Roman" w:eastAsia="Times New Roman" w:hAnsi="Times New Roman"/>
          <w:b/>
          <w:color w:val="000000"/>
        </w:rPr>
        <w:t xml:space="preserve">ole in </w:t>
      </w:r>
      <w:r w:rsidR="00786605" w:rsidRPr="00E200F6">
        <w:rPr>
          <w:rFonts w:ascii="Times New Roman" w:eastAsia="Times New Roman" w:hAnsi="Times New Roman"/>
          <w:b/>
          <w:color w:val="000000"/>
        </w:rPr>
        <w:t xml:space="preserve">the </w:t>
      </w:r>
      <w:r w:rsidRPr="00E200F6">
        <w:rPr>
          <w:rFonts w:ascii="Times New Roman" w:eastAsia="Times New Roman" w:hAnsi="Times New Roman"/>
          <w:b/>
          <w:noProof/>
          <w:color w:val="000000"/>
        </w:rPr>
        <w:t>project</w:t>
      </w:r>
      <w:r w:rsidRPr="00E200F6">
        <w:rPr>
          <w:rFonts w:ascii="Times New Roman" w:eastAsia="Times New Roman" w:hAnsi="Times New Roman"/>
          <w:b/>
          <w:color w:val="000000"/>
        </w:rPr>
        <w:t xml:space="preserve"> </w:t>
      </w:r>
      <w:r w:rsidR="00786605" w:rsidRPr="00E200F6">
        <w:rPr>
          <w:rFonts w:ascii="Times New Roman" w:eastAsia="Times New Roman" w:hAnsi="Times New Roman"/>
          <w:b/>
          <w:color w:val="000000"/>
        </w:rPr>
        <w:t>O</w:t>
      </w:r>
      <w:r w:rsidRPr="00E200F6">
        <w:rPr>
          <w:rFonts w:ascii="Times New Roman" w:eastAsia="Times New Roman" w:hAnsi="Times New Roman"/>
          <w:b/>
          <w:color w:val="000000"/>
        </w:rPr>
        <w:t>rganization</w:t>
      </w:r>
    </w:p>
    <w:p w14:paraId="34E2E3C2" w14:textId="77777777" w:rsidR="002434F1" w:rsidRPr="00E200F6" w:rsidRDefault="002434F1" w:rsidP="003E7280">
      <w:pPr>
        <w:spacing w:after="0" w:line="240" w:lineRule="auto"/>
        <w:jc w:val="both"/>
        <w:rPr>
          <w:rFonts w:ascii="Times New Roman" w:eastAsia="Times New Roman" w:hAnsi="Times New Roman"/>
          <w:color w:val="000000"/>
        </w:rPr>
      </w:pPr>
    </w:p>
    <w:p w14:paraId="7F485BAB" w14:textId="77777777" w:rsidR="00A9056C" w:rsidRPr="00E200F6" w:rsidRDefault="00A9056C" w:rsidP="00A9056C">
      <w:pPr>
        <w:pStyle w:val="NumberedParagraph"/>
        <w:numPr>
          <w:ilvl w:val="0"/>
          <w:numId w:val="0"/>
        </w:numPr>
        <w:spacing w:before="120" w:after="120"/>
        <w:ind w:left="360"/>
        <w:rPr>
          <w:rFonts w:eastAsia="SimSun"/>
          <w:b/>
          <w:sz w:val="22"/>
          <w:lang w:val="en-GB" w:eastAsia="zh-CN"/>
        </w:rPr>
      </w:pPr>
      <w:r w:rsidRPr="00E200F6">
        <w:rPr>
          <w:rFonts w:eastAsia="SimSun"/>
          <w:b/>
          <w:sz w:val="22"/>
          <w:lang w:val="en-GB" w:eastAsia="zh-CN"/>
        </w:rPr>
        <w:t xml:space="preserve">11. 1 FAO’s Technical role </w:t>
      </w:r>
    </w:p>
    <w:p w14:paraId="15F1B94B" w14:textId="77777777" w:rsidR="00A9056C" w:rsidRPr="00E200F6" w:rsidRDefault="00A9056C" w:rsidP="00555809">
      <w:pPr>
        <w:pStyle w:val="NumberedParagraph"/>
        <w:numPr>
          <w:ilvl w:val="0"/>
          <w:numId w:val="6"/>
        </w:numPr>
        <w:spacing w:before="120" w:after="120"/>
        <w:ind w:left="426" w:hanging="15"/>
        <w:rPr>
          <w:rFonts w:eastAsia="SimSun"/>
          <w:sz w:val="22"/>
          <w:lang w:val="en-GB" w:eastAsia="zh-CN"/>
        </w:rPr>
      </w:pPr>
      <w:r w:rsidRPr="00E200F6">
        <w:rPr>
          <w:sz w:val="22"/>
          <w:lang w:val="en-GB"/>
        </w:rPr>
        <w:t xml:space="preserve">This project focuses primarily on the AFOLU sector, along with </w:t>
      </w:r>
      <w:r w:rsidRPr="00E200F6">
        <w:rPr>
          <w:noProof/>
          <w:sz w:val="22"/>
          <w:lang w:val="en-GB"/>
        </w:rPr>
        <w:t>other sector</w:t>
      </w:r>
      <w:r w:rsidRPr="00E200F6">
        <w:rPr>
          <w:sz w:val="22"/>
          <w:lang w:val="en-GB"/>
        </w:rPr>
        <w:t xml:space="preserve"> like Waste, Energy, and Industrial </w:t>
      </w:r>
      <w:r w:rsidRPr="00E200F6">
        <w:rPr>
          <w:noProof/>
          <w:sz w:val="22"/>
          <w:lang w:val="en-GB"/>
        </w:rPr>
        <w:t>processes</w:t>
      </w:r>
      <w:r w:rsidRPr="00E200F6">
        <w:rPr>
          <w:sz w:val="22"/>
          <w:lang w:val="en-GB"/>
        </w:rPr>
        <w:t>. Among other areas, FAO has extensive expertise and experience in technical areas that are highly relevant to this project, including: climate-change mitigation in agriculture and forestry, climate-change adaptation for agriculture, integrated production systems, land use change analysis, forest resources assessment, GHG inventory, natural resources management data sharing and institutionalization, stakeholder engagement, and sustainable forest management.</w:t>
      </w:r>
    </w:p>
    <w:p w14:paraId="755E239F" w14:textId="77777777" w:rsidR="00A9056C" w:rsidRPr="00E200F6" w:rsidRDefault="00A9056C" w:rsidP="00555809">
      <w:pPr>
        <w:pStyle w:val="NumberedParagraph"/>
        <w:numPr>
          <w:ilvl w:val="0"/>
          <w:numId w:val="6"/>
        </w:numPr>
        <w:spacing w:before="120" w:after="120"/>
        <w:ind w:left="426" w:firstLine="0"/>
        <w:rPr>
          <w:rFonts w:eastAsia="SimSun"/>
          <w:sz w:val="22"/>
          <w:lang w:val="en-GB" w:eastAsia="zh-CN"/>
        </w:rPr>
      </w:pPr>
      <w:r w:rsidRPr="00E200F6">
        <w:rPr>
          <w:sz w:val="22"/>
          <w:lang w:val="en-GB"/>
        </w:rPr>
        <w:t xml:space="preserve">FAO has developed and maintains the FAOSTAT database, a global inventory of GHG emissions from the AFOLU sector. FAOSTAT provides Tier 1 default estimates in accordance with IPCC’s 2006 </w:t>
      </w:r>
      <w:r w:rsidRPr="00E200F6">
        <w:rPr>
          <w:i/>
          <w:sz w:val="22"/>
          <w:lang w:val="en-GB"/>
        </w:rPr>
        <w:t>Guidelines</w:t>
      </w:r>
      <w:r w:rsidRPr="00E200F6">
        <w:rPr>
          <w:sz w:val="22"/>
          <w:lang w:val="en-GB"/>
        </w:rPr>
        <w:t xml:space="preserve"> using data from the Global Forest Resource Assessment (FRA) and countries’ official reports on agriculture and land-use changes. </w:t>
      </w:r>
      <w:r w:rsidRPr="00E200F6">
        <w:rPr>
          <w:rFonts w:eastAsia="SimSun"/>
          <w:sz w:val="22"/>
          <w:lang w:val="en-GB" w:eastAsia="zh-CN"/>
        </w:rPr>
        <w:t xml:space="preserve">Additionally, as a technical agency, </w:t>
      </w:r>
      <w:r w:rsidRPr="00E200F6">
        <w:rPr>
          <w:sz w:val="22"/>
          <w:lang w:val="en-GB"/>
        </w:rPr>
        <w:t xml:space="preserve">FAO has specific expertise, tools, and training materials for </w:t>
      </w:r>
      <w:r w:rsidRPr="00E200F6">
        <w:rPr>
          <w:sz w:val="22"/>
          <w:lang w:val="en-GB"/>
        </w:rPr>
        <w:lastRenderedPageBreak/>
        <w:t xml:space="preserve">measurement, reporting and verification (MRV) of climate change mitigation, and greenhouse gas inventory (GHG-I), as mentioned below: </w:t>
      </w:r>
    </w:p>
    <w:p w14:paraId="37897F80" w14:textId="77777777" w:rsidR="00A9056C" w:rsidRPr="00E200F6" w:rsidRDefault="00A9056C" w:rsidP="00555809">
      <w:pPr>
        <w:pStyle w:val="NumberedParagraph"/>
        <w:numPr>
          <w:ilvl w:val="0"/>
          <w:numId w:val="9"/>
        </w:numPr>
        <w:spacing w:before="120" w:after="120"/>
        <w:rPr>
          <w:lang w:val="en-GB"/>
        </w:rPr>
      </w:pPr>
      <w:r w:rsidRPr="00E200F6">
        <w:rPr>
          <w:lang w:val="en-GB"/>
        </w:rPr>
        <w:t xml:space="preserve">“Building a sustainable national greenhouse gas inventory for Agriculture, Forestry and Other Land Use”, which is FAO’s new e-learning series to guide users in estimating AFOLU emissions following IPCC’s 2006 </w:t>
      </w:r>
      <w:r w:rsidRPr="00E200F6">
        <w:rPr>
          <w:i/>
          <w:lang w:val="en-GB"/>
        </w:rPr>
        <w:t>Guidelines</w:t>
      </w:r>
      <w:r w:rsidRPr="00E200F6">
        <w:rPr>
          <w:lang w:val="en-GB"/>
        </w:rPr>
        <w:t xml:space="preserve"> using Tier 1 methods, with practical exercises to apply the acquired knowledge and information </w:t>
      </w:r>
      <w:proofErr w:type="gramStart"/>
      <w:r w:rsidRPr="00E200F6">
        <w:rPr>
          <w:lang w:val="en-GB"/>
        </w:rPr>
        <w:t>in order to</w:t>
      </w:r>
      <w:proofErr w:type="gramEnd"/>
      <w:r w:rsidRPr="00E200F6">
        <w:rPr>
          <w:lang w:val="en-GB"/>
        </w:rPr>
        <w:t xml:space="preserve"> transition from the 1996 to the 2006 IPCC </w:t>
      </w:r>
      <w:r w:rsidRPr="00E200F6">
        <w:rPr>
          <w:i/>
          <w:lang w:val="en-GB"/>
        </w:rPr>
        <w:t>Guidelines</w:t>
      </w:r>
      <w:r w:rsidRPr="00E200F6">
        <w:rPr>
          <w:lang w:val="en-GB"/>
        </w:rPr>
        <w:t>; and</w:t>
      </w:r>
    </w:p>
    <w:p w14:paraId="30ED2B57" w14:textId="77777777" w:rsidR="00A9056C" w:rsidRPr="00E200F6" w:rsidRDefault="00A9056C" w:rsidP="00555809">
      <w:pPr>
        <w:pStyle w:val="NumberedParagraph"/>
        <w:numPr>
          <w:ilvl w:val="0"/>
          <w:numId w:val="9"/>
        </w:numPr>
        <w:spacing w:before="120" w:after="120"/>
        <w:rPr>
          <w:sz w:val="22"/>
          <w:lang w:val="en-GB"/>
        </w:rPr>
      </w:pPr>
      <w:r w:rsidRPr="00E200F6">
        <w:rPr>
          <w:sz w:val="22"/>
          <w:lang w:val="en-GB"/>
        </w:rPr>
        <w:t>the system for earth observations, data access, processing, and analysis for land-monitoring (SEPAL), which allows users to access powerful cloud-computing resources to query, access, and process satellite data quickly and efficiently for advanced analyses without heavy investment in information technology infrastructure;</w:t>
      </w:r>
    </w:p>
    <w:p w14:paraId="15A47A48" w14:textId="77777777" w:rsidR="00A9056C" w:rsidRPr="00E200F6" w:rsidRDefault="00A9056C" w:rsidP="00555809">
      <w:pPr>
        <w:pStyle w:val="NumberedParagraph"/>
        <w:numPr>
          <w:ilvl w:val="0"/>
          <w:numId w:val="9"/>
        </w:numPr>
        <w:spacing w:before="120" w:after="120"/>
        <w:rPr>
          <w:sz w:val="22"/>
          <w:lang w:val="en-GB"/>
        </w:rPr>
      </w:pPr>
      <w:proofErr w:type="spellStart"/>
      <w:r w:rsidRPr="00E200F6">
        <w:rPr>
          <w:sz w:val="22"/>
          <w:lang w:val="en-GB"/>
        </w:rPr>
        <w:t>OpenForis’s</w:t>
      </w:r>
      <w:proofErr w:type="spellEnd"/>
      <w:r w:rsidRPr="00E200F6">
        <w:rPr>
          <w:sz w:val="22"/>
          <w:lang w:val="en-GB"/>
        </w:rPr>
        <w:t xml:space="preserve"> </w:t>
      </w:r>
      <w:proofErr w:type="spellStart"/>
      <w:r w:rsidRPr="00E200F6">
        <w:rPr>
          <w:sz w:val="22"/>
          <w:lang w:val="en-GB"/>
        </w:rPr>
        <w:t>CollectEarth</w:t>
      </w:r>
      <w:proofErr w:type="spellEnd"/>
      <w:r w:rsidRPr="00E200F6">
        <w:rPr>
          <w:sz w:val="22"/>
          <w:lang w:val="en-GB"/>
        </w:rPr>
        <w:t xml:space="preserve"> tool, developed initially in the context of REDD+ and adapted through experience under the UN-REDD Programme for application in wider land-use contexts;</w:t>
      </w:r>
    </w:p>
    <w:p w14:paraId="61F3CF2E" w14:textId="295F3737" w:rsidR="00A9056C" w:rsidRPr="00E200F6" w:rsidRDefault="00A9056C" w:rsidP="00555809">
      <w:pPr>
        <w:pStyle w:val="NumberedParagraph"/>
        <w:numPr>
          <w:ilvl w:val="0"/>
          <w:numId w:val="9"/>
        </w:numPr>
        <w:spacing w:before="120" w:after="120"/>
        <w:rPr>
          <w:sz w:val="22"/>
          <w:lang w:val="en-GB"/>
        </w:rPr>
      </w:pPr>
      <w:r w:rsidRPr="00E200F6">
        <w:rPr>
          <w:sz w:val="22"/>
          <w:lang w:val="en-GB"/>
        </w:rPr>
        <w:t xml:space="preserve">the suite of tools available through FAO’s </w:t>
      </w:r>
      <w:r w:rsidR="0049516B" w:rsidRPr="00E200F6">
        <w:rPr>
          <w:sz w:val="22"/>
          <w:lang w:val="en-GB"/>
        </w:rPr>
        <w:t xml:space="preserve">programme </w:t>
      </w:r>
      <w:r w:rsidRPr="00E200F6">
        <w:rPr>
          <w:sz w:val="22"/>
          <w:lang w:val="en-GB"/>
        </w:rPr>
        <w:t>on Mitigation of Climate Change in Agriculture (MICCA)</w:t>
      </w:r>
      <w:r w:rsidRPr="00E200F6">
        <w:rPr>
          <w:rStyle w:val="FootnoteReference"/>
          <w:sz w:val="22"/>
          <w:lang w:val="en-GB"/>
        </w:rPr>
        <w:t xml:space="preserve"> </w:t>
      </w:r>
      <w:r w:rsidRPr="00E200F6">
        <w:rPr>
          <w:rStyle w:val="FootnoteReference"/>
          <w:sz w:val="22"/>
          <w:lang w:val="en-GB"/>
        </w:rPr>
        <w:footnoteReference w:id="46"/>
      </w:r>
      <w:r w:rsidRPr="00E200F6">
        <w:rPr>
          <w:sz w:val="22"/>
          <w:lang w:val="en-GB"/>
        </w:rPr>
        <w:t>;</w:t>
      </w:r>
    </w:p>
    <w:p w14:paraId="61600C4C" w14:textId="77777777" w:rsidR="00A9056C" w:rsidRPr="00E200F6" w:rsidRDefault="00A9056C" w:rsidP="00555809">
      <w:pPr>
        <w:pStyle w:val="NumberedParagraph"/>
        <w:numPr>
          <w:ilvl w:val="0"/>
          <w:numId w:val="9"/>
        </w:numPr>
        <w:spacing w:before="120" w:after="120"/>
        <w:rPr>
          <w:sz w:val="22"/>
          <w:lang w:val="en-GB"/>
        </w:rPr>
      </w:pPr>
      <w:r w:rsidRPr="00E200F6">
        <w:rPr>
          <w:sz w:val="22"/>
          <w:lang w:val="en-GB"/>
        </w:rPr>
        <w:t xml:space="preserve">FAO’s </w:t>
      </w:r>
      <w:r w:rsidRPr="00E200F6">
        <w:rPr>
          <w:i/>
          <w:sz w:val="22"/>
          <w:lang w:val="en-GB"/>
        </w:rPr>
        <w:t xml:space="preserve">Estimating Greenhouse Gas Emissions in Agriculture:  A Manual to Address Data Requirements for Developing Countries </w:t>
      </w:r>
      <w:r w:rsidRPr="00E200F6">
        <w:rPr>
          <w:sz w:val="22"/>
          <w:lang w:val="en-GB"/>
        </w:rPr>
        <w:t>(2015)</w:t>
      </w:r>
      <w:r w:rsidRPr="00E200F6">
        <w:rPr>
          <w:rStyle w:val="FootnoteReference"/>
          <w:sz w:val="22"/>
          <w:lang w:val="en-GB"/>
        </w:rPr>
        <w:footnoteReference w:id="47"/>
      </w:r>
      <w:r w:rsidRPr="00E200F6">
        <w:rPr>
          <w:sz w:val="22"/>
          <w:lang w:val="en-GB"/>
        </w:rPr>
        <w:t>;</w:t>
      </w:r>
    </w:p>
    <w:p w14:paraId="3CC4B1BA" w14:textId="44D6051C" w:rsidR="00A9056C" w:rsidRPr="00E200F6" w:rsidRDefault="00A9056C" w:rsidP="00473C42">
      <w:pPr>
        <w:pStyle w:val="ListParagraph"/>
        <w:numPr>
          <w:ilvl w:val="0"/>
          <w:numId w:val="9"/>
        </w:numPr>
      </w:pPr>
      <w:r w:rsidRPr="00E200F6">
        <w:t>FAO’s Ex-Ante Carbon-balance Tool (Ex-ACT),</w:t>
      </w:r>
      <w:r w:rsidRPr="00E200F6">
        <w:rPr>
          <w:rStyle w:val="FootnoteReference"/>
          <w:b/>
        </w:rPr>
        <w:footnoteReference w:id="48"/>
      </w:r>
      <w:r w:rsidRPr="00E200F6">
        <w:rPr>
          <w:rStyle w:val="Hyperlink"/>
          <w:b/>
        </w:rPr>
        <w:t xml:space="preserve"> </w:t>
      </w:r>
      <w:r w:rsidRPr="00E200F6">
        <w:t xml:space="preserve">which is an appraisal system that provides estimates of the impact of AFOLU projects, </w:t>
      </w:r>
      <w:r w:rsidR="0049516B" w:rsidRPr="00E200F6">
        <w:t>programmes</w:t>
      </w:r>
      <w:r w:rsidRPr="00E200F6">
        <w:t>, and policies on the carbon-balance.</w:t>
      </w:r>
    </w:p>
    <w:p w14:paraId="60E2F88C" w14:textId="77777777" w:rsidR="00A9056C" w:rsidRPr="00E200F6" w:rsidRDefault="00A9056C" w:rsidP="00555809">
      <w:pPr>
        <w:pStyle w:val="NumberedParagraph"/>
        <w:numPr>
          <w:ilvl w:val="0"/>
          <w:numId w:val="6"/>
        </w:numPr>
        <w:spacing w:before="120" w:after="120"/>
        <w:ind w:left="567" w:firstLine="0"/>
        <w:rPr>
          <w:sz w:val="22"/>
          <w:lang w:val="en-GB"/>
        </w:rPr>
      </w:pPr>
      <w:r w:rsidRPr="00E200F6">
        <w:rPr>
          <w:sz w:val="22"/>
          <w:lang w:val="en-GB"/>
        </w:rPr>
        <w:t>FAO’s overall capacity in this area is globally recognized, for example, as a service provider through the World Bank’s Forest Carbon Partnership Facility (FCPF). Technical contributions from the NFM/ REDD+ team within FAO will therefore comprise an important part of the implementation approach of this project not only to maintain consistency with progress made on Forest/REDD+ MRV, but also to expand that progress to a wider land-use context.</w:t>
      </w:r>
    </w:p>
    <w:p w14:paraId="7E65F3BD" w14:textId="618ECBA0" w:rsidR="00A9056C" w:rsidRPr="00E200F6" w:rsidRDefault="00A9056C" w:rsidP="00555809">
      <w:pPr>
        <w:pStyle w:val="NumberedParagraph"/>
        <w:numPr>
          <w:ilvl w:val="0"/>
          <w:numId w:val="6"/>
        </w:numPr>
        <w:spacing w:before="120" w:after="120"/>
        <w:ind w:left="426" w:firstLine="0"/>
        <w:rPr>
          <w:sz w:val="22"/>
          <w:lang w:val="en-GB"/>
        </w:rPr>
      </w:pPr>
      <w:r w:rsidRPr="00E200F6">
        <w:rPr>
          <w:sz w:val="22"/>
          <w:lang w:val="en-GB"/>
        </w:rPr>
        <w:t xml:space="preserve">FAO will use its long experience of stakeholder engagement and institutional arrangement development to involve the stakeholders related to Waste, Energy and Industrial sectors as well as AFOLU sector for GHG-I data collection, sharing, referencing and archiving through a common platform. </w:t>
      </w:r>
    </w:p>
    <w:p w14:paraId="2844948B" w14:textId="1875FF2D" w:rsidR="00A9056C" w:rsidRPr="00E200F6" w:rsidRDefault="00A9056C" w:rsidP="00555809">
      <w:pPr>
        <w:pStyle w:val="NumberedParagraph"/>
        <w:numPr>
          <w:ilvl w:val="0"/>
          <w:numId w:val="6"/>
        </w:numPr>
        <w:spacing w:before="120" w:after="120"/>
        <w:ind w:left="851"/>
        <w:rPr>
          <w:sz w:val="22"/>
          <w:lang w:val="en-GB"/>
        </w:rPr>
      </w:pPr>
      <w:r w:rsidRPr="00E200F6">
        <w:rPr>
          <w:sz w:val="22"/>
          <w:lang w:val="en-GB"/>
        </w:rPr>
        <w:t xml:space="preserve">Besides, the FAO </w:t>
      </w:r>
      <w:r w:rsidR="00DE7CBF">
        <w:rPr>
          <w:sz w:val="22"/>
          <w:lang w:val="en-GB"/>
        </w:rPr>
        <w:t>R</w:t>
      </w:r>
      <w:r w:rsidR="00DE7CBF" w:rsidRPr="00E200F6">
        <w:rPr>
          <w:sz w:val="22"/>
          <w:lang w:val="en-GB"/>
        </w:rPr>
        <w:t xml:space="preserve">epresentation </w:t>
      </w:r>
      <w:r w:rsidRPr="00E200F6">
        <w:rPr>
          <w:sz w:val="22"/>
          <w:lang w:val="en-GB"/>
        </w:rPr>
        <w:t>in Bangladesh is capable to:</w:t>
      </w:r>
    </w:p>
    <w:p w14:paraId="6A036E23" w14:textId="3E26ABC4" w:rsidR="00A9056C" w:rsidRPr="00E200F6" w:rsidRDefault="00DF1041" w:rsidP="00473C42">
      <w:pPr>
        <w:pStyle w:val="ListParagraph"/>
        <w:numPr>
          <w:ilvl w:val="0"/>
          <w:numId w:val="8"/>
        </w:numPr>
      </w:pPr>
      <w:r w:rsidRPr="00E200F6">
        <w:t>fulfil</w:t>
      </w:r>
      <w:r w:rsidR="00A9056C" w:rsidRPr="00E200F6">
        <w:t xml:space="preserve"> its fiduciary obligations in the financial, administrative, and operational aspects of the project’s implementation and execution;</w:t>
      </w:r>
    </w:p>
    <w:p w14:paraId="20A52629" w14:textId="77777777" w:rsidR="00A9056C" w:rsidRPr="00E200F6" w:rsidRDefault="00A9056C" w:rsidP="009C2012">
      <w:pPr>
        <w:pStyle w:val="ListParagraph"/>
        <w:numPr>
          <w:ilvl w:val="0"/>
          <w:numId w:val="8"/>
        </w:numPr>
      </w:pPr>
      <w:r w:rsidRPr="00E200F6">
        <w:t>act as a neutral platform and honest knowledge broker for national partners to share, discuss, and evaluate viewpoints, helping to find common ground based on evidence, common goals, and shared principles; and</w:t>
      </w:r>
    </w:p>
    <w:p w14:paraId="7AB5A684" w14:textId="77777777" w:rsidR="00A9056C" w:rsidRPr="00E200F6" w:rsidRDefault="00A9056C" w:rsidP="009C2012">
      <w:pPr>
        <w:pStyle w:val="ListParagraph"/>
        <w:numPr>
          <w:ilvl w:val="0"/>
          <w:numId w:val="8"/>
        </w:numPr>
      </w:pPr>
      <w:r w:rsidRPr="00E200F6">
        <w:t xml:space="preserve">deploy its networking capacity within FAO, the executive partners, and other stakeholders nationally and internationally </w:t>
      </w:r>
      <w:proofErr w:type="gramStart"/>
      <w:r w:rsidRPr="00E200F6">
        <w:t>in order to</w:t>
      </w:r>
      <w:proofErr w:type="gramEnd"/>
      <w:r w:rsidRPr="00E200F6">
        <w:t xml:space="preserve"> ensure the project’s success and sustainability.</w:t>
      </w:r>
    </w:p>
    <w:p w14:paraId="22B6243F" w14:textId="77777777" w:rsidR="00A9056C" w:rsidRPr="00E200F6" w:rsidRDefault="00A9056C" w:rsidP="00A9056C">
      <w:pPr>
        <w:rPr>
          <w:rFonts w:ascii="Times New Roman" w:hAnsi="Times New Roman"/>
          <w:b/>
          <w:lang w:val="en-GB"/>
        </w:rPr>
      </w:pPr>
      <w:r w:rsidRPr="00E200F6">
        <w:rPr>
          <w:rFonts w:ascii="Times New Roman" w:hAnsi="Times New Roman"/>
          <w:b/>
          <w:lang w:val="en-GB"/>
        </w:rPr>
        <w:t xml:space="preserve">11. 2 Financial Management </w:t>
      </w:r>
    </w:p>
    <w:p w14:paraId="409953DD" w14:textId="220E1765" w:rsidR="00A9056C" w:rsidRPr="00E200F6" w:rsidRDefault="00A9056C" w:rsidP="00A9056C">
      <w:pPr>
        <w:jc w:val="both"/>
        <w:rPr>
          <w:rFonts w:ascii="Times New Roman" w:hAnsi="Times New Roman"/>
          <w:lang w:val="en-GB"/>
        </w:rPr>
      </w:pPr>
      <w:r w:rsidRPr="00E200F6">
        <w:rPr>
          <w:rFonts w:ascii="Times New Roman" w:hAnsi="Times New Roman"/>
          <w:b/>
          <w:lang w:val="en-GB"/>
        </w:rPr>
        <w:t>1. GEF resources:</w:t>
      </w:r>
      <w:r w:rsidRPr="00E200F6">
        <w:rPr>
          <w:rFonts w:ascii="Times New Roman" w:hAnsi="Times New Roman"/>
          <w:lang w:val="en-GB"/>
        </w:rPr>
        <w:t xml:space="preserve"> </w:t>
      </w:r>
      <w:r w:rsidR="00C8443A" w:rsidRPr="00E200F6">
        <w:rPr>
          <w:rFonts w:ascii="Times New Roman" w:hAnsi="Times New Roman"/>
          <w:lang w:val="en-GB"/>
        </w:rPr>
        <w:t>FAO will be the GEF Implementing Agency for this project. The Department of Environment (DoE) under Ministry of Environment, Forest, and Climate Change (</w:t>
      </w:r>
      <w:proofErr w:type="spellStart"/>
      <w:r w:rsidR="00C8443A" w:rsidRPr="00E200F6">
        <w:rPr>
          <w:rFonts w:ascii="Times New Roman" w:hAnsi="Times New Roman"/>
          <w:lang w:val="en-GB"/>
        </w:rPr>
        <w:t>MoEFCC</w:t>
      </w:r>
      <w:proofErr w:type="spellEnd"/>
      <w:r w:rsidR="00C8443A" w:rsidRPr="00E200F6">
        <w:rPr>
          <w:rFonts w:ascii="Times New Roman" w:hAnsi="Times New Roman"/>
          <w:lang w:val="en-GB"/>
        </w:rPr>
        <w:t xml:space="preserve">) will act as the main executing </w:t>
      </w:r>
      <w:r w:rsidR="001B5D88" w:rsidRPr="00E200F6">
        <w:rPr>
          <w:rFonts w:ascii="Times New Roman" w:hAnsi="Times New Roman"/>
          <w:lang w:val="en-GB"/>
        </w:rPr>
        <w:t>entity</w:t>
      </w:r>
      <w:r w:rsidR="00C8443A" w:rsidRPr="00E200F6">
        <w:rPr>
          <w:rFonts w:ascii="Times New Roman" w:hAnsi="Times New Roman"/>
          <w:lang w:val="en-GB"/>
        </w:rPr>
        <w:t xml:space="preserve"> of the project with the support of national, and district level government offices. A Project Steering Committee (PSC) chaired by </w:t>
      </w:r>
      <w:r w:rsidR="001B5D88" w:rsidRPr="00E200F6">
        <w:rPr>
          <w:rFonts w:ascii="Times New Roman" w:hAnsi="Times New Roman"/>
          <w:lang w:val="en-GB"/>
        </w:rPr>
        <w:t xml:space="preserve">Secretary, </w:t>
      </w:r>
      <w:proofErr w:type="spellStart"/>
      <w:r w:rsidR="00C8443A" w:rsidRPr="00E200F6">
        <w:rPr>
          <w:rFonts w:ascii="Times New Roman" w:hAnsi="Times New Roman"/>
          <w:lang w:val="en-GB"/>
        </w:rPr>
        <w:t>MoEFCC</w:t>
      </w:r>
      <w:proofErr w:type="spellEnd"/>
      <w:r w:rsidR="00C8443A" w:rsidRPr="00E200F6">
        <w:rPr>
          <w:rFonts w:ascii="Times New Roman" w:hAnsi="Times New Roman"/>
          <w:lang w:val="en-GB"/>
        </w:rPr>
        <w:t xml:space="preserve"> will be established to ensure coordination and provide guidance to the project. The GEF resources will support the following: </w:t>
      </w:r>
      <w:proofErr w:type="spellStart"/>
      <w:r w:rsidR="00C8443A" w:rsidRPr="00E200F6">
        <w:rPr>
          <w:rFonts w:ascii="Times New Roman" w:hAnsi="Times New Roman"/>
          <w:lang w:val="en-GB"/>
        </w:rPr>
        <w:t>i</w:t>
      </w:r>
      <w:proofErr w:type="spellEnd"/>
      <w:r w:rsidR="00C8443A" w:rsidRPr="00E200F6">
        <w:rPr>
          <w:rFonts w:ascii="Times New Roman" w:hAnsi="Times New Roman"/>
          <w:lang w:val="en-GB"/>
        </w:rPr>
        <w:t xml:space="preserve">) hiring full time and part-time consultants that will form the PMU; ii) transfers of resources </w:t>
      </w:r>
      <w:r w:rsidR="00C8443A" w:rsidRPr="00E200F6">
        <w:rPr>
          <w:rFonts w:ascii="Times New Roman" w:hAnsi="Times New Roman"/>
          <w:lang w:val="en-GB"/>
        </w:rPr>
        <w:lastRenderedPageBreak/>
        <w:t>that will be made through Letters of Agreements (</w:t>
      </w:r>
      <w:proofErr w:type="spellStart"/>
      <w:r w:rsidR="00C8443A" w:rsidRPr="00E200F6">
        <w:rPr>
          <w:rFonts w:ascii="Times New Roman" w:hAnsi="Times New Roman"/>
          <w:lang w:val="en-GB"/>
        </w:rPr>
        <w:t>LoAs</w:t>
      </w:r>
      <w:proofErr w:type="spellEnd"/>
      <w:r w:rsidR="00C8443A" w:rsidRPr="00E200F6">
        <w:rPr>
          <w:rFonts w:ascii="Times New Roman" w:hAnsi="Times New Roman"/>
          <w:lang w:val="en-GB"/>
        </w:rPr>
        <w:t>) and/or service contracting; iii) procurements; iv) communications; v) training; vi) travel and vii) activities related to project monitoring and evaluation.</w:t>
      </w:r>
    </w:p>
    <w:p w14:paraId="067D3870" w14:textId="77777777" w:rsidR="00651607" w:rsidRPr="00E200F6" w:rsidRDefault="00A9056C" w:rsidP="00A9056C">
      <w:pPr>
        <w:jc w:val="both"/>
        <w:rPr>
          <w:rFonts w:ascii="Times New Roman" w:hAnsi="Times New Roman"/>
          <w:lang w:val="en-GB"/>
        </w:rPr>
      </w:pPr>
      <w:r w:rsidRPr="00E200F6">
        <w:rPr>
          <w:rFonts w:ascii="Times New Roman" w:hAnsi="Times New Roman"/>
          <w:b/>
          <w:lang w:val="en-GB"/>
        </w:rPr>
        <w:t>2. Financial records:</w:t>
      </w:r>
      <w:r w:rsidRPr="00E200F6">
        <w:rPr>
          <w:rFonts w:ascii="Times New Roman" w:hAnsi="Times New Roman"/>
          <w:lang w:val="en-GB"/>
        </w:rPr>
        <w:t xml:space="preserve"> </w:t>
      </w:r>
      <w:r w:rsidR="00651607" w:rsidRPr="00E200F6">
        <w:rPr>
          <w:rFonts w:ascii="Times New Roman" w:hAnsi="Times New Roman"/>
          <w:lang w:val="en-GB"/>
        </w:rPr>
        <w:t>FAO shall maintain a separate account in United States dollars for the project’s GEF resources showing all income and expenditures. Expenditures incurred in a currency other than United States dollars shall be converted into United States dollars at the United Nations operational rate of exchange on the date of the transaction. FAO shall administer the project in accordance with its regulations, rules and directives. FAO, recipient of the GEF resources shall maintain a separate account in USD for the Project.</w:t>
      </w:r>
    </w:p>
    <w:p w14:paraId="221344C5" w14:textId="7B01934F" w:rsidR="00A9056C" w:rsidRPr="00E200F6" w:rsidRDefault="00A9056C" w:rsidP="00A9056C">
      <w:pPr>
        <w:jc w:val="both"/>
        <w:rPr>
          <w:rFonts w:ascii="Times New Roman" w:hAnsi="Times New Roman"/>
          <w:lang w:val="en-GB"/>
        </w:rPr>
      </w:pPr>
      <w:r w:rsidRPr="00E200F6">
        <w:rPr>
          <w:rFonts w:ascii="Times New Roman" w:hAnsi="Times New Roman"/>
          <w:b/>
          <w:lang w:val="en-GB"/>
        </w:rPr>
        <w:t>3. Financial Reports:</w:t>
      </w:r>
      <w:r w:rsidRPr="00E200F6">
        <w:rPr>
          <w:rFonts w:ascii="Times New Roman" w:hAnsi="Times New Roman"/>
          <w:lang w:val="en-GB"/>
        </w:rPr>
        <w:t xml:space="preserve"> The FAO country office shall prepare six-monthly project expenditure accounts and final accounts for the Project, showing amount budgeted for the year, amount expended since the beginning of the year, and separately, the un-liquidated obligations as follows:</w:t>
      </w:r>
    </w:p>
    <w:p w14:paraId="5841F7D5" w14:textId="77777777" w:rsidR="00A9056C" w:rsidRPr="00E200F6" w:rsidRDefault="00A9056C" w:rsidP="00473C42">
      <w:pPr>
        <w:pStyle w:val="ListParagraph"/>
        <w:numPr>
          <w:ilvl w:val="0"/>
          <w:numId w:val="10"/>
        </w:numPr>
      </w:pPr>
      <w:r w:rsidRPr="00E200F6">
        <w:t>Annually: Details of project expenditures on a component-by-component and output-by-output basis, reported in line with project budget codes, as at 30 June and 31 December each year.</w:t>
      </w:r>
    </w:p>
    <w:p w14:paraId="75CD7E0B" w14:textId="77777777" w:rsidR="00A9056C" w:rsidRPr="00E200F6" w:rsidRDefault="00A9056C" w:rsidP="009C2012">
      <w:pPr>
        <w:pStyle w:val="ListParagraph"/>
        <w:numPr>
          <w:ilvl w:val="0"/>
          <w:numId w:val="10"/>
        </w:numPr>
      </w:pPr>
      <w:r w:rsidRPr="00E200F6">
        <w:t xml:space="preserve">Final report: Final accounts on completion of the Project on a component-by-component and output-by-output basis, reported in line with project budget codes. </w:t>
      </w:r>
    </w:p>
    <w:p w14:paraId="676959C4" w14:textId="01CB1FB1" w:rsidR="00A9056C" w:rsidRPr="00E200F6" w:rsidRDefault="00DE7CBF" w:rsidP="00AE1278">
      <w:pPr>
        <w:pStyle w:val="ListParagraph"/>
        <w:numPr>
          <w:ilvl w:val="0"/>
          <w:numId w:val="10"/>
        </w:numPr>
      </w:pPr>
      <w:r>
        <w:t>F</w:t>
      </w:r>
      <w:r w:rsidRPr="00E200F6">
        <w:t xml:space="preserve">inal </w:t>
      </w:r>
      <w:r w:rsidR="00A9056C" w:rsidRPr="00E200F6">
        <w:t>statement of account in line with FAO Oracle Project budget codes, reflecting actual final expenditures under the Project, when all obligations have been liquidated.</w:t>
      </w:r>
    </w:p>
    <w:p w14:paraId="444C144F" w14:textId="71D864A6" w:rsidR="00E12C97" w:rsidRPr="00E200F6" w:rsidRDefault="00A9056C" w:rsidP="0052280A">
      <w:pPr>
        <w:spacing w:before="240"/>
        <w:jc w:val="both"/>
        <w:rPr>
          <w:rFonts w:ascii="Times New Roman" w:hAnsi="Times New Roman"/>
          <w:lang w:val="en-GB"/>
        </w:rPr>
      </w:pPr>
      <w:r w:rsidRPr="00E200F6">
        <w:rPr>
          <w:rFonts w:ascii="Times New Roman" w:hAnsi="Times New Roman"/>
          <w:lang w:val="en-GB"/>
        </w:rPr>
        <w:t xml:space="preserve">Financial reports for submission to the donor (GEF) will be prepared in accordance with the provisions in the GEF Financial Procedures Agreement and submitted by the FAO Finance Division. </w:t>
      </w:r>
      <w:r w:rsidR="00E12C97" w:rsidRPr="00E200F6">
        <w:rPr>
          <w:rFonts w:ascii="Times New Roman" w:hAnsi="Times New Roman"/>
          <w:szCs w:val="24"/>
        </w:rPr>
        <w:t>FAO will also send all financial and physical progress report to P</w:t>
      </w:r>
      <w:r w:rsidR="001B0DF2" w:rsidRPr="00E200F6">
        <w:rPr>
          <w:rFonts w:ascii="Times New Roman" w:hAnsi="Times New Roman"/>
          <w:szCs w:val="24"/>
        </w:rPr>
        <w:t>roject Director who will communicate necessary report as per</w:t>
      </w:r>
      <w:r w:rsidR="00E12C97" w:rsidRPr="00E200F6">
        <w:rPr>
          <w:rFonts w:ascii="Times New Roman" w:hAnsi="Times New Roman"/>
          <w:szCs w:val="24"/>
        </w:rPr>
        <w:t xml:space="preserve"> requirement of IMED and Ministry.</w:t>
      </w:r>
    </w:p>
    <w:p w14:paraId="0CBE889C" w14:textId="69AB15F8" w:rsidR="00A9056C" w:rsidRPr="00E200F6" w:rsidRDefault="00A9056C" w:rsidP="00A9056C">
      <w:pPr>
        <w:pStyle w:val="NumberedParagraph"/>
        <w:numPr>
          <w:ilvl w:val="0"/>
          <w:numId w:val="0"/>
        </w:numPr>
        <w:spacing w:before="120" w:after="120"/>
        <w:rPr>
          <w:sz w:val="22"/>
          <w:lang w:val="en-GB"/>
        </w:rPr>
      </w:pPr>
      <w:r w:rsidRPr="00E200F6">
        <w:rPr>
          <w:b/>
          <w:sz w:val="22"/>
          <w:lang w:val="en-GB"/>
        </w:rPr>
        <w:t>4. Budget Revisions</w:t>
      </w:r>
      <w:r w:rsidRPr="00E200F6">
        <w:rPr>
          <w:sz w:val="22"/>
          <w:lang w:val="en-GB"/>
        </w:rPr>
        <w:t xml:space="preserve">: </w:t>
      </w:r>
      <w:r w:rsidR="00651607" w:rsidRPr="00E200F6">
        <w:rPr>
          <w:sz w:val="22"/>
          <w:lang w:val="en-GB"/>
        </w:rPr>
        <w:t xml:space="preserve">The PMU will prepare the draft budget revision in accordance with FAO standard guidelines and procedure </w:t>
      </w:r>
      <w:proofErr w:type="gramStart"/>
      <w:r w:rsidR="00651607" w:rsidRPr="00E200F6">
        <w:rPr>
          <w:sz w:val="22"/>
          <w:lang w:val="en-GB"/>
        </w:rPr>
        <w:t>and also</w:t>
      </w:r>
      <w:proofErr w:type="gramEnd"/>
      <w:r w:rsidR="00651607" w:rsidRPr="00E200F6">
        <w:rPr>
          <w:sz w:val="22"/>
          <w:lang w:val="en-GB"/>
        </w:rPr>
        <w:t xml:space="preserve"> consult NPD and approved work plan.</w:t>
      </w:r>
    </w:p>
    <w:p w14:paraId="7C7E5FA8" w14:textId="2C27C196" w:rsidR="00A9056C" w:rsidRPr="00E200F6" w:rsidRDefault="005E1F37" w:rsidP="00611D0B">
      <w:pPr>
        <w:pStyle w:val="NumberedParagraph"/>
        <w:numPr>
          <w:ilvl w:val="0"/>
          <w:numId w:val="0"/>
        </w:numPr>
        <w:spacing w:before="120" w:after="120"/>
        <w:ind w:left="360" w:hanging="360"/>
        <w:rPr>
          <w:sz w:val="22"/>
          <w:lang w:val="en-GB"/>
        </w:rPr>
      </w:pPr>
      <w:r>
        <w:rPr>
          <w:b/>
          <w:sz w:val="22"/>
          <w:lang w:val="en-GB"/>
        </w:rPr>
        <w:t xml:space="preserve">5. </w:t>
      </w:r>
      <w:r w:rsidR="00A9056C" w:rsidRPr="00E200F6">
        <w:rPr>
          <w:b/>
          <w:sz w:val="22"/>
          <w:lang w:val="en-GB"/>
        </w:rPr>
        <w:t>Audit</w:t>
      </w:r>
      <w:r w:rsidR="00A9056C" w:rsidRPr="00E200F6">
        <w:rPr>
          <w:sz w:val="22"/>
          <w:lang w:val="en-GB"/>
        </w:rPr>
        <w:t>: The Project shall be subject to the internal and external auditing procedures provided for in FAO financial regulations, rules, and directives and in keeping with the Financial Procedures Agreement between the GEF Trustee and FAO. The audit regime at FAO consists of an external audit provided by the Auditor-General (or persons exercising an equivalent function) of a member nation appointed by the Governing Bodies of the Organization and reporting directly to them, and an internal audit function headed by the FAO Inspector-General who reports directly to the Director-General. This function operates as an integral part of the Organization under policies established by senior management, and furthermore has a reporting line to the governing bodies. Both functions are required under the Basic Texts of FAO, which establish a framework for the terms of reference of each. Internal audits of accounts, records, bank reconciliation, and asset verification take place at FAO field and liaison offices on a cyclical basis.</w:t>
      </w:r>
    </w:p>
    <w:p w14:paraId="591A4320" w14:textId="2E17E991" w:rsidR="00C863A9" w:rsidRPr="00E200F6" w:rsidRDefault="005E1F37" w:rsidP="001465B4">
      <w:pPr>
        <w:jc w:val="both"/>
        <w:rPr>
          <w:rFonts w:ascii="Times New Roman" w:eastAsia="Times New Roman" w:hAnsi="Times New Roman"/>
        </w:rPr>
      </w:pPr>
      <w:bookmarkStart w:id="21" w:name="_Toc453834947"/>
      <w:bookmarkStart w:id="22" w:name="_Toc489618917"/>
      <w:bookmarkStart w:id="23" w:name="_Toc510013449"/>
      <w:bookmarkStart w:id="24" w:name="_Toc514789068"/>
      <w:bookmarkStart w:id="25" w:name="_Toc515017340"/>
      <w:r>
        <w:rPr>
          <w:rFonts w:ascii="Times New Roman" w:hAnsi="Times New Roman"/>
          <w:b/>
          <w:bCs/>
        </w:rPr>
        <w:t>6</w:t>
      </w:r>
      <w:r w:rsidR="00303512" w:rsidRPr="00E200F6">
        <w:rPr>
          <w:rFonts w:ascii="Times New Roman" w:hAnsi="Times New Roman"/>
          <w:b/>
          <w:bCs/>
        </w:rPr>
        <w:t xml:space="preserve">. </w:t>
      </w:r>
      <w:r w:rsidR="00A9056C" w:rsidRPr="00E200F6">
        <w:rPr>
          <w:rFonts w:ascii="Times New Roman" w:hAnsi="Times New Roman"/>
          <w:b/>
          <w:bCs/>
        </w:rPr>
        <w:t>Procurement</w:t>
      </w:r>
      <w:bookmarkEnd w:id="21"/>
      <w:bookmarkEnd w:id="22"/>
      <w:bookmarkEnd w:id="23"/>
      <w:bookmarkEnd w:id="24"/>
      <w:bookmarkEnd w:id="25"/>
      <w:r w:rsidR="00A9056C" w:rsidRPr="00E200F6">
        <w:rPr>
          <w:rFonts w:ascii="Times New Roman" w:hAnsi="Times New Roman"/>
          <w:b/>
          <w:bCs/>
        </w:rPr>
        <w:t xml:space="preserve">: </w:t>
      </w:r>
      <w:r w:rsidR="00C863A9" w:rsidRPr="00E200F6">
        <w:rPr>
          <w:rFonts w:ascii="Times New Roman" w:eastAsia="Times New Roman" w:hAnsi="Times New Roman"/>
        </w:rPr>
        <w:t xml:space="preserve">Careful procurement planning is necessary for securing goods, services and works in a timely manner, on a “Best Value for Money” basis. It requires analysis of needs and constraints, including forecast of the reasonable timeframe required to execute the procurement process. Procurement and delivery of inputs in technical cooperation projects will follow FAO’s rules and regulations for the procurement of supplies, equipment and services (i.e. Manual Sections 502 and 507). Manual Section 502: “Procurement of Goods, Works and Services” establishes the principles and procedures that apply to procurement of all goods, works and services on behalf of the Organization, in all offices and in all locations, </w:t>
      </w:r>
      <w:proofErr w:type="gramStart"/>
      <w:r w:rsidR="00C863A9" w:rsidRPr="00E200F6">
        <w:rPr>
          <w:rFonts w:ascii="Times New Roman" w:eastAsia="Times New Roman" w:hAnsi="Times New Roman"/>
        </w:rPr>
        <w:t>with the exception of</w:t>
      </w:r>
      <w:proofErr w:type="gramEnd"/>
      <w:r w:rsidR="00C863A9" w:rsidRPr="00E200F6">
        <w:rPr>
          <w:rFonts w:ascii="Times New Roman" w:eastAsia="Times New Roman" w:hAnsi="Times New Roman"/>
        </w:rPr>
        <w:t xml:space="preserve"> the procurement actions described in Procurement Not Governed by Manual Section 502. Manual Section 507 establishes the principles and rules that govern the use of Letters of Agreement (</w:t>
      </w:r>
      <w:proofErr w:type="spellStart"/>
      <w:r w:rsidR="00C863A9" w:rsidRPr="00E200F6">
        <w:rPr>
          <w:rFonts w:ascii="Times New Roman" w:eastAsia="Times New Roman" w:hAnsi="Times New Roman"/>
        </w:rPr>
        <w:t>LoA</w:t>
      </w:r>
      <w:proofErr w:type="spellEnd"/>
      <w:r w:rsidR="00C863A9" w:rsidRPr="00E200F6">
        <w:rPr>
          <w:rFonts w:ascii="Times New Roman" w:eastAsia="Times New Roman" w:hAnsi="Times New Roman"/>
        </w:rPr>
        <w:t>) by FAO for the timely acquisition of services from eligible entities in a transparent and impartial manner, taking into consideration economy and efficiency to achieve an optimum combination of expected whole life costs and benefits.</w:t>
      </w:r>
    </w:p>
    <w:p w14:paraId="53CB7710" w14:textId="77777777" w:rsidR="002957C7" w:rsidRPr="00E200F6" w:rsidRDefault="002957C7">
      <w:pPr>
        <w:pStyle w:val="NumberedParagraph"/>
        <w:numPr>
          <w:ilvl w:val="0"/>
          <w:numId w:val="0"/>
        </w:numPr>
        <w:spacing w:before="120" w:after="120"/>
        <w:rPr>
          <w:sz w:val="22"/>
          <w:lang w:val="en-GB"/>
        </w:rPr>
      </w:pPr>
      <w:r w:rsidRPr="00E200F6">
        <w:rPr>
          <w:sz w:val="22"/>
          <w:lang w:val="en-GB"/>
        </w:rPr>
        <w:t xml:space="preserve">To enhance the technical capacity of DoE the following tentative goods and services will be procured during the project implementation period. </w:t>
      </w:r>
    </w:p>
    <w:p w14:paraId="3FA3849E" w14:textId="77777777" w:rsidR="002957C7" w:rsidRPr="00E200F6" w:rsidRDefault="002957C7" w:rsidP="00555809">
      <w:pPr>
        <w:pStyle w:val="NumberedParagraph"/>
        <w:numPr>
          <w:ilvl w:val="0"/>
          <w:numId w:val="41"/>
        </w:numPr>
        <w:spacing w:before="120" w:after="120"/>
        <w:rPr>
          <w:sz w:val="22"/>
          <w:lang w:val="en-GB"/>
        </w:rPr>
      </w:pPr>
      <w:r w:rsidRPr="00E200F6">
        <w:rPr>
          <w:sz w:val="22"/>
          <w:lang w:val="en-GB"/>
        </w:rPr>
        <w:lastRenderedPageBreak/>
        <w:t xml:space="preserve">Interactive online platform for sectoral GHG emission, natural resource, and climate change related data collection and sharing, and adaptation monitoring and reporting </w:t>
      </w:r>
    </w:p>
    <w:p w14:paraId="7F237923" w14:textId="77777777" w:rsidR="002957C7" w:rsidRPr="00E200F6" w:rsidRDefault="002957C7" w:rsidP="00555809">
      <w:pPr>
        <w:pStyle w:val="NumberedParagraph"/>
        <w:numPr>
          <w:ilvl w:val="0"/>
          <w:numId w:val="41"/>
        </w:numPr>
        <w:spacing w:before="120" w:after="120"/>
        <w:rPr>
          <w:sz w:val="22"/>
          <w:lang w:val="en-GB"/>
        </w:rPr>
      </w:pPr>
      <w:r w:rsidRPr="00E200F6">
        <w:rPr>
          <w:lang w:val="en-GB"/>
        </w:rPr>
        <w:t>ArcGIS</w:t>
      </w:r>
      <w:r w:rsidRPr="00E200F6">
        <w:rPr>
          <w:sz w:val="22"/>
          <w:lang w:val="en-GB"/>
        </w:rPr>
        <w:t xml:space="preserve"> software for land use change and environmental analysis (unit: 6 pcs. with 3-year license period)</w:t>
      </w:r>
    </w:p>
    <w:p w14:paraId="0EEB2875" w14:textId="77777777" w:rsidR="002957C7" w:rsidRPr="00E200F6" w:rsidRDefault="002957C7" w:rsidP="00555809">
      <w:pPr>
        <w:pStyle w:val="NumberedParagraph"/>
        <w:numPr>
          <w:ilvl w:val="0"/>
          <w:numId w:val="41"/>
        </w:numPr>
        <w:spacing w:before="120" w:after="120"/>
        <w:rPr>
          <w:sz w:val="22"/>
          <w:lang w:val="en-GB"/>
        </w:rPr>
      </w:pPr>
      <w:r w:rsidRPr="00E200F6">
        <w:rPr>
          <w:sz w:val="22"/>
          <w:lang w:val="en-GB"/>
        </w:rPr>
        <w:t>Endnote license for referencing and archiving (unit: 6 pcs. with 3-year license period)</w:t>
      </w:r>
    </w:p>
    <w:p w14:paraId="6E7BC3FA" w14:textId="77777777" w:rsidR="002957C7" w:rsidRPr="00E200F6" w:rsidRDefault="002957C7" w:rsidP="00555809">
      <w:pPr>
        <w:pStyle w:val="NumberedParagraph"/>
        <w:numPr>
          <w:ilvl w:val="0"/>
          <w:numId w:val="41"/>
        </w:numPr>
        <w:spacing w:before="120" w:after="120"/>
        <w:rPr>
          <w:sz w:val="22"/>
          <w:lang w:val="en-GB"/>
        </w:rPr>
      </w:pPr>
      <w:r w:rsidRPr="00E200F6">
        <w:rPr>
          <w:sz w:val="22"/>
          <w:lang w:val="en-GB"/>
        </w:rPr>
        <w:t>Security software (unit: 10 pcs. with 3-year license)</w:t>
      </w:r>
    </w:p>
    <w:p w14:paraId="1D1A45DC" w14:textId="77777777" w:rsidR="002957C7" w:rsidRPr="00E200F6" w:rsidRDefault="002957C7" w:rsidP="00555809">
      <w:pPr>
        <w:pStyle w:val="NumberedParagraph"/>
        <w:numPr>
          <w:ilvl w:val="0"/>
          <w:numId w:val="41"/>
        </w:numPr>
        <w:spacing w:before="120" w:after="120"/>
        <w:rPr>
          <w:sz w:val="22"/>
          <w:lang w:val="en-GB"/>
        </w:rPr>
      </w:pPr>
      <w:r w:rsidRPr="00E200F6">
        <w:rPr>
          <w:sz w:val="22"/>
          <w:lang w:val="en-GB"/>
        </w:rPr>
        <w:t>STATA application for statistical analysis (unit: 4 pcs.)</w:t>
      </w:r>
    </w:p>
    <w:p w14:paraId="13F6BC1A" w14:textId="77777777" w:rsidR="002957C7" w:rsidRPr="00E200F6" w:rsidRDefault="002957C7" w:rsidP="00555809">
      <w:pPr>
        <w:pStyle w:val="NumberedParagraph"/>
        <w:numPr>
          <w:ilvl w:val="0"/>
          <w:numId w:val="41"/>
        </w:numPr>
        <w:spacing w:before="120" w:after="120"/>
        <w:rPr>
          <w:sz w:val="22"/>
          <w:lang w:val="en-GB"/>
        </w:rPr>
      </w:pPr>
      <w:r w:rsidRPr="00E200F6">
        <w:rPr>
          <w:sz w:val="22"/>
          <w:lang w:val="en-GB"/>
        </w:rPr>
        <w:t>External hard drive (unit: 4 pcs.)</w:t>
      </w:r>
    </w:p>
    <w:p w14:paraId="04671977" w14:textId="69B4D347" w:rsidR="00A9056C" w:rsidRPr="00E200F6" w:rsidRDefault="00A9056C">
      <w:pPr>
        <w:pStyle w:val="NumberedParagraph"/>
        <w:numPr>
          <w:ilvl w:val="0"/>
          <w:numId w:val="0"/>
        </w:numPr>
        <w:spacing w:before="120" w:after="120"/>
        <w:rPr>
          <w:sz w:val="22"/>
          <w:lang w:val="en-GB"/>
        </w:rPr>
      </w:pPr>
      <w:r w:rsidRPr="00E200F6">
        <w:rPr>
          <w:sz w:val="22"/>
          <w:lang w:val="en-GB"/>
        </w:rPr>
        <w:t xml:space="preserve">The PMU shall draft the 12-month procurement plan each year and will submit it to the FAO representation and LTO for clearance prior to submitting to the PSC for review and endorsement together with the annual work plan, budget, and annual financial statement of expenditures report for the next instalment of funds.  The procurement plan is reviewed and updated (if necessary) every six months. </w:t>
      </w:r>
    </w:p>
    <w:p w14:paraId="02489877" w14:textId="77777777" w:rsidR="00A9056C" w:rsidRPr="00E200F6" w:rsidRDefault="00A9056C">
      <w:pPr>
        <w:pStyle w:val="NumberedParagraph"/>
        <w:numPr>
          <w:ilvl w:val="0"/>
          <w:numId w:val="0"/>
        </w:numPr>
        <w:spacing w:before="120" w:after="120"/>
        <w:rPr>
          <w:sz w:val="22"/>
          <w:lang w:val="en-GB"/>
        </w:rPr>
      </w:pPr>
      <w:r w:rsidRPr="00E200F6">
        <w:rPr>
          <w:sz w:val="22"/>
          <w:lang w:val="en-GB"/>
        </w:rPr>
        <w:t>Letters of Agreement (</w:t>
      </w:r>
      <w:proofErr w:type="spellStart"/>
      <w:r w:rsidRPr="00E200F6">
        <w:rPr>
          <w:sz w:val="22"/>
          <w:lang w:val="en-GB"/>
        </w:rPr>
        <w:t>LoAs</w:t>
      </w:r>
      <w:proofErr w:type="spellEnd"/>
      <w:r w:rsidRPr="00E200F6">
        <w:rPr>
          <w:sz w:val="22"/>
          <w:lang w:val="en-GB"/>
        </w:rPr>
        <w:t xml:space="preserve">) will be signed between FAO and service providers for the implementation of proposed project activities. The Terms of References for </w:t>
      </w:r>
      <w:proofErr w:type="spellStart"/>
      <w:r w:rsidRPr="00E200F6">
        <w:rPr>
          <w:sz w:val="22"/>
          <w:lang w:val="en-GB"/>
        </w:rPr>
        <w:t>LoAs</w:t>
      </w:r>
      <w:proofErr w:type="spellEnd"/>
      <w:r w:rsidRPr="00E200F6">
        <w:rPr>
          <w:sz w:val="22"/>
          <w:lang w:val="en-GB"/>
        </w:rPr>
        <w:t xml:space="preserve"> will be prepared by the PMU in consultation with NPD. The PMU, together with the LTO, will be responsible for setting up all necessary </w:t>
      </w:r>
      <w:proofErr w:type="spellStart"/>
      <w:r w:rsidRPr="00E200F6">
        <w:rPr>
          <w:sz w:val="22"/>
          <w:lang w:val="en-GB"/>
        </w:rPr>
        <w:t>LoAs</w:t>
      </w:r>
      <w:proofErr w:type="spellEnd"/>
      <w:r w:rsidRPr="00E200F6">
        <w:rPr>
          <w:sz w:val="22"/>
          <w:lang w:val="en-GB"/>
        </w:rPr>
        <w:t xml:space="preserve"> to be defined at the inception phase of project implementation. The </w:t>
      </w:r>
      <w:proofErr w:type="spellStart"/>
      <w:r w:rsidRPr="00E200F6">
        <w:rPr>
          <w:sz w:val="22"/>
          <w:lang w:val="en-GB"/>
        </w:rPr>
        <w:t>LoAs</w:t>
      </w:r>
      <w:proofErr w:type="spellEnd"/>
      <w:r w:rsidRPr="00E200F6">
        <w:rPr>
          <w:sz w:val="22"/>
          <w:lang w:val="en-GB"/>
        </w:rPr>
        <w:t xml:space="preserve"> will be administratively managed by the FAO representation. The funds received by the service providers will be used to carry out proposed project activities ensuring alignment and conforming to the rules and procedures of FAO.</w:t>
      </w:r>
    </w:p>
    <w:p w14:paraId="360DC37B" w14:textId="5A918CEB" w:rsidR="00A9056C" w:rsidRPr="00E200F6" w:rsidRDefault="005E1F37" w:rsidP="0003505C">
      <w:pPr>
        <w:pStyle w:val="NumberedParagraph"/>
        <w:numPr>
          <w:ilvl w:val="0"/>
          <w:numId w:val="0"/>
        </w:numPr>
        <w:ind w:left="-90"/>
        <w:rPr>
          <w:sz w:val="22"/>
        </w:rPr>
      </w:pPr>
      <w:r>
        <w:t>7</w:t>
      </w:r>
      <w:r w:rsidR="00454582" w:rsidRPr="00E200F6">
        <w:t>.</w:t>
      </w:r>
      <w:r w:rsidR="00A9056C" w:rsidRPr="00E200F6">
        <w:t xml:space="preserve"> </w:t>
      </w:r>
      <w:r w:rsidR="00A9056C" w:rsidRPr="00E200F6">
        <w:rPr>
          <w:sz w:val="22"/>
        </w:rPr>
        <w:t xml:space="preserve">The DoE’s financial contribution will be in kind and will consist of the following: </w:t>
      </w:r>
      <w:proofErr w:type="spellStart"/>
      <w:r w:rsidR="00A9056C" w:rsidRPr="00E200F6">
        <w:rPr>
          <w:sz w:val="22"/>
        </w:rPr>
        <w:t>i</w:t>
      </w:r>
      <w:proofErr w:type="spellEnd"/>
      <w:r w:rsidR="00A9056C" w:rsidRPr="00E200F6">
        <w:rPr>
          <w:sz w:val="22"/>
        </w:rPr>
        <w:t>) government officials’ time assigned to the CBIT project; ii) office space and consumables; and iii) existing infrastructural support.</w:t>
      </w:r>
      <w:r w:rsidR="00962A71" w:rsidRPr="00E200F6">
        <w:rPr>
          <w:sz w:val="22"/>
        </w:rPr>
        <w:t xml:space="preserve"> DoE will provide co-finance from </w:t>
      </w:r>
      <w:r w:rsidR="001D74B7">
        <w:rPr>
          <w:sz w:val="22"/>
        </w:rPr>
        <w:t xml:space="preserve">its </w:t>
      </w:r>
      <w:r w:rsidR="007B6451">
        <w:rPr>
          <w:sz w:val="22"/>
        </w:rPr>
        <w:t>following</w:t>
      </w:r>
      <w:r w:rsidR="001D74B7" w:rsidRPr="00E200F6">
        <w:rPr>
          <w:sz w:val="22"/>
        </w:rPr>
        <w:t xml:space="preserve"> </w:t>
      </w:r>
      <w:r w:rsidR="00962A71" w:rsidRPr="00E200F6">
        <w:rPr>
          <w:sz w:val="22"/>
        </w:rPr>
        <w:t>project</w:t>
      </w:r>
      <w:r w:rsidR="001D74B7">
        <w:rPr>
          <w:sz w:val="22"/>
        </w:rPr>
        <w:t>s</w:t>
      </w:r>
      <w:r w:rsidR="00962A71" w:rsidRPr="00E200F6">
        <w:rPr>
          <w:sz w:val="22"/>
        </w:rPr>
        <w:t xml:space="preserve">. </w:t>
      </w:r>
    </w:p>
    <w:p w14:paraId="49110CA5" w14:textId="4764BE58" w:rsidR="00A9056C" w:rsidRDefault="00A9056C" w:rsidP="00A9056C">
      <w:pPr>
        <w:pStyle w:val="NumberedParagraph"/>
        <w:numPr>
          <w:ilvl w:val="0"/>
          <w:numId w:val="0"/>
        </w:numPr>
        <w:ind w:left="4410" w:hanging="360"/>
        <w:rPr>
          <w:sz w:val="22"/>
        </w:rPr>
      </w:pPr>
    </w:p>
    <w:p w14:paraId="7EE6FF52" w14:textId="448FA1BD" w:rsidR="007B6451" w:rsidRDefault="00137D72" w:rsidP="001465B4">
      <w:pPr>
        <w:pStyle w:val="NumberedParagraph"/>
        <w:numPr>
          <w:ilvl w:val="0"/>
          <w:numId w:val="0"/>
        </w:numPr>
        <w:spacing w:line="276" w:lineRule="auto"/>
        <w:ind w:left="360" w:hanging="360"/>
        <w:rPr>
          <w:sz w:val="22"/>
        </w:rPr>
      </w:pPr>
      <w:r>
        <w:rPr>
          <w:sz w:val="22"/>
        </w:rPr>
        <w:t xml:space="preserve">I. Development of institution </w:t>
      </w:r>
      <w:r w:rsidR="000C002A">
        <w:rPr>
          <w:sz w:val="22"/>
        </w:rPr>
        <w:t>infrastructure</w:t>
      </w:r>
      <w:r>
        <w:rPr>
          <w:sz w:val="22"/>
        </w:rPr>
        <w:t xml:space="preserve">, setting up laboratories and enhance </w:t>
      </w:r>
      <w:r w:rsidR="000C002A">
        <w:rPr>
          <w:sz w:val="22"/>
        </w:rPr>
        <w:t>capacity</w:t>
      </w:r>
      <w:r>
        <w:rPr>
          <w:sz w:val="22"/>
        </w:rPr>
        <w:t xml:space="preserve"> of </w:t>
      </w:r>
      <w:r w:rsidR="00840743">
        <w:rPr>
          <w:sz w:val="22"/>
        </w:rPr>
        <w:t>DoE</w:t>
      </w:r>
      <w:r w:rsidR="0021417E">
        <w:rPr>
          <w:sz w:val="22"/>
        </w:rPr>
        <w:t xml:space="preserve">; </w:t>
      </w:r>
    </w:p>
    <w:p w14:paraId="3E63491A" w14:textId="553C9A5D" w:rsidR="000C002A" w:rsidRDefault="000C002A" w:rsidP="001465B4">
      <w:pPr>
        <w:pStyle w:val="NumberedParagraph"/>
        <w:numPr>
          <w:ilvl w:val="0"/>
          <w:numId w:val="0"/>
        </w:numPr>
        <w:spacing w:line="276" w:lineRule="auto"/>
        <w:ind w:left="360" w:hanging="360"/>
        <w:rPr>
          <w:sz w:val="22"/>
        </w:rPr>
      </w:pPr>
      <w:r>
        <w:rPr>
          <w:sz w:val="22"/>
        </w:rPr>
        <w:t>II. Projection of sea level rise and assessment of its sectoral impacts</w:t>
      </w:r>
      <w:r w:rsidR="0021417E">
        <w:rPr>
          <w:sz w:val="22"/>
        </w:rPr>
        <w:t xml:space="preserve">; and </w:t>
      </w:r>
    </w:p>
    <w:p w14:paraId="4791FE28" w14:textId="22E965D4" w:rsidR="000C002A" w:rsidRDefault="000C002A" w:rsidP="001465B4">
      <w:pPr>
        <w:pStyle w:val="NumberedParagraph"/>
        <w:numPr>
          <w:ilvl w:val="0"/>
          <w:numId w:val="0"/>
        </w:numPr>
        <w:spacing w:line="276" w:lineRule="auto"/>
        <w:ind w:left="360" w:hanging="360"/>
        <w:rPr>
          <w:sz w:val="22"/>
        </w:rPr>
      </w:pPr>
      <w:r>
        <w:rPr>
          <w:sz w:val="22"/>
        </w:rPr>
        <w:t xml:space="preserve">III. Mainstreaming climate change issues and adaptive </w:t>
      </w:r>
      <w:r w:rsidR="0021417E">
        <w:rPr>
          <w:sz w:val="22"/>
        </w:rPr>
        <w:t>practices in the coastal communities of Bangladesh.</w:t>
      </w:r>
    </w:p>
    <w:p w14:paraId="21D9C99B" w14:textId="77777777" w:rsidR="007B6451" w:rsidRPr="00E200F6" w:rsidRDefault="007B6451" w:rsidP="001465B4">
      <w:pPr>
        <w:pStyle w:val="NumberedParagraph"/>
        <w:numPr>
          <w:ilvl w:val="0"/>
          <w:numId w:val="0"/>
        </w:numPr>
        <w:ind w:left="360" w:hanging="360"/>
        <w:rPr>
          <w:sz w:val="22"/>
        </w:rPr>
      </w:pPr>
    </w:p>
    <w:p w14:paraId="2E1EE0F2" w14:textId="77777777" w:rsidR="00A9056C" w:rsidRPr="00E200F6" w:rsidRDefault="00A9056C" w:rsidP="00A9056C">
      <w:pPr>
        <w:pStyle w:val="NumberedParagraph"/>
        <w:numPr>
          <w:ilvl w:val="0"/>
          <w:numId w:val="0"/>
        </w:numPr>
        <w:ind w:left="284" w:hanging="142"/>
        <w:rPr>
          <w:b/>
          <w:sz w:val="22"/>
        </w:rPr>
      </w:pPr>
      <w:r w:rsidRPr="00E200F6">
        <w:rPr>
          <w:b/>
          <w:sz w:val="22"/>
        </w:rPr>
        <w:t xml:space="preserve">11.3 Risks and risk management </w:t>
      </w:r>
    </w:p>
    <w:p w14:paraId="71A876EF" w14:textId="77777777" w:rsidR="00A9056C" w:rsidRPr="00E200F6" w:rsidRDefault="00A9056C" w:rsidP="00A9056C">
      <w:pPr>
        <w:pStyle w:val="NumberedParagraph"/>
        <w:numPr>
          <w:ilvl w:val="0"/>
          <w:numId w:val="0"/>
        </w:numPr>
        <w:ind w:left="284" w:hanging="142"/>
        <w:rPr>
          <w:b/>
          <w:sz w:val="22"/>
        </w:rPr>
      </w:pPr>
    </w:p>
    <w:p w14:paraId="66E7928D" w14:textId="77777777" w:rsidR="00A9056C" w:rsidRPr="00E200F6" w:rsidRDefault="00A9056C" w:rsidP="00A9056C">
      <w:pPr>
        <w:pStyle w:val="NumberedParagraph"/>
        <w:numPr>
          <w:ilvl w:val="0"/>
          <w:numId w:val="0"/>
        </w:numPr>
        <w:ind w:left="284" w:hanging="142"/>
        <w:rPr>
          <w:sz w:val="22"/>
        </w:rPr>
      </w:pPr>
      <w:r w:rsidRPr="00E200F6">
        <w:rPr>
          <w:sz w:val="22"/>
        </w:rPr>
        <w:t xml:space="preserve">The identified risk and potential measures to address them are mentioned here: </w:t>
      </w:r>
    </w:p>
    <w:p w14:paraId="5CEE226F" w14:textId="77777777" w:rsidR="00A9056C" w:rsidRPr="00E200F6" w:rsidRDefault="00A9056C" w:rsidP="00A9056C">
      <w:pPr>
        <w:pStyle w:val="NumberedParagraph"/>
        <w:numPr>
          <w:ilvl w:val="0"/>
          <w:numId w:val="0"/>
        </w:numPr>
        <w:ind w:left="284" w:hanging="142"/>
        <w:rPr>
          <w:b/>
          <w:sz w:val="22"/>
        </w:rPr>
      </w:pPr>
    </w:p>
    <w:tbl>
      <w:tblPr>
        <w:tblW w:w="1048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4"/>
        <w:gridCol w:w="1644"/>
        <w:gridCol w:w="1418"/>
        <w:gridCol w:w="3879"/>
      </w:tblGrid>
      <w:tr w:rsidR="00A9056C" w:rsidRPr="00E200F6" w14:paraId="7C44C35A" w14:textId="77777777" w:rsidTr="00F67BFB">
        <w:trPr>
          <w:trHeight w:val="755"/>
          <w:tblHeader/>
        </w:trPr>
        <w:tc>
          <w:tcPr>
            <w:tcW w:w="540" w:type="dxa"/>
            <w:shd w:val="clear" w:color="auto" w:fill="000000"/>
          </w:tcPr>
          <w:p w14:paraId="36ABD5CA" w14:textId="77777777" w:rsidR="00A9056C" w:rsidRPr="00E200F6" w:rsidRDefault="00A9056C" w:rsidP="00E86329">
            <w:pPr>
              <w:rPr>
                <w:rFonts w:ascii="Times New Roman" w:hAnsi="Times New Roman"/>
                <w:b/>
              </w:rPr>
            </w:pPr>
            <w:r w:rsidRPr="00E200F6">
              <w:rPr>
                <w:rFonts w:ascii="Times New Roman" w:hAnsi="Times New Roman"/>
                <w:b/>
              </w:rPr>
              <w:t>No.</w:t>
            </w:r>
          </w:p>
        </w:tc>
        <w:tc>
          <w:tcPr>
            <w:tcW w:w="3004" w:type="dxa"/>
            <w:shd w:val="clear" w:color="auto" w:fill="000000"/>
          </w:tcPr>
          <w:p w14:paraId="79357B93" w14:textId="77777777" w:rsidR="00A9056C" w:rsidRPr="00E200F6" w:rsidRDefault="00A9056C" w:rsidP="00E86329">
            <w:pPr>
              <w:jc w:val="center"/>
              <w:rPr>
                <w:rFonts w:ascii="Times New Roman" w:hAnsi="Times New Roman"/>
                <w:b/>
              </w:rPr>
            </w:pPr>
            <w:r w:rsidRPr="00E200F6">
              <w:rPr>
                <w:rFonts w:ascii="Times New Roman" w:hAnsi="Times New Roman"/>
                <w:b/>
              </w:rPr>
              <w:t>Description of risks</w:t>
            </w:r>
          </w:p>
        </w:tc>
        <w:tc>
          <w:tcPr>
            <w:tcW w:w="1644" w:type="dxa"/>
            <w:shd w:val="clear" w:color="auto" w:fill="000000"/>
          </w:tcPr>
          <w:p w14:paraId="13D2A466" w14:textId="77777777" w:rsidR="00A9056C" w:rsidRPr="00E200F6" w:rsidRDefault="00A9056C" w:rsidP="00E86329">
            <w:pPr>
              <w:jc w:val="center"/>
              <w:rPr>
                <w:rFonts w:ascii="Times New Roman" w:hAnsi="Times New Roman"/>
                <w:b/>
              </w:rPr>
            </w:pPr>
            <w:r w:rsidRPr="00E200F6">
              <w:rPr>
                <w:rFonts w:ascii="Times New Roman" w:hAnsi="Times New Roman"/>
                <w:b/>
              </w:rPr>
              <w:t>Types of risks</w:t>
            </w:r>
          </w:p>
        </w:tc>
        <w:tc>
          <w:tcPr>
            <w:tcW w:w="1418" w:type="dxa"/>
            <w:shd w:val="clear" w:color="auto" w:fill="000000"/>
          </w:tcPr>
          <w:p w14:paraId="12F9A969" w14:textId="77777777" w:rsidR="00A9056C" w:rsidRPr="00E200F6" w:rsidRDefault="00A9056C" w:rsidP="00E86329">
            <w:pPr>
              <w:jc w:val="center"/>
              <w:rPr>
                <w:rFonts w:ascii="Times New Roman" w:hAnsi="Times New Roman"/>
                <w:b/>
              </w:rPr>
            </w:pPr>
            <w:r w:rsidRPr="00E200F6">
              <w:rPr>
                <w:rFonts w:ascii="Times New Roman" w:hAnsi="Times New Roman"/>
                <w:b/>
              </w:rPr>
              <w:t>Probability and Impact (Scale 1-5)</w:t>
            </w:r>
          </w:p>
        </w:tc>
        <w:tc>
          <w:tcPr>
            <w:tcW w:w="3879" w:type="dxa"/>
            <w:shd w:val="clear" w:color="auto" w:fill="000000"/>
          </w:tcPr>
          <w:p w14:paraId="0EE4D825" w14:textId="77777777" w:rsidR="00A9056C" w:rsidRPr="00E200F6" w:rsidRDefault="00A9056C" w:rsidP="00E86329">
            <w:pPr>
              <w:jc w:val="center"/>
              <w:rPr>
                <w:rFonts w:ascii="Times New Roman" w:hAnsi="Times New Roman"/>
                <w:b/>
              </w:rPr>
            </w:pPr>
            <w:r w:rsidRPr="00E200F6">
              <w:rPr>
                <w:rFonts w:ascii="Times New Roman" w:hAnsi="Times New Roman"/>
                <w:b/>
              </w:rPr>
              <w:t>Measures to address the risks</w:t>
            </w:r>
          </w:p>
        </w:tc>
      </w:tr>
      <w:tr w:rsidR="00A9056C" w:rsidRPr="00E200F6" w14:paraId="79FF12F0" w14:textId="77777777" w:rsidTr="0015118C">
        <w:trPr>
          <w:trHeight w:val="242"/>
        </w:trPr>
        <w:tc>
          <w:tcPr>
            <w:tcW w:w="540" w:type="dxa"/>
            <w:shd w:val="clear" w:color="auto" w:fill="auto"/>
          </w:tcPr>
          <w:p w14:paraId="30EE5B91" w14:textId="16DCA36B" w:rsidR="00A9056C" w:rsidRPr="00E200F6" w:rsidRDefault="00797F0B" w:rsidP="00E86329">
            <w:pPr>
              <w:rPr>
                <w:rFonts w:ascii="Times New Roman" w:hAnsi="Times New Roman"/>
              </w:rPr>
            </w:pPr>
            <w:r>
              <w:rPr>
                <w:rFonts w:ascii="Times New Roman" w:hAnsi="Times New Roman"/>
              </w:rPr>
              <w:t>1</w:t>
            </w:r>
          </w:p>
        </w:tc>
        <w:tc>
          <w:tcPr>
            <w:tcW w:w="3004" w:type="dxa"/>
            <w:shd w:val="clear" w:color="auto" w:fill="auto"/>
          </w:tcPr>
          <w:p w14:paraId="433B847F" w14:textId="310A80B5" w:rsidR="00A9056C" w:rsidRPr="00E200F6" w:rsidRDefault="009E6F1D" w:rsidP="00E86329">
            <w:pPr>
              <w:rPr>
                <w:rFonts w:ascii="Times New Roman" w:hAnsi="Times New Roman"/>
              </w:rPr>
            </w:pPr>
            <w:r>
              <w:rPr>
                <w:rFonts w:ascii="Times New Roman" w:hAnsi="Times New Roman"/>
              </w:rPr>
              <w:t>Inadequate</w:t>
            </w:r>
            <w:r w:rsidR="00A9056C" w:rsidRPr="00E200F6">
              <w:rPr>
                <w:rFonts w:ascii="Times New Roman" w:hAnsi="Times New Roman"/>
              </w:rPr>
              <w:t xml:space="preserve"> </w:t>
            </w:r>
            <w:bookmarkStart w:id="26" w:name="_Hlk9181746"/>
            <w:r w:rsidR="00A9056C" w:rsidRPr="00E200F6">
              <w:rPr>
                <w:rFonts w:ascii="Times New Roman" w:hAnsi="Times New Roman"/>
              </w:rPr>
              <w:t>coordination among concerned ministries</w:t>
            </w:r>
            <w:bookmarkEnd w:id="26"/>
            <w:r w:rsidR="00A9056C" w:rsidRPr="00E200F6">
              <w:rPr>
                <w:rFonts w:ascii="Times New Roman" w:hAnsi="Times New Roman"/>
              </w:rPr>
              <w:t xml:space="preserve"> and local government authorities</w:t>
            </w:r>
          </w:p>
        </w:tc>
        <w:tc>
          <w:tcPr>
            <w:tcW w:w="1644" w:type="dxa"/>
          </w:tcPr>
          <w:p w14:paraId="5D56C62A" w14:textId="77777777" w:rsidR="00A9056C" w:rsidRPr="00E200F6" w:rsidRDefault="00A9056C" w:rsidP="00E86329">
            <w:pPr>
              <w:rPr>
                <w:rFonts w:ascii="Times New Roman" w:hAnsi="Times New Roman"/>
              </w:rPr>
            </w:pPr>
            <w:r w:rsidRPr="00E200F6">
              <w:rPr>
                <w:rFonts w:ascii="Times New Roman" w:hAnsi="Times New Roman"/>
              </w:rPr>
              <w:t>Organizational</w:t>
            </w:r>
          </w:p>
        </w:tc>
        <w:tc>
          <w:tcPr>
            <w:tcW w:w="1418" w:type="dxa"/>
          </w:tcPr>
          <w:p w14:paraId="64FD24C7" w14:textId="77777777" w:rsidR="00A9056C" w:rsidRPr="00E200F6" w:rsidRDefault="00A9056C" w:rsidP="00E86329">
            <w:pPr>
              <w:jc w:val="center"/>
              <w:rPr>
                <w:rFonts w:ascii="Times New Roman" w:hAnsi="Times New Roman"/>
              </w:rPr>
            </w:pPr>
            <w:r w:rsidRPr="00E200F6">
              <w:rPr>
                <w:rFonts w:ascii="Times New Roman" w:hAnsi="Times New Roman"/>
              </w:rPr>
              <w:t>P=2</w:t>
            </w:r>
          </w:p>
          <w:p w14:paraId="5E78D93B" w14:textId="77777777" w:rsidR="00A9056C" w:rsidRPr="00E200F6" w:rsidRDefault="00A9056C" w:rsidP="00E86329">
            <w:pPr>
              <w:jc w:val="center"/>
              <w:rPr>
                <w:rFonts w:ascii="Times New Roman" w:hAnsi="Times New Roman"/>
              </w:rPr>
            </w:pPr>
            <w:r w:rsidRPr="00E200F6">
              <w:rPr>
                <w:rFonts w:ascii="Times New Roman" w:hAnsi="Times New Roman"/>
              </w:rPr>
              <w:t>I=4</w:t>
            </w:r>
          </w:p>
        </w:tc>
        <w:tc>
          <w:tcPr>
            <w:tcW w:w="3879" w:type="dxa"/>
            <w:shd w:val="clear" w:color="auto" w:fill="auto"/>
          </w:tcPr>
          <w:p w14:paraId="5D329EB3" w14:textId="77777777" w:rsidR="00A9056C" w:rsidRPr="00E200F6" w:rsidRDefault="00A9056C" w:rsidP="00E86329">
            <w:pPr>
              <w:rPr>
                <w:rFonts w:ascii="Times New Roman" w:hAnsi="Times New Roman"/>
              </w:rPr>
            </w:pPr>
            <w:r w:rsidRPr="00E200F6">
              <w:rPr>
                <w:rFonts w:ascii="Times New Roman" w:hAnsi="Times New Roman"/>
              </w:rPr>
              <w:t>Clear project institutional arrangements that specify roles and responsibilities of relevant organization.</w:t>
            </w:r>
          </w:p>
        </w:tc>
      </w:tr>
      <w:tr w:rsidR="00A9056C" w:rsidRPr="00E200F6" w14:paraId="116B9557" w14:textId="77777777" w:rsidTr="0015118C">
        <w:trPr>
          <w:trHeight w:val="251"/>
        </w:trPr>
        <w:tc>
          <w:tcPr>
            <w:tcW w:w="540" w:type="dxa"/>
            <w:shd w:val="clear" w:color="auto" w:fill="auto"/>
          </w:tcPr>
          <w:p w14:paraId="49868031" w14:textId="7AF8679B" w:rsidR="00A9056C" w:rsidRPr="00E200F6" w:rsidRDefault="00797F0B" w:rsidP="00E86329">
            <w:pPr>
              <w:rPr>
                <w:rFonts w:ascii="Times New Roman" w:hAnsi="Times New Roman"/>
              </w:rPr>
            </w:pPr>
            <w:r>
              <w:rPr>
                <w:rFonts w:ascii="Times New Roman" w:hAnsi="Times New Roman"/>
              </w:rPr>
              <w:t>2</w:t>
            </w:r>
          </w:p>
        </w:tc>
        <w:tc>
          <w:tcPr>
            <w:tcW w:w="3004" w:type="dxa"/>
            <w:shd w:val="clear" w:color="auto" w:fill="auto"/>
          </w:tcPr>
          <w:p w14:paraId="47F0AD25" w14:textId="77777777" w:rsidR="00A9056C" w:rsidRPr="00E200F6" w:rsidRDefault="00A9056C" w:rsidP="00E86329">
            <w:pPr>
              <w:rPr>
                <w:rFonts w:ascii="Times New Roman" w:hAnsi="Times New Roman"/>
              </w:rPr>
            </w:pPr>
            <w:r w:rsidRPr="00E200F6">
              <w:rPr>
                <w:rFonts w:ascii="Times New Roman" w:hAnsi="Times New Roman"/>
              </w:rPr>
              <w:t xml:space="preserve">Limited cooperation on data and information sharing among stakeholders </w:t>
            </w:r>
          </w:p>
        </w:tc>
        <w:tc>
          <w:tcPr>
            <w:tcW w:w="1644" w:type="dxa"/>
          </w:tcPr>
          <w:p w14:paraId="772F3A02" w14:textId="77777777" w:rsidR="00A9056C" w:rsidRPr="00E200F6" w:rsidRDefault="00A9056C" w:rsidP="00E86329">
            <w:pPr>
              <w:rPr>
                <w:rFonts w:ascii="Times New Roman" w:hAnsi="Times New Roman"/>
              </w:rPr>
            </w:pPr>
            <w:r w:rsidRPr="00E200F6">
              <w:rPr>
                <w:rFonts w:ascii="Times New Roman" w:hAnsi="Times New Roman"/>
              </w:rPr>
              <w:t>Organizational</w:t>
            </w:r>
          </w:p>
        </w:tc>
        <w:tc>
          <w:tcPr>
            <w:tcW w:w="1418" w:type="dxa"/>
          </w:tcPr>
          <w:p w14:paraId="69D14933" w14:textId="77777777" w:rsidR="00A9056C" w:rsidRPr="00E200F6" w:rsidRDefault="00A9056C" w:rsidP="00E86329">
            <w:pPr>
              <w:jc w:val="center"/>
              <w:rPr>
                <w:rFonts w:ascii="Times New Roman" w:hAnsi="Times New Roman"/>
              </w:rPr>
            </w:pPr>
            <w:r w:rsidRPr="00E200F6">
              <w:rPr>
                <w:rFonts w:ascii="Times New Roman" w:hAnsi="Times New Roman"/>
              </w:rPr>
              <w:t>P=3</w:t>
            </w:r>
          </w:p>
          <w:p w14:paraId="1CF207B7" w14:textId="77777777" w:rsidR="00A9056C" w:rsidRPr="00E200F6" w:rsidRDefault="00A9056C" w:rsidP="00E86329">
            <w:pPr>
              <w:jc w:val="center"/>
              <w:rPr>
                <w:rFonts w:ascii="Times New Roman" w:hAnsi="Times New Roman"/>
              </w:rPr>
            </w:pPr>
            <w:r w:rsidRPr="00E200F6">
              <w:rPr>
                <w:rFonts w:ascii="Times New Roman" w:hAnsi="Times New Roman"/>
              </w:rPr>
              <w:t>I=5</w:t>
            </w:r>
          </w:p>
        </w:tc>
        <w:tc>
          <w:tcPr>
            <w:tcW w:w="3879" w:type="dxa"/>
            <w:shd w:val="clear" w:color="auto" w:fill="auto"/>
          </w:tcPr>
          <w:p w14:paraId="0C1EB753" w14:textId="77777777" w:rsidR="00A9056C" w:rsidRPr="00E200F6" w:rsidRDefault="00A9056C" w:rsidP="00E86329">
            <w:pPr>
              <w:rPr>
                <w:rFonts w:ascii="Times New Roman" w:hAnsi="Times New Roman"/>
              </w:rPr>
            </w:pPr>
            <w:r w:rsidRPr="00E200F6">
              <w:rPr>
                <w:rFonts w:ascii="Times New Roman" w:hAnsi="Times New Roman"/>
              </w:rPr>
              <w:t xml:space="preserve">Clear agreement and developing data sharing policy of the stakeholders to collect and hand over required data and information. </w:t>
            </w:r>
          </w:p>
        </w:tc>
      </w:tr>
      <w:tr w:rsidR="00A9056C" w:rsidRPr="00E200F6" w14:paraId="29E6870A" w14:textId="77777777" w:rsidTr="0015118C">
        <w:trPr>
          <w:trHeight w:val="251"/>
        </w:trPr>
        <w:tc>
          <w:tcPr>
            <w:tcW w:w="540" w:type="dxa"/>
            <w:shd w:val="clear" w:color="auto" w:fill="auto"/>
          </w:tcPr>
          <w:p w14:paraId="674CE832" w14:textId="26ABACEE" w:rsidR="00A9056C" w:rsidRPr="00E200F6" w:rsidRDefault="00797F0B" w:rsidP="00E86329">
            <w:pPr>
              <w:rPr>
                <w:rFonts w:ascii="Times New Roman" w:hAnsi="Times New Roman"/>
              </w:rPr>
            </w:pPr>
            <w:r>
              <w:rPr>
                <w:rFonts w:ascii="Times New Roman" w:hAnsi="Times New Roman"/>
              </w:rPr>
              <w:t>3</w:t>
            </w:r>
          </w:p>
        </w:tc>
        <w:tc>
          <w:tcPr>
            <w:tcW w:w="3004" w:type="dxa"/>
            <w:shd w:val="clear" w:color="auto" w:fill="auto"/>
          </w:tcPr>
          <w:p w14:paraId="0C74ABD8" w14:textId="77777777" w:rsidR="00A9056C" w:rsidRPr="00E200F6" w:rsidRDefault="00A9056C" w:rsidP="00E86329">
            <w:pPr>
              <w:rPr>
                <w:rFonts w:ascii="Times New Roman" w:hAnsi="Times New Roman"/>
              </w:rPr>
            </w:pPr>
            <w:r w:rsidRPr="00E200F6">
              <w:rPr>
                <w:rFonts w:ascii="Times New Roman" w:hAnsi="Times New Roman"/>
              </w:rPr>
              <w:t>Inability for the government to fund the ETF related activities beyond the project cycle</w:t>
            </w:r>
          </w:p>
        </w:tc>
        <w:tc>
          <w:tcPr>
            <w:tcW w:w="1644" w:type="dxa"/>
          </w:tcPr>
          <w:p w14:paraId="72F14399" w14:textId="77777777" w:rsidR="00A9056C" w:rsidRPr="00E200F6" w:rsidRDefault="00A9056C" w:rsidP="00E86329">
            <w:pPr>
              <w:rPr>
                <w:rFonts w:ascii="Times New Roman" w:hAnsi="Times New Roman"/>
              </w:rPr>
            </w:pPr>
            <w:r w:rsidRPr="00E200F6">
              <w:rPr>
                <w:rFonts w:ascii="Times New Roman" w:hAnsi="Times New Roman"/>
              </w:rPr>
              <w:t xml:space="preserve">Financial </w:t>
            </w:r>
          </w:p>
        </w:tc>
        <w:tc>
          <w:tcPr>
            <w:tcW w:w="1418" w:type="dxa"/>
          </w:tcPr>
          <w:p w14:paraId="2CBB4563" w14:textId="77777777" w:rsidR="00A9056C" w:rsidRPr="00E200F6" w:rsidRDefault="00A9056C" w:rsidP="00E86329">
            <w:pPr>
              <w:jc w:val="center"/>
              <w:rPr>
                <w:rFonts w:ascii="Times New Roman" w:hAnsi="Times New Roman"/>
              </w:rPr>
            </w:pPr>
            <w:r w:rsidRPr="00E200F6">
              <w:rPr>
                <w:rFonts w:ascii="Times New Roman" w:hAnsi="Times New Roman"/>
              </w:rPr>
              <w:t>P=4</w:t>
            </w:r>
          </w:p>
          <w:p w14:paraId="2761A3BC" w14:textId="77777777" w:rsidR="00A9056C" w:rsidRPr="00E200F6" w:rsidRDefault="00A9056C" w:rsidP="00E86329">
            <w:pPr>
              <w:jc w:val="center"/>
              <w:rPr>
                <w:rFonts w:ascii="Times New Roman" w:hAnsi="Times New Roman"/>
              </w:rPr>
            </w:pPr>
            <w:r w:rsidRPr="00E200F6">
              <w:rPr>
                <w:rFonts w:ascii="Times New Roman" w:hAnsi="Times New Roman"/>
              </w:rPr>
              <w:t>I=4</w:t>
            </w:r>
          </w:p>
        </w:tc>
        <w:tc>
          <w:tcPr>
            <w:tcW w:w="3879" w:type="dxa"/>
            <w:shd w:val="clear" w:color="auto" w:fill="auto"/>
          </w:tcPr>
          <w:p w14:paraId="67D322AF" w14:textId="77777777" w:rsidR="00A9056C" w:rsidRPr="00E200F6" w:rsidRDefault="00A9056C" w:rsidP="00E86329">
            <w:pPr>
              <w:rPr>
                <w:rFonts w:ascii="Times New Roman" w:hAnsi="Times New Roman"/>
              </w:rPr>
            </w:pPr>
            <w:r w:rsidRPr="00E200F6">
              <w:rPr>
                <w:rFonts w:ascii="Times New Roman" w:hAnsi="Times New Roman"/>
              </w:rPr>
              <w:t xml:space="preserve">The proposed CBIT project will include measures to mainstream ETF activities into government budgetary and extra-budgetary processes, as well as international finance. </w:t>
            </w:r>
          </w:p>
        </w:tc>
      </w:tr>
      <w:tr w:rsidR="00A9056C" w:rsidRPr="00E200F6" w14:paraId="5B8BE0CD" w14:textId="77777777" w:rsidTr="0015118C">
        <w:trPr>
          <w:trHeight w:val="251"/>
        </w:trPr>
        <w:tc>
          <w:tcPr>
            <w:tcW w:w="540" w:type="dxa"/>
            <w:shd w:val="clear" w:color="auto" w:fill="auto"/>
          </w:tcPr>
          <w:p w14:paraId="0BD760F4" w14:textId="2315F79C" w:rsidR="00A9056C" w:rsidRPr="00E200F6" w:rsidRDefault="00797F0B" w:rsidP="00E86329">
            <w:pPr>
              <w:rPr>
                <w:rFonts w:ascii="Times New Roman" w:hAnsi="Times New Roman"/>
              </w:rPr>
            </w:pPr>
            <w:r>
              <w:rPr>
                <w:rFonts w:ascii="Times New Roman" w:hAnsi="Times New Roman"/>
              </w:rPr>
              <w:lastRenderedPageBreak/>
              <w:t>4</w:t>
            </w:r>
          </w:p>
        </w:tc>
        <w:tc>
          <w:tcPr>
            <w:tcW w:w="3004" w:type="dxa"/>
            <w:shd w:val="clear" w:color="auto" w:fill="auto"/>
          </w:tcPr>
          <w:p w14:paraId="60AF2DB5" w14:textId="77777777" w:rsidR="00A9056C" w:rsidRPr="00E200F6" w:rsidRDefault="00A9056C" w:rsidP="00E86329">
            <w:pPr>
              <w:rPr>
                <w:rFonts w:ascii="Times New Roman" w:hAnsi="Times New Roman"/>
              </w:rPr>
            </w:pPr>
            <w:r w:rsidRPr="00E200F6">
              <w:rPr>
                <w:rFonts w:ascii="Times New Roman" w:hAnsi="Times New Roman"/>
              </w:rPr>
              <w:t>Gender mainstreaming hindered by resistance from local and national stakeholders</w:t>
            </w:r>
          </w:p>
        </w:tc>
        <w:tc>
          <w:tcPr>
            <w:tcW w:w="1644" w:type="dxa"/>
          </w:tcPr>
          <w:p w14:paraId="3B795404" w14:textId="77777777" w:rsidR="00A9056C" w:rsidRPr="00E200F6" w:rsidRDefault="00A9056C" w:rsidP="00E86329">
            <w:pPr>
              <w:rPr>
                <w:rFonts w:ascii="Times New Roman" w:hAnsi="Times New Roman"/>
              </w:rPr>
            </w:pPr>
            <w:r w:rsidRPr="00E200F6">
              <w:rPr>
                <w:rFonts w:ascii="Times New Roman" w:hAnsi="Times New Roman"/>
              </w:rPr>
              <w:t xml:space="preserve">Cultural </w:t>
            </w:r>
          </w:p>
        </w:tc>
        <w:tc>
          <w:tcPr>
            <w:tcW w:w="1418" w:type="dxa"/>
          </w:tcPr>
          <w:p w14:paraId="3899006F" w14:textId="77777777" w:rsidR="00A9056C" w:rsidRPr="00E200F6" w:rsidRDefault="00A9056C" w:rsidP="00E86329">
            <w:pPr>
              <w:jc w:val="center"/>
              <w:rPr>
                <w:rFonts w:ascii="Times New Roman" w:hAnsi="Times New Roman"/>
              </w:rPr>
            </w:pPr>
            <w:r w:rsidRPr="00E200F6">
              <w:rPr>
                <w:rFonts w:ascii="Times New Roman" w:hAnsi="Times New Roman"/>
              </w:rPr>
              <w:t>P=3</w:t>
            </w:r>
          </w:p>
          <w:p w14:paraId="60B27A23" w14:textId="77777777" w:rsidR="00A9056C" w:rsidRPr="00E200F6" w:rsidRDefault="00A9056C" w:rsidP="00E86329">
            <w:pPr>
              <w:jc w:val="center"/>
              <w:rPr>
                <w:rFonts w:ascii="Times New Roman" w:hAnsi="Times New Roman"/>
              </w:rPr>
            </w:pPr>
            <w:r w:rsidRPr="00E200F6">
              <w:rPr>
                <w:rFonts w:ascii="Times New Roman" w:hAnsi="Times New Roman"/>
              </w:rPr>
              <w:t>I=3</w:t>
            </w:r>
          </w:p>
        </w:tc>
        <w:tc>
          <w:tcPr>
            <w:tcW w:w="3879" w:type="dxa"/>
            <w:shd w:val="clear" w:color="auto" w:fill="auto"/>
          </w:tcPr>
          <w:p w14:paraId="3A048C6C" w14:textId="77777777" w:rsidR="00A9056C" w:rsidRPr="00E200F6" w:rsidRDefault="00A9056C" w:rsidP="00E86329">
            <w:pPr>
              <w:rPr>
                <w:rFonts w:ascii="Times New Roman" w:hAnsi="Times New Roman"/>
              </w:rPr>
            </w:pPr>
            <w:r w:rsidRPr="00E200F6">
              <w:rPr>
                <w:rFonts w:ascii="Times New Roman" w:hAnsi="Times New Roman"/>
              </w:rPr>
              <w:t xml:space="preserve">Clear initial communication on gender equality as one of the key monitoring </w:t>
            </w:r>
            <w:proofErr w:type="gramStart"/>
            <w:r w:rsidRPr="00E200F6">
              <w:rPr>
                <w:rFonts w:ascii="Times New Roman" w:hAnsi="Times New Roman"/>
              </w:rPr>
              <w:t>element</w:t>
            </w:r>
            <w:proofErr w:type="gramEnd"/>
            <w:r w:rsidRPr="00E200F6">
              <w:rPr>
                <w:rFonts w:ascii="Times New Roman" w:hAnsi="Times New Roman"/>
              </w:rPr>
              <w:t xml:space="preserve"> for tracking progress of the project focusing on adaptation monitoring and co-benefits. </w:t>
            </w:r>
          </w:p>
        </w:tc>
      </w:tr>
      <w:tr w:rsidR="00A9056C" w:rsidRPr="00E200F6" w14:paraId="661D5458" w14:textId="77777777" w:rsidTr="0015118C">
        <w:trPr>
          <w:trHeight w:val="251"/>
        </w:trPr>
        <w:tc>
          <w:tcPr>
            <w:tcW w:w="540" w:type="dxa"/>
            <w:shd w:val="clear" w:color="auto" w:fill="auto"/>
          </w:tcPr>
          <w:p w14:paraId="203C02F3" w14:textId="1CC8EAA6" w:rsidR="00A9056C" w:rsidRPr="00E200F6" w:rsidRDefault="00797F0B" w:rsidP="00E86329">
            <w:pPr>
              <w:rPr>
                <w:rFonts w:ascii="Times New Roman" w:hAnsi="Times New Roman"/>
              </w:rPr>
            </w:pPr>
            <w:r>
              <w:rPr>
                <w:rFonts w:ascii="Times New Roman" w:hAnsi="Times New Roman"/>
              </w:rPr>
              <w:t>5</w:t>
            </w:r>
          </w:p>
        </w:tc>
        <w:tc>
          <w:tcPr>
            <w:tcW w:w="3004" w:type="dxa"/>
            <w:shd w:val="clear" w:color="auto" w:fill="auto"/>
          </w:tcPr>
          <w:p w14:paraId="3949DC06" w14:textId="77777777" w:rsidR="00A9056C" w:rsidRPr="00E200F6" w:rsidRDefault="00A9056C" w:rsidP="00E86329">
            <w:pPr>
              <w:rPr>
                <w:rFonts w:ascii="Times New Roman" w:hAnsi="Times New Roman"/>
              </w:rPr>
            </w:pPr>
            <w:r w:rsidRPr="00E200F6">
              <w:rPr>
                <w:rFonts w:ascii="Times New Roman" w:hAnsi="Times New Roman"/>
              </w:rPr>
              <w:t>Transparency related work loses momentum as the Paris Agreement is not advanced as planned.</w:t>
            </w:r>
          </w:p>
        </w:tc>
        <w:tc>
          <w:tcPr>
            <w:tcW w:w="1644" w:type="dxa"/>
          </w:tcPr>
          <w:p w14:paraId="618AB169" w14:textId="77777777" w:rsidR="00A9056C" w:rsidRPr="00E200F6" w:rsidRDefault="00A9056C" w:rsidP="00E86329">
            <w:pPr>
              <w:rPr>
                <w:rFonts w:ascii="Times New Roman" w:hAnsi="Times New Roman"/>
              </w:rPr>
            </w:pPr>
            <w:r w:rsidRPr="00E200F6">
              <w:rPr>
                <w:rFonts w:ascii="Times New Roman" w:hAnsi="Times New Roman"/>
              </w:rPr>
              <w:t>Political</w:t>
            </w:r>
          </w:p>
        </w:tc>
        <w:tc>
          <w:tcPr>
            <w:tcW w:w="1418" w:type="dxa"/>
          </w:tcPr>
          <w:p w14:paraId="20C5042E" w14:textId="77777777" w:rsidR="00A9056C" w:rsidRPr="00E200F6" w:rsidRDefault="00A9056C" w:rsidP="00E86329">
            <w:pPr>
              <w:jc w:val="center"/>
              <w:rPr>
                <w:rFonts w:ascii="Times New Roman" w:hAnsi="Times New Roman"/>
              </w:rPr>
            </w:pPr>
            <w:r w:rsidRPr="00E200F6">
              <w:rPr>
                <w:rFonts w:ascii="Times New Roman" w:hAnsi="Times New Roman"/>
              </w:rPr>
              <w:t>P=1</w:t>
            </w:r>
          </w:p>
          <w:p w14:paraId="413E15ED" w14:textId="77777777" w:rsidR="00A9056C" w:rsidRPr="00E200F6" w:rsidRDefault="00A9056C" w:rsidP="00E86329">
            <w:pPr>
              <w:jc w:val="center"/>
              <w:rPr>
                <w:rFonts w:ascii="Times New Roman" w:hAnsi="Times New Roman"/>
              </w:rPr>
            </w:pPr>
            <w:r w:rsidRPr="00E200F6">
              <w:rPr>
                <w:rFonts w:ascii="Times New Roman" w:hAnsi="Times New Roman"/>
              </w:rPr>
              <w:t>I=4</w:t>
            </w:r>
          </w:p>
        </w:tc>
        <w:tc>
          <w:tcPr>
            <w:tcW w:w="3879" w:type="dxa"/>
            <w:shd w:val="clear" w:color="auto" w:fill="auto"/>
          </w:tcPr>
          <w:p w14:paraId="05DC0E4D" w14:textId="77777777" w:rsidR="00A9056C" w:rsidRPr="00E200F6" w:rsidRDefault="00A9056C" w:rsidP="00E86329">
            <w:pPr>
              <w:rPr>
                <w:rFonts w:ascii="Times New Roman" w:hAnsi="Times New Roman"/>
              </w:rPr>
            </w:pPr>
            <w:r w:rsidRPr="00E200F6">
              <w:rPr>
                <w:rFonts w:ascii="Times New Roman" w:hAnsi="Times New Roman"/>
              </w:rPr>
              <w:t>Potential mitigation measures associated with improved data collection, monitoring and reporting of agriculture, forestry and land-use sector mitigation and adaptation activities as priority need of the country. This approach will go beyond the lifetime of the Paris Agreement.</w:t>
            </w:r>
          </w:p>
        </w:tc>
      </w:tr>
    </w:tbl>
    <w:p w14:paraId="0E39B2E7" w14:textId="5190FB19" w:rsidR="00A9056C" w:rsidRDefault="00A9056C" w:rsidP="00A9056C">
      <w:pPr>
        <w:pStyle w:val="NumberedParagraph"/>
        <w:numPr>
          <w:ilvl w:val="0"/>
          <w:numId w:val="0"/>
        </w:numPr>
        <w:ind w:left="284" w:hanging="142"/>
        <w:rPr>
          <w:b/>
          <w:sz w:val="22"/>
        </w:rPr>
      </w:pPr>
    </w:p>
    <w:p w14:paraId="49B448D9" w14:textId="77777777" w:rsidR="00840743" w:rsidRDefault="00840743" w:rsidP="00A9056C">
      <w:pPr>
        <w:pStyle w:val="NumberedParagraph"/>
        <w:numPr>
          <w:ilvl w:val="0"/>
          <w:numId w:val="0"/>
        </w:numPr>
        <w:ind w:left="284" w:hanging="142"/>
        <w:rPr>
          <w:b/>
          <w:sz w:val="22"/>
        </w:rPr>
      </w:pPr>
    </w:p>
    <w:p w14:paraId="68C2A9B4" w14:textId="77777777" w:rsidR="00840743" w:rsidRDefault="00840743">
      <w:pPr>
        <w:spacing w:after="0" w:line="240" w:lineRule="auto"/>
        <w:rPr>
          <w:rFonts w:ascii="Times New Roman" w:eastAsia="Times New Roman" w:hAnsi="Times New Roman"/>
          <w:b/>
        </w:rPr>
      </w:pPr>
      <w:r>
        <w:rPr>
          <w:b/>
        </w:rPr>
        <w:br w:type="page"/>
      </w:r>
    </w:p>
    <w:p w14:paraId="41FDD662" w14:textId="245B9728" w:rsidR="00840743" w:rsidRPr="00E200F6" w:rsidRDefault="00840743" w:rsidP="00A9056C">
      <w:pPr>
        <w:pStyle w:val="NumberedParagraph"/>
        <w:numPr>
          <w:ilvl w:val="0"/>
          <w:numId w:val="0"/>
        </w:numPr>
        <w:ind w:left="284" w:hanging="142"/>
        <w:rPr>
          <w:b/>
          <w:sz w:val="22"/>
        </w:rPr>
      </w:pPr>
    </w:p>
    <w:p w14:paraId="15FECAF3" w14:textId="272CD68E" w:rsidR="00B2241E" w:rsidRPr="00E200F6" w:rsidRDefault="00B2241E">
      <w:pPr>
        <w:spacing w:after="0" w:line="240" w:lineRule="auto"/>
        <w:jc w:val="both"/>
        <w:rPr>
          <w:rFonts w:ascii="Times New Roman" w:eastAsia="Times New Roman" w:hAnsi="Times New Roman"/>
          <w:b/>
          <w:color w:val="000000"/>
        </w:rPr>
      </w:pPr>
    </w:p>
    <w:p w14:paraId="2C93BA06" w14:textId="77777777" w:rsidR="00860D92" w:rsidRPr="00E200F6" w:rsidRDefault="00860D92">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t xml:space="preserve">Appendix 12:  Project Governance and Institutional arrangement </w:t>
      </w:r>
    </w:p>
    <w:p w14:paraId="50627569" w14:textId="77777777" w:rsidR="00860D92" w:rsidRPr="00E200F6" w:rsidRDefault="00860D92" w:rsidP="00555809">
      <w:pPr>
        <w:pStyle w:val="Heading2"/>
        <w:keepLines/>
        <w:numPr>
          <w:ilvl w:val="1"/>
          <w:numId w:val="11"/>
        </w:numPr>
        <w:spacing w:before="240" w:after="120"/>
        <w:jc w:val="both"/>
        <w:rPr>
          <w:b/>
          <w:lang w:val="en-GB"/>
        </w:rPr>
      </w:pPr>
      <w:r w:rsidRPr="00E200F6">
        <w:rPr>
          <w:b/>
          <w:lang w:val="en-GB"/>
        </w:rPr>
        <w:t>Project Governance</w:t>
      </w:r>
    </w:p>
    <w:p w14:paraId="70CAB451" w14:textId="159A31BD" w:rsidR="00C913E8" w:rsidRPr="00E200F6" w:rsidRDefault="00C913E8" w:rsidP="00C913E8">
      <w:pPr>
        <w:spacing w:before="120" w:after="120"/>
        <w:ind w:right="29"/>
        <w:jc w:val="both"/>
        <w:rPr>
          <w:rFonts w:ascii="Times New Roman" w:hAnsi="Times New Roman"/>
          <w:sz w:val="24"/>
        </w:rPr>
      </w:pPr>
      <w:r w:rsidRPr="00E200F6">
        <w:rPr>
          <w:rFonts w:ascii="Times New Roman" w:hAnsi="Times New Roman"/>
          <w:i/>
          <w:sz w:val="24"/>
          <w:lang w:val="en-GB"/>
        </w:rPr>
        <w:t>Project Steering Committee (PSC):</w:t>
      </w:r>
      <w:r w:rsidRPr="00E200F6">
        <w:rPr>
          <w:rFonts w:ascii="Times New Roman" w:hAnsi="Times New Roman"/>
          <w:sz w:val="24"/>
          <w:lang w:val="en-GB"/>
        </w:rPr>
        <w:t xml:space="preserve">  The PSC </w:t>
      </w:r>
      <w:r w:rsidRPr="00E200F6">
        <w:rPr>
          <w:rFonts w:ascii="Times New Roman" w:hAnsi="Times New Roman"/>
          <w:sz w:val="24"/>
        </w:rPr>
        <w:t xml:space="preserve">will be put in place to oversee project coordination, implementation, approve the Annual Work Plans, provide broad guidelines for administrative procedures, address matters or problems requiring inter-ministerial decisions and review the progress of these aspects of the Project. PSC will be chaired by the Secretary of </w:t>
      </w:r>
      <w:proofErr w:type="spellStart"/>
      <w:r w:rsidRPr="00E200F6">
        <w:rPr>
          <w:rFonts w:ascii="Times New Roman" w:hAnsi="Times New Roman"/>
          <w:sz w:val="24"/>
        </w:rPr>
        <w:t>MoEFCC</w:t>
      </w:r>
      <w:proofErr w:type="spellEnd"/>
      <w:r w:rsidRPr="00E200F6">
        <w:rPr>
          <w:rFonts w:ascii="Times New Roman" w:hAnsi="Times New Roman"/>
          <w:sz w:val="24"/>
        </w:rPr>
        <w:t xml:space="preserve">. The PSC will include key stakeholders of the project including </w:t>
      </w:r>
      <w:proofErr w:type="spellStart"/>
      <w:r w:rsidR="00964233" w:rsidRPr="00E200F6">
        <w:rPr>
          <w:rFonts w:ascii="Times New Roman" w:hAnsi="Times New Roman"/>
          <w:sz w:val="24"/>
        </w:rPr>
        <w:t>MoEFCC</w:t>
      </w:r>
      <w:proofErr w:type="spellEnd"/>
      <w:r w:rsidR="00964233" w:rsidRPr="00E200F6">
        <w:rPr>
          <w:rFonts w:ascii="Times New Roman" w:hAnsi="Times New Roman"/>
          <w:sz w:val="24"/>
        </w:rPr>
        <w:t xml:space="preserve">, DAE, </w:t>
      </w:r>
      <w:r w:rsidR="000B710D" w:rsidRPr="00E200F6">
        <w:rPr>
          <w:rFonts w:ascii="Times New Roman" w:hAnsi="Times New Roman"/>
          <w:sz w:val="24"/>
        </w:rPr>
        <w:t>FD,</w:t>
      </w:r>
      <w:r w:rsidRPr="00E200F6">
        <w:rPr>
          <w:rFonts w:ascii="Times New Roman" w:hAnsi="Times New Roman"/>
          <w:sz w:val="24"/>
        </w:rPr>
        <w:t xml:space="preserve"> Planning Commission, Economic Relations Division and Implementation Monitoring and Evaluation Division and others as required by the scope of the project. The FAO Representative is a member while National Project Director (DoE) will serve as member secretary.</w:t>
      </w:r>
    </w:p>
    <w:p w14:paraId="2B746DDB" w14:textId="77777777" w:rsidR="00C913E8" w:rsidRPr="00E200F6" w:rsidRDefault="00C913E8" w:rsidP="00C913E8">
      <w:pPr>
        <w:spacing w:before="120" w:after="120"/>
        <w:ind w:right="29"/>
        <w:jc w:val="both"/>
        <w:rPr>
          <w:rFonts w:ascii="Times New Roman" w:hAnsi="Times New Roman"/>
          <w:sz w:val="24"/>
        </w:rPr>
      </w:pPr>
      <w:r w:rsidRPr="00E200F6">
        <w:rPr>
          <w:rFonts w:ascii="Times New Roman" w:hAnsi="Times New Roman"/>
          <w:sz w:val="24"/>
          <w:lang w:eastAsia="en-GB"/>
        </w:rPr>
        <w:t xml:space="preserve">The PSC will meet annually with the provision for calling an extraordinary meeting at the request of </w:t>
      </w:r>
      <w:proofErr w:type="spellStart"/>
      <w:r w:rsidRPr="00E200F6">
        <w:rPr>
          <w:rFonts w:ascii="Times New Roman" w:hAnsi="Times New Roman"/>
          <w:sz w:val="24"/>
          <w:lang w:eastAsia="en-GB"/>
        </w:rPr>
        <w:t>GoB</w:t>
      </w:r>
      <w:proofErr w:type="spellEnd"/>
      <w:r w:rsidRPr="00E200F6">
        <w:rPr>
          <w:rFonts w:ascii="Times New Roman" w:hAnsi="Times New Roman"/>
          <w:sz w:val="24"/>
          <w:lang w:eastAsia="en-GB"/>
        </w:rPr>
        <w:t xml:space="preserve"> or FAO and will receive reports from the Project Implementation Committee (PIC) and provide guidance to the Project Management Unit (PMU).</w:t>
      </w:r>
      <w:r w:rsidRPr="00E200F6">
        <w:rPr>
          <w:rFonts w:ascii="Times New Roman" w:hAnsi="Times New Roman"/>
          <w:sz w:val="24"/>
        </w:rPr>
        <w:t xml:space="preserve"> The PSC will ensure:</w:t>
      </w:r>
    </w:p>
    <w:p w14:paraId="2CA729BA" w14:textId="77777777" w:rsidR="00C913E8" w:rsidRPr="001465B4" w:rsidRDefault="00C913E8" w:rsidP="00473C42">
      <w:pPr>
        <w:pStyle w:val="ListParagraph"/>
        <w:numPr>
          <w:ilvl w:val="0"/>
          <w:numId w:val="40"/>
        </w:numPr>
        <w:rPr>
          <w:lang w:eastAsia="en-GB"/>
        </w:rPr>
      </w:pPr>
      <w:r w:rsidRPr="001465B4">
        <w:rPr>
          <w:lang w:eastAsia="en-GB"/>
        </w:rPr>
        <w:t>To review the recommendation of the PIC for addressing challenges that arises during project implementation and provide broad guidelines to be followed for implementation of the project and address and resolve problems;</w:t>
      </w:r>
    </w:p>
    <w:p w14:paraId="23F87CC5" w14:textId="77777777" w:rsidR="00C913E8" w:rsidRPr="001465B4" w:rsidRDefault="00C913E8" w:rsidP="009C2012">
      <w:pPr>
        <w:pStyle w:val="ListParagraph"/>
        <w:numPr>
          <w:ilvl w:val="0"/>
          <w:numId w:val="40"/>
        </w:numPr>
        <w:rPr>
          <w:lang w:eastAsia="en-GB"/>
        </w:rPr>
      </w:pPr>
      <w:r w:rsidRPr="001465B4">
        <w:rPr>
          <w:lang w:eastAsia="en-GB"/>
        </w:rPr>
        <w:t>Review progress of the project implementation and provide guidance and administrative support if needed;</w:t>
      </w:r>
    </w:p>
    <w:p w14:paraId="0ED74DE3" w14:textId="77777777" w:rsidR="00C913E8" w:rsidRPr="001465B4" w:rsidRDefault="00C913E8" w:rsidP="00AE1278">
      <w:pPr>
        <w:pStyle w:val="ListParagraph"/>
        <w:numPr>
          <w:ilvl w:val="0"/>
          <w:numId w:val="40"/>
        </w:numPr>
        <w:rPr>
          <w:lang w:eastAsia="en-GB"/>
        </w:rPr>
      </w:pPr>
      <w:r w:rsidRPr="001465B4">
        <w:rPr>
          <w:lang w:eastAsia="en-GB"/>
        </w:rPr>
        <w:t>To provide oversight of and coordinate the planning of project implementation;</w:t>
      </w:r>
    </w:p>
    <w:p w14:paraId="74D3B968" w14:textId="77777777" w:rsidR="00C913E8" w:rsidRPr="001465B4" w:rsidRDefault="00C913E8">
      <w:pPr>
        <w:pStyle w:val="ListParagraph"/>
        <w:numPr>
          <w:ilvl w:val="0"/>
          <w:numId w:val="40"/>
        </w:numPr>
        <w:rPr>
          <w:lang w:eastAsia="en-GB"/>
        </w:rPr>
      </w:pPr>
      <w:r w:rsidRPr="001465B4">
        <w:rPr>
          <w:lang w:eastAsia="en-GB"/>
        </w:rPr>
        <w:t>To endorse the guidelines or policies which are required for implementing project activities;</w:t>
      </w:r>
    </w:p>
    <w:p w14:paraId="797CB09B" w14:textId="77777777" w:rsidR="00C913E8" w:rsidRPr="001465B4" w:rsidRDefault="00C913E8">
      <w:pPr>
        <w:pStyle w:val="ListParagraph"/>
        <w:numPr>
          <w:ilvl w:val="0"/>
          <w:numId w:val="40"/>
        </w:numPr>
        <w:rPr>
          <w:lang w:eastAsia="en-GB"/>
        </w:rPr>
      </w:pPr>
      <w:r w:rsidRPr="001465B4">
        <w:rPr>
          <w:lang w:eastAsia="en-GB"/>
        </w:rPr>
        <w:t>Address the issues requiring inter-ministerial decisions and coordination;</w:t>
      </w:r>
    </w:p>
    <w:p w14:paraId="3F9024D1" w14:textId="77777777" w:rsidR="00C913E8" w:rsidRPr="001465B4" w:rsidRDefault="00C913E8">
      <w:pPr>
        <w:pStyle w:val="ListParagraph"/>
        <w:numPr>
          <w:ilvl w:val="0"/>
          <w:numId w:val="40"/>
        </w:numPr>
        <w:rPr>
          <w:lang w:eastAsia="en-GB"/>
        </w:rPr>
      </w:pPr>
      <w:r w:rsidRPr="001465B4">
        <w:rPr>
          <w:lang w:eastAsia="en-GB"/>
        </w:rPr>
        <w:t>Review and approve the Project Annual Work Plan;</w:t>
      </w:r>
    </w:p>
    <w:p w14:paraId="3A6F96B9" w14:textId="36F61756" w:rsidR="003659BB" w:rsidRPr="001465B4" w:rsidRDefault="00C913E8">
      <w:pPr>
        <w:pStyle w:val="ListParagraph"/>
        <w:numPr>
          <w:ilvl w:val="0"/>
          <w:numId w:val="40"/>
        </w:numPr>
        <w:rPr>
          <w:lang w:eastAsia="en-GB"/>
        </w:rPr>
      </w:pPr>
      <w:r w:rsidRPr="001465B4">
        <w:rPr>
          <w:lang w:eastAsia="en-GB"/>
        </w:rPr>
        <w:t xml:space="preserve">Any other issues for smooth functioning of the project implementation. </w:t>
      </w:r>
    </w:p>
    <w:p w14:paraId="5137E781" w14:textId="53113662" w:rsidR="00751157" w:rsidRPr="00E200F6" w:rsidRDefault="007C54DC" w:rsidP="00555809">
      <w:pPr>
        <w:pStyle w:val="NumberedParagraph"/>
        <w:numPr>
          <w:ilvl w:val="2"/>
          <w:numId w:val="11"/>
        </w:numPr>
        <w:spacing w:before="120" w:after="120"/>
        <w:ind w:right="29"/>
        <w:rPr>
          <w:sz w:val="24"/>
        </w:rPr>
      </w:pPr>
      <w:r w:rsidRPr="00E200F6">
        <w:rPr>
          <w:i/>
          <w:sz w:val="24"/>
          <w:szCs w:val="24"/>
        </w:rPr>
        <w:t>Project Implementation Committee</w:t>
      </w:r>
      <w:r w:rsidR="00CA5083" w:rsidRPr="00E200F6">
        <w:rPr>
          <w:i/>
          <w:sz w:val="24"/>
          <w:szCs w:val="24"/>
        </w:rPr>
        <w:t xml:space="preserve"> (PIC)</w:t>
      </w:r>
      <w:r w:rsidRPr="00E200F6">
        <w:rPr>
          <w:i/>
          <w:sz w:val="24"/>
          <w:szCs w:val="24"/>
        </w:rPr>
        <w:t>:</w:t>
      </w:r>
      <w:r w:rsidRPr="00E200F6">
        <w:rPr>
          <w:sz w:val="24"/>
          <w:szCs w:val="24"/>
        </w:rPr>
        <w:t xml:space="preserve"> </w:t>
      </w:r>
      <w:r w:rsidR="003659BB" w:rsidRPr="00E200F6">
        <w:rPr>
          <w:sz w:val="24"/>
          <w:szCs w:val="24"/>
        </w:rPr>
        <w:t xml:space="preserve">PIC </w:t>
      </w:r>
      <w:r w:rsidR="00751157" w:rsidRPr="00E200F6">
        <w:rPr>
          <w:sz w:val="24"/>
        </w:rPr>
        <w:t xml:space="preserve">is the central technical advisory body for the project and PSC. PIC will be chaired by Director General of the DoE. PIC will meet on a quarterly basis to direct the activities, discuss the outputs, and to formulate recommendations to PSC on how the performance of the project might be improved. The PIC will include the members as mentioned in Annex 10. Other members can be included, such as representatives from academia, research organizations, civil society organizations and private sector, as deemed necessary. </w:t>
      </w:r>
    </w:p>
    <w:p w14:paraId="68B912CF" w14:textId="77777777" w:rsidR="00751157" w:rsidRPr="00E200F6" w:rsidRDefault="00751157" w:rsidP="00751157">
      <w:pPr>
        <w:spacing w:before="120"/>
        <w:jc w:val="both"/>
        <w:rPr>
          <w:rFonts w:ascii="Times New Roman" w:hAnsi="Times New Roman"/>
          <w:sz w:val="24"/>
        </w:rPr>
      </w:pPr>
      <w:r w:rsidRPr="00E200F6">
        <w:rPr>
          <w:rFonts w:ascii="Times New Roman" w:hAnsi="Times New Roman"/>
          <w:sz w:val="24"/>
        </w:rPr>
        <w:t>The PIC will ensure:</w:t>
      </w:r>
    </w:p>
    <w:p w14:paraId="1F136BF6" w14:textId="77777777" w:rsidR="00751157" w:rsidRPr="001465B4" w:rsidRDefault="00751157" w:rsidP="00473C42">
      <w:pPr>
        <w:pStyle w:val="bulleted"/>
      </w:pPr>
      <w:r w:rsidRPr="001465B4">
        <w:t>Technical quality of outputs;</w:t>
      </w:r>
    </w:p>
    <w:p w14:paraId="47219143" w14:textId="77777777" w:rsidR="00751157" w:rsidRPr="001465B4" w:rsidRDefault="00751157" w:rsidP="009C2012">
      <w:pPr>
        <w:pStyle w:val="bulleted"/>
      </w:pPr>
      <w:r w:rsidRPr="001465B4">
        <w:t>Close linkages between the project and other ongoing projects and programmes relevant to the project;</w:t>
      </w:r>
    </w:p>
    <w:p w14:paraId="6DCE8975" w14:textId="77777777" w:rsidR="00751157" w:rsidRPr="001465B4" w:rsidRDefault="00751157" w:rsidP="00AE1278">
      <w:pPr>
        <w:pStyle w:val="bulleted"/>
      </w:pPr>
      <w:r w:rsidRPr="001465B4">
        <w:t>Timely availability and effectiveness of co-financing support;</w:t>
      </w:r>
    </w:p>
    <w:p w14:paraId="277C50B5" w14:textId="77777777" w:rsidR="00751157" w:rsidRPr="001465B4" w:rsidRDefault="00751157">
      <w:pPr>
        <w:pStyle w:val="bulleted"/>
      </w:pPr>
      <w:r w:rsidRPr="001465B4">
        <w:t>Sustainability of key project outcomes, including up-scaling and replication;</w:t>
      </w:r>
    </w:p>
    <w:p w14:paraId="6730E553" w14:textId="77777777" w:rsidR="00751157" w:rsidRPr="001465B4" w:rsidRDefault="00751157">
      <w:pPr>
        <w:pStyle w:val="bulleted"/>
      </w:pPr>
      <w:r w:rsidRPr="001465B4">
        <w:t xml:space="preserve">Effective coordination of government partners’ work under this project; </w:t>
      </w:r>
    </w:p>
    <w:p w14:paraId="5ED5ACEE" w14:textId="77777777" w:rsidR="00356EB5" w:rsidRPr="00E200F6" w:rsidRDefault="00356EB5" w:rsidP="00356EB5">
      <w:pPr>
        <w:pStyle w:val="NumberedParagraph"/>
        <w:numPr>
          <w:ilvl w:val="2"/>
          <w:numId w:val="11"/>
        </w:numPr>
        <w:spacing w:after="120"/>
        <w:rPr>
          <w:sz w:val="24"/>
          <w:szCs w:val="24"/>
          <w:lang w:val="en-GB"/>
        </w:rPr>
      </w:pPr>
      <w:r w:rsidRPr="00E200F6">
        <w:rPr>
          <w:i/>
          <w:sz w:val="24"/>
          <w:szCs w:val="24"/>
          <w:lang w:val="en-GB"/>
        </w:rPr>
        <w:t>Project Management Unit (PMU).</w:t>
      </w:r>
      <w:r w:rsidRPr="00E200F6">
        <w:rPr>
          <w:sz w:val="24"/>
          <w:szCs w:val="24"/>
          <w:lang w:val="en-GB"/>
        </w:rPr>
        <w:t xml:space="preserve"> The Project Management Unit (PMU) will coordinate the daily execution of the project’s activities. The PMU will be housed in the DoE office, Dhaka.</w:t>
      </w:r>
    </w:p>
    <w:p w14:paraId="46581EF2" w14:textId="77777777" w:rsidR="00356EB5" w:rsidRPr="001465B4" w:rsidRDefault="00356EB5" w:rsidP="00473C42">
      <w:pPr>
        <w:pStyle w:val="numbered"/>
        <w:numPr>
          <w:ilvl w:val="0"/>
          <w:numId w:val="0"/>
        </w:numPr>
        <w:ind w:left="360"/>
      </w:pPr>
      <w:r w:rsidRPr="001465B4">
        <w:t>PMU will be responsible for establishment for the strategic, technical and operational coordination of the project and will meet on a regular basis. The PMU will be led by National Project Director and consist of national and international consultants who will be recruited prior to and during project implementation as deemed necessary.  The PMU will be responsible for the day-to-day management of the project. Key functions of the PMU are:</w:t>
      </w:r>
    </w:p>
    <w:p w14:paraId="3DA806C0" w14:textId="77777777" w:rsidR="00356EB5" w:rsidRPr="001465B4" w:rsidRDefault="00356EB5" w:rsidP="009C2012">
      <w:pPr>
        <w:pStyle w:val="bulleted"/>
      </w:pPr>
      <w:r w:rsidRPr="001465B4">
        <w:t>Technically identify, plan, design and support all activities;</w:t>
      </w:r>
    </w:p>
    <w:p w14:paraId="7217CF9C" w14:textId="77777777" w:rsidR="00356EB5" w:rsidRPr="001465B4" w:rsidRDefault="00356EB5" w:rsidP="00AE1278">
      <w:pPr>
        <w:pStyle w:val="bulleted"/>
      </w:pPr>
      <w:r w:rsidRPr="001465B4">
        <w:t>Liaise with government agencies and regularly advocate on behalf of the project;</w:t>
      </w:r>
    </w:p>
    <w:p w14:paraId="1684880A" w14:textId="77777777" w:rsidR="00356EB5" w:rsidRPr="001465B4" w:rsidRDefault="00356EB5" w:rsidP="00AE1278">
      <w:pPr>
        <w:pStyle w:val="bulleted"/>
      </w:pPr>
      <w:r w:rsidRPr="001465B4">
        <w:lastRenderedPageBreak/>
        <w:t>Prepare the Annual Work Plan and Budget (AWP/B) and monitoring plan;</w:t>
      </w:r>
    </w:p>
    <w:p w14:paraId="75639E8D" w14:textId="77777777" w:rsidR="00356EB5" w:rsidRPr="001465B4" w:rsidRDefault="00356EB5">
      <w:pPr>
        <w:pStyle w:val="bulleted"/>
      </w:pPr>
      <w:r w:rsidRPr="001465B4">
        <w:t>Be responsible for day-to-day implementation of the project in line with the AWP;</w:t>
      </w:r>
    </w:p>
    <w:p w14:paraId="09C68CE6" w14:textId="77777777" w:rsidR="00356EB5" w:rsidRPr="001465B4" w:rsidRDefault="00356EB5">
      <w:pPr>
        <w:pStyle w:val="bulleted"/>
      </w:pPr>
      <w:r w:rsidRPr="001465B4">
        <w:t>Ensure a results-based approach to project implementation, including maintaining a focus on project results and impacts as defined by the results framework indicators;</w:t>
      </w:r>
    </w:p>
    <w:p w14:paraId="211808D5" w14:textId="77777777" w:rsidR="00356EB5" w:rsidRPr="001465B4" w:rsidRDefault="00356EB5">
      <w:pPr>
        <w:pStyle w:val="bulleted"/>
      </w:pPr>
      <w:r w:rsidRPr="001465B4">
        <w:t>Coordinate project interventions with other ongoing activities;</w:t>
      </w:r>
    </w:p>
    <w:p w14:paraId="32178C7A" w14:textId="77777777" w:rsidR="00356EB5" w:rsidRPr="001465B4" w:rsidRDefault="00356EB5">
      <w:pPr>
        <w:pStyle w:val="bulleted"/>
      </w:pPr>
      <w:r w:rsidRPr="001465B4">
        <w:t>Monitor project progress;</w:t>
      </w:r>
    </w:p>
    <w:p w14:paraId="4C74E788" w14:textId="77777777" w:rsidR="00356EB5" w:rsidRPr="001465B4" w:rsidRDefault="00356EB5">
      <w:pPr>
        <w:pStyle w:val="bulleted"/>
      </w:pPr>
      <w:r w:rsidRPr="001465B4">
        <w:t>Be responsible for the elaboration of FAO Project Progress Reports (PPR) and the annual Project Implementation Review (PIR); and</w:t>
      </w:r>
    </w:p>
    <w:p w14:paraId="3BE323A0" w14:textId="77777777" w:rsidR="00356EB5" w:rsidRPr="001465B4" w:rsidRDefault="00356EB5">
      <w:pPr>
        <w:pStyle w:val="bulleted"/>
      </w:pPr>
      <w:r w:rsidRPr="001465B4">
        <w:t>Facilitate and support the mid-term evaluation/review and final evaluation of the project;</w:t>
      </w:r>
    </w:p>
    <w:p w14:paraId="13DA7517" w14:textId="77777777" w:rsidR="00356EB5" w:rsidRPr="001465B4" w:rsidRDefault="00356EB5">
      <w:pPr>
        <w:pStyle w:val="bulleted"/>
      </w:pPr>
      <w:r w:rsidRPr="001465B4">
        <w:t>Ensure strong communication and visibility of project activities.</w:t>
      </w:r>
    </w:p>
    <w:p w14:paraId="3ECA9D2A" w14:textId="77777777" w:rsidR="00356EB5" w:rsidRPr="001465B4" w:rsidRDefault="00356EB5" w:rsidP="00611D0B">
      <w:pPr>
        <w:pStyle w:val="numbered"/>
        <w:numPr>
          <w:ilvl w:val="0"/>
          <w:numId w:val="0"/>
        </w:numPr>
        <w:ind w:left="360"/>
      </w:pPr>
      <w:r w:rsidRPr="001465B4">
        <w:t xml:space="preserve">PMU will be supported by national and international consultants who will be recruited prior to and during project implementation as deemed necessary. </w:t>
      </w:r>
    </w:p>
    <w:p w14:paraId="60816391" w14:textId="77777777" w:rsidR="00356EB5" w:rsidRPr="00E200F6" w:rsidRDefault="00356EB5" w:rsidP="00356EB5">
      <w:pPr>
        <w:pStyle w:val="NumberedParagraph"/>
        <w:numPr>
          <w:ilvl w:val="0"/>
          <w:numId w:val="0"/>
        </w:numPr>
        <w:spacing w:after="80"/>
        <w:ind w:left="720"/>
        <w:rPr>
          <w:color w:val="000000"/>
          <w:sz w:val="24"/>
          <w:szCs w:val="24"/>
        </w:rPr>
      </w:pPr>
    </w:p>
    <w:p w14:paraId="65BF2C4B" w14:textId="4168A567" w:rsidR="00CA5083" w:rsidRPr="00E200F6" w:rsidRDefault="007C54DC" w:rsidP="00555809">
      <w:pPr>
        <w:pStyle w:val="NumberedParagraph"/>
        <w:numPr>
          <w:ilvl w:val="2"/>
          <w:numId w:val="11"/>
        </w:numPr>
        <w:spacing w:after="80"/>
        <w:rPr>
          <w:sz w:val="24"/>
          <w:szCs w:val="24"/>
        </w:rPr>
      </w:pPr>
      <w:r w:rsidRPr="00E200F6">
        <w:rPr>
          <w:i/>
          <w:sz w:val="24"/>
          <w:szCs w:val="24"/>
          <w:lang w:val="en-GB"/>
        </w:rPr>
        <w:t>GEF Agency</w:t>
      </w:r>
      <w:r w:rsidR="000D726C" w:rsidRPr="00E200F6">
        <w:rPr>
          <w:i/>
          <w:sz w:val="24"/>
          <w:szCs w:val="24"/>
          <w:lang w:val="en-GB"/>
        </w:rPr>
        <w:t>:</w:t>
      </w:r>
      <w:r w:rsidRPr="00E200F6">
        <w:rPr>
          <w:sz w:val="24"/>
          <w:szCs w:val="24"/>
          <w:lang w:val="en-GB"/>
        </w:rPr>
        <w:t xml:space="preserve">  As requested by the </w:t>
      </w:r>
      <w:proofErr w:type="spellStart"/>
      <w:r w:rsidRPr="00E200F6">
        <w:rPr>
          <w:sz w:val="24"/>
          <w:szCs w:val="24"/>
          <w:lang w:val="en-GB"/>
        </w:rPr>
        <w:t>MoEFCC</w:t>
      </w:r>
      <w:proofErr w:type="spellEnd"/>
      <w:r w:rsidRPr="00E200F6">
        <w:rPr>
          <w:sz w:val="24"/>
          <w:szCs w:val="24"/>
          <w:lang w:val="en-GB"/>
        </w:rPr>
        <w:t xml:space="preserve">, and Bangladesh’s GEF Operational Focal Point (OFP), FAO will act as the implementing agency for this project. As the GEF implementing agency, FAO will act as a trustee of GEF resources, applying a fiduciary standard to ensure efficient delivery of global environmental benefits. FAO will disburse funds and provide technical, operational, and financial oversight throughout the project cycle, and will fulfil annual reporting obligations to GEF Secretariat on the project’s status. </w:t>
      </w:r>
      <w:r w:rsidRPr="00E200F6">
        <w:rPr>
          <w:color w:val="000000"/>
          <w:sz w:val="24"/>
          <w:szCs w:val="24"/>
        </w:rPr>
        <w:t xml:space="preserve">FAO shall in its role as GEF Implementing Agency, provide project oversight to ensure that GEF policies and criteria are adhered to and that the project meets its objectives and achieves expected outcomes in an efficient and effective manner. It shall also in partnership with DoE, and other key project partners engage in promoting the project with a view to mobilizing resources and partnership. Project supervision will be entrusted to FAO who will discharge this responsibility through the assigned Task Manager who represents the FAO on the Project Steering Committee. Project supervision missions by the Task Manager shall constitute part of the project supervision plan.  FAO will perform the liaison function between DoE and the GEF Secretariat and report on the progress against milestones outlined in the CEO approval letter to the GEF Secretariat.  FAO shall inform the GEF Secretariat whenever there is a potentially substantive co-financing change (i.e.one affecting the project objectives, the underlying concept, scale, scope, strategic priority, conformity with GEF criteria, likelihood of project success, or outcome of the project).  It shall rate, on an annual basis, progress in meeting project objectives, project implementation progress, risk, and quality of project monitoring and evaluation, and report to the GEF Secretariat through the Project Implementation Review (PIR) report prepared by the National Executing Agency (NEA) and ensure </w:t>
      </w:r>
      <w:r w:rsidRPr="00E200F6">
        <w:rPr>
          <w:sz w:val="24"/>
          <w:szCs w:val="24"/>
        </w:rPr>
        <w:t>that the Evaluation and Oversight Unit of FAO arranges for an independent terminal evaluation and submits its report to the GEF Evaluation Office.</w:t>
      </w:r>
    </w:p>
    <w:p w14:paraId="721323F1" w14:textId="77777777" w:rsidR="007C54DC" w:rsidRPr="003A44D3" w:rsidRDefault="007C54DC" w:rsidP="00555809">
      <w:pPr>
        <w:pStyle w:val="NumberedParagraph"/>
        <w:numPr>
          <w:ilvl w:val="2"/>
          <w:numId w:val="11"/>
        </w:numPr>
        <w:spacing w:after="80"/>
        <w:rPr>
          <w:sz w:val="24"/>
          <w:szCs w:val="24"/>
        </w:rPr>
      </w:pPr>
      <w:r w:rsidRPr="00E200F6">
        <w:rPr>
          <w:i/>
          <w:sz w:val="24"/>
          <w:szCs w:val="24"/>
          <w:lang w:val="en-GB"/>
        </w:rPr>
        <w:t xml:space="preserve">Project Executing Entity: </w:t>
      </w:r>
      <w:r w:rsidRPr="00E200F6">
        <w:rPr>
          <w:sz w:val="24"/>
          <w:szCs w:val="24"/>
          <w:lang w:val="en-GB"/>
        </w:rPr>
        <w:t>Department of Environment (DoE) under Ministry of Environment, Forest, and Climate Change (</w:t>
      </w:r>
      <w:proofErr w:type="spellStart"/>
      <w:r w:rsidRPr="00E200F6">
        <w:rPr>
          <w:sz w:val="24"/>
          <w:szCs w:val="24"/>
          <w:lang w:val="en-GB"/>
        </w:rPr>
        <w:t>MoEFCC</w:t>
      </w:r>
      <w:proofErr w:type="spellEnd"/>
      <w:r w:rsidRPr="00E200F6">
        <w:rPr>
          <w:sz w:val="24"/>
          <w:szCs w:val="24"/>
          <w:lang w:val="en-GB"/>
        </w:rPr>
        <w:t xml:space="preserve">) is the executing entity of the project. </w:t>
      </w:r>
      <w:r w:rsidRPr="00E200F6">
        <w:rPr>
          <w:sz w:val="24"/>
          <w:szCs w:val="24"/>
        </w:rPr>
        <w:t xml:space="preserve"> DoE, as Executing Agency, will </w:t>
      </w:r>
      <w:r w:rsidRPr="003A44D3">
        <w:rPr>
          <w:sz w:val="24"/>
          <w:szCs w:val="24"/>
        </w:rPr>
        <w:t>work closely with GEF Implementing Agency, FAO that administers the project. The roles of DoE will include:</w:t>
      </w:r>
    </w:p>
    <w:p w14:paraId="1942F8B8" w14:textId="1903DC2D" w:rsidR="0059491A" w:rsidRPr="003A44D3" w:rsidRDefault="0059491A" w:rsidP="00555809">
      <w:pPr>
        <w:numPr>
          <w:ilvl w:val="0"/>
          <w:numId w:val="19"/>
        </w:numPr>
        <w:spacing w:after="0"/>
        <w:rPr>
          <w:rFonts w:ascii="Times New Roman" w:hAnsi="Times New Roman"/>
          <w:sz w:val="24"/>
          <w:szCs w:val="24"/>
          <w:lang w:val="en-GB"/>
        </w:rPr>
      </w:pPr>
      <w:r w:rsidRPr="003A44D3">
        <w:rPr>
          <w:rFonts w:ascii="Times New Roman" w:hAnsi="Times New Roman"/>
          <w:sz w:val="24"/>
          <w:szCs w:val="24"/>
          <w:lang w:val="en-GB"/>
        </w:rPr>
        <w:t xml:space="preserve">Designate a National Project Director (NPD) to lead the PMU. </w:t>
      </w:r>
    </w:p>
    <w:p w14:paraId="44227161" w14:textId="6EC75042" w:rsidR="0059491A" w:rsidRPr="003A44D3" w:rsidRDefault="0059491A" w:rsidP="00555809">
      <w:pPr>
        <w:numPr>
          <w:ilvl w:val="0"/>
          <w:numId w:val="19"/>
        </w:numPr>
        <w:spacing w:after="0"/>
        <w:rPr>
          <w:rFonts w:ascii="Times New Roman" w:hAnsi="Times New Roman"/>
          <w:sz w:val="24"/>
          <w:szCs w:val="24"/>
          <w:lang w:val="en-GB"/>
        </w:rPr>
      </w:pPr>
      <w:r w:rsidRPr="003A44D3">
        <w:rPr>
          <w:rFonts w:ascii="Times New Roman" w:hAnsi="Times New Roman"/>
          <w:sz w:val="24"/>
          <w:szCs w:val="24"/>
          <w:lang w:val="en-GB"/>
        </w:rPr>
        <w:t xml:space="preserve">Designate a number of </w:t>
      </w:r>
      <w:proofErr w:type="gramStart"/>
      <w:r w:rsidRPr="003A44D3">
        <w:rPr>
          <w:rFonts w:ascii="Times New Roman" w:hAnsi="Times New Roman"/>
          <w:sz w:val="24"/>
          <w:szCs w:val="24"/>
          <w:lang w:val="en-GB"/>
        </w:rPr>
        <w:t>officials/pool</w:t>
      </w:r>
      <w:proofErr w:type="gramEnd"/>
      <w:r w:rsidRPr="003A44D3">
        <w:rPr>
          <w:rFonts w:ascii="Times New Roman" w:hAnsi="Times New Roman"/>
          <w:sz w:val="24"/>
          <w:szCs w:val="24"/>
          <w:lang w:val="en-GB"/>
        </w:rPr>
        <w:t xml:space="preserve"> of official to be part of the PMU team and project implementation;</w:t>
      </w:r>
    </w:p>
    <w:p w14:paraId="6356C790" w14:textId="14B0F8F2" w:rsidR="007C54DC" w:rsidRPr="003A44D3" w:rsidRDefault="007C54DC" w:rsidP="00555809">
      <w:pPr>
        <w:numPr>
          <w:ilvl w:val="0"/>
          <w:numId w:val="19"/>
        </w:numPr>
        <w:spacing w:after="0"/>
        <w:rPr>
          <w:rFonts w:ascii="Times New Roman" w:hAnsi="Times New Roman"/>
          <w:sz w:val="24"/>
          <w:szCs w:val="24"/>
          <w:lang w:val="en-GB"/>
        </w:rPr>
      </w:pPr>
      <w:r w:rsidRPr="003A44D3">
        <w:rPr>
          <w:rFonts w:ascii="Times New Roman" w:hAnsi="Times New Roman"/>
          <w:sz w:val="24"/>
          <w:szCs w:val="24"/>
        </w:rPr>
        <w:t xml:space="preserve">Ensure liaison with all stakeholders to </w:t>
      </w:r>
      <w:r w:rsidRPr="003A44D3">
        <w:rPr>
          <w:rFonts w:ascii="Times New Roman" w:hAnsi="Times New Roman"/>
          <w:sz w:val="24"/>
          <w:szCs w:val="24"/>
          <w:lang w:val="en-GB"/>
        </w:rPr>
        <w:t>delineate a relevant area of responsibility for the project’s activities for the components 1, 2 and 3</w:t>
      </w:r>
      <w:r w:rsidR="00AC3492" w:rsidRPr="003A44D3">
        <w:rPr>
          <w:rFonts w:ascii="Times New Roman" w:hAnsi="Times New Roman"/>
          <w:sz w:val="24"/>
          <w:szCs w:val="24"/>
          <w:lang w:val="en-GB"/>
        </w:rPr>
        <w:t>;</w:t>
      </w:r>
    </w:p>
    <w:p w14:paraId="1332D8A0" w14:textId="644B0E7D" w:rsidR="007C54DC" w:rsidRPr="003A44D3" w:rsidRDefault="007C54DC"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lastRenderedPageBreak/>
        <w:t>Ensure planning, promotion, coordination and overseeing the project implementation and coordination of overall project activities to achieve the intended objectives</w:t>
      </w:r>
      <w:r w:rsidR="00AC3492" w:rsidRPr="003A44D3">
        <w:rPr>
          <w:rFonts w:ascii="Times New Roman" w:hAnsi="Times New Roman"/>
          <w:color w:val="000000"/>
          <w:sz w:val="24"/>
          <w:szCs w:val="24"/>
        </w:rPr>
        <w:t>;</w:t>
      </w:r>
    </w:p>
    <w:p w14:paraId="20AD2886" w14:textId="2E77C28E" w:rsidR="007C54DC" w:rsidRPr="003A44D3" w:rsidRDefault="007C54DC"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t>Assistance in the execution of project activities with necessary engagement of stakeholders</w:t>
      </w:r>
      <w:r w:rsidR="00AC3492" w:rsidRPr="003A44D3">
        <w:rPr>
          <w:rFonts w:ascii="Times New Roman" w:hAnsi="Times New Roman"/>
          <w:color w:val="000000"/>
          <w:sz w:val="24"/>
          <w:szCs w:val="24"/>
        </w:rPr>
        <w:t>;</w:t>
      </w:r>
    </w:p>
    <w:p w14:paraId="2DF87193" w14:textId="2D96E2F6" w:rsidR="007C54DC" w:rsidRPr="003A44D3" w:rsidRDefault="00065B4D"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t>Establish collaboration and coordination mechanism among national entities involved in AFOLU, IPPU, Energy, and Waste sector for data sharing</w:t>
      </w:r>
      <w:r w:rsidRPr="003A44D3" w:rsidDel="00065B4D">
        <w:rPr>
          <w:rFonts w:ascii="Times New Roman" w:hAnsi="Times New Roman"/>
          <w:color w:val="000000"/>
          <w:sz w:val="24"/>
          <w:szCs w:val="24"/>
        </w:rPr>
        <w:t xml:space="preserve"> </w:t>
      </w:r>
      <w:r w:rsidRPr="003A44D3">
        <w:rPr>
          <w:rFonts w:ascii="Times New Roman" w:hAnsi="Times New Roman"/>
          <w:color w:val="000000"/>
          <w:sz w:val="24"/>
          <w:szCs w:val="24"/>
        </w:rPr>
        <w:t>(MoU, formally established focal points);</w:t>
      </w:r>
    </w:p>
    <w:p w14:paraId="663410CE" w14:textId="6FD3C5C4" w:rsidR="00065B4D" w:rsidRPr="003A44D3" w:rsidRDefault="00065B4D"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t>Strengthened multi-sectoral collaboration for data sharing (operational MoU and focal points to upload GHG data on national platform)</w:t>
      </w:r>
      <w:r w:rsidR="00AC3492" w:rsidRPr="003A44D3">
        <w:rPr>
          <w:rFonts w:ascii="Times New Roman" w:hAnsi="Times New Roman"/>
          <w:color w:val="000000"/>
          <w:sz w:val="24"/>
          <w:szCs w:val="24"/>
        </w:rPr>
        <w:t>;</w:t>
      </w:r>
      <w:r w:rsidRPr="003A44D3">
        <w:rPr>
          <w:rFonts w:ascii="Times New Roman" w:hAnsi="Times New Roman"/>
          <w:color w:val="000000"/>
          <w:sz w:val="24"/>
          <w:szCs w:val="24"/>
        </w:rPr>
        <w:t xml:space="preserve"> </w:t>
      </w:r>
    </w:p>
    <w:p w14:paraId="628A4707" w14:textId="2A56D7D5" w:rsidR="00C155D9" w:rsidRPr="003A44D3" w:rsidRDefault="00C155D9" w:rsidP="00C155D9">
      <w:pPr>
        <w:numPr>
          <w:ilvl w:val="0"/>
          <w:numId w:val="19"/>
        </w:numPr>
        <w:spacing w:after="0"/>
        <w:jc w:val="both"/>
        <w:rPr>
          <w:rFonts w:ascii="Times New Roman" w:hAnsi="Times New Roman"/>
          <w:color w:val="000000"/>
          <w:sz w:val="24"/>
          <w:szCs w:val="24"/>
          <w:lang w:val="fr-FR"/>
        </w:rPr>
      </w:pPr>
      <w:proofErr w:type="spellStart"/>
      <w:r w:rsidRPr="003A44D3">
        <w:rPr>
          <w:rFonts w:ascii="Times New Roman" w:hAnsi="Times New Roman"/>
          <w:color w:val="000000"/>
          <w:sz w:val="24"/>
          <w:szCs w:val="24"/>
          <w:lang w:val="fr-FR"/>
        </w:rPr>
        <w:t>Established</w:t>
      </w:r>
      <w:proofErr w:type="spellEnd"/>
      <w:r w:rsidRPr="003A44D3">
        <w:rPr>
          <w:rFonts w:ascii="Times New Roman" w:hAnsi="Times New Roman"/>
          <w:color w:val="000000"/>
          <w:sz w:val="24"/>
          <w:szCs w:val="24"/>
          <w:lang w:val="fr-FR"/>
        </w:rPr>
        <w:t xml:space="preserve"> national </w:t>
      </w:r>
      <w:proofErr w:type="spellStart"/>
      <w:r w:rsidRPr="003A44D3">
        <w:rPr>
          <w:rFonts w:ascii="Times New Roman" w:hAnsi="Times New Roman"/>
          <w:color w:val="000000"/>
          <w:sz w:val="24"/>
          <w:szCs w:val="24"/>
          <w:lang w:val="fr-FR"/>
        </w:rPr>
        <w:t>environment</w:t>
      </w:r>
      <w:proofErr w:type="spellEnd"/>
      <w:r w:rsidRPr="003A44D3">
        <w:rPr>
          <w:rFonts w:ascii="Times New Roman" w:hAnsi="Times New Roman"/>
          <w:color w:val="000000"/>
          <w:sz w:val="24"/>
          <w:szCs w:val="24"/>
          <w:lang w:val="fr-FR"/>
        </w:rPr>
        <w:t xml:space="preserve"> </w:t>
      </w:r>
      <w:proofErr w:type="spellStart"/>
      <w:proofErr w:type="gramStart"/>
      <w:r w:rsidRPr="003A44D3">
        <w:rPr>
          <w:rFonts w:ascii="Times New Roman" w:hAnsi="Times New Roman"/>
          <w:color w:val="000000"/>
          <w:sz w:val="24"/>
          <w:szCs w:val="24"/>
          <w:lang w:val="fr-FR"/>
        </w:rPr>
        <w:t>database</w:t>
      </w:r>
      <w:proofErr w:type="spellEnd"/>
      <w:r w:rsidRPr="003A44D3">
        <w:rPr>
          <w:rFonts w:ascii="Times New Roman" w:hAnsi="Times New Roman"/>
          <w:color w:val="000000"/>
          <w:sz w:val="24"/>
          <w:szCs w:val="24"/>
          <w:lang w:val="fr-FR"/>
        </w:rPr>
        <w:t xml:space="preserve">  (</w:t>
      </w:r>
      <w:proofErr w:type="gramEnd"/>
      <w:r w:rsidRPr="003A44D3">
        <w:rPr>
          <w:rFonts w:ascii="Times New Roman" w:hAnsi="Times New Roman"/>
          <w:color w:val="000000"/>
          <w:sz w:val="24"/>
          <w:szCs w:val="24"/>
          <w:lang w:val="fr-FR"/>
        </w:rPr>
        <w:t xml:space="preserve">pollution, GHG </w:t>
      </w:r>
      <w:proofErr w:type="spellStart"/>
      <w:r w:rsidRPr="003A44D3">
        <w:rPr>
          <w:rFonts w:ascii="Times New Roman" w:hAnsi="Times New Roman"/>
          <w:color w:val="000000"/>
          <w:sz w:val="24"/>
          <w:szCs w:val="24"/>
          <w:lang w:val="fr-FR"/>
        </w:rPr>
        <w:t>emission</w:t>
      </w:r>
      <w:proofErr w:type="spellEnd"/>
      <w:r w:rsidRPr="003A44D3">
        <w:rPr>
          <w:rFonts w:ascii="Times New Roman" w:hAnsi="Times New Roman"/>
          <w:color w:val="000000"/>
          <w:sz w:val="24"/>
          <w:szCs w:val="24"/>
          <w:lang w:val="fr-FR"/>
        </w:rPr>
        <w:t xml:space="preserve"> etc</w:t>
      </w:r>
      <w:r w:rsidR="00AC3492" w:rsidRPr="003A44D3">
        <w:rPr>
          <w:rFonts w:ascii="Times New Roman" w:hAnsi="Times New Roman"/>
          <w:color w:val="000000"/>
          <w:sz w:val="24"/>
          <w:szCs w:val="24"/>
          <w:lang w:val="fr-FR"/>
        </w:rPr>
        <w:t>.</w:t>
      </w:r>
      <w:r w:rsidRPr="003A44D3">
        <w:rPr>
          <w:rFonts w:ascii="Times New Roman" w:hAnsi="Times New Roman"/>
          <w:color w:val="000000"/>
          <w:sz w:val="24"/>
          <w:szCs w:val="24"/>
          <w:lang w:val="fr-FR"/>
        </w:rPr>
        <w:t>)</w:t>
      </w:r>
      <w:r w:rsidR="00AC3492" w:rsidRPr="003A44D3">
        <w:rPr>
          <w:rFonts w:ascii="Times New Roman" w:hAnsi="Times New Roman"/>
          <w:color w:val="000000"/>
          <w:sz w:val="24"/>
          <w:szCs w:val="24"/>
          <w:lang w:val="fr-FR"/>
        </w:rPr>
        <w:t>;</w:t>
      </w:r>
    </w:p>
    <w:p w14:paraId="2F29E686" w14:textId="01EFC3B8" w:rsidR="00CA5083" w:rsidRPr="003A44D3" w:rsidRDefault="007C54DC"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t>Assistance in the organization of relevant workshops and meetings, facilitation of policy and regulatory approvals, and any other support to best implement the project</w:t>
      </w:r>
      <w:r w:rsidR="00065B4D" w:rsidRPr="003A44D3">
        <w:rPr>
          <w:rFonts w:ascii="Times New Roman" w:hAnsi="Times New Roman"/>
          <w:color w:val="000000"/>
          <w:sz w:val="24"/>
          <w:szCs w:val="24"/>
        </w:rPr>
        <w:t>;</w:t>
      </w:r>
    </w:p>
    <w:p w14:paraId="757D7F83" w14:textId="436F7FB4" w:rsidR="00CA5083" w:rsidRPr="003A44D3" w:rsidRDefault="00065B4D" w:rsidP="00555809">
      <w:pPr>
        <w:numPr>
          <w:ilvl w:val="0"/>
          <w:numId w:val="19"/>
        </w:numPr>
        <w:spacing w:after="0"/>
        <w:jc w:val="both"/>
        <w:rPr>
          <w:rFonts w:ascii="Times New Roman" w:hAnsi="Times New Roman"/>
          <w:color w:val="000000"/>
          <w:sz w:val="24"/>
          <w:szCs w:val="24"/>
        </w:rPr>
      </w:pPr>
      <w:r w:rsidRPr="003A44D3">
        <w:rPr>
          <w:rFonts w:ascii="Times New Roman" w:hAnsi="Times New Roman"/>
          <w:color w:val="000000"/>
          <w:sz w:val="24"/>
          <w:szCs w:val="24"/>
        </w:rPr>
        <w:t>S</w:t>
      </w:r>
      <w:r w:rsidR="007C54DC" w:rsidRPr="003A44D3">
        <w:rPr>
          <w:rFonts w:ascii="Times New Roman" w:hAnsi="Times New Roman"/>
          <w:color w:val="000000"/>
          <w:sz w:val="24"/>
          <w:szCs w:val="24"/>
        </w:rPr>
        <w:t>upport to the Mid-Term Review (MTR) and Terminal Evaluation (MTE) and audit of the project</w:t>
      </w:r>
      <w:r w:rsidR="00AC3492" w:rsidRPr="003A44D3">
        <w:rPr>
          <w:rFonts w:ascii="Times New Roman" w:hAnsi="Times New Roman"/>
          <w:color w:val="000000"/>
          <w:sz w:val="24"/>
          <w:szCs w:val="24"/>
        </w:rPr>
        <w:t>; and</w:t>
      </w:r>
    </w:p>
    <w:p w14:paraId="11282BCE" w14:textId="62DEA703" w:rsidR="00C155D9" w:rsidRPr="001465B4" w:rsidRDefault="00C155D9" w:rsidP="00473C42">
      <w:pPr>
        <w:pStyle w:val="ListParagraph"/>
        <w:rPr>
          <w:rFonts w:eastAsia="SimSun"/>
        </w:rPr>
      </w:pPr>
      <w:r w:rsidRPr="001465B4">
        <w:rPr>
          <w:rFonts w:eastAsia="SimSun"/>
        </w:rPr>
        <w:t>Arrange PSC</w:t>
      </w:r>
      <w:r w:rsidR="00F201A2" w:rsidRPr="001465B4">
        <w:rPr>
          <w:rFonts w:eastAsia="SimSun"/>
        </w:rPr>
        <w:t xml:space="preserve"> </w:t>
      </w:r>
      <w:r w:rsidRPr="001465B4">
        <w:rPr>
          <w:rFonts w:eastAsia="SimSun"/>
        </w:rPr>
        <w:t xml:space="preserve">and PIC meetings </w:t>
      </w:r>
      <w:proofErr w:type="gramStart"/>
      <w:r w:rsidRPr="001465B4">
        <w:rPr>
          <w:rFonts w:eastAsia="SimSun"/>
        </w:rPr>
        <w:t>and also</w:t>
      </w:r>
      <w:proofErr w:type="gramEnd"/>
      <w:r w:rsidRPr="001465B4">
        <w:rPr>
          <w:rFonts w:eastAsia="SimSun"/>
        </w:rPr>
        <w:t xml:space="preserve"> take lead in organizing inception, midterm, closing workshops; </w:t>
      </w:r>
    </w:p>
    <w:p w14:paraId="432C2329" w14:textId="77777777" w:rsidR="00C155D9" w:rsidRPr="003A44D3" w:rsidRDefault="00C155D9" w:rsidP="00F67BFB">
      <w:pPr>
        <w:spacing w:after="0"/>
        <w:jc w:val="both"/>
        <w:rPr>
          <w:rFonts w:ascii="Times New Roman" w:hAnsi="Times New Roman"/>
          <w:color w:val="000000"/>
          <w:sz w:val="24"/>
          <w:szCs w:val="24"/>
        </w:rPr>
      </w:pPr>
    </w:p>
    <w:p w14:paraId="0F6038E1" w14:textId="6F1C3187" w:rsidR="00C155D9" w:rsidRPr="001465B4" w:rsidRDefault="0003505C" w:rsidP="00F67BFB">
      <w:pPr>
        <w:jc w:val="both"/>
        <w:rPr>
          <w:rFonts w:ascii="Times New Roman" w:eastAsia="Times New Roman" w:hAnsi="Times New Roman"/>
          <w:color w:val="000000"/>
          <w:sz w:val="24"/>
          <w:szCs w:val="24"/>
        </w:rPr>
      </w:pPr>
      <w:r w:rsidRPr="00B13DEC">
        <w:rPr>
          <w:rFonts w:ascii="Times New Roman" w:hAnsi="Times New Roman"/>
          <w:color w:val="000000"/>
          <w:sz w:val="24"/>
          <w:szCs w:val="24"/>
        </w:rPr>
        <w:t xml:space="preserve">Apart from the above-mentioned initiatives </w:t>
      </w:r>
      <w:r w:rsidR="00065B4D" w:rsidRPr="00B13DEC">
        <w:rPr>
          <w:rFonts w:ascii="Times New Roman" w:hAnsi="Times New Roman"/>
          <w:color w:val="000000"/>
          <w:sz w:val="24"/>
          <w:szCs w:val="24"/>
        </w:rPr>
        <w:t xml:space="preserve">organize </w:t>
      </w:r>
      <w:r w:rsidRPr="004D30A3">
        <w:rPr>
          <w:rFonts w:ascii="Times New Roman" w:hAnsi="Times New Roman"/>
          <w:color w:val="000000"/>
          <w:sz w:val="24"/>
          <w:szCs w:val="24"/>
        </w:rPr>
        <w:t xml:space="preserve">training </w:t>
      </w:r>
      <w:proofErr w:type="spellStart"/>
      <w:r w:rsidRPr="004D30A3">
        <w:rPr>
          <w:rFonts w:ascii="Times New Roman" w:hAnsi="Times New Roman"/>
          <w:color w:val="000000"/>
          <w:sz w:val="24"/>
          <w:szCs w:val="24"/>
        </w:rPr>
        <w:t>program</w:t>
      </w:r>
      <w:r w:rsidR="00065B4D" w:rsidRPr="00356A3D">
        <w:rPr>
          <w:rFonts w:ascii="Times New Roman" w:hAnsi="Times New Roman"/>
          <w:color w:val="000000"/>
          <w:sz w:val="24"/>
          <w:szCs w:val="24"/>
        </w:rPr>
        <w:t>mes</w:t>
      </w:r>
      <w:proofErr w:type="spellEnd"/>
      <w:r w:rsidR="00065B4D" w:rsidRPr="00356A3D">
        <w:rPr>
          <w:rFonts w:ascii="Times New Roman" w:hAnsi="Times New Roman"/>
          <w:color w:val="000000"/>
          <w:sz w:val="24"/>
          <w:szCs w:val="24"/>
        </w:rPr>
        <w:t xml:space="preserve"> on GIS, statistical analysis, </w:t>
      </w:r>
      <w:r w:rsidR="00FB0E99" w:rsidRPr="00356A3D">
        <w:rPr>
          <w:rFonts w:ascii="Times New Roman" w:hAnsi="Times New Roman"/>
          <w:color w:val="000000"/>
          <w:sz w:val="24"/>
          <w:szCs w:val="24"/>
        </w:rPr>
        <w:t>reporting and other</w:t>
      </w:r>
      <w:r w:rsidR="00065B4D" w:rsidRPr="003A44D3">
        <w:rPr>
          <w:rFonts w:ascii="Times New Roman" w:hAnsi="Times New Roman"/>
          <w:color w:val="000000"/>
          <w:sz w:val="24"/>
          <w:szCs w:val="24"/>
        </w:rPr>
        <w:t xml:space="preserve"> relevant subject-matters.</w:t>
      </w:r>
      <w:r w:rsidR="00FB0E99" w:rsidRPr="003A44D3">
        <w:rPr>
          <w:rFonts w:ascii="Times New Roman" w:hAnsi="Times New Roman"/>
          <w:color w:val="000000"/>
          <w:sz w:val="24"/>
          <w:szCs w:val="24"/>
        </w:rPr>
        <w:t xml:space="preserve"> DOE will take necessary initiatives to contribute to the capacity </w:t>
      </w:r>
      <w:r w:rsidR="00C155D9" w:rsidRPr="003A44D3">
        <w:rPr>
          <w:rFonts w:ascii="Times New Roman" w:hAnsi="Times New Roman"/>
          <w:color w:val="000000"/>
          <w:sz w:val="24"/>
          <w:szCs w:val="24"/>
        </w:rPr>
        <w:t xml:space="preserve">development of </w:t>
      </w:r>
      <w:r w:rsidR="00FB0E99" w:rsidRPr="003A44D3">
        <w:rPr>
          <w:rFonts w:ascii="Times New Roman" w:hAnsi="Times New Roman"/>
          <w:color w:val="000000"/>
          <w:sz w:val="24"/>
          <w:szCs w:val="24"/>
        </w:rPr>
        <w:t>its officials</w:t>
      </w:r>
      <w:r w:rsidR="0059491A" w:rsidRPr="003A44D3">
        <w:rPr>
          <w:rFonts w:ascii="Times New Roman" w:hAnsi="Times New Roman"/>
          <w:color w:val="000000"/>
          <w:sz w:val="24"/>
          <w:szCs w:val="24"/>
        </w:rPr>
        <w:t xml:space="preserve"> designated to PMU</w:t>
      </w:r>
      <w:r w:rsidR="00FB0E99" w:rsidRPr="003A44D3">
        <w:rPr>
          <w:rFonts w:ascii="Times New Roman" w:hAnsi="Times New Roman"/>
          <w:color w:val="000000"/>
          <w:sz w:val="24"/>
          <w:szCs w:val="24"/>
        </w:rPr>
        <w:t xml:space="preserve"> </w:t>
      </w:r>
      <w:r w:rsidR="00C155D9" w:rsidRPr="003A44D3">
        <w:rPr>
          <w:rFonts w:ascii="Times New Roman" w:hAnsi="Times New Roman"/>
          <w:color w:val="000000"/>
          <w:sz w:val="24"/>
          <w:szCs w:val="24"/>
        </w:rPr>
        <w:t xml:space="preserve">on monitoring </w:t>
      </w:r>
      <w:r w:rsidR="00C155D9" w:rsidRPr="001465B4">
        <w:rPr>
          <w:rFonts w:ascii="Times New Roman" w:eastAsia="Times New Roman" w:hAnsi="Times New Roman"/>
          <w:color w:val="000000"/>
          <w:sz w:val="24"/>
          <w:szCs w:val="24"/>
        </w:rPr>
        <w:t>environmental emissions. On the last year of the project period</w:t>
      </w:r>
      <w:r w:rsidR="0059491A" w:rsidRPr="001465B4">
        <w:rPr>
          <w:rFonts w:ascii="Times New Roman" w:eastAsia="Times New Roman" w:hAnsi="Times New Roman"/>
          <w:color w:val="000000"/>
          <w:sz w:val="24"/>
          <w:szCs w:val="24"/>
        </w:rPr>
        <w:t xml:space="preserve">—Designated officials of DOE (PMU </w:t>
      </w:r>
      <w:proofErr w:type="gramStart"/>
      <w:r w:rsidR="0059491A" w:rsidRPr="001465B4">
        <w:rPr>
          <w:rFonts w:ascii="Times New Roman" w:eastAsia="Times New Roman" w:hAnsi="Times New Roman"/>
          <w:color w:val="000000"/>
          <w:sz w:val="24"/>
          <w:szCs w:val="24"/>
        </w:rPr>
        <w:t>staff)</w:t>
      </w:r>
      <w:r w:rsidR="00C155D9" w:rsidRPr="001465B4">
        <w:rPr>
          <w:rFonts w:ascii="Times New Roman" w:eastAsia="Times New Roman" w:hAnsi="Times New Roman"/>
          <w:color w:val="000000"/>
          <w:sz w:val="24"/>
          <w:szCs w:val="24"/>
        </w:rPr>
        <w:t>will</w:t>
      </w:r>
      <w:proofErr w:type="gramEnd"/>
      <w:r w:rsidR="00C155D9" w:rsidRPr="001465B4">
        <w:rPr>
          <w:rFonts w:ascii="Times New Roman" w:eastAsia="Times New Roman" w:hAnsi="Times New Roman"/>
          <w:color w:val="000000"/>
          <w:sz w:val="24"/>
          <w:szCs w:val="24"/>
        </w:rPr>
        <w:t xml:space="preserve"> take up activities </w:t>
      </w:r>
      <w:r w:rsidR="0059491A" w:rsidRPr="001465B4">
        <w:rPr>
          <w:rFonts w:ascii="Times New Roman" w:eastAsia="Times New Roman" w:hAnsi="Times New Roman"/>
          <w:color w:val="000000"/>
          <w:sz w:val="24"/>
          <w:szCs w:val="24"/>
        </w:rPr>
        <w:t xml:space="preserve"> from the project consultants </w:t>
      </w:r>
      <w:r w:rsidR="00C155D9" w:rsidRPr="001465B4">
        <w:rPr>
          <w:rFonts w:ascii="Times New Roman" w:eastAsia="Times New Roman" w:hAnsi="Times New Roman"/>
          <w:color w:val="000000"/>
          <w:sz w:val="24"/>
          <w:szCs w:val="24"/>
        </w:rPr>
        <w:t>and roll out the monitoring and reporting initiatives.</w:t>
      </w:r>
      <w:r w:rsidR="0059491A" w:rsidRPr="001465B4">
        <w:rPr>
          <w:rFonts w:ascii="Times New Roman" w:eastAsia="Times New Roman" w:hAnsi="Times New Roman"/>
          <w:color w:val="000000"/>
          <w:sz w:val="24"/>
          <w:szCs w:val="24"/>
        </w:rPr>
        <w:t xml:space="preserve"> </w:t>
      </w:r>
      <w:r w:rsidR="00C155D9" w:rsidRPr="001465B4">
        <w:rPr>
          <w:rFonts w:ascii="Times New Roman" w:eastAsia="Times New Roman" w:hAnsi="Times New Roman"/>
          <w:color w:val="000000"/>
          <w:sz w:val="24"/>
          <w:szCs w:val="24"/>
        </w:rPr>
        <w:t xml:space="preserve"> This will be part of the exit strategy of the project.</w:t>
      </w:r>
    </w:p>
    <w:p w14:paraId="6A91C6D0" w14:textId="2C2E28F6" w:rsidR="007C54DC" w:rsidRPr="003A44D3" w:rsidRDefault="00EC25BE" w:rsidP="00555809">
      <w:pPr>
        <w:pStyle w:val="NumberedParagraph"/>
        <w:numPr>
          <w:ilvl w:val="2"/>
          <w:numId w:val="11"/>
        </w:numPr>
        <w:spacing w:before="120" w:after="120"/>
        <w:rPr>
          <w:bCs/>
          <w:sz w:val="24"/>
          <w:szCs w:val="24"/>
          <w:lang w:val="en-GB"/>
        </w:rPr>
      </w:pPr>
      <w:r w:rsidRPr="003A44D3">
        <w:rPr>
          <w:i/>
          <w:sz w:val="24"/>
          <w:szCs w:val="24"/>
          <w:lang w:val="en-GB"/>
        </w:rPr>
        <w:t xml:space="preserve"> </w:t>
      </w:r>
      <w:r w:rsidR="007C54DC" w:rsidRPr="003A44D3">
        <w:rPr>
          <w:i/>
          <w:sz w:val="24"/>
          <w:szCs w:val="24"/>
          <w:lang w:val="en-GB"/>
        </w:rPr>
        <w:t xml:space="preserve">Project Support Services.  </w:t>
      </w:r>
      <w:r w:rsidR="007C54DC" w:rsidRPr="00B13DEC">
        <w:rPr>
          <w:sz w:val="24"/>
          <w:szCs w:val="24"/>
          <w:lang w:val="en-GB"/>
        </w:rPr>
        <w:t xml:space="preserve">Based on a governmental request, FAO’s country office will </w:t>
      </w:r>
      <w:r w:rsidR="007C54DC" w:rsidRPr="003A44D3">
        <w:rPr>
          <w:rFonts w:eastAsia="Calibri"/>
          <w:sz w:val="24"/>
          <w:szCs w:val="24"/>
          <w:lang w:val="en-GB"/>
        </w:rPr>
        <w:t>provide direct operation and administrative support services</w:t>
      </w:r>
      <w:r w:rsidR="007C54DC" w:rsidRPr="003A44D3">
        <w:rPr>
          <w:sz w:val="24"/>
          <w:szCs w:val="24"/>
          <w:lang w:val="en-GB"/>
        </w:rPr>
        <w:t xml:space="preserve"> to the project, including </w:t>
      </w:r>
      <w:r w:rsidR="007C54DC" w:rsidRPr="003A44D3">
        <w:rPr>
          <w:rFonts w:eastAsia="Calibri"/>
          <w:sz w:val="24"/>
          <w:szCs w:val="24"/>
          <w:lang w:val="en-GB"/>
        </w:rPr>
        <w:t>procurement and contracting services, with costs to be recovered from the project management costs (PMC)</w:t>
      </w:r>
      <w:r w:rsidR="007C54DC" w:rsidRPr="003A44D3">
        <w:rPr>
          <w:sz w:val="24"/>
          <w:szCs w:val="24"/>
          <w:lang w:val="en-GB"/>
        </w:rPr>
        <w:t xml:space="preserve">. FAO’s country office will assist the PMU in providing six-monthly financial reports including a statement of project expenditures to the </w:t>
      </w:r>
      <w:r w:rsidR="007C54DC" w:rsidRPr="003A44D3">
        <w:rPr>
          <w:spacing w:val="-2"/>
          <w:sz w:val="24"/>
          <w:szCs w:val="24"/>
          <w:lang w:val="en-GB"/>
        </w:rPr>
        <w:t>PSC</w:t>
      </w:r>
      <w:r w:rsidR="007C54DC" w:rsidRPr="003A44D3">
        <w:rPr>
          <w:sz w:val="24"/>
          <w:szCs w:val="24"/>
          <w:lang w:val="en-GB"/>
        </w:rPr>
        <w:t>.  FAO will also assist the PMU in the preparation of budget revisions and in tracking the project’s finances via FAO’s financial management system.</w:t>
      </w:r>
    </w:p>
    <w:p w14:paraId="3F9D4899" w14:textId="77777777" w:rsidR="00C155D9" w:rsidRPr="00E200F6" w:rsidRDefault="00C155D9" w:rsidP="00860D92">
      <w:pPr>
        <w:pStyle w:val="NumberedParagraph"/>
        <w:numPr>
          <w:ilvl w:val="0"/>
          <w:numId w:val="0"/>
        </w:numPr>
        <w:spacing w:before="120" w:after="120"/>
        <w:ind w:left="360"/>
        <w:rPr>
          <w:bCs/>
          <w:sz w:val="24"/>
          <w:lang w:val="en-GB"/>
        </w:rPr>
      </w:pPr>
    </w:p>
    <w:p w14:paraId="0C79DA0E" w14:textId="2B99ADF8" w:rsidR="00860D92" w:rsidRPr="00E200F6" w:rsidRDefault="00676B78" w:rsidP="00555809">
      <w:pPr>
        <w:pStyle w:val="NumberedParagraph"/>
        <w:numPr>
          <w:ilvl w:val="1"/>
          <w:numId w:val="11"/>
        </w:numPr>
        <w:rPr>
          <w:b/>
          <w:sz w:val="22"/>
          <w:lang w:val="en-GB"/>
        </w:rPr>
      </w:pPr>
      <w:bookmarkStart w:id="27" w:name="_Toc515017329"/>
      <w:r w:rsidRPr="00E200F6">
        <w:rPr>
          <w:b/>
          <w:sz w:val="22"/>
          <w:lang w:val="en-GB"/>
        </w:rPr>
        <w:t xml:space="preserve"> </w:t>
      </w:r>
      <w:r w:rsidR="00860D92" w:rsidRPr="00E200F6">
        <w:rPr>
          <w:b/>
          <w:sz w:val="22"/>
          <w:lang w:val="en-GB"/>
        </w:rPr>
        <w:t>Institutional framework</w:t>
      </w:r>
      <w:bookmarkEnd w:id="27"/>
      <w:r w:rsidR="00860D92" w:rsidRPr="00E200F6">
        <w:rPr>
          <w:b/>
          <w:sz w:val="22"/>
          <w:lang w:val="en-GB"/>
        </w:rPr>
        <w:t xml:space="preserve"> </w:t>
      </w:r>
    </w:p>
    <w:p w14:paraId="39AEF4F9" w14:textId="77777777" w:rsidR="00860D92" w:rsidRPr="00E200F6" w:rsidRDefault="00860D92" w:rsidP="00860D92">
      <w:pPr>
        <w:pStyle w:val="Heading3"/>
        <w:rPr>
          <w:iCs/>
          <w:lang w:val="en-GB"/>
        </w:rPr>
      </w:pPr>
    </w:p>
    <w:p w14:paraId="07F8BC8B" w14:textId="27A50CBE" w:rsidR="00860D92" w:rsidRPr="00E200F6" w:rsidRDefault="00860D92" w:rsidP="00860D92">
      <w:pPr>
        <w:pStyle w:val="Heading3"/>
        <w:rPr>
          <w:b w:val="0"/>
          <w:i/>
          <w:iCs/>
          <w:lang w:val="en-GB"/>
        </w:rPr>
      </w:pPr>
      <w:r w:rsidRPr="00E200F6">
        <w:rPr>
          <w:b w:val="0"/>
          <w:iCs/>
          <w:lang w:val="en-GB"/>
        </w:rPr>
        <w:t xml:space="preserve">The project’s institutional arrangement is presented in the Figure 12.1. The terms of reference and provisional membership of the PSC, and PMU is presented in the Appendix 10. </w:t>
      </w:r>
    </w:p>
    <w:p w14:paraId="1842048A" w14:textId="5A47185F" w:rsidR="007033A1" w:rsidRPr="00E200F6" w:rsidRDefault="00764E96" w:rsidP="00DA65CE">
      <w:pPr>
        <w:rPr>
          <w:rFonts w:ascii="Times New Roman" w:hAnsi="Times New Roman"/>
          <w:lang w:val="en-GB"/>
        </w:rPr>
      </w:pPr>
      <w:r w:rsidRPr="00E200F6">
        <w:rPr>
          <w:rFonts w:ascii="Times New Roman" w:hAnsi="Times New Roman"/>
          <w:lang w:val="en-GB"/>
        </w:rPr>
        <w:tab/>
      </w:r>
      <w:bookmarkStart w:id="28" w:name="_Toc515017331"/>
    </w:p>
    <w:p w14:paraId="2F795316" w14:textId="1CD80317" w:rsidR="007033A1" w:rsidRDefault="007033A1" w:rsidP="009426E3">
      <w:pPr>
        <w:spacing w:after="0"/>
        <w:rPr>
          <w:rFonts w:ascii="Times New Roman" w:hAnsi="Times New Roman"/>
          <w:b/>
          <w:lang w:val="en-GB"/>
        </w:rPr>
      </w:pPr>
    </w:p>
    <w:p w14:paraId="03863134" w14:textId="20D712B4" w:rsidR="00AE1278" w:rsidRPr="00E200F6" w:rsidRDefault="00336891" w:rsidP="009426E3">
      <w:pPr>
        <w:spacing w:after="0"/>
        <w:rPr>
          <w:rFonts w:ascii="Times New Roman" w:hAnsi="Times New Roman"/>
          <w:b/>
          <w:lang w:val="en-GB"/>
        </w:rPr>
      </w:pPr>
      <w:r>
        <w:rPr>
          <w:noProof/>
        </w:rPr>
        <w:lastRenderedPageBreak/>
        <w:drawing>
          <wp:inline distT="0" distB="0" distL="0" distR="0" wp14:anchorId="6E37E316" wp14:editId="72012AAE">
            <wp:extent cx="5295900" cy="401811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203" cy="4041102"/>
                    </a:xfrm>
                    <a:prstGeom prst="rect">
                      <a:avLst/>
                    </a:prstGeom>
                    <a:noFill/>
                    <a:ln>
                      <a:noFill/>
                    </a:ln>
                  </pic:spPr>
                </pic:pic>
              </a:graphicData>
            </a:graphic>
          </wp:inline>
        </w:drawing>
      </w:r>
    </w:p>
    <w:p w14:paraId="2A0DEC4B" w14:textId="355EFDF9" w:rsidR="00860D92" w:rsidRPr="00E200F6" w:rsidRDefault="00860D92" w:rsidP="00860D92">
      <w:pPr>
        <w:pStyle w:val="Heading3"/>
        <w:keepLines/>
        <w:spacing w:before="240" w:after="120"/>
        <w:jc w:val="both"/>
        <w:rPr>
          <w:b w:val="0"/>
          <w:szCs w:val="22"/>
          <w:lang w:val="en-GB"/>
        </w:rPr>
      </w:pPr>
      <w:r w:rsidRPr="00E200F6">
        <w:rPr>
          <w:b w:val="0"/>
          <w:szCs w:val="22"/>
          <w:lang w:val="en-GB"/>
        </w:rPr>
        <w:t>Figure 12.1 Overview of the Project’s Institutional Arrangements</w:t>
      </w:r>
    </w:p>
    <w:p w14:paraId="6603090F" w14:textId="77777777" w:rsidR="00860D92" w:rsidRPr="00E200F6" w:rsidRDefault="00860D92" w:rsidP="00555809">
      <w:pPr>
        <w:pStyle w:val="Heading3"/>
        <w:keepLines/>
        <w:numPr>
          <w:ilvl w:val="1"/>
          <w:numId w:val="11"/>
        </w:numPr>
        <w:spacing w:before="240" w:after="120"/>
        <w:jc w:val="both"/>
        <w:rPr>
          <w:b w:val="0"/>
          <w:szCs w:val="22"/>
          <w:lang w:val="en-GB"/>
        </w:rPr>
      </w:pPr>
      <w:r w:rsidRPr="00E200F6">
        <w:rPr>
          <w:szCs w:val="22"/>
          <w:lang w:val="en-GB"/>
        </w:rPr>
        <w:t xml:space="preserve">Project inception priority actions </w:t>
      </w:r>
      <w:bookmarkEnd w:id="28"/>
    </w:p>
    <w:p w14:paraId="3DFFE423" w14:textId="77777777" w:rsidR="00860D92" w:rsidRPr="00E200F6" w:rsidRDefault="00860D92" w:rsidP="00860D92">
      <w:pPr>
        <w:pStyle w:val="NumberedParagraph"/>
        <w:numPr>
          <w:ilvl w:val="0"/>
          <w:numId w:val="0"/>
        </w:numPr>
        <w:spacing w:before="120" w:after="120"/>
        <w:rPr>
          <w:sz w:val="22"/>
          <w:lang w:val="en-GB"/>
        </w:rPr>
      </w:pPr>
      <w:r w:rsidRPr="00E200F6">
        <w:rPr>
          <w:sz w:val="22"/>
          <w:lang w:val="en-GB"/>
        </w:rPr>
        <w:t>The first six months after the project has become operationally active will be considered as the inception phase of the project. The PMU will perform the following priority actions during the inception phase.</w:t>
      </w:r>
    </w:p>
    <w:p w14:paraId="1CDFE31E" w14:textId="58B51735" w:rsidR="00860D92" w:rsidRPr="00E200F6" w:rsidRDefault="00860D92" w:rsidP="00473C42">
      <w:pPr>
        <w:pStyle w:val="ListParagraph"/>
        <w:numPr>
          <w:ilvl w:val="0"/>
          <w:numId w:val="12"/>
        </w:numPr>
      </w:pPr>
      <w:r w:rsidRPr="00E200F6">
        <w:t>Recruit the PMU staff</w:t>
      </w:r>
      <w:r w:rsidR="00147BCD" w:rsidRPr="00E200F6">
        <w:t>;</w:t>
      </w:r>
    </w:p>
    <w:p w14:paraId="5418A58D" w14:textId="36483A1A" w:rsidR="00860D92" w:rsidRPr="00E200F6" w:rsidRDefault="00860D92" w:rsidP="009C2012">
      <w:pPr>
        <w:pStyle w:val="ListParagraph"/>
        <w:numPr>
          <w:ilvl w:val="0"/>
          <w:numId w:val="12"/>
        </w:numPr>
      </w:pPr>
      <w:r w:rsidRPr="00E200F6">
        <w:t>Establish the PSC</w:t>
      </w:r>
      <w:r w:rsidR="00147BCD" w:rsidRPr="00E200F6">
        <w:t>;</w:t>
      </w:r>
    </w:p>
    <w:p w14:paraId="58D650D3" w14:textId="1FF29E87" w:rsidR="00860D92" w:rsidRPr="00E200F6" w:rsidRDefault="00860D92" w:rsidP="00AE1278">
      <w:pPr>
        <w:pStyle w:val="ListParagraph"/>
        <w:numPr>
          <w:ilvl w:val="0"/>
          <w:numId w:val="12"/>
        </w:numPr>
      </w:pPr>
      <w:r w:rsidRPr="00E200F6">
        <w:t xml:space="preserve">Review and, as needed, refine the stakeholder-coordination mapping with needed mechanism like </w:t>
      </w:r>
      <w:proofErr w:type="spellStart"/>
      <w:r w:rsidRPr="00E200F6">
        <w:t>LoA</w:t>
      </w:r>
      <w:proofErr w:type="spellEnd"/>
      <w:r w:rsidRPr="00E200F6">
        <w:t>, MoU, data sharing contract etc</w:t>
      </w:r>
      <w:r w:rsidR="00147BCD" w:rsidRPr="00E200F6">
        <w:t>;</w:t>
      </w:r>
    </w:p>
    <w:p w14:paraId="30E79023" w14:textId="714FAFD0" w:rsidR="00860D92" w:rsidRPr="00E200F6" w:rsidRDefault="00860D92" w:rsidP="00AE1278">
      <w:pPr>
        <w:pStyle w:val="ListParagraph"/>
        <w:numPr>
          <w:ilvl w:val="0"/>
          <w:numId w:val="12"/>
        </w:numPr>
      </w:pPr>
      <w:r w:rsidRPr="00E200F6">
        <w:t xml:space="preserve">Review of the project’s logical framework and results matrix (e.g., baselines) and draft any refinements for the PSC’s review and endorsement </w:t>
      </w:r>
      <w:proofErr w:type="gramStart"/>
      <w:r w:rsidRPr="00E200F6">
        <w:t>in order to</w:t>
      </w:r>
      <w:proofErr w:type="gramEnd"/>
      <w:r w:rsidRPr="00E200F6">
        <w:t xml:space="preserve"> reflect any circumstantial changes since the GEF CEO’s endorsement. </w:t>
      </w:r>
      <w:proofErr w:type="gramStart"/>
      <w:r w:rsidRPr="00E200F6">
        <w:t>In particular, indicators</w:t>
      </w:r>
      <w:proofErr w:type="gramEnd"/>
      <w:r w:rsidRPr="00E200F6">
        <w:t xml:space="preserve"> (and related baseline and targets) will be finalized</w:t>
      </w:r>
      <w:r w:rsidR="00147BCD" w:rsidRPr="00E200F6">
        <w:t xml:space="preserve">; </w:t>
      </w:r>
    </w:p>
    <w:p w14:paraId="3E914E41" w14:textId="1918A13F" w:rsidR="00860D92" w:rsidRPr="00E200F6" w:rsidRDefault="00860D92" w:rsidP="00AE1278">
      <w:pPr>
        <w:pStyle w:val="ListParagraph"/>
        <w:numPr>
          <w:ilvl w:val="0"/>
          <w:numId w:val="12"/>
        </w:numPr>
      </w:pPr>
      <w:r w:rsidRPr="00E200F6">
        <w:t>Refine the M&amp;E plan as needed to reflect specific requirements for each indicator (e.g., data collection methods, frequency, responsibilities for data collection and analysis and budget).  Any missing baseline data will also be collected during this time</w:t>
      </w:r>
      <w:r w:rsidR="00147BCD" w:rsidRPr="00E200F6">
        <w:t>;</w:t>
      </w:r>
    </w:p>
    <w:p w14:paraId="6773EEA6" w14:textId="60EEA9E7" w:rsidR="00860D92" w:rsidRPr="00E200F6" w:rsidRDefault="00860D92" w:rsidP="00AE1278">
      <w:pPr>
        <w:pStyle w:val="ListParagraph"/>
        <w:numPr>
          <w:ilvl w:val="0"/>
          <w:numId w:val="12"/>
        </w:numPr>
      </w:pPr>
      <w:r w:rsidRPr="00E200F6">
        <w:t>Draft 1</w:t>
      </w:r>
      <w:r w:rsidRPr="00E200F6">
        <w:rPr>
          <w:vertAlign w:val="superscript"/>
        </w:rPr>
        <w:t>st</w:t>
      </w:r>
      <w:r w:rsidRPr="00E200F6">
        <w:t xml:space="preserve"> year annual work-plan and budget for PTF clearance and further approval by the PSC</w:t>
      </w:r>
      <w:r w:rsidR="00147BCD" w:rsidRPr="00E200F6">
        <w:t>;</w:t>
      </w:r>
    </w:p>
    <w:p w14:paraId="65974ABE" w14:textId="3EF8EFB7" w:rsidR="00860D92" w:rsidRPr="00E200F6" w:rsidRDefault="00860D92" w:rsidP="00AE1278">
      <w:pPr>
        <w:pStyle w:val="ListParagraph"/>
        <w:numPr>
          <w:ilvl w:val="0"/>
          <w:numId w:val="12"/>
        </w:numPr>
      </w:pPr>
      <w:r w:rsidRPr="00E200F6">
        <w:t>Conduct an inception workshop</w:t>
      </w:r>
      <w:r w:rsidR="00147BCD" w:rsidRPr="00E200F6">
        <w:t>;</w:t>
      </w:r>
    </w:p>
    <w:p w14:paraId="781B3F33" w14:textId="6F110F6D" w:rsidR="00860D92" w:rsidRPr="00E200F6" w:rsidRDefault="00860D92" w:rsidP="00AE1278">
      <w:pPr>
        <w:pStyle w:val="ListParagraph"/>
        <w:numPr>
          <w:ilvl w:val="0"/>
          <w:numId w:val="12"/>
        </w:numPr>
      </w:pPr>
      <w:r w:rsidRPr="00E200F6">
        <w:t>Hold the first PSC meeting</w:t>
      </w:r>
      <w:r w:rsidR="00147BCD" w:rsidRPr="00E200F6">
        <w:t>; and</w:t>
      </w:r>
    </w:p>
    <w:p w14:paraId="5B44CA8B" w14:textId="77777777" w:rsidR="000A4EEE" w:rsidRPr="00E200F6" w:rsidRDefault="00860D92" w:rsidP="00AE1278">
      <w:pPr>
        <w:pStyle w:val="ListParagraph"/>
        <w:numPr>
          <w:ilvl w:val="0"/>
          <w:numId w:val="12"/>
        </w:numPr>
      </w:pPr>
      <w:r w:rsidRPr="00E200F6">
        <w:t>Prepare an inception report and submit its outcome to the PSC</w:t>
      </w:r>
    </w:p>
    <w:p w14:paraId="677E00E5" w14:textId="7A75CC3D" w:rsidR="00DF7DC9" w:rsidRPr="00E200F6" w:rsidRDefault="00DF7DC9" w:rsidP="00356166">
      <w:pPr>
        <w:rPr>
          <w:rFonts w:ascii="Times New Roman" w:hAnsi="Times New Roman"/>
        </w:rPr>
        <w:sectPr w:rsidR="00DF7DC9" w:rsidRPr="00E200F6" w:rsidSect="004A5FCB">
          <w:pgSz w:w="12240" w:h="15840"/>
          <w:pgMar w:top="720" w:right="902" w:bottom="1440" w:left="720" w:header="720" w:footer="720" w:gutter="0"/>
          <w:cols w:space="720"/>
          <w:docGrid w:linePitch="360"/>
        </w:sectPr>
      </w:pPr>
    </w:p>
    <w:p w14:paraId="6A0D4E11" w14:textId="767EAA57" w:rsidR="0024613C" w:rsidRPr="00E200F6" w:rsidRDefault="000A4EEE">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lastRenderedPageBreak/>
        <w:t>Appe</w:t>
      </w:r>
      <w:r w:rsidR="00C976D7" w:rsidRPr="00E200F6">
        <w:rPr>
          <w:rFonts w:ascii="Times New Roman" w:eastAsia="Times New Roman" w:hAnsi="Times New Roman"/>
          <w:b/>
          <w:color w:val="000000"/>
        </w:rPr>
        <w:t xml:space="preserve">ndix 13: </w:t>
      </w:r>
      <w:r w:rsidR="0024613C" w:rsidRPr="00E200F6">
        <w:rPr>
          <w:rFonts w:ascii="Times New Roman" w:eastAsia="Times New Roman" w:hAnsi="Times New Roman"/>
          <w:b/>
          <w:color w:val="000000"/>
        </w:rPr>
        <w:t>Baseline Project and coordination with existing/completed project.</w:t>
      </w:r>
    </w:p>
    <w:p w14:paraId="1B78DE09" w14:textId="77777777" w:rsidR="0024613C" w:rsidRPr="00E200F6" w:rsidRDefault="0024613C">
      <w:pPr>
        <w:spacing w:after="0" w:line="240" w:lineRule="auto"/>
        <w:jc w:val="both"/>
        <w:rPr>
          <w:rFonts w:ascii="Times New Roman" w:eastAsia="Times New Roman" w:hAnsi="Times New Roman"/>
          <w:b/>
          <w:color w:val="000000"/>
        </w:rPr>
      </w:pPr>
    </w:p>
    <w:p w14:paraId="06EABC6A" w14:textId="77777777" w:rsidR="0024613C" w:rsidRPr="00E200F6" w:rsidRDefault="0024613C">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t>13.1 Baseline projects</w:t>
      </w:r>
    </w:p>
    <w:p w14:paraId="764AEA5F" w14:textId="77777777" w:rsidR="0024613C" w:rsidRPr="00E200F6" w:rsidRDefault="0024613C">
      <w:pPr>
        <w:spacing w:after="0" w:line="240" w:lineRule="auto"/>
        <w:jc w:val="both"/>
        <w:rPr>
          <w:rFonts w:ascii="Times New Roman" w:eastAsia="Times New Roman" w:hAnsi="Times New Roman"/>
          <w:b/>
          <w:color w:val="000000"/>
        </w:rPr>
      </w:pPr>
    </w:p>
    <w:tbl>
      <w:tblPr>
        <w:tblW w:w="13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2331"/>
        <w:gridCol w:w="3000"/>
        <w:gridCol w:w="1656"/>
        <w:gridCol w:w="2496"/>
      </w:tblGrid>
      <w:tr w:rsidR="0024613C" w:rsidRPr="00E200F6" w14:paraId="2F0199E5" w14:textId="77777777" w:rsidTr="000A4EEE">
        <w:tc>
          <w:tcPr>
            <w:tcW w:w="3642" w:type="dxa"/>
            <w:shd w:val="clear" w:color="auto" w:fill="B4C6E7"/>
          </w:tcPr>
          <w:p w14:paraId="330E43BC"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Title </w:t>
            </w:r>
          </w:p>
        </w:tc>
        <w:tc>
          <w:tcPr>
            <w:tcW w:w="2334" w:type="dxa"/>
            <w:shd w:val="clear" w:color="auto" w:fill="B4C6E7"/>
          </w:tcPr>
          <w:p w14:paraId="45495BA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National implementing entity and </w:t>
            </w:r>
            <w:r w:rsidRPr="00E200F6">
              <w:rPr>
                <w:rFonts w:ascii="Times New Roman" w:eastAsia="Times New Roman" w:hAnsi="Times New Roman"/>
                <w:noProof/>
                <w:sz w:val="20"/>
                <w:szCs w:val="20"/>
              </w:rPr>
              <w:t>Executing</w:t>
            </w:r>
            <w:r w:rsidRPr="00E200F6">
              <w:rPr>
                <w:rFonts w:ascii="Times New Roman" w:eastAsia="Times New Roman" w:hAnsi="Times New Roman"/>
                <w:sz w:val="20"/>
                <w:szCs w:val="20"/>
              </w:rPr>
              <w:t xml:space="preserve"> partner  </w:t>
            </w:r>
          </w:p>
        </w:tc>
        <w:tc>
          <w:tcPr>
            <w:tcW w:w="3001" w:type="dxa"/>
            <w:shd w:val="clear" w:color="auto" w:fill="B4C6E7"/>
          </w:tcPr>
          <w:p w14:paraId="2A4D5BFA"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Brief description </w:t>
            </w:r>
          </w:p>
        </w:tc>
        <w:tc>
          <w:tcPr>
            <w:tcW w:w="1657" w:type="dxa"/>
            <w:shd w:val="clear" w:color="auto" w:fill="B4C6E7"/>
          </w:tcPr>
          <w:p w14:paraId="74CE3E8A"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Funding source and Project </w:t>
            </w: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xml:space="preserve"> </w:t>
            </w:r>
          </w:p>
        </w:tc>
        <w:tc>
          <w:tcPr>
            <w:tcW w:w="2481" w:type="dxa"/>
            <w:shd w:val="clear" w:color="auto" w:fill="B4C6E7"/>
          </w:tcPr>
          <w:p w14:paraId="2742213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Status </w:t>
            </w:r>
          </w:p>
        </w:tc>
      </w:tr>
      <w:tr w:rsidR="0024613C" w:rsidRPr="00E200F6" w14:paraId="4D6254F8" w14:textId="77777777" w:rsidTr="000A4EEE">
        <w:tc>
          <w:tcPr>
            <w:tcW w:w="3642" w:type="dxa"/>
            <w:shd w:val="clear" w:color="auto" w:fill="auto"/>
          </w:tcPr>
          <w:p w14:paraId="6B79A84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UN-REDD Bangladesh National </w:t>
            </w:r>
            <w:proofErr w:type="spellStart"/>
            <w:r w:rsidRPr="00E200F6">
              <w:rPr>
                <w:rFonts w:ascii="Times New Roman" w:eastAsia="Times New Roman" w:hAnsi="Times New Roman"/>
                <w:sz w:val="20"/>
                <w:szCs w:val="20"/>
              </w:rPr>
              <w:t>Programme</w:t>
            </w:r>
            <w:proofErr w:type="spellEnd"/>
          </w:p>
        </w:tc>
        <w:tc>
          <w:tcPr>
            <w:tcW w:w="2334" w:type="dxa"/>
            <w:shd w:val="clear" w:color="auto" w:fill="auto"/>
          </w:tcPr>
          <w:p w14:paraId="35398D9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Bangladesh </w:t>
            </w:r>
            <w:r w:rsidRPr="00E200F6">
              <w:rPr>
                <w:rFonts w:ascii="Times New Roman" w:eastAsia="Times New Roman" w:hAnsi="Times New Roman"/>
                <w:noProof/>
                <w:sz w:val="20"/>
                <w:szCs w:val="20"/>
              </w:rPr>
              <w:t>Forest</w:t>
            </w:r>
            <w:r w:rsidRPr="00E200F6">
              <w:rPr>
                <w:rFonts w:ascii="Times New Roman" w:eastAsia="Times New Roman" w:hAnsi="Times New Roman"/>
                <w:sz w:val="20"/>
                <w:szCs w:val="20"/>
              </w:rPr>
              <w:t xml:space="preserve"> Department, Ministry of Environment, Forest and Climate Change in partnership with FAO and UNDP. </w:t>
            </w:r>
          </w:p>
        </w:tc>
        <w:tc>
          <w:tcPr>
            <w:tcW w:w="3001" w:type="dxa"/>
            <w:shd w:val="clear" w:color="auto" w:fill="auto"/>
          </w:tcPr>
          <w:p w14:paraId="7BF91BE3" w14:textId="77777777" w:rsidR="0024613C" w:rsidRPr="00E200F6" w:rsidRDefault="0024613C" w:rsidP="00473C42">
            <w:pPr>
              <w:pStyle w:val="ListParagraph"/>
            </w:pPr>
            <w:r w:rsidRPr="00E200F6">
              <w:t xml:space="preserve">The key outcome of this project </w:t>
            </w:r>
            <w:proofErr w:type="gramStart"/>
            <w:r w:rsidRPr="00E200F6">
              <w:t>are</w:t>
            </w:r>
            <w:proofErr w:type="gramEnd"/>
            <w:r w:rsidRPr="00E200F6">
              <w:t>:</w:t>
            </w:r>
          </w:p>
          <w:p w14:paraId="1EAFCB5A" w14:textId="77777777" w:rsidR="0024613C" w:rsidRPr="00E200F6" w:rsidRDefault="0024613C" w:rsidP="009C2012">
            <w:pPr>
              <w:pStyle w:val="ListParagraph"/>
              <w:numPr>
                <w:ilvl w:val="0"/>
                <w:numId w:val="13"/>
              </w:numPr>
            </w:pPr>
            <w:r w:rsidRPr="00E200F6">
              <w:t xml:space="preserve">National Forest Monitoring System (NFMS). </w:t>
            </w:r>
          </w:p>
          <w:p w14:paraId="59190726" w14:textId="77777777" w:rsidR="0024613C" w:rsidRPr="00E200F6" w:rsidRDefault="0024613C" w:rsidP="00AE1278">
            <w:pPr>
              <w:pStyle w:val="ListParagraph"/>
              <w:numPr>
                <w:ilvl w:val="0"/>
                <w:numId w:val="13"/>
              </w:numPr>
            </w:pPr>
            <w:r w:rsidRPr="00E200F6">
              <w:t>Forest Reference Emissions Level (</w:t>
            </w:r>
            <w:r w:rsidRPr="00E200F6">
              <w:rPr>
                <w:noProof/>
              </w:rPr>
              <w:t>FREL</w:t>
            </w:r>
            <w:r w:rsidRPr="00E200F6">
              <w:t>).</w:t>
            </w:r>
          </w:p>
          <w:p w14:paraId="30341346" w14:textId="77777777" w:rsidR="0024613C" w:rsidRPr="00E200F6" w:rsidRDefault="0024613C" w:rsidP="00624AC4">
            <w:pPr>
              <w:rPr>
                <w:rFonts w:ascii="Times New Roman" w:eastAsia="Times New Roman" w:hAnsi="Times New Roman"/>
                <w:sz w:val="20"/>
                <w:szCs w:val="20"/>
              </w:rPr>
            </w:pPr>
          </w:p>
        </w:tc>
        <w:tc>
          <w:tcPr>
            <w:tcW w:w="1657" w:type="dxa"/>
            <w:shd w:val="clear" w:color="auto" w:fill="auto"/>
          </w:tcPr>
          <w:p w14:paraId="58D42F6F"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2016-2019</w:t>
            </w:r>
          </w:p>
        </w:tc>
        <w:tc>
          <w:tcPr>
            <w:tcW w:w="2481" w:type="dxa"/>
            <w:shd w:val="clear" w:color="auto" w:fill="auto"/>
          </w:tcPr>
          <w:p w14:paraId="5F2C8858" w14:textId="4AC99FD0" w:rsidR="0024613C" w:rsidRPr="00E200F6" w:rsidRDefault="000A4EEE" w:rsidP="000A4EEE">
            <w:pPr>
              <w:rPr>
                <w:rFonts w:ascii="Times New Roman" w:eastAsia="Times New Roman" w:hAnsi="Times New Roman"/>
                <w:sz w:val="20"/>
                <w:szCs w:val="20"/>
              </w:rPr>
            </w:pPr>
            <w:r w:rsidRPr="00E200F6">
              <w:rPr>
                <w:rFonts w:ascii="Times New Roman" w:eastAsia="Times New Roman" w:hAnsi="Times New Roman"/>
                <w:sz w:val="20"/>
                <w:szCs w:val="20"/>
              </w:rPr>
              <w:t xml:space="preserve">(1) </w:t>
            </w:r>
            <w:r w:rsidR="0024613C" w:rsidRPr="00E200F6">
              <w:rPr>
                <w:rFonts w:ascii="Times New Roman" w:eastAsia="Times New Roman" w:hAnsi="Times New Roman"/>
                <w:sz w:val="20"/>
                <w:szCs w:val="20"/>
              </w:rPr>
              <w:t xml:space="preserve">Collected and archived the activity data for the period of 2000-2015, and emission factors data of the forests sector. </w:t>
            </w:r>
          </w:p>
          <w:p w14:paraId="4A777BB3" w14:textId="58D4E577" w:rsidR="0024613C" w:rsidRPr="00E200F6" w:rsidRDefault="000A4EEE" w:rsidP="000A4EEE">
            <w:pPr>
              <w:rPr>
                <w:rFonts w:ascii="Times New Roman" w:eastAsia="Times New Roman" w:hAnsi="Times New Roman"/>
                <w:sz w:val="20"/>
                <w:szCs w:val="20"/>
              </w:rPr>
            </w:pPr>
            <w:r w:rsidRPr="00E200F6">
              <w:rPr>
                <w:rFonts w:ascii="Times New Roman" w:eastAsia="Times New Roman" w:hAnsi="Times New Roman"/>
                <w:sz w:val="20"/>
                <w:szCs w:val="20"/>
              </w:rPr>
              <w:t xml:space="preserve">(2) </w:t>
            </w:r>
            <w:r w:rsidR="0024613C" w:rsidRPr="00E200F6">
              <w:rPr>
                <w:rFonts w:ascii="Times New Roman" w:eastAsia="Times New Roman" w:hAnsi="Times New Roman"/>
                <w:sz w:val="20"/>
                <w:szCs w:val="20"/>
              </w:rPr>
              <w:t xml:space="preserve">Drafted the first FREL of Bangladesh. </w:t>
            </w:r>
          </w:p>
          <w:p w14:paraId="64D152CC" w14:textId="7A73E29D" w:rsidR="0024613C" w:rsidRPr="00E200F6" w:rsidRDefault="000A4EEE" w:rsidP="000A4EEE">
            <w:pPr>
              <w:rPr>
                <w:rFonts w:ascii="Times New Roman" w:hAnsi="Times New Roman"/>
                <w:sz w:val="20"/>
                <w:szCs w:val="20"/>
              </w:rPr>
            </w:pPr>
            <w:r w:rsidRPr="00E200F6">
              <w:rPr>
                <w:rFonts w:ascii="Times New Roman" w:eastAsia="Times New Roman" w:hAnsi="Times New Roman"/>
                <w:sz w:val="20"/>
                <w:szCs w:val="20"/>
              </w:rPr>
              <w:t xml:space="preserve">(3) </w:t>
            </w:r>
            <w:r w:rsidR="0024613C" w:rsidRPr="00E200F6">
              <w:rPr>
                <w:rFonts w:ascii="Times New Roman" w:eastAsia="Times New Roman" w:hAnsi="Times New Roman"/>
                <w:sz w:val="20"/>
                <w:szCs w:val="20"/>
              </w:rPr>
              <w:t xml:space="preserve">The activity and emission factors data are integrated with the </w:t>
            </w:r>
            <w:proofErr w:type="gramStart"/>
            <w:r w:rsidR="0024613C" w:rsidRPr="00E200F6">
              <w:rPr>
                <w:rFonts w:ascii="Times New Roman" w:eastAsia="Times New Roman" w:hAnsi="Times New Roman"/>
                <w:sz w:val="20"/>
                <w:szCs w:val="20"/>
              </w:rPr>
              <w:t>NFMS, and</w:t>
            </w:r>
            <w:proofErr w:type="gramEnd"/>
            <w:r w:rsidR="0024613C" w:rsidRPr="00E200F6">
              <w:rPr>
                <w:rFonts w:ascii="Times New Roman" w:eastAsia="Times New Roman" w:hAnsi="Times New Roman"/>
                <w:sz w:val="20"/>
                <w:szCs w:val="20"/>
              </w:rPr>
              <w:t xml:space="preserve"> launched in 2018.</w:t>
            </w:r>
            <w:r w:rsidR="0024613C" w:rsidRPr="00E200F6">
              <w:rPr>
                <w:rFonts w:ascii="Times New Roman" w:hAnsi="Times New Roman"/>
                <w:sz w:val="20"/>
                <w:szCs w:val="20"/>
              </w:rPr>
              <w:t xml:space="preserve"> </w:t>
            </w:r>
          </w:p>
        </w:tc>
      </w:tr>
      <w:tr w:rsidR="0024613C" w:rsidRPr="00E200F6" w14:paraId="4455EAEF" w14:textId="77777777" w:rsidTr="000A4EEE">
        <w:tc>
          <w:tcPr>
            <w:tcW w:w="3642" w:type="dxa"/>
            <w:shd w:val="clear" w:color="auto" w:fill="auto"/>
          </w:tcPr>
          <w:p w14:paraId="50628768"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Third National Communication to the United Nations Framework Convention on Climate Change (UNFCCC)</w:t>
            </w:r>
          </w:p>
        </w:tc>
        <w:tc>
          <w:tcPr>
            <w:tcW w:w="2334" w:type="dxa"/>
            <w:shd w:val="clear" w:color="auto" w:fill="auto"/>
          </w:tcPr>
          <w:p w14:paraId="6EF18E66" w14:textId="1C39891D"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Department of Environment</w:t>
            </w:r>
            <w:r w:rsidRPr="00E200F6">
              <w:rPr>
                <w:rFonts w:ascii="Times New Roman" w:eastAsia="Times New Roman" w:hAnsi="Times New Roman"/>
                <w:noProof/>
                <w:sz w:val="20"/>
                <w:szCs w:val="20"/>
              </w:rPr>
              <w:t xml:space="preserve">, </w:t>
            </w:r>
            <w:r w:rsidR="004E574A" w:rsidRPr="00E200F6">
              <w:rPr>
                <w:rFonts w:ascii="Times New Roman" w:eastAsia="Times New Roman" w:hAnsi="Times New Roman"/>
                <w:sz w:val="20"/>
                <w:szCs w:val="20"/>
              </w:rPr>
              <w:t>m</w:t>
            </w:r>
            <w:r w:rsidRPr="00E200F6">
              <w:rPr>
                <w:rFonts w:ascii="Times New Roman" w:eastAsia="Times New Roman" w:hAnsi="Times New Roman"/>
                <w:sz w:val="20"/>
                <w:szCs w:val="20"/>
              </w:rPr>
              <w:t>inistry of Environment, Forest and Climate Change in partnership with UNDP.</w:t>
            </w:r>
          </w:p>
        </w:tc>
        <w:tc>
          <w:tcPr>
            <w:tcW w:w="3001" w:type="dxa"/>
            <w:shd w:val="clear" w:color="auto" w:fill="auto"/>
          </w:tcPr>
          <w:p w14:paraId="43F0D54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key components of this project are: </w:t>
            </w:r>
          </w:p>
          <w:p w14:paraId="19FC3C73" w14:textId="77777777" w:rsidR="000F6C0D"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(1) national circumstances, </w:t>
            </w:r>
          </w:p>
          <w:p w14:paraId="09336A01" w14:textId="45243B1A" w:rsidR="0024613C" w:rsidRPr="00E200F6" w:rsidRDefault="0024613C" w:rsidP="00624AC4">
            <w:pPr>
              <w:rPr>
                <w:rFonts w:ascii="Times New Roman" w:eastAsia="Times New Roman" w:hAnsi="Times New Roman"/>
                <w:sz w:val="20"/>
                <w:szCs w:val="20"/>
              </w:rPr>
            </w:pPr>
            <w:bookmarkStart w:id="29" w:name="_GoBack"/>
            <w:bookmarkEnd w:id="29"/>
            <w:r w:rsidRPr="00E200F6">
              <w:rPr>
                <w:rFonts w:ascii="Times New Roman" w:eastAsia="Times New Roman" w:hAnsi="Times New Roman"/>
                <w:sz w:val="20"/>
                <w:szCs w:val="20"/>
              </w:rPr>
              <w:t xml:space="preserve">(2) inventories of greenhouse gases for 2006 - 2010, </w:t>
            </w:r>
          </w:p>
          <w:p w14:paraId="14764DF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(3)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containing measures to mitigate GHG emission, </w:t>
            </w:r>
          </w:p>
          <w:p w14:paraId="199A50B5"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(4) studies on vulnerability and impacts and formulate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containing measures to facilitate adequate adaptation to climate change, </w:t>
            </w:r>
          </w:p>
          <w:p w14:paraId="5016DDE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 xml:space="preserve">(5)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and plans that are considered relevant towards achieving the objectives of the UNFCCC, and </w:t>
            </w:r>
          </w:p>
          <w:p w14:paraId="184C094A"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(6) constraints and gaps, and related financial, technical and capacity needs.</w:t>
            </w:r>
          </w:p>
        </w:tc>
        <w:tc>
          <w:tcPr>
            <w:tcW w:w="1657" w:type="dxa"/>
            <w:shd w:val="clear" w:color="auto" w:fill="auto"/>
          </w:tcPr>
          <w:p w14:paraId="380D26F6"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 xml:space="preserve">GEF financing. </w:t>
            </w:r>
          </w:p>
          <w:p w14:paraId="6B9C855B"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2013-2016</w:t>
            </w:r>
          </w:p>
        </w:tc>
        <w:tc>
          <w:tcPr>
            <w:tcW w:w="2481" w:type="dxa"/>
            <w:shd w:val="clear" w:color="auto" w:fill="auto"/>
          </w:tcPr>
          <w:p w14:paraId="6EB4D3AA"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(1)</w:t>
            </w:r>
            <w:r w:rsidRPr="00E200F6">
              <w:rPr>
                <w:rFonts w:ascii="Times New Roman" w:eastAsia="Times New Roman" w:hAnsi="Times New Roman"/>
                <w:color w:val="0A0A0A"/>
                <w:spacing w:val="8"/>
                <w:sz w:val="20"/>
                <w:szCs w:val="20"/>
                <w:shd w:val="clear" w:color="auto" w:fill="FEFEFE"/>
              </w:rPr>
              <w:t xml:space="preserve"> </w:t>
            </w:r>
            <w:r w:rsidRPr="00E200F6">
              <w:rPr>
                <w:rFonts w:ascii="Times New Roman" w:eastAsia="Times New Roman" w:hAnsi="Times New Roman"/>
                <w:sz w:val="20"/>
                <w:szCs w:val="20"/>
              </w:rPr>
              <w:t xml:space="preserve">All available national and sectoral strategies, plans,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and studies relevant to the formulation of the TNC, including national development blueprints and poverty reduction strategy papers and strategies are being analyzed.</w:t>
            </w:r>
          </w:p>
          <w:p w14:paraId="2A291845"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(2)  Draft GHG inventory section of </w:t>
            </w:r>
            <w:r w:rsidRPr="00E200F6">
              <w:rPr>
                <w:rFonts w:ascii="Times New Roman" w:eastAsia="Times New Roman" w:hAnsi="Times New Roman"/>
                <w:noProof/>
                <w:sz w:val="20"/>
                <w:szCs w:val="20"/>
              </w:rPr>
              <w:t>the national</w:t>
            </w:r>
            <w:r w:rsidRPr="00E200F6">
              <w:rPr>
                <w:rFonts w:ascii="Times New Roman" w:eastAsia="Times New Roman" w:hAnsi="Times New Roman"/>
                <w:sz w:val="20"/>
                <w:szCs w:val="20"/>
              </w:rPr>
              <w:t xml:space="preserve"> </w:t>
            </w:r>
            <w:r w:rsidRPr="00E200F6">
              <w:rPr>
                <w:rFonts w:ascii="Times New Roman" w:eastAsia="Times New Roman" w:hAnsi="Times New Roman"/>
                <w:noProof/>
                <w:sz w:val="20"/>
                <w:szCs w:val="20"/>
              </w:rPr>
              <w:t>communication</w:t>
            </w:r>
            <w:r w:rsidRPr="00E200F6">
              <w:rPr>
                <w:rFonts w:ascii="Times New Roman" w:eastAsia="Times New Roman" w:hAnsi="Times New Roman"/>
                <w:sz w:val="20"/>
                <w:szCs w:val="20"/>
              </w:rPr>
              <w:t xml:space="preserve"> has been prepared based on the collected </w:t>
            </w:r>
            <w:r w:rsidRPr="00E200F6">
              <w:rPr>
                <w:rFonts w:ascii="Times New Roman" w:eastAsia="Times New Roman" w:hAnsi="Times New Roman"/>
                <w:noProof/>
                <w:sz w:val="20"/>
                <w:szCs w:val="20"/>
              </w:rPr>
              <w:t>activity</w:t>
            </w:r>
            <w:r w:rsidRPr="00E200F6">
              <w:rPr>
                <w:rFonts w:ascii="Times New Roman" w:eastAsia="Times New Roman" w:hAnsi="Times New Roman"/>
                <w:sz w:val="20"/>
                <w:szCs w:val="20"/>
              </w:rPr>
              <w:t xml:space="preserve"> data and emission factors. </w:t>
            </w:r>
          </w:p>
          <w:p w14:paraId="0594DE1F"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 xml:space="preserve">(3) Damages and losses caused by past weather events like floods, cyclones, storm surges, river bank erosion, droughts and </w:t>
            </w:r>
            <w:r w:rsidRPr="00E200F6">
              <w:rPr>
                <w:rFonts w:ascii="Times New Roman" w:eastAsia="Times New Roman" w:hAnsi="Times New Roman"/>
                <w:noProof/>
                <w:sz w:val="20"/>
                <w:szCs w:val="20"/>
              </w:rPr>
              <w:t>waterlogging</w:t>
            </w:r>
            <w:r w:rsidRPr="00E200F6">
              <w:rPr>
                <w:rFonts w:ascii="Times New Roman" w:eastAsia="Times New Roman" w:hAnsi="Times New Roman"/>
                <w:sz w:val="20"/>
                <w:szCs w:val="20"/>
              </w:rPr>
              <w:t xml:space="preserve"> </w:t>
            </w:r>
            <w:proofErr w:type="spellStart"/>
            <w:r w:rsidRPr="00E200F6">
              <w:rPr>
                <w:rFonts w:ascii="Times New Roman" w:eastAsia="Times New Roman" w:hAnsi="Times New Roman"/>
                <w:sz w:val="20"/>
                <w:szCs w:val="20"/>
              </w:rPr>
              <w:t>etc</w:t>
            </w:r>
            <w:proofErr w:type="spellEnd"/>
            <w:r w:rsidRPr="00E200F6">
              <w:rPr>
                <w:rFonts w:ascii="Times New Roman" w:eastAsia="Times New Roman" w:hAnsi="Times New Roman"/>
                <w:sz w:val="20"/>
                <w:szCs w:val="20"/>
              </w:rPr>
              <w:t xml:space="preserve"> are being estimated.</w:t>
            </w:r>
          </w:p>
          <w:p w14:paraId="3B19F094"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(4) Needs for research to adapt to and mitigate climate change and arrangement for </w:t>
            </w:r>
            <w:proofErr w:type="gramStart"/>
            <w:r w:rsidRPr="00E200F6">
              <w:rPr>
                <w:rFonts w:ascii="Times New Roman" w:eastAsia="Times New Roman" w:hAnsi="Times New Roman"/>
                <w:sz w:val="20"/>
                <w:szCs w:val="20"/>
              </w:rPr>
              <w:t>sufficient</w:t>
            </w:r>
            <w:proofErr w:type="gramEnd"/>
            <w:r w:rsidRPr="00E200F6">
              <w:rPr>
                <w:rFonts w:ascii="Times New Roman" w:eastAsia="Times New Roman" w:hAnsi="Times New Roman"/>
                <w:sz w:val="20"/>
                <w:szCs w:val="20"/>
              </w:rPr>
              <w:t xml:space="preserve"> training and education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for raising awareness among general public, professionals, member of non-governmental organizations, policy makers and students on climate change issues are being identified. </w:t>
            </w:r>
          </w:p>
          <w:p w14:paraId="6D2F22C6" w14:textId="77777777" w:rsidR="0024613C" w:rsidRPr="00E200F6" w:rsidRDefault="0024613C" w:rsidP="00624AC4">
            <w:pPr>
              <w:rPr>
                <w:rFonts w:ascii="Times New Roman" w:eastAsia="Times New Roman" w:hAnsi="Times New Roman"/>
                <w:sz w:val="20"/>
                <w:szCs w:val="20"/>
              </w:rPr>
            </w:pPr>
          </w:p>
        </w:tc>
      </w:tr>
      <w:tr w:rsidR="0024613C" w:rsidRPr="00E200F6" w14:paraId="075DFEFF" w14:textId="77777777" w:rsidTr="000A4EEE">
        <w:tc>
          <w:tcPr>
            <w:tcW w:w="3642" w:type="dxa"/>
            <w:shd w:val="clear" w:color="auto" w:fill="auto"/>
          </w:tcPr>
          <w:p w14:paraId="2F22A6F8"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Strengthening National Forest Inventory and Satellite Land Monitoring in Support of REDD+ in Bangladesh</w:t>
            </w:r>
          </w:p>
        </w:tc>
        <w:tc>
          <w:tcPr>
            <w:tcW w:w="2334" w:type="dxa"/>
            <w:shd w:val="clear" w:color="auto" w:fill="auto"/>
          </w:tcPr>
          <w:p w14:paraId="5F6C5142"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Bangladesh Forest Department, Ministry of Environment, Forest and Climate Change in partnership with FAO.</w:t>
            </w:r>
          </w:p>
        </w:tc>
        <w:tc>
          <w:tcPr>
            <w:tcW w:w="3001" w:type="dxa"/>
            <w:shd w:val="clear" w:color="auto" w:fill="auto"/>
          </w:tcPr>
          <w:p w14:paraId="597630A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key contribution of this project </w:t>
            </w:r>
            <w:proofErr w:type="gramStart"/>
            <w:r w:rsidRPr="00E200F6">
              <w:rPr>
                <w:rFonts w:ascii="Times New Roman" w:eastAsia="Times New Roman" w:hAnsi="Times New Roman"/>
                <w:sz w:val="20"/>
                <w:szCs w:val="20"/>
              </w:rPr>
              <w:t>are</w:t>
            </w:r>
            <w:proofErr w:type="gramEnd"/>
            <w:r w:rsidRPr="00E200F6">
              <w:rPr>
                <w:rFonts w:ascii="Times New Roman" w:eastAsia="Times New Roman" w:hAnsi="Times New Roman"/>
                <w:sz w:val="20"/>
                <w:szCs w:val="20"/>
              </w:rPr>
              <w:t>:</w:t>
            </w:r>
          </w:p>
          <w:p w14:paraId="26359B83" w14:textId="77777777" w:rsidR="0024613C" w:rsidRPr="00E200F6" w:rsidRDefault="0024613C" w:rsidP="00473C42">
            <w:pPr>
              <w:pStyle w:val="ListParagraph"/>
              <w:numPr>
                <w:ilvl w:val="0"/>
                <w:numId w:val="14"/>
              </w:numPr>
            </w:pPr>
            <w:r w:rsidRPr="00E200F6">
              <w:t xml:space="preserve">A robust forest monitoring system. </w:t>
            </w:r>
          </w:p>
          <w:p w14:paraId="719BBB71" w14:textId="77777777" w:rsidR="0024613C" w:rsidRPr="00E200F6" w:rsidRDefault="0024613C" w:rsidP="009C2012">
            <w:pPr>
              <w:pStyle w:val="ListParagraph"/>
              <w:numPr>
                <w:ilvl w:val="0"/>
                <w:numId w:val="14"/>
              </w:numPr>
            </w:pPr>
            <w:r w:rsidRPr="00E200F6">
              <w:t xml:space="preserve"> </w:t>
            </w:r>
            <w:r w:rsidRPr="00E200F6">
              <w:rPr>
                <w:noProof/>
              </w:rPr>
              <w:t>An updated</w:t>
            </w:r>
            <w:r w:rsidRPr="00E200F6">
              <w:t xml:space="preserve"> forest inventory contributing </w:t>
            </w:r>
            <w:r w:rsidRPr="00E200F6">
              <w:rPr>
                <w:noProof/>
              </w:rPr>
              <w:t>to</w:t>
            </w:r>
            <w:r w:rsidRPr="00E200F6">
              <w:t xml:space="preserve"> </w:t>
            </w:r>
            <w:r w:rsidRPr="00E200F6">
              <w:rPr>
                <w:noProof/>
              </w:rPr>
              <w:t>country-specific</w:t>
            </w:r>
            <w:r w:rsidRPr="00E200F6">
              <w:t xml:space="preserve"> emission factors. </w:t>
            </w:r>
          </w:p>
          <w:p w14:paraId="7E72C97F" w14:textId="77777777" w:rsidR="0024613C" w:rsidRPr="00E200F6" w:rsidRDefault="0024613C" w:rsidP="00AE1278">
            <w:pPr>
              <w:pStyle w:val="ListParagraph"/>
              <w:numPr>
                <w:ilvl w:val="0"/>
                <w:numId w:val="14"/>
              </w:numPr>
            </w:pPr>
            <w:r w:rsidRPr="00E200F6">
              <w:t xml:space="preserve"> Updated </w:t>
            </w:r>
            <w:r w:rsidRPr="00E200F6">
              <w:rPr>
                <w:noProof/>
              </w:rPr>
              <w:t>land use</w:t>
            </w:r>
            <w:r w:rsidRPr="00E200F6">
              <w:t xml:space="preserve"> map of </w:t>
            </w:r>
            <w:r w:rsidRPr="00E200F6">
              <w:rPr>
                <w:noProof/>
              </w:rPr>
              <w:t>2000 and 2015.</w:t>
            </w:r>
            <w:r w:rsidRPr="00E200F6">
              <w:t xml:space="preserve"> </w:t>
            </w:r>
          </w:p>
        </w:tc>
        <w:tc>
          <w:tcPr>
            <w:tcW w:w="1657" w:type="dxa"/>
            <w:shd w:val="clear" w:color="auto" w:fill="auto"/>
          </w:tcPr>
          <w:p w14:paraId="14A8F943"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201</w:t>
            </w:r>
            <w:r w:rsidR="00601623" w:rsidRPr="00E200F6">
              <w:rPr>
                <w:rFonts w:ascii="Times New Roman" w:eastAsia="Times New Roman" w:hAnsi="Times New Roman"/>
                <w:sz w:val="20"/>
                <w:szCs w:val="20"/>
              </w:rPr>
              <w:t>5</w:t>
            </w:r>
            <w:r w:rsidRPr="00E200F6">
              <w:rPr>
                <w:rFonts w:ascii="Times New Roman" w:eastAsia="Times New Roman" w:hAnsi="Times New Roman"/>
                <w:sz w:val="20"/>
                <w:szCs w:val="20"/>
              </w:rPr>
              <w:t>-201</w:t>
            </w:r>
            <w:r w:rsidR="00601623" w:rsidRPr="00E200F6">
              <w:rPr>
                <w:rFonts w:ascii="Times New Roman" w:eastAsia="Times New Roman" w:hAnsi="Times New Roman"/>
                <w:sz w:val="20"/>
                <w:szCs w:val="20"/>
              </w:rPr>
              <w:t>9</w:t>
            </w:r>
          </w:p>
        </w:tc>
        <w:tc>
          <w:tcPr>
            <w:tcW w:w="2481" w:type="dxa"/>
            <w:shd w:val="clear" w:color="auto" w:fill="auto"/>
          </w:tcPr>
          <w:p w14:paraId="316F3703" w14:textId="77777777" w:rsidR="00601623" w:rsidRPr="00E200F6" w:rsidRDefault="00601623" w:rsidP="00555809">
            <w:pPr>
              <w:numPr>
                <w:ilvl w:val="0"/>
                <w:numId w:val="16"/>
              </w:numPr>
              <w:spacing w:after="0"/>
              <w:rPr>
                <w:rFonts w:ascii="Times New Roman" w:eastAsia="Times New Roman" w:hAnsi="Times New Roman"/>
                <w:sz w:val="20"/>
                <w:szCs w:val="20"/>
              </w:rPr>
            </w:pPr>
            <w:r w:rsidRPr="00E200F6">
              <w:rPr>
                <w:rFonts w:ascii="Times New Roman" w:eastAsia="Times New Roman" w:hAnsi="Times New Roman"/>
                <w:sz w:val="20"/>
                <w:szCs w:val="20"/>
              </w:rPr>
              <w:t>Socio-economic survey of 6400 households and 100 communities</w:t>
            </w:r>
          </w:p>
          <w:p w14:paraId="129E465C" w14:textId="77777777" w:rsidR="00601623" w:rsidRPr="00E200F6" w:rsidRDefault="00601623" w:rsidP="00555809">
            <w:pPr>
              <w:numPr>
                <w:ilvl w:val="0"/>
                <w:numId w:val="16"/>
              </w:numPr>
              <w:spacing w:after="0"/>
              <w:rPr>
                <w:rFonts w:ascii="Times New Roman" w:eastAsia="Times New Roman" w:hAnsi="Times New Roman"/>
                <w:sz w:val="20"/>
                <w:szCs w:val="20"/>
              </w:rPr>
            </w:pPr>
            <w:r w:rsidRPr="00E200F6">
              <w:rPr>
                <w:rFonts w:ascii="Times New Roman" w:eastAsia="Times New Roman" w:hAnsi="Times New Roman"/>
                <w:sz w:val="20"/>
                <w:szCs w:val="20"/>
              </w:rPr>
              <w:t>Biophysical survey in 1858 plots</w:t>
            </w:r>
          </w:p>
          <w:p w14:paraId="5CFDE9D9" w14:textId="77777777" w:rsidR="00601623" w:rsidRPr="00E200F6" w:rsidRDefault="00601623" w:rsidP="00555809">
            <w:pPr>
              <w:numPr>
                <w:ilvl w:val="0"/>
                <w:numId w:val="16"/>
              </w:numPr>
              <w:spacing w:after="0"/>
              <w:rPr>
                <w:rFonts w:ascii="Times New Roman" w:eastAsia="Times New Roman" w:hAnsi="Times New Roman"/>
                <w:sz w:val="20"/>
                <w:szCs w:val="20"/>
              </w:rPr>
            </w:pPr>
            <w:r w:rsidRPr="00E200F6">
              <w:rPr>
                <w:rFonts w:ascii="Times New Roman" w:eastAsia="Times New Roman" w:hAnsi="Times New Roman"/>
                <w:sz w:val="20"/>
                <w:szCs w:val="20"/>
              </w:rPr>
              <w:t>Land cover map of 2015</w:t>
            </w:r>
          </w:p>
          <w:p w14:paraId="14010D0A" w14:textId="77777777" w:rsidR="0024613C" w:rsidRPr="00E200F6" w:rsidRDefault="00601623" w:rsidP="00555809">
            <w:pPr>
              <w:numPr>
                <w:ilvl w:val="0"/>
                <w:numId w:val="16"/>
              </w:numPr>
              <w:spacing w:after="0"/>
              <w:rPr>
                <w:rFonts w:ascii="Times New Roman" w:eastAsia="Times New Roman" w:hAnsi="Times New Roman"/>
                <w:sz w:val="20"/>
                <w:szCs w:val="20"/>
              </w:rPr>
            </w:pPr>
            <w:r w:rsidRPr="00E200F6">
              <w:rPr>
                <w:rFonts w:ascii="Times New Roman" w:eastAsia="Times New Roman" w:hAnsi="Times New Roman"/>
                <w:sz w:val="20"/>
                <w:szCs w:val="20"/>
              </w:rPr>
              <w:t xml:space="preserve">National Land Representation System </w:t>
            </w:r>
            <w:r w:rsidRPr="00E200F6">
              <w:rPr>
                <w:rFonts w:ascii="Times New Roman" w:eastAsia="Times New Roman" w:hAnsi="Times New Roman"/>
                <w:sz w:val="20"/>
                <w:szCs w:val="20"/>
              </w:rPr>
              <w:lastRenderedPageBreak/>
              <w:t>(NLRS) of Bangladesh</w:t>
            </w:r>
          </w:p>
        </w:tc>
      </w:tr>
      <w:tr w:rsidR="0024613C" w:rsidRPr="00E200F6" w14:paraId="547353DE" w14:textId="77777777" w:rsidTr="000A4EEE">
        <w:tc>
          <w:tcPr>
            <w:tcW w:w="3642" w:type="dxa"/>
            <w:shd w:val="clear" w:color="auto" w:fill="auto"/>
          </w:tcPr>
          <w:p w14:paraId="3C0C1F41"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Bangladesh Environmental Institutional Strengthening Project</w:t>
            </w:r>
          </w:p>
        </w:tc>
        <w:tc>
          <w:tcPr>
            <w:tcW w:w="2334" w:type="dxa"/>
            <w:shd w:val="clear" w:color="auto" w:fill="auto"/>
          </w:tcPr>
          <w:p w14:paraId="3817D74E" w14:textId="567F9DB4"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Department of Environment, Ministry of Environment, Forest and Climate Change in partnership with CIDA.</w:t>
            </w:r>
          </w:p>
        </w:tc>
        <w:tc>
          <w:tcPr>
            <w:tcW w:w="3001" w:type="dxa"/>
            <w:shd w:val="clear" w:color="auto" w:fill="auto"/>
          </w:tcPr>
          <w:p w14:paraId="05ABAB3F"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The overall objective of the project is to increase the capacity for sustainable development in Bangladesh.</w:t>
            </w:r>
          </w:p>
          <w:p w14:paraId="25D5568C"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The overall objective leads to two specific project level objectives:</w:t>
            </w:r>
          </w:p>
          <w:p w14:paraId="0465F75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a) Strengthened capacity of the Department of Environment to implement their Strategic plan; and</w:t>
            </w:r>
          </w:p>
          <w:p w14:paraId="56CEFDE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b) Strengthened capacity of civil society (including the private sector) for environmental management.</w:t>
            </w:r>
          </w:p>
        </w:tc>
        <w:tc>
          <w:tcPr>
            <w:tcW w:w="1657" w:type="dxa"/>
            <w:shd w:val="clear" w:color="auto" w:fill="auto"/>
          </w:tcPr>
          <w:p w14:paraId="5DEF685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CIDA</w:t>
            </w:r>
            <w:r w:rsidRPr="00E200F6">
              <w:rPr>
                <w:rStyle w:val="FootnoteReference"/>
                <w:rFonts w:ascii="Times New Roman" w:eastAsia="Times New Roman" w:hAnsi="Times New Roman"/>
                <w:sz w:val="20"/>
                <w:szCs w:val="20"/>
              </w:rPr>
              <w:footnoteReference w:id="49"/>
            </w:r>
            <w:r w:rsidRPr="00E200F6">
              <w:rPr>
                <w:rFonts w:ascii="Times New Roman" w:eastAsia="Times New Roman" w:hAnsi="Times New Roman"/>
                <w:sz w:val="20"/>
                <w:szCs w:val="20"/>
              </w:rPr>
              <w:t>/</w:t>
            </w:r>
            <w:proofErr w:type="spellStart"/>
            <w:r w:rsidRPr="00E200F6">
              <w:rPr>
                <w:rFonts w:ascii="Times New Roman" w:eastAsia="Times New Roman" w:hAnsi="Times New Roman"/>
                <w:sz w:val="20"/>
                <w:szCs w:val="20"/>
              </w:rPr>
              <w:t>GoB</w:t>
            </w:r>
            <w:proofErr w:type="spellEnd"/>
            <w:r w:rsidRPr="00E200F6">
              <w:rPr>
                <w:rStyle w:val="FootnoteReference"/>
                <w:rFonts w:ascii="Times New Roman" w:eastAsia="Times New Roman" w:hAnsi="Times New Roman"/>
                <w:sz w:val="20"/>
                <w:szCs w:val="20"/>
              </w:rPr>
              <w:footnoteReference w:id="50"/>
            </w:r>
          </w:p>
          <w:p w14:paraId="44821716"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2006-2010</w:t>
            </w:r>
          </w:p>
        </w:tc>
        <w:tc>
          <w:tcPr>
            <w:tcW w:w="2481" w:type="dxa"/>
            <w:shd w:val="clear" w:color="auto" w:fill="auto"/>
          </w:tcPr>
          <w:p w14:paraId="4DBC862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Completed </w:t>
            </w:r>
          </w:p>
        </w:tc>
      </w:tr>
      <w:tr w:rsidR="0024613C" w:rsidRPr="00E200F6" w14:paraId="5BF6591C" w14:textId="77777777" w:rsidTr="000A4EEE">
        <w:tc>
          <w:tcPr>
            <w:tcW w:w="3642" w:type="dxa"/>
            <w:shd w:val="clear" w:color="auto" w:fill="auto"/>
          </w:tcPr>
          <w:p w14:paraId="6765535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Strengthening the Environment, Forestry and Climate Change Capacities of the Ministry of Environment and Forests and its Agencies</w:t>
            </w:r>
          </w:p>
        </w:tc>
        <w:tc>
          <w:tcPr>
            <w:tcW w:w="2334" w:type="dxa"/>
            <w:shd w:val="clear" w:color="auto" w:fill="auto"/>
          </w:tcPr>
          <w:p w14:paraId="353B6628"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Ministry of Environment, Forest and Climate Change in partnership with FAO.</w:t>
            </w:r>
          </w:p>
        </w:tc>
        <w:tc>
          <w:tcPr>
            <w:tcW w:w="3001" w:type="dxa"/>
            <w:shd w:val="clear" w:color="auto" w:fill="auto"/>
          </w:tcPr>
          <w:p w14:paraId="7D9E348D" w14:textId="77777777" w:rsidR="00FA5A2B" w:rsidRPr="00E200F6" w:rsidRDefault="00FA5A2B" w:rsidP="00FA5A2B">
            <w:pPr>
              <w:rPr>
                <w:rFonts w:ascii="Times New Roman" w:eastAsia="Times New Roman" w:hAnsi="Times New Roman"/>
                <w:sz w:val="20"/>
                <w:szCs w:val="20"/>
              </w:rPr>
            </w:pPr>
            <w:r w:rsidRPr="00E200F6">
              <w:rPr>
                <w:rFonts w:ascii="Times New Roman" w:eastAsia="Times New Roman" w:hAnsi="Times New Roman"/>
                <w:sz w:val="20"/>
                <w:szCs w:val="20"/>
              </w:rPr>
              <w:t xml:space="preserve">The project aims at developing and strengthening the skills, abilities, processes and resources that the </w:t>
            </w:r>
            <w:proofErr w:type="spellStart"/>
            <w:r w:rsidRPr="00E200F6">
              <w:rPr>
                <w:rFonts w:ascii="Times New Roman" w:eastAsia="Times New Roman" w:hAnsi="Times New Roman"/>
                <w:sz w:val="20"/>
                <w:szCs w:val="20"/>
              </w:rPr>
              <w:t>MoEFCC</w:t>
            </w:r>
            <w:proofErr w:type="spellEnd"/>
            <w:r w:rsidRPr="00E200F6">
              <w:rPr>
                <w:rFonts w:ascii="Times New Roman" w:eastAsia="Times New Roman" w:hAnsi="Times New Roman"/>
                <w:sz w:val="20"/>
                <w:szCs w:val="20"/>
              </w:rPr>
              <w:t xml:space="preserve"> and its agencies can  improve their effectiveness, efficiency and relevance in the context of changing needs, priorities and challenges so that they become more enabled to lead, intervene, coordinate and monitor national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in the mandated areas of environmental and natural resources management leading to a more effective and synergetic approach and to deal with climate change and associated issues </w:t>
            </w:r>
            <w:r w:rsidRPr="00E200F6">
              <w:rPr>
                <w:rFonts w:ascii="Times New Roman" w:eastAsia="Times New Roman" w:hAnsi="Times New Roman"/>
                <w:sz w:val="20"/>
                <w:szCs w:val="20"/>
              </w:rPr>
              <w:lastRenderedPageBreak/>
              <w:t>through smooth and efficient organizational performances at the local, regional and international levels.</w:t>
            </w:r>
          </w:p>
          <w:p w14:paraId="3F016F6B" w14:textId="443FF90C"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noProof/>
                <w:sz w:val="20"/>
                <w:szCs w:val="20"/>
              </w:rPr>
              <w:t>One</w:t>
            </w:r>
            <w:r w:rsidRPr="00E200F6">
              <w:rPr>
                <w:rFonts w:ascii="Times New Roman" w:eastAsia="Times New Roman" w:hAnsi="Times New Roman"/>
                <w:sz w:val="20"/>
                <w:szCs w:val="20"/>
              </w:rPr>
              <w:t xml:space="preserve"> of the k</w:t>
            </w:r>
            <w:r w:rsidR="0078241D" w:rsidRPr="00E200F6">
              <w:rPr>
                <w:rFonts w:ascii="Times New Roman" w:eastAsia="Times New Roman" w:hAnsi="Times New Roman"/>
                <w:sz w:val="20"/>
                <w:szCs w:val="20"/>
              </w:rPr>
              <w:t xml:space="preserve">ey </w:t>
            </w:r>
            <w:r w:rsidRPr="00E200F6">
              <w:rPr>
                <w:rFonts w:ascii="Times New Roman" w:eastAsia="Times New Roman" w:hAnsi="Times New Roman"/>
                <w:noProof/>
                <w:sz w:val="20"/>
                <w:szCs w:val="20"/>
              </w:rPr>
              <w:t>outcomes</w:t>
            </w:r>
            <w:r w:rsidRPr="00E200F6">
              <w:rPr>
                <w:rFonts w:ascii="Times New Roman" w:eastAsia="Times New Roman" w:hAnsi="Times New Roman"/>
                <w:sz w:val="20"/>
                <w:szCs w:val="20"/>
              </w:rPr>
              <w:t xml:space="preserve"> of the project is the Country Investment Plan for Environment, Forestry and Climate Change (EFCC CIP)</w:t>
            </w:r>
          </w:p>
        </w:tc>
        <w:tc>
          <w:tcPr>
            <w:tcW w:w="1657" w:type="dxa"/>
            <w:shd w:val="clear" w:color="auto" w:fill="auto"/>
          </w:tcPr>
          <w:p w14:paraId="351C3E0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USAID</w:t>
            </w:r>
          </w:p>
          <w:p w14:paraId="17846A70"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2014-2018</w:t>
            </w:r>
          </w:p>
        </w:tc>
        <w:tc>
          <w:tcPr>
            <w:tcW w:w="2481" w:type="dxa"/>
            <w:shd w:val="clear" w:color="auto" w:fill="auto"/>
          </w:tcPr>
          <w:p w14:paraId="4DF400A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w:t>
            </w:r>
            <w:proofErr w:type="gramStart"/>
            <w:r w:rsidRPr="00E200F6">
              <w:rPr>
                <w:rFonts w:ascii="Times New Roman" w:eastAsia="Times New Roman" w:hAnsi="Times New Roman"/>
                <w:sz w:val="20"/>
                <w:szCs w:val="20"/>
              </w:rPr>
              <w:t>1)The</w:t>
            </w:r>
            <w:proofErr w:type="gramEnd"/>
            <w:r w:rsidRPr="00E200F6">
              <w:rPr>
                <w:rFonts w:ascii="Times New Roman" w:eastAsia="Times New Roman" w:hAnsi="Times New Roman"/>
                <w:sz w:val="20"/>
                <w:szCs w:val="20"/>
              </w:rPr>
              <w:t xml:space="preserve"> EFCC CIP lays out priority investment areas organized </w:t>
            </w:r>
            <w:r w:rsidRPr="00E200F6">
              <w:rPr>
                <w:rFonts w:ascii="Times New Roman" w:eastAsia="Times New Roman" w:hAnsi="Times New Roman"/>
                <w:noProof/>
                <w:sz w:val="20"/>
                <w:szCs w:val="20"/>
              </w:rPr>
              <w:t>into</w:t>
            </w:r>
            <w:r w:rsidRPr="00E200F6">
              <w:rPr>
                <w:rFonts w:ascii="Times New Roman" w:eastAsia="Times New Roman" w:hAnsi="Times New Roman"/>
                <w:sz w:val="20"/>
                <w:szCs w:val="20"/>
              </w:rPr>
              <w:t xml:space="preserve"> four pillars</w:t>
            </w:r>
            <w:r w:rsidR="00F5245B" w:rsidRPr="00E200F6">
              <w:rPr>
                <w:rFonts w:ascii="Times New Roman" w:eastAsia="Times New Roman" w:hAnsi="Times New Roman"/>
                <w:sz w:val="20"/>
                <w:szCs w:val="20"/>
              </w:rPr>
              <w:t xml:space="preserve"> (Sustainable Development and Management of Natural Resources, Environmental Pollution Reduction and Control, Adaptation, Mitigation and Resilience to Climate Change and Environmental Governance, Gender, and Human &amp; Institutional Capacity Development)</w:t>
            </w:r>
            <w:r w:rsidRPr="00E200F6">
              <w:rPr>
                <w:rFonts w:ascii="Times New Roman" w:eastAsia="Times New Roman" w:hAnsi="Times New Roman"/>
                <w:sz w:val="20"/>
                <w:szCs w:val="20"/>
              </w:rPr>
              <w:t xml:space="preserve">, 14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w:t>
            </w:r>
            <w:r w:rsidRPr="00E200F6">
              <w:rPr>
                <w:rFonts w:ascii="Times New Roman" w:eastAsia="Times New Roman" w:hAnsi="Times New Roman"/>
                <w:noProof/>
                <w:sz w:val="20"/>
                <w:szCs w:val="20"/>
              </w:rPr>
              <w:t>and</w:t>
            </w:r>
            <w:r w:rsidRPr="00E200F6">
              <w:rPr>
                <w:rFonts w:ascii="Times New Roman" w:eastAsia="Times New Roman" w:hAnsi="Times New Roman"/>
                <w:sz w:val="20"/>
                <w:szCs w:val="20"/>
              </w:rPr>
              <w:t xml:space="preserve"> 43 sub-</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At least 77 Government of Bangladesh </w:t>
            </w:r>
            <w:r w:rsidRPr="00E200F6">
              <w:rPr>
                <w:rFonts w:ascii="Times New Roman" w:eastAsia="Times New Roman" w:hAnsi="Times New Roman"/>
                <w:sz w:val="20"/>
                <w:szCs w:val="20"/>
              </w:rPr>
              <w:lastRenderedPageBreak/>
              <w:t>(</w:t>
            </w:r>
            <w:proofErr w:type="spellStart"/>
            <w:r w:rsidRPr="00E200F6">
              <w:rPr>
                <w:rFonts w:ascii="Times New Roman" w:eastAsia="Times New Roman" w:hAnsi="Times New Roman"/>
                <w:sz w:val="20"/>
                <w:szCs w:val="20"/>
              </w:rPr>
              <w:t>GoB</w:t>
            </w:r>
            <w:proofErr w:type="spellEnd"/>
            <w:r w:rsidRPr="00E200F6">
              <w:rPr>
                <w:rFonts w:ascii="Times New Roman" w:eastAsia="Times New Roman" w:hAnsi="Times New Roman"/>
                <w:sz w:val="20"/>
                <w:szCs w:val="20"/>
              </w:rPr>
              <w:t xml:space="preserve">) agencies (ministries/ divisions/departments) will implement various EFCC investment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w:t>
            </w:r>
          </w:p>
          <w:p w14:paraId="24C93EAA" w14:textId="0A43077E"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(2)</w:t>
            </w:r>
            <w:r w:rsidR="008643E2" w:rsidRPr="00E200F6">
              <w:rPr>
                <w:rFonts w:ascii="Times New Roman" w:eastAsia="Times New Roman" w:hAnsi="Times New Roman"/>
                <w:sz w:val="20"/>
                <w:szCs w:val="20"/>
              </w:rPr>
              <w:t xml:space="preserve"> </w:t>
            </w:r>
            <w:r w:rsidRPr="00E200F6">
              <w:rPr>
                <w:rFonts w:ascii="Times New Roman" w:eastAsia="Times New Roman" w:hAnsi="Times New Roman"/>
                <w:sz w:val="20"/>
                <w:szCs w:val="20"/>
              </w:rPr>
              <w:t xml:space="preserve">It is estimated that approximately USD 11.7 billion will be required to implement the EFCC investment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as described in the CIP. Presently, the </w:t>
            </w:r>
            <w:proofErr w:type="spellStart"/>
            <w:r w:rsidRPr="00E200F6">
              <w:rPr>
                <w:rFonts w:ascii="Times New Roman" w:eastAsia="Times New Roman" w:hAnsi="Times New Roman"/>
                <w:sz w:val="20"/>
                <w:szCs w:val="20"/>
              </w:rPr>
              <w:t>GoB</w:t>
            </w:r>
            <w:proofErr w:type="spellEnd"/>
            <w:r w:rsidRPr="00E200F6">
              <w:rPr>
                <w:rFonts w:ascii="Times New Roman" w:eastAsia="Times New Roman" w:hAnsi="Times New Roman"/>
                <w:sz w:val="20"/>
                <w:szCs w:val="20"/>
              </w:rPr>
              <w:t xml:space="preserve"> is funding approximately USD 4.7 billion of EFCC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through the </w:t>
            </w:r>
            <w:proofErr w:type="spellStart"/>
            <w:r w:rsidRPr="00E200F6">
              <w:rPr>
                <w:rFonts w:ascii="Times New Roman" w:eastAsia="Times New Roman" w:hAnsi="Times New Roman"/>
                <w:sz w:val="20"/>
                <w:szCs w:val="20"/>
              </w:rPr>
              <w:t>GoB’s</w:t>
            </w:r>
            <w:proofErr w:type="spellEnd"/>
            <w:r w:rsidRPr="00E200F6">
              <w:rPr>
                <w:rFonts w:ascii="Times New Roman" w:eastAsia="Times New Roman" w:hAnsi="Times New Roman"/>
                <w:sz w:val="20"/>
                <w:szCs w:val="20"/>
              </w:rPr>
              <w:t xml:space="preserve"> Annual Development Plans, leaving an investment gap of around USD 7 billion over the next five years for internal and external development partners to begin to address. </w:t>
            </w:r>
          </w:p>
          <w:p w14:paraId="5775C43E" w14:textId="313A664F"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(3)</w:t>
            </w:r>
            <w:r w:rsidR="00FA5A2B" w:rsidRPr="00E200F6" w:rsidDel="00FA5A2B">
              <w:rPr>
                <w:rFonts w:ascii="Times New Roman" w:eastAsia="Times New Roman" w:hAnsi="Times New Roman"/>
                <w:sz w:val="20"/>
                <w:szCs w:val="20"/>
              </w:rPr>
              <w:t xml:space="preserve"> </w:t>
            </w:r>
            <w:r w:rsidR="00FA5A2B" w:rsidRPr="00E200F6">
              <w:rPr>
                <w:rFonts w:ascii="Times New Roman" w:eastAsia="Times New Roman" w:hAnsi="Times New Roman"/>
                <w:sz w:val="20"/>
                <w:szCs w:val="20"/>
              </w:rPr>
              <w:t xml:space="preserve">The First CIP monitoring report covering 2016-17 and 2017-18 financial years has been prepared and shared with the MOEFCC. The overarching objective of CIP monitoring is to support the </w:t>
            </w:r>
            <w:proofErr w:type="gramStart"/>
            <w:r w:rsidR="00FA5A2B" w:rsidRPr="00E200F6">
              <w:rPr>
                <w:rFonts w:ascii="Times New Roman" w:eastAsia="Times New Roman" w:hAnsi="Times New Roman"/>
                <w:sz w:val="20"/>
                <w:szCs w:val="20"/>
              </w:rPr>
              <w:t>MOEFCC ,</w:t>
            </w:r>
            <w:proofErr w:type="gramEnd"/>
            <w:r w:rsidR="00FA5A2B" w:rsidRPr="00E200F6">
              <w:rPr>
                <w:rFonts w:ascii="Times New Roman" w:eastAsia="Times New Roman" w:hAnsi="Times New Roman"/>
                <w:sz w:val="20"/>
                <w:szCs w:val="20"/>
              </w:rPr>
              <w:t xml:space="preserve"> other relevant ministries and agencies and Development Partners in identifying new investment priorities and evaluating existing ones. The CIP will be monitored on an annual </w:t>
            </w:r>
            <w:r w:rsidR="00FA5A2B" w:rsidRPr="00E200F6">
              <w:rPr>
                <w:rFonts w:ascii="Times New Roman" w:eastAsia="Times New Roman" w:hAnsi="Times New Roman"/>
                <w:sz w:val="20"/>
                <w:szCs w:val="20"/>
              </w:rPr>
              <w:lastRenderedPageBreak/>
              <w:t>basis to track the impact of investments, identify success stories and challenges, and provide recommendations for improvements.</w:t>
            </w:r>
          </w:p>
        </w:tc>
      </w:tr>
      <w:tr w:rsidR="0024613C" w:rsidRPr="00E200F6" w14:paraId="1A878357" w14:textId="77777777" w:rsidTr="000A4EEE">
        <w:tc>
          <w:tcPr>
            <w:tcW w:w="3642" w:type="dxa"/>
            <w:shd w:val="clear" w:color="auto" w:fill="auto"/>
          </w:tcPr>
          <w:p w14:paraId="1ABE77A2"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Climate Resilient Participatory Afforestation and Reforestation Project</w:t>
            </w:r>
          </w:p>
        </w:tc>
        <w:tc>
          <w:tcPr>
            <w:tcW w:w="2334" w:type="dxa"/>
            <w:shd w:val="clear" w:color="auto" w:fill="auto"/>
          </w:tcPr>
          <w:p w14:paraId="180034B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Bangladesh Forest Department, Ministry of Environment, Forest and Climate Change.</w:t>
            </w:r>
          </w:p>
        </w:tc>
        <w:tc>
          <w:tcPr>
            <w:tcW w:w="3001" w:type="dxa"/>
            <w:shd w:val="clear" w:color="auto" w:fill="auto"/>
          </w:tcPr>
          <w:p w14:paraId="5AF3AA3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noProof/>
                <w:sz w:val="20"/>
                <w:szCs w:val="20"/>
              </w:rPr>
              <w:t>The objective</w:t>
            </w:r>
            <w:r w:rsidRPr="00E200F6">
              <w:rPr>
                <w:rFonts w:ascii="Times New Roman" w:eastAsia="Times New Roman" w:hAnsi="Times New Roman"/>
                <w:sz w:val="20"/>
                <w:szCs w:val="20"/>
              </w:rPr>
              <w:t xml:space="preserve"> of the Climate Resilient Participatory Afforestation and Reforestation Project for Bangladesh is to reduce forest degradation and increase forest coverage through participatory planning and monitoring and to contribute in building the long-term resilience of selected communities in coastal and hilly areas to climate change.</w:t>
            </w:r>
          </w:p>
        </w:tc>
        <w:tc>
          <w:tcPr>
            <w:tcW w:w="1657" w:type="dxa"/>
            <w:shd w:val="clear" w:color="auto" w:fill="auto"/>
          </w:tcPr>
          <w:p w14:paraId="50D620B3" w14:textId="498C58E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World</w:t>
            </w:r>
            <w:r w:rsidR="000E696D" w:rsidRPr="00E200F6">
              <w:rPr>
                <w:rFonts w:ascii="Times New Roman" w:eastAsia="Times New Roman" w:hAnsi="Times New Roman"/>
                <w:sz w:val="20"/>
                <w:szCs w:val="20"/>
              </w:rPr>
              <w:t xml:space="preserve"> </w:t>
            </w:r>
            <w:r w:rsidRPr="00E200F6">
              <w:rPr>
                <w:rFonts w:ascii="Times New Roman" w:eastAsia="Times New Roman" w:hAnsi="Times New Roman"/>
                <w:sz w:val="20"/>
                <w:szCs w:val="20"/>
              </w:rPr>
              <w:t xml:space="preserve">Bank </w:t>
            </w:r>
          </w:p>
          <w:p w14:paraId="41B1649E"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2013-2016</w:t>
            </w:r>
          </w:p>
        </w:tc>
        <w:tc>
          <w:tcPr>
            <w:tcW w:w="2481" w:type="dxa"/>
            <w:shd w:val="clear" w:color="auto" w:fill="auto"/>
          </w:tcPr>
          <w:p w14:paraId="4D6DE953" w14:textId="6404702F" w:rsidR="006016D8" w:rsidRPr="00E200F6" w:rsidRDefault="006016D8" w:rsidP="006016D8">
            <w:pPr>
              <w:spacing w:line="240" w:lineRule="auto"/>
              <w:ind w:left="120"/>
              <w:jc w:val="both"/>
              <w:rPr>
                <w:rFonts w:ascii="Times New Roman" w:eastAsia="Times New Roman" w:hAnsi="Times New Roman"/>
                <w:sz w:val="20"/>
                <w:szCs w:val="20"/>
              </w:rPr>
            </w:pPr>
            <w:r w:rsidRPr="00E200F6">
              <w:rPr>
                <w:rFonts w:ascii="Times New Roman" w:eastAsia="Times New Roman" w:hAnsi="Times New Roman"/>
                <w:sz w:val="20"/>
                <w:szCs w:val="20"/>
              </w:rPr>
              <w:t>The project made substantial contribution to the forestry sector of Bangladesh by increasing climate resilience through</w:t>
            </w:r>
            <w:r w:rsidRPr="00E200F6">
              <w:rPr>
                <w:rFonts w:ascii="Times New Roman" w:eastAsia="Times New Roman" w:hAnsi="Times New Roman"/>
                <w:sz w:val="20"/>
                <w:szCs w:val="20"/>
              </w:rPr>
              <w:tab/>
              <w:t>improving</w:t>
            </w:r>
            <w:r w:rsidRPr="00E200F6">
              <w:rPr>
                <w:rFonts w:ascii="Times New Roman" w:eastAsia="Times New Roman" w:hAnsi="Times New Roman"/>
                <w:sz w:val="20"/>
                <w:szCs w:val="20"/>
              </w:rPr>
              <w:tab/>
              <w:t>hill</w:t>
            </w:r>
            <w:r w:rsidRPr="00E200F6">
              <w:rPr>
                <w:rFonts w:ascii="Times New Roman" w:eastAsia="Times New Roman" w:hAnsi="Times New Roman"/>
                <w:sz w:val="20"/>
                <w:szCs w:val="20"/>
              </w:rPr>
              <w:tab/>
              <w:t>natural</w:t>
            </w:r>
            <w:r w:rsidRPr="00E200F6">
              <w:rPr>
                <w:rFonts w:ascii="Times New Roman" w:eastAsia="Times New Roman" w:hAnsi="Times New Roman"/>
                <w:sz w:val="20"/>
                <w:szCs w:val="20"/>
              </w:rPr>
              <w:tab/>
              <w:t>forest,</w:t>
            </w:r>
            <w:r w:rsidRPr="00E200F6">
              <w:rPr>
                <w:rFonts w:ascii="Times New Roman" w:eastAsia="Times New Roman" w:hAnsi="Times New Roman"/>
                <w:sz w:val="20"/>
                <w:szCs w:val="20"/>
              </w:rPr>
              <w:tab/>
              <w:t xml:space="preserve">establishing </w:t>
            </w:r>
            <w:proofErr w:type="gramStart"/>
            <w:r w:rsidRPr="00E200F6">
              <w:rPr>
                <w:rFonts w:ascii="Times New Roman" w:eastAsia="Times New Roman" w:hAnsi="Times New Roman"/>
                <w:sz w:val="20"/>
                <w:szCs w:val="20"/>
              </w:rPr>
              <w:t>plantations,  adopting</w:t>
            </w:r>
            <w:proofErr w:type="gramEnd"/>
            <w:r w:rsidRPr="00E200F6">
              <w:rPr>
                <w:rFonts w:ascii="Times New Roman" w:eastAsia="Times New Roman" w:hAnsi="Times New Roman"/>
                <w:sz w:val="20"/>
                <w:szCs w:val="20"/>
              </w:rPr>
              <w:t xml:space="preserve">  indigenous  plant  species  for plantations at increasing rate instead of exotic species and development of socio-economic conditions of forest dependent   communities   by   creating   employment opportunities.   </w:t>
            </w:r>
            <w:proofErr w:type="gramStart"/>
            <w:r w:rsidRPr="00E200F6">
              <w:rPr>
                <w:rFonts w:ascii="Times New Roman" w:eastAsia="Times New Roman" w:hAnsi="Times New Roman"/>
                <w:sz w:val="20"/>
                <w:szCs w:val="20"/>
              </w:rPr>
              <w:t>Raising  awareness</w:t>
            </w:r>
            <w:proofErr w:type="gramEnd"/>
            <w:r w:rsidRPr="00E200F6">
              <w:rPr>
                <w:rFonts w:ascii="Times New Roman" w:eastAsia="Times New Roman" w:hAnsi="Times New Roman"/>
                <w:sz w:val="20"/>
                <w:szCs w:val="20"/>
              </w:rPr>
              <w:t xml:space="preserve">  among  the   mass people   living   adjacent   to   the   forests   through communication tools, consultation and training. By handing over Participatory Benefit Sharing Agreements (PBSA) to the beneficiaries will ensure their future </w:t>
            </w:r>
            <w:proofErr w:type="gramStart"/>
            <w:r w:rsidRPr="00E200F6">
              <w:rPr>
                <w:rFonts w:ascii="Times New Roman" w:eastAsia="Times New Roman" w:hAnsi="Times New Roman"/>
                <w:sz w:val="20"/>
                <w:szCs w:val="20"/>
              </w:rPr>
              <w:t>economic  benefit</w:t>
            </w:r>
            <w:proofErr w:type="gramEnd"/>
            <w:r w:rsidRPr="00E200F6">
              <w:rPr>
                <w:rFonts w:ascii="Times New Roman" w:eastAsia="Times New Roman" w:hAnsi="Times New Roman"/>
                <w:sz w:val="20"/>
                <w:szCs w:val="20"/>
              </w:rPr>
              <w:t xml:space="preserve">  &amp; attaining  sustainability  of the afforestation </w:t>
            </w:r>
            <w:proofErr w:type="spellStart"/>
            <w:r w:rsidR="0016031A"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Moreover, strengthening FD (Forest   </w:t>
            </w:r>
            <w:proofErr w:type="gramStart"/>
            <w:r w:rsidRPr="00E200F6">
              <w:rPr>
                <w:rFonts w:ascii="Times New Roman" w:eastAsia="Times New Roman" w:hAnsi="Times New Roman"/>
                <w:sz w:val="20"/>
                <w:szCs w:val="20"/>
              </w:rPr>
              <w:t xml:space="preserve">Department)   </w:t>
            </w:r>
            <w:proofErr w:type="gramEnd"/>
            <w:r w:rsidRPr="00E200F6">
              <w:rPr>
                <w:rFonts w:ascii="Times New Roman" w:eastAsia="Times New Roman" w:hAnsi="Times New Roman"/>
                <w:sz w:val="20"/>
                <w:szCs w:val="20"/>
              </w:rPr>
              <w:t xml:space="preserve">through   developing   </w:t>
            </w:r>
            <w:r w:rsidRPr="00E200F6">
              <w:rPr>
                <w:rFonts w:ascii="Times New Roman" w:eastAsia="Times New Roman" w:hAnsi="Times New Roman"/>
                <w:sz w:val="20"/>
                <w:szCs w:val="20"/>
              </w:rPr>
              <w:lastRenderedPageBreak/>
              <w:t>National Forestry   Policy,   Monitoring   Guidelines,   Updating</w:t>
            </w:r>
          </w:p>
          <w:p w14:paraId="0C9CEC86" w14:textId="77777777" w:rsidR="006016D8" w:rsidRPr="00E200F6" w:rsidRDefault="006016D8" w:rsidP="006016D8">
            <w:pPr>
              <w:spacing w:line="240" w:lineRule="auto"/>
              <w:ind w:left="120"/>
              <w:jc w:val="both"/>
              <w:rPr>
                <w:rFonts w:ascii="Times New Roman" w:eastAsia="Times New Roman" w:hAnsi="Times New Roman"/>
                <w:sz w:val="20"/>
                <w:szCs w:val="20"/>
              </w:rPr>
            </w:pPr>
            <w:r w:rsidRPr="00E200F6">
              <w:rPr>
                <w:rFonts w:ascii="Times New Roman" w:eastAsia="Times New Roman" w:hAnsi="Times New Roman"/>
                <w:sz w:val="20"/>
                <w:szCs w:val="20"/>
              </w:rPr>
              <w:t>Forestry Master Plan, training of FD staff, procurement of   logistics    for    RIMS</w:t>
            </w:r>
            <w:proofErr w:type="gramStart"/>
            <w:r w:rsidRPr="00E200F6">
              <w:rPr>
                <w:rFonts w:ascii="Times New Roman" w:eastAsia="Times New Roman" w:hAnsi="Times New Roman"/>
                <w:sz w:val="20"/>
                <w:szCs w:val="20"/>
              </w:rPr>
              <w:t xml:space="preserve">   (</w:t>
            </w:r>
            <w:proofErr w:type="gramEnd"/>
            <w:r w:rsidRPr="00E200F6">
              <w:rPr>
                <w:rFonts w:ascii="Times New Roman" w:eastAsia="Times New Roman" w:hAnsi="Times New Roman"/>
                <w:sz w:val="20"/>
                <w:szCs w:val="20"/>
              </w:rPr>
              <w:t xml:space="preserve">Resource    Information Management   System), construction  of forest </w:t>
            </w:r>
            <w:r w:rsidRPr="00E200F6">
              <w:rPr>
                <w:rFonts w:ascii="Times New Roman" w:eastAsia="Times New Roman" w:hAnsi="Times New Roman"/>
                <w:w w:val="94"/>
                <w:sz w:val="20"/>
                <w:szCs w:val="20"/>
              </w:rPr>
              <w:t>field</w:t>
            </w:r>
            <w:r w:rsidRPr="00E200F6">
              <w:rPr>
                <w:rFonts w:ascii="Times New Roman" w:eastAsia="Times New Roman" w:hAnsi="Times New Roman"/>
                <w:sz w:val="20"/>
                <w:szCs w:val="20"/>
              </w:rPr>
              <w:t xml:space="preserve"> offices would increase forest management efficiency.</w:t>
            </w:r>
          </w:p>
          <w:p w14:paraId="7B2A7C36" w14:textId="77777777" w:rsidR="006016D8" w:rsidRPr="00E200F6" w:rsidRDefault="006016D8" w:rsidP="006016D8">
            <w:pPr>
              <w:spacing w:line="240" w:lineRule="auto"/>
              <w:ind w:left="120"/>
              <w:jc w:val="both"/>
              <w:rPr>
                <w:rFonts w:ascii="Times New Roman" w:eastAsia="Times New Roman" w:hAnsi="Times New Roman"/>
                <w:sz w:val="20"/>
                <w:szCs w:val="20"/>
              </w:rPr>
            </w:pPr>
          </w:p>
          <w:p w14:paraId="27EC11EA" w14:textId="77777777" w:rsidR="006016D8" w:rsidRPr="00E200F6" w:rsidRDefault="006016D8" w:rsidP="006016D8">
            <w:pPr>
              <w:spacing w:line="240" w:lineRule="auto"/>
              <w:jc w:val="both"/>
              <w:rPr>
                <w:rFonts w:ascii="Times New Roman" w:eastAsia="Times New Roman" w:hAnsi="Times New Roman"/>
                <w:sz w:val="20"/>
                <w:szCs w:val="20"/>
              </w:rPr>
            </w:pPr>
            <w:r w:rsidRPr="00E200F6">
              <w:rPr>
                <w:rFonts w:ascii="Times New Roman" w:eastAsia="Times New Roman" w:hAnsi="Times New Roman"/>
                <w:sz w:val="20"/>
                <w:szCs w:val="20"/>
              </w:rPr>
              <w:t xml:space="preserve">The project achieved </w:t>
            </w:r>
            <w:proofErr w:type="spellStart"/>
            <w:r w:rsidRPr="00E200F6">
              <w:rPr>
                <w:rFonts w:ascii="Times New Roman" w:eastAsia="Times New Roman" w:hAnsi="Times New Roman"/>
                <w:sz w:val="20"/>
                <w:szCs w:val="20"/>
              </w:rPr>
              <w:t>it's</w:t>
            </w:r>
            <w:proofErr w:type="spellEnd"/>
            <w:r w:rsidRPr="00E200F6">
              <w:rPr>
                <w:rFonts w:ascii="Times New Roman" w:eastAsia="Times New Roman" w:hAnsi="Times New Roman"/>
                <w:sz w:val="20"/>
                <w:szCs w:val="20"/>
              </w:rPr>
              <w:t xml:space="preserve"> </w:t>
            </w:r>
            <w:proofErr w:type="gramStart"/>
            <w:r w:rsidRPr="00E200F6">
              <w:rPr>
                <w:rFonts w:ascii="Times New Roman" w:eastAsia="Times New Roman" w:hAnsi="Times New Roman"/>
                <w:sz w:val="20"/>
                <w:szCs w:val="20"/>
              </w:rPr>
              <w:t>target</w:t>
            </w:r>
            <w:proofErr w:type="gramEnd"/>
            <w:r w:rsidRPr="00E200F6">
              <w:rPr>
                <w:rFonts w:ascii="Times New Roman" w:eastAsia="Times New Roman" w:hAnsi="Times New Roman"/>
                <w:sz w:val="20"/>
                <w:szCs w:val="20"/>
              </w:rPr>
              <w:t xml:space="preserve"> to establish 17,500 ha block and 2,000 km strip plantations in the 10 target Forest Divisions during the project implementation period (July 2012 to April 2017). Out of 17500 ha block plantations, 10015 ha. have been established in the hills of Chittagong and Cox's Bazar (57% of total block plantation) and 7485 ha (43%) has been established in the coastal areas. Out of 2000 km strip plantations, 1057 km has been established in marginal land (in the slope of Roads, Rails and Embankment), and 943 km </w:t>
            </w:r>
            <w:proofErr w:type="spellStart"/>
            <w:r w:rsidRPr="00E200F6">
              <w:rPr>
                <w:rFonts w:ascii="Times New Roman" w:eastAsia="Times New Roman" w:hAnsi="Times New Roman"/>
                <w:sz w:val="20"/>
                <w:szCs w:val="20"/>
              </w:rPr>
              <w:t>Golpata</w:t>
            </w:r>
            <w:proofErr w:type="spellEnd"/>
            <w:r w:rsidRPr="00E200F6">
              <w:rPr>
                <w:rFonts w:ascii="Times New Roman" w:eastAsia="Times New Roman" w:hAnsi="Times New Roman"/>
                <w:sz w:val="20"/>
                <w:szCs w:val="20"/>
              </w:rPr>
              <w:t xml:space="preserve"> (Nipa </w:t>
            </w:r>
            <w:proofErr w:type="spellStart"/>
            <w:r w:rsidRPr="00E200F6">
              <w:rPr>
                <w:rFonts w:ascii="Times New Roman" w:eastAsia="Times New Roman" w:hAnsi="Times New Roman"/>
                <w:sz w:val="20"/>
                <w:szCs w:val="20"/>
              </w:rPr>
              <w:t>fruticans</w:t>
            </w:r>
            <w:proofErr w:type="spellEnd"/>
            <w:r w:rsidRPr="00E200F6">
              <w:rPr>
                <w:rFonts w:ascii="Times New Roman" w:eastAsia="Times New Roman" w:hAnsi="Times New Roman"/>
                <w:sz w:val="20"/>
                <w:szCs w:val="20"/>
              </w:rPr>
              <w:t xml:space="preserve">) plantations have been established in the muddy slopes of tidal canals in mangrove plantations. Depending on the local site, conditions/biophysical features and socioeconomic conditions nine (09) types of </w:t>
            </w:r>
            <w:r w:rsidRPr="00E200F6">
              <w:rPr>
                <w:rFonts w:ascii="Times New Roman" w:eastAsia="Times New Roman" w:hAnsi="Times New Roman"/>
                <w:sz w:val="20"/>
                <w:szCs w:val="20"/>
              </w:rPr>
              <w:lastRenderedPageBreak/>
              <w:t>plantations have been established under CRPAR Project.</w:t>
            </w:r>
          </w:p>
          <w:p w14:paraId="2677FFDF" w14:textId="77777777" w:rsidR="006016D8" w:rsidRPr="00E200F6" w:rsidRDefault="006016D8" w:rsidP="006016D8">
            <w:pPr>
              <w:spacing w:line="240" w:lineRule="auto"/>
              <w:ind w:left="120"/>
              <w:jc w:val="both"/>
              <w:rPr>
                <w:rFonts w:ascii="Times New Roman" w:eastAsia="Times New Roman" w:hAnsi="Times New Roman"/>
                <w:sz w:val="20"/>
                <w:szCs w:val="20"/>
              </w:rPr>
            </w:pPr>
          </w:p>
          <w:p w14:paraId="649FDAE3" w14:textId="77777777" w:rsidR="006016D8" w:rsidRPr="00E200F6" w:rsidRDefault="006016D8" w:rsidP="006016D8">
            <w:pPr>
              <w:spacing w:line="240" w:lineRule="auto"/>
              <w:ind w:left="120"/>
              <w:jc w:val="both"/>
              <w:rPr>
                <w:rFonts w:ascii="Times New Roman" w:eastAsia="Times New Roman" w:hAnsi="Times New Roman"/>
                <w:sz w:val="20"/>
                <w:szCs w:val="20"/>
              </w:rPr>
            </w:pPr>
          </w:p>
          <w:p w14:paraId="639D1E3D" w14:textId="77777777" w:rsidR="006016D8" w:rsidRPr="00E200F6" w:rsidRDefault="006016D8" w:rsidP="006016D8">
            <w:pPr>
              <w:spacing w:line="240" w:lineRule="auto"/>
              <w:ind w:right="-90"/>
              <w:jc w:val="both"/>
              <w:rPr>
                <w:rFonts w:ascii="Times New Roman" w:eastAsia="Times New Roman" w:hAnsi="Times New Roman"/>
                <w:sz w:val="20"/>
                <w:szCs w:val="20"/>
              </w:rPr>
            </w:pPr>
            <w:r w:rsidRPr="00E200F6">
              <w:rPr>
                <w:rFonts w:ascii="Times New Roman" w:eastAsia="Times New Roman" w:hAnsi="Times New Roman"/>
                <w:sz w:val="20"/>
                <w:szCs w:val="20"/>
              </w:rPr>
              <w:t xml:space="preserve">Such increase of afforestation will be helpful achieving the proposed greenbelt with varying width covering a total of 126,748 ha of land within 37 </w:t>
            </w:r>
            <w:proofErr w:type="spellStart"/>
            <w:r w:rsidRPr="00E200F6">
              <w:rPr>
                <w:rFonts w:ascii="Times New Roman" w:eastAsia="Times New Roman" w:hAnsi="Times New Roman"/>
                <w:sz w:val="20"/>
                <w:szCs w:val="20"/>
              </w:rPr>
              <w:t>upazilas</w:t>
            </w:r>
            <w:proofErr w:type="spellEnd"/>
            <w:r w:rsidRPr="00E200F6">
              <w:rPr>
                <w:rFonts w:ascii="Times New Roman" w:eastAsia="Times New Roman" w:hAnsi="Times New Roman"/>
                <w:sz w:val="20"/>
                <w:szCs w:val="20"/>
              </w:rPr>
              <w:t xml:space="preserve"> of 9 coastal districts extending from eastern boundary of the </w:t>
            </w:r>
            <w:proofErr w:type="spellStart"/>
            <w:r w:rsidRPr="00E200F6">
              <w:rPr>
                <w:rFonts w:ascii="Times New Roman" w:eastAsia="Times New Roman" w:hAnsi="Times New Roman"/>
                <w:sz w:val="20"/>
                <w:szCs w:val="20"/>
              </w:rPr>
              <w:t>Sunderbans</w:t>
            </w:r>
            <w:proofErr w:type="spellEnd"/>
            <w:r w:rsidRPr="00E200F6">
              <w:rPr>
                <w:rFonts w:ascii="Times New Roman" w:eastAsia="Times New Roman" w:hAnsi="Times New Roman"/>
                <w:sz w:val="20"/>
                <w:szCs w:val="20"/>
              </w:rPr>
              <w:t xml:space="preserve"> to the southwest tip of </w:t>
            </w:r>
            <w:proofErr w:type="spellStart"/>
            <w:r w:rsidRPr="00E200F6">
              <w:rPr>
                <w:rFonts w:ascii="Times New Roman" w:eastAsia="Times New Roman" w:hAnsi="Times New Roman"/>
                <w:sz w:val="20"/>
                <w:szCs w:val="20"/>
              </w:rPr>
              <w:t>Teknaf</w:t>
            </w:r>
            <w:proofErr w:type="spellEnd"/>
            <w:r w:rsidRPr="00E200F6">
              <w:rPr>
                <w:rFonts w:ascii="Times New Roman" w:eastAsia="Times New Roman" w:hAnsi="Times New Roman"/>
                <w:sz w:val="20"/>
                <w:szCs w:val="20"/>
              </w:rPr>
              <w:t>. The plantations would also have impact on the issues for maximizing the utilization of greenbelt area for income generating activities by allowing space for fishery, vegetable and spice cultivation. The afforestation will also provide protective benefits of saving crops and infrastructures and sequestering carbon.</w:t>
            </w:r>
          </w:p>
          <w:p w14:paraId="1D9DF9F5" w14:textId="77777777" w:rsidR="006016D8" w:rsidRPr="00E200F6" w:rsidRDefault="006016D8" w:rsidP="006016D8">
            <w:pPr>
              <w:spacing w:line="240" w:lineRule="auto"/>
              <w:ind w:left="120"/>
              <w:jc w:val="both"/>
              <w:rPr>
                <w:rFonts w:ascii="Times New Roman" w:eastAsia="Times New Roman" w:hAnsi="Times New Roman"/>
                <w:sz w:val="20"/>
                <w:szCs w:val="20"/>
              </w:rPr>
            </w:pPr>
          </w:p>
          <w:p w14:paraId="508ADFC7" w14:textId="4C49D662" w:rsidR="006016D8" w:rsidRPr="00E200F6" w:rsidRDefault="006016D8" w:rsidP="006016D8">
            <w:pPr>
              <w:spacing w:line="240" w:lineRule="auto"/>
              <w:jc w:val="both"/>
              <w:rPr>
                <w:rFonts w:ascii="Times New Roman" w:eastAsia="Times New Roman" w:hAnsi="Times New Roman"/>
                <w:sz w:val="20"/>
                <w:szCs w:val="20"/>
              </w:rPr>
            </w:pPr>
            <w:r w:rsidRPr="00E200F6">
              <w:rPr>
                <w:rFonts w:ascii="Times New Roman" w:eastAsia="Times New Roman" w:hAnsi="Times New Roman"/>
                <w:sz w:val="20"/>
                <w:szCs w:val="20"/>
              </w:rPr>
              <w:t xml:space="preserve">To reduce forest dependency and enhance resilience of selected </w:t>
            </w:r>
            <w:proofErr w:type="gramStart"/>
            <w:r w:rsidRPr="00E200F6">
              <w:rPr>
                <w:rFonts w:ascii="Times New Roman" w:eastAsia="Times New Roman" w:hAnsi="Times New Roman"/>
                <w:sz w:val="20"/>
                <w:szCs w:val="20"/>
              </w:rPr>
              <w:t>communities,  alternative</w:t>
            </w:r>
            <w:proofErr w:type="gramEnd"/>
            <w:r w:rsidRPr="00E200F6">
              <w:rPr>
                <w:rFonts w:ascii="Times New Roman" w:eastAsia="Times New Roman" w:hAnsi="Times New Roman"/>
                <w:sz w:val="20"/>
                <w:szCs w:val="20"/>
              </w:rPr>
              <w:t xml:space="preserve">  livelihood  </w:t>
            </w:r>
            <w:proofErr w:type="spellStart"/>
            <w:r w:rsidR="00F6041B" w:rsidRPr="00E200F6">
              <w:rPr>
                <w:rFonts w:ascii="Times New Roman" w:eastAsia="Times New Roman" w:hAnsi="Times New Roman"/>
                <w:sz w:val="20"/>
                <w:szCs w:val="20"/>
              </w:rPr>
              <w:t>programme</w:t>
            </w:r>
            <w:proofErr w:type="spellEnd"/>
            <w:r w:rsidRPr="00E200F6">
              <w:rPr>
                <w:rFonts w:ascii="Times New Roman" w:eastAsia="Times New Roman" w:hAnsi="Times New Roman"/>
                <w:sz w:val="20"/>
                <w:szCs w:val="20"/>
              </w:rPr>
              <w:t xml:space="preserve"> was jointly implemented by </w:t>
            </w:r>
            <w:proofErr w:type="spellStart"/>
            <w:r w:rsidRPr="00E200F6">
              <w:rPr>
                <w:rFonts w:ascii="Times New Roman" w:eastAsia="Times New Roman" w:hAnsi="Times New Roman"/>
                <w:sz w:val="20"/>
                <w:szCs w:val="20"/>
              </w:rPr>
              <w:t>Arannayk</w:t>
            </w:r>
            <w:proofErr w:type="spellEnd"/>
            <w:r w:rsidRPr="00E200F6">
              <w:rPr>
                <w:rFonts w:ascii="Times New Roman" w:eastAsia="Times New Roman" w:hAnsi="Times New Roman"/>
                <w:sz w:val="20"/>
                <w:szCs w:val="20"/>
              </w:rPr>
              <w:t xml:space="preserve"> Foundation (AF) and its partner NGOs. 200 communities-based Forest Dependent Groups (FDG) were formed with 6000 beneficiaries to demonstrate alternative livelihood </w:t>
            </w:r>
            <w:r w:rsidRPr="00E200F6">
              <w:rPr>
                <w:rFonts w:ascii="Times New Roman" w:eastAsia="Times New Roman" w:hAnsi="Times New Roman"/>
                <w:sz w:val="20"/>
                <w:szCs w:val="20"/>
              </w:rPr>
              <w:lastRenderedPageBreak/>
              <w:t xml:space="preserve">options. Major   activities   of   livelihoods   </w:t>
            </w:r>
            <w:bookmarkStart w:id="30" w:name="_Hlk5788865"/>
            <w:proofErr w:type="spellStart"/>
            <w:r w:rsidR="00F6041B" w:rsidRPr="00E200F6">
              <w:rPr>
                <w:rFonts w:ascii="Times New Roman" w:eastAsia="Times New Roman" w:hAnsi="Times New Roman"/>
                <w:sz w:val="20"/>
                <w:szCs w:val="20"/>
              </w:rPr>
              <w:t>programme</w:t>
            </w:r>
            <w:proofErr w:type="spellEnd"/>
            <w:r w:rsidR="00F6041B" w:rsidRPr="00E200F6" w:rsidDel="00F6041B">
              <w:rPr>
                <w:rFonts w:ascii="Times New Roman" w:eastAsia="Times New Roman" w:hAnsi="Times New Roman"/>
                <w:sz w:val="20"/>
                <w:szCs w:val="20"/>
              </w:rPr>
              <w:t xml:space="preserve"> </w:t>
            </w:r>
            <w:bookmarkEnd w:id="30"/>
            <w:r w:rsidRPr="00E200F6">
              <w:rPr>
                <w:rFonts w:ascii="Times New Roman" w:eastAsia="Times New Roman" w:hAnsi="Times New Roman"/>
                <w:sz w:val="20"/>
                <w:szCs w:val="20"/>
              </w:rPr>
              <w:t xml:space="preserve">include community   mobilization   and   formation   of   200 community groups (FDG), train different AIGA, formation and strengthening 55 Union Federations, train  federation  leaders  in  financial  and management  functions,  establishment  of 55  Mutual Rotating Savings and Loan Fund (MRSLF) at union federation level with a monthly saving of BDT 100 by each  FDG  member,  providing  improved  vegetables seeds, fruit and timber saplings, poultry (chick/duck), scaling up value chain interventions, demonstration of climate resilient and improved technologies, promotion of improved cooking stoves(ICS), and water and sanitary  support  (deep  and  shallow  </w:t>
            </w:r>
            <w:proofErr w:type="spellStart"/>
            <w:r w:rsidRPr="00E200F6">
              <w:rPr>
                <w:rFonts w:ascii="Times New Roman" w:eastAsia="Times New Roman" w:hAnsi="Times New Roman"/>
                <w:sz w:val="20"/>
                <w:szCs w:val="20"/>
              </w:rPr>
              <w:t>tubewells</w:t>
            </w:r>
            <w:proofErr w:type="spellEnd"/>
            <w:r w:rsidRPr="00E200F6">
              <w:rPr>
                <w:rFonts w:ascii="Times New Roman" w:eastAsia="Times New Roman" w:hAnsi="Times New Roman"/>
                <w:sz w:val="20"/>
                <w:szCs w:val="20"/>
              </w:rPr>
              <w:t>,  and sanitary latrines), etc.</w:t>
            </w:r>
          </w:p>
          <w:p w14:paraId="7AB7C2D6" w14:textId="77777777" w:rsidR="006016D8" w:rsidRPr="00E200F6" w:rsidRDefault="006016D8" w:rsidP="006016D8">
            <w:pPr>
              <w:spacing w:line="240" w:lineRule="auto"/>
              <w:ind w:left="100"/>
              <w:rPr>
                <w:rFonts w:ascii="Times New Roman" w:eastAsia="Times New Roman" w:hAnsi="Times New Roman"/>
                <w:sz w:val="20"/>
                <w:szCs w:val="20"/>
              </w:rPr>
            </w:pPr>
          </w:p>
          <w:p w14:paraId="76BA7B02" w14:textId="77777777" w:rsidR="006016D8" w:rsidRPr="00E200F6" w:rsidRDefault="006016D8" w:rsidP="006016D8">
            <w:pPr>
              <w:spacing w:line="240" w:lineRule="auto"/>
              <w:ind w:left="120"/>
              <w:jc w:val="both"/>
              <w:rPr>
                <w:rFonts w:ascii="Times New Roman" w:eastAsia="Times New Roman" w:hAnsi="Times New Roman"/>
                <w:sz w:val="20"/>
                <w:szCs w:val="20"/>
              </w:rPr>
            </w:pPr>
          </w:p>
          <w:p w14:paraId="6B0DF1E3" w14:textId="47B24797" w:rsidR="006016D8" w:rsidRPr="00E200F6" w:rsidRDefault="006016D8" w:rsidP="006016D8">
            <w:pPr>
              <w:spacing w:line="240" w:lineRule="auto"/>
              <w:jc w:val="both"/>
              <w:rPr>
                <w:rFonts w:ascii="Times New Roman" w:eastAsia="Calibri" w:hAnsi="Times New Roman"/>
                <w:b/>
                <w:sz w:val="20"/>
                <w:szCs w:val="20"/>
              </w:rPr>
            </w:pPr>
            <w:r w:rsidRPr="00E200F6">
              <w:rPr>
                <w:rFonts w:ascii="Times New Roman" w:eastAsia="Times New Roman" w:hAnsi="Times New Roman"/>
                <w:sz w:val="20"/>
                <w:szCs w:val="20"/>
              </w:rPr>
              <w:t xml:space="preserve">For capacity building 51 officials from Forest Department and 5 officials from the Ministry of Environment, Forest and Climate Change participated in 5 overseas certificate courses, 26 exposure visits and 25 training </w:t>
            </w:r>
            <w:proofErr w:type="spellStart"/>
            <w:r w:rsidR="00F6041B" w:rsidRPr="00E200F6">
              <w:rPr>
                <w:rFonts w:ascii="Times New Roman" w:eastAsia="Times New Roman" w:hAnsi="Times New Roman"/>
                <w:sz w:val="20"/>
                <w:szCs w:val="20"/>
              </w:rPr>
              <w:t>programme</w:t>
            </w:r>
            <w:proofErr w:type="spellEnd"/>
            <w:r w:rsidRPr="00E200F6">
              <w:rPr>
                <w:rFonts w:ascii="Times New Roman" w:eastAsia="Times New Roman" w:hAnsi="Times New Roman"/>
                <w:sz w:val="20"/>
                <w:szCs w:val="20"/>
              </w:rPr>
              <w:t xml:space="preserve">. Besides, 445 officers and </w:t>
            </w:r>
            <w:r w:rsidRPr="00E200F6">
              <w:rPr>
                <w:rFonts w:ascii="Times New Roman" w:eastAsia="Times New Roman" w:hAnsi="Times New Roman"/>
                <w:sz w:val="20"/>
                <w:szCs w:val="20"/>
              </w:rPr>
              <w:lastRenderedPageBreak/>
              <w:t xml:space="preserve">staff of Forest </w:t>
            </w:r>
            <w:proofErr w:type="gramStart"/>
            <w:r w:rsidRPr="00E200F6">
              <w:rPr>
                <w:rFonts w:ascii="Times New Roman" w:eastAsia="Times New Roman" w:hAnsi="Times New Roman"/>
                <w:sz w:val="20"/>
                <w:szCs w:val="20"/>
              </w:rPr>
              <w:t>Department  participated</w:t>
            </w:r>
            <w:proofErr w:type="gramEnd"/>
            <w:r w:rsidRPr="00E200F6">
              <w:rPr>
                <w:rFonts w:ascii="Times New Roman" w:eastAsia="Times New Roman" w:hAnsi="Times New Roman"/>
                <w:sz w:val="20"/>
                <w:szCs w:val="20"/>
              </w:rPr>
              <w:t xml:space="preserve"> in different trainings(74% local and 26% foreign trainings) . Moreover, FADS trained 17000 beneficiaries and 380 FD officials at local and field level.</w:t>
            </w:r>
          </w:p>
          <w:p w14:paraId="11057C8A" w14:textId="0B46A9E0" w:rsidR="0024613C" w:rsidRPr="00E200F6" w:rsidRDefault="0024613C" w:rsidP="00624AC4">
            <w:pPr>
              <w:rPr>
                <w:rFonts w:ascii="Times New Roman" w:eastAsia="Times New Roman" w:hAnsi="Times New Roman"/>
                <w:sz w:val="20"/>
                <w:szCs w:val="20"/>
              </w:rPr>
            </w:pPr>
          </w:p>
        </w:tc>
      </w:tr>
      <w:tr w:rsidR="0024613C" w:rsidRPr="00E200F6" w14:paraId="23A132E8" w14:textId="77777777" w:rsidTr="000A4EEE">
        <w:tc>
          <w:tcPr>
            <w:tcW w:w="3642" w:type="dxa"/>
            <w:shd w:val="clear" w:color="auto" w:fill="auto"/>
          </w:tcPr>
          <w:p w14:paraId="5BC665D6"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noProof/>
                <w:sz w:val="20"/>
                <w:szCs w:val="20"/>
              </w:rPr>
              <w:lastRenderedPageBreak/>
              <w:t>Formulating</w:t>
            </w:r>
            <w:r w:rsidRPr="00E200F6">
              <w:rPr>
                <w:rFonts w:ascii="Times New Roman" w:eastAsia="Times New Roman" w:hAnsi="Times New Roman"/>
                <w:sz w:val="20"/>
                <w:szCs w:val="20"/>
              </w:rPr>
              <w:t xml:space="preserve"> the National Strategy on Waste Reduce, Reuse and Recycle (3R) for Bangladesh</w:t>
            </w:r>
          </w:p>
        </w:tc>
        <w:tc>
          <w:tcPr>
            <w:tcW w:w="2334" w:type="dxa"/>
            <w:shd w:val="clear" w:color="auto" w:fill="auto"/>
          </w:tcPr>
          <w:p w14:paraId="653DBCA6" w14:textId="78D1E0DF"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Department of Environment, Ministry of Environment, Forest and Climate Change</w:t>
            </w:r>
          </w:p>
        </w:tc>
        <w:tc>
          <w:tcPr>
            <w:tcW w:w="3001" w:type="dxa"/>
            <w:shd w:val="clear" w:color="auto" w:fill="auto"/>
          </w:tcPr>
          <w:p w14:paraId="0C7B1A74"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overall objective of the project is to formulate a National Strategy on the 3Rs (Waste Reduce, Reuse, </w:t>
            </w:r>
            <w:r w:rsidRPr="00E200F6">
              <w:rPr>
                <w:rFonts w:ascii="Times New Roman" w:eastAsia="Times New Roman" w:hAnsi="Times New Roman"/>
                <w:noProof/>
                <w:sz w:val="20"/>
                <w:szCs w:val="20"/>
              </w:rPr>
              <w:t>and</w:t>
            </w:r>
            <w:r w:rsidRPr="00E200F6">
              <w:rPr>
                <w:rFonts w:ascii="Times New Roman" w:eastAsia="Times New Roman" w:hAnsi="Times New Roman"/>
                <w:sz w:val="20"/>
                <w:szCs w:val="20"/>
              </w:rPr>
              <w:t xml:space="preserve"> Recycle) for Bangladesh to build a " Second Material Recycle Society ".</w:t>
            </w:r>
          </w:p>
        </w:tc>
        <w:tc>
          <w:tcPr>
            <w:tcW w:w="1657" w:type="dxa"/>
            <w:shd w:val="clear" w:color="auto" w:fill="auto"/>
          </w:tcPr>
          <w:p w14:paraId="69B28810"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IGES/UNCRD</w:t>
            </w:r>
          </w:p>
          <w:p w14:paraId="011AC94C" w14:textId="77777777" w:rsidR="0024613C" w:rsidRPr="00E200F6" w:rsidRDefault="0024613C" w:rsidP="00624AC4">
            <w:pPr>
              <w:rPr>
                <w:rFonts w:ascii="Times New Roman" w:eastAsia="Times New Roman" w:hAnsi="Times New Roman"/>
                <w:sz w:val="20"/>
                <w:szCs w:val="20"/>
              </w:rPr>
            </w:pPr>
            <w:proofErr w:type="gramStart"/>
            <w:r w:rsidRPr="00E200F6">
              <w:rPr>
                <w:rFonts w:ascii="Times New Roman" w:eastAsia="Times New Roman" w:hAnsi="Times New Roman"/>
                <w:sz w:val="20"/>
                <w:szCs w:val="20"/>
              </w:rPr>
              <w:t>Time period</w:t>
            </w:r>
            <w:proofErr w:type="gramEnd"/>
            <w:r w:rsidRPr="00E200F6">
              <w:rPr>
                <w:rFonts w:ascii="Times New Roman" w:eastAsia="Times New Roman" w:hAnsi="Times New Roman"/>
                <w:sz w:val="20"/>
                <w:szCs w:val="20"/>
              </w:rPr>
              <w:t>: 2008-2010</w:t>
            </w:r>
          </w:p>
        </w:tc>
        <w:tc>
          <w:tcPr>
            <w:tcW w:w="2481" w:type="dxa"/>
            <w:shd w:val="clear" w:color="auto" w:fill="auto"/>
          </w:tcPr>
          <w:p w14:paraId="7BA92945"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noProof/>
                <w:sz w:val="20"/>
                <w:szCs w:val="20"/>
              </w:rPr>
              <w:t>Formulation of the National 3R (Reduce, Reuse, Recycle) Strategy in 2010 for Waste Management for implementation by the City Corporations and the Municipalities. The 3R strategy sets the goal of waste reduction, reuse and recycling and minimizing waste disposal in open dumps, rivers, floodplains, and landfills by 2015. It also promotes recycling of waste through mandatory segregation of waste at source as well as creates a market for recycled products and provides incentives for recycling of wastes.</w:t>
            </w:r>
          </w:p>
        </w:tc>
      </w:tr>
      <w:tr w:rsidR="0024613C" w:rsidRPr="00E200F6" w14:paraId="716DA4F3" w14:textId="77777777" w:rsidTr="000A4EEE">
        <w:tc>
          <w:tcPr>
            <w:tcW w:w="3642" w:type="dxa"/>
            <w:shd w:val="clear" w:color="auto" w:fill="auto"/>
          </w:tcPr>
          <w:p w14:paraId="7A2AB071"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Establishing National </w:t>
            </w:r>
            <w:r w:rsidRPr="00E200F6">
              <w:rPr>
                <w:rFonts w:ascii="Times New Roman" w:eastAsia="Times New Roman" w:hAnsi="Times New Roman"/>
                <w:noProof/>
                <w:sz w:val="20"/>
                <w:szCs w:val="20"/>
              </w:rPr>
              <w:t>Land</w:t>
            </w:r>
            <w:r w:rsidRPr="00E200F6">
              <w:rPr>
                <w:rFonts w:ascii="Times New Roman" w:eastAsia="Times New Roman" w:hAnsi="Times New Roman"/>
                <w:sz w:val="20"/>
                <w:szCs w:val="20"/>
              </w:rPr>
              <w:t xml:space="preserve"> Use and Land degradation profile towards mainstreaming SLM practice in sector policies</w:t>
            </w:r>
          </w:p>
        </w:tc>
        <w:tc>
          <w:tcPr>
            <w:tcW w:w="2334" w:type="dxa"/>
            <w:shd w:val="clear" w:color="auto" w:fill="auto"/>
          </w:tcPr>
          <w:p w14:paraId="52BFC7CD"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Department of </w:t>
            </w:r>
            <w:proofErr w:type="gramStart"/>
            <w:r w:rsidRPr="00E200F6">
              <w:rPr>
                <w:rFonts w:ascii="Times New Roman" w:eastAsia="Times New Roman" w:hAnsi="Times New Roman"/>
                <w:sz w:val="20"/>
                <w:szCs w:val="20"/>
              </w:rPr>
              <w:t>Environment,  Ministry</w:t>
            </w:r>
            <w:proofErr w:type="gramEnd"/>
            <w:r w:rsidRPr="00E200F6">
              <w:rPr>
                <w:rFonts w:ascii="Times New Roman" w:eastAsia="Times New Roman" w:hAnsi="Times New Roman"/>
                <w:sz w:val="20"/>
                <w:szCs w:val="20"/>
              </w:rPr>
              <w:t xml:space="preserve"> of Environment, Forest and Climate Change in partnership with UNEP.</w:t>
            </w:r>
          </w:p>
        </w:tc>
        <w:tc>
          <w:tcPr>
            <w:tcW w:w="3001" w:type="dxa"/>
            <w:shd w:val="clear" w:color="auto" w:fill="auto"/>
          </w:tcPr>
          <w:p w14:paraId="2260DAE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project objective is to establish </w:t>
            </w:r>
            <w:r w:rsidRPr="00E200F6">
              <w:rPr>
                <w:rFonts w:ascii="Times New Roman" w:eastAsia="Times New Roman" w:hAnsi="Times New Roman"/>
                <w:noProof/>
                <w:sz w:val="20"/>
                <w:szCs w:val="20"/>
              </w:rPr>
              <w:t>knowledge</w:t>
            </w:r>
            <w:r w:rsidRPr="00E200F6">
              <w:rPr>
                <w:rFonts w:ascii="Times New Roman" w:eastAsia="Times New Roman" w:hAnsi="Times New Roman"/>
                <w:sz w:val="20"/>
                <w:szCs w:val="20"/>
              </w:rPr>
              <w:t xml:space="preserve"> base and enabling policy and institutional environment for SLM consideration in the country development agenda.</w:t>
            </w:r>
          </w:p>
        </w:tc>
        <w:tc>
          <w:tcPr>
            <w:tcW w:w="1657" w:type="dxa"/>
            <w:shd w:val="clear" w:color="auto" w:fill="auto"/>
          </w:tcPr>
          <w:p w14:paraId="78BB1BDF"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GEF</w:t>
            </w:r>
          </w:p>
          <w:p w14:paraId="3D292430"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Project duration: 3 years</w:t>
            </w:r>
          </w:p>
        </w:tc>
        <w:tc>
          <w:tcPr>
            <w:tcW w:w="2481" w:type="dxa"/>
            <w:shd w:val="clear" w:color="auto" w:fill="auto"/>
          </w:tcPr>
          <w:p w14:paraId="6E5E07BF" w14:textId="77777777" w:rsidR="0024613C" w:rsidRPr="00E200F6" w:rsidRDefault="0024613C" w:rsidP="00C97249">
            <w:pPr>
              <w:spacing w:after="0"/>
              <w:rPr>
                <w:rFonts w:ascii="Times New Roman" w:eastAsia="Times New Roman" w:hAnsi="Times New Roman"/>
                <w:sz w:val="20"/>
                <w:szCs w:val="20"/>
              </w:rPr>
            </w:pPr>
            <w:r w:rsidRPr="00E200F6">
              <w:rPr>
                <w:rFonts w:ascii="Times New Roman" w:eastAsia="Times New Roman" w:hAnsi="Times New Roman"/>
                <w:sz w:val="20"/>
                <w:szCs w:val="20"/>
              </w:rPr>
              <w:t>Project Approved for Implementation</w:t>
            </w:r>
          </w:p>
          <w:p w14:paraId="285C211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Under GEF-5 </w:t>
            </w:r>
            <w:proofErr w:type="gramStart"/>
            <w:r w:rsidRPr="00E200F6">
              <w:rPr>
                <w:rFonts w:ascii="Times New Roman" w:eastAsia="Times New Roman" w:hAnsi="Times New Roman"/>
                <w:sz w:val="20"/>
                <w:szCs w:val="20"/>
              </w:rPr>
              <w:t>in  May</w:t>
            </w:r>
            <w:proofErr w:type="gramEnd"/>
            <w:r w:rsidRPr="00E200F6">
              <w:rPr>
                <w:rFonts w:ascii="Times New Roman" w:eastAsia="Times New Roman" w:hAnsi="Times New Roman"/>
                <w:sz w:val="20"/>
                <w:szCs w:val="20"/>
              </w:rPr>
              <w:t xml:space="preserve"> 2016. </w:t>
            </w:r>
          </w:p>
        </w:tc>
      </w:tr>
      <w:tr w:rsidR="0024613C" w:rsidRPr="00E200F6" w14:paraId="659F2A4B" w14:textId="77777777" w:rsidTr="000A4EEE">
        <w:tc>
          <w:tcPr>
            <w:tcW w:w="3642" w:type="dxa"/>
            <w:shd w:val="clear" w:color="auto" w:fill="auto"/>
          </w:tcPr>
          <w:p w14:paraId="165DF052"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Bangladesh: First Biennial Update Report (BUR1) to the UNFCCC</w:t>
            </w:r>
          </w:p>
        </w:tc>
        <w:tc>
          <w:tcPr>
            <w:tcW w:w="2334" w:type="dxa"/>
            <w:shd w:val="clear" w:color="auto" w:fill="auto"/>
          </w:tcPr>
          <w:p w14:paraId="2CD93EF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Department of </w:t>
            </w:r>
            <w:proofErr w:type="gramStart"/>
            <w:r w:rsidRPr="00E200F6">
              <w:rPr>
                <w:rFonts w:ascii="Times New Roman" w:eastAsia="Times New Roman" w:hAnsi="Times New Roman"/>
                <w:sz w:val="20"/>
                <w:szCs w:val="20"/>
              </w:rPr>
              <w:t>Environment,  Ministry</w:t>
            </w:r>
            <w:proofErr w:type="gramEnd"/>
            <w:r w:rsidRPr="00E200F6">
              <w:rPr>
                <w:rFonts w:ascii="Times New Roman" w:eastAsia="Times New Roman" w:hAnsi="Times New Roman"/>
                <w:sz w:val="20"/>
                <w:szCs w:val="20"/>
              </w:rPr>
              <w:t xml:space="preserve"> of Environment, Forest and Climate Change in partnership with UNDP.</w:t>
            </w:r>
          </w:p>
        </w:tc>
        <w:tc>
          <w:tcPr>
            <w:tcW w:w="3001" w:type="dxa"/>
            <w:shd w:val="clear" w:color="auto" w:fill="auto"/>
          </w:tcPr>
          <w:p w14:paraId="2550BCDB"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To assist Bangladesh in the preparation of its First Biennial Update Report (BUR1) for the </w:t>
            </w:r>
            <w:r w:rsidRPr="00E200F6">
              <w:rPr>
                <w:rFonts w:ascii="Times New Roman" w:eastAsia="Times New Roman" w:hAnsi="Times New Roman"/>
                <w:noProof/>
                <w:sz w:val="20"/>
                <w:szCs w:val="20"/>
              </w:rPr>
              <w:t>fulfillment</w:t>
            </w:r>
            <w:r w:rsidRPr="00E200F6">
              <w:rPr>
                <w:rFonts w:ascii="Times New Roman" w:eastAsia="Times New Roman" w:hAnsi="Times New Roman"/>
                <w:sz w:val="20"/>
                <w:szCs w:val="20"/>
              </w:rPr>
              <w:t xml:space="preserve"> of the obligations under the United Nation Framework Convention for Climate Change. </w:t>
            </w:r>
          </w:p>
        </w:tc>
        <w:tc>
          <w:tcPr>
            <w:tcW w:w="1657" w:type="dxa"/>
            <w:shd w:val="clear" w:color="auto" w:fill="auto"/>
          </w:tcPr>
          <w:p w14:paraId="2569E97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GEF</w:t>
            </w:r>
          </w:p>
        </w:tc>
        <w:tc>
          <w:tcPr>
            <w:tcW w:w="2481" w:type="dxa"/>
            <w:shd w:val="clear" w:color="auto" w:fill="auto"/>
          </w:tcPr>
          <w:p w14:paraId="6B2E2DC7"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Approved for implementation under GEF 6 trust fund in </w:t>
            </w:r>
            <w:r w:rsidRPr="00E200F6">
              <w:rPr>
                <w:rFonts w:ascii="Times New Roman" w:eastAsia="Times New Roman" w:hAnsi="Times New Roman"/>
                <w:noProof/>
                <w:sz w:val="20"/>
                <w:szCs w:val="20"/>
              </w:rPr>
              <w:t>February</w:t>
            </w:r>
            <w:r w:rsidRPr="00E200F6">
              <w:rPr>
                <w:rFonts w:ascii="Times New Roman" w:eastAsia="Times New Roman" w:hAnsi="Times New Roman"/>
                <w:sz w:val="20"/>
                <w:szCs w:val="20"/>
              </w:rPr>
              <w:t xml:space="preserve"> 2018.</w:t>
            </w:r>
          </w:p>
        </w:tc>
      </w:tr>
      <w:tr w:rsidR="0024613C" w:rsidRPr="00E200F6" w14:paraId="2F04E136" w14:textId="77777777" w:rsidTr="000A4EEE">
        <w:tc>
          <w:tcPr>
            <w:tcW w:w="3642" w:type="dxa"/>
            <w:shd w:val="clear" w:color="auto" w:fill="auto"/>
          </w:tcPr>
          <w:p w14:paraId="26267AF4"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Promoting Low Carbon Urban Development in Bangladesh</w:t>
            </w:r>
          </w:p>
        </w:tc>
        <w:tc>
          <w:tcPr>
            <w:tcW w:w="2334" w:type="dxa"/>
            <w:shd w:val="clear" w:color="auto" w:fill="auto"/>
          </w:tcPr>
          <w:p w14:paraId="2D47B836"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Ministry of Power, Energy and Mineral Resource (</w:t>
            </w:r>
            <w:proofErr w:type="spellStart"/>
            <w:r w:rsidRPr="00E200F6">
              <w:rPr>
                <w:rFonts w:ascii="Times New Roman" w:eastAsia="Times New Roman" w:hAnsi="Times New Roman"/>
                <w:sz w:val="20"/>
                <w:szCs w:val="20"/>
              </w:rPr>
              <w:t>MoPEMR</w:t>
            </w:r>
            <w:proofErr w:type="spellEnd"/>
            <w:r w:rsidRPr="00E200F6">
              <w:rPr>
                <w:rFonts w:ascii="Times New Roman" w:eastAsia="Times New Roman" w:hAnsi="Times New Roman"/>
                <w:sz w:val="20"/>
                <w:szCs w:val="20"/>
              </w:rPr>
              <w:t>) in partnership with UNDP.</w:t>
            </w:r>
          </w:p>
        </w:tc>
        <w:tc>
          <w:tcPr>
            <w:tcW w:w="3001" w:type="dxa"/>
            <w:shd w:val="clear" w:color="auto" w:fill="auto"/>
          </w:tcPr>
          <w:p w14:paraId="3372B3BA"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To reduce GHG emissions by enabling investments in renewable energy, </w:t>
            </w:r>
            <w:r w:rsidRPr="00E200F6">
              <w:rPr>
                <w:rFonts w:ascii="Times New Roman" w:eastAsia="Times New Roman" w:hAnsi="Times New Roman"/>
                <w:noProof/>
                <w:sz w:val="20"/>
                <w:szCs w:val="20"/>
              </w:rPr>
              <w:t>energy efficiency</w:t>
            </w:r>
            <w:r w:rsidRPr="00E200F6">
              <w:rPr>
                <w:rFonts w:ascii="Times New Roman" w:eastAsia="Times New Roman" w:hAnsi="Times New Roman"/>
                <w:sz w:val="20"/>
                <w:szCs w:val="20"/>
              </w:rPr>
              <w:t>, and waste-to-energy applications to support urban development in Bangladesh.</w:t>
            </w:r>
          </w:p>
        </w:tc>
        <w:tc>
          <w:tcPr>
            <w:tcW w:w="1657" w:type="dxa"/>
            <w:shd w:val="clear" w:color="auto" w:fill="auto"/>
          </w:tcPr>
          <w:p w14:paraId="5265C4AE"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GEF</w:t>
            </w:r>
          </w:p>
          <w:p w14:paraId="25372672"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Project duration: 5 years</w:t>
            </w:r>
          </w:p>
        </w:tc>
        <w:tc>
          <w:tcPr>
            <w:tcW w:w="2481" w:type="dxa"/>
            <w:shd w:val="clear" w:color="auto" w:fill="auto"/>
          </w:tcPr>
          <w:p w14:paraId="4FCAB815"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Concept approved under GEF - 6 in </w:t>
            </w:r>
            <w:r w:rsidRPr="00E200F6">
              <w:rPr>
                <w:rFonts w:ascii="Times New Roman" w:eastAsia="Times New Roman" w:hAnsi="Times New Roman"/>
                <w:noProof/>
                <w:sz w:val="20"/>
                <w:szCs w:val="20"/>
              </w:rPr>
              <w:t>November</w:t>
            </w:r>
            <w:r w:rsidRPr="00E200F6">
              <w:rPr>
                <w:rFonts w:ascii="Times New Roman" w:eastAsia="Times New Roman" w:hAnsi="Times New Roman"/>
                <w:sz w:val="20"/>
                <w:szCs w:val="20"/>
              </w:rPr>
              <w:t xml:space="preserve"> 2017. </w:t>
            </w:r>
          </w:p>
        </w:tc>
      </w:tr>
      <w:tr w:rsidR="0024613C" w:rsidRPr="00E200F6" w14:paraId="3AA8BC8D" w14:textId="77777777" w:rsidTr="000A4EEE">
        <w:tc>
          <w:tcPr>
            <w:tcW w:w="3642" w:type="dxa"/>
            <w:shd w:val="clear" w:color="auto" w:fill="auto"/>
          </w:tcPr>
          <w:p w14:paraId="6940977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Integrating Climate Change Adaptation into Sustainable Development Pathways of Bangladesh</w:t>
            </w:r>
          </w:p>
        </w:tc>
        <w:tc>
          <w:tcPr>
            <w:tcW w:w="2334" w:type="dxa"/>
            <w:shd w:val="clear" w:color="auto" w:fill="auto"/>
          </w:tcPr>
          <w:p w14:paraId="6DFF17E0" w14:textId="16359955"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Department of Environment under the Ministry of Environment and Forests will be the lead national executing agency which will implement the project in collaboration with relevant ministries and line agencies (e.g. Planning Commission, </w:t>
            </w:r>
            <w:r w:rsidR="00357A89" w:rsidRPr="00E200F6">
              <w:rPr>
                <w:rFonts w:ascii="Times New Roman" w:eastAsia="Times New Roman" w:hAnsi="Times New Roman"/>
                <w:sz w:val="20"/>
                <w:szCs w:val="20"/>
              </w:rPr>
              <w:t>Department of Agricultural Extension</w:t>
            </w:r>
            <w:r w:rsidRPr="00E200F6">
              <w:rPr>
                <w:rFonts w:ascii="Times New Roman" w:eastAsia="Times New Roman" w:hAnsi="Times New Roman"/>
                <w:sz w:val="20"/>
                <w:szCs w:val="20"/>
              </w:rPr>
              <w:t xml:space="preserve">) in partnership with UNDP. </w:t>
            </w:r>
          </w:p>
        </w:tc>
        <w:tc>
          <w:tcPr>
            <w:tcW w:w="3001" w:type="dxa"/>
            <w:shd w:val="clear" w:color="auto" w:fill="auto"/>
          </w:tcPr>
          <w:p w14:paraId="6E43EB4D"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To support Bangladesh in addressing urgent, medium and long-term climate change risks in selected </w:t>
            </w:r>
            <w:proofErr w:type="spellStart"/>
            <w:r w:rsidRPr="00E200F6">
              <w:rPr>
                <w:rFonts w:ascii="Times New Roman" w:eastAsia="Times New Roman" w:hAnsi="Times New Roman"/>
                <w:sz w:val="20"/>
                <w:szCs w:val="20"/>
              </w:rPr>
              <w:t>agro</w:t>
            </w:r>
            <w:proofErr w:type="spellEnd"/>
            <w:r w:rsidRPr="00E200F6">
              <w:rPr>
                <w:rFonts w:ascii="Times New Roman" w:eastAsia="Times New Roman" w:hAnsi="Times New Roman"/>
                <w:sz w:val="20"/>
                <w:szCs w:val="20"/>
              </w:rPr>
              <w:t>-ecological zones.</w:t>
            </w:r>
          </w:p>
        </w:tc>
        <w:tc>
          <w:tcPr>
            <w:tcW w:w="1657" w:type="dxa"/>
            <w:shd w:val="clear" w:color="auto" w:fill="auto"/>
          </w:tcPr>
          <w:p w14:paraId="3EA6DDC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GEF</w:t>
            </w:r>
          </w:p>
          <w:p w14:paraId="229748C1"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Project duration: 4 years</w:t>
            </w:r>
          </w:p>
        </w:tc>
        <w:tc>
          <w:tcPr>
            <w:tcW w:w="2481" w:type="dxa"/>
            <w:shd w:val="clear" w:color="auto" w:fill="auto"/>
          </w:tcPr>
          <w:p w14:paraId="20CEDAB3"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Project Concept approved under GEF - 6 in March 2017.</w:t>
            </w:r>
          </w:p>
        </w:tc>
      </w:tr>
      <w:tr w:rsidR="0024613C" w:rsidRPr="00E200F6" w14:paraId="6675EC63" w14:textId="77777777" w:rsidTr="000A4EEE">
        <w:tc>
          <w:tcPr>
            <w:tcW w:w="3642" w:type="dxa"/>
            <w:shd w:val="clear" w:color="auto" w:fill="auto"/>
          </w:tcPr>
          <w:p w14:paraId="7656378C"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noProof/>
                <w:sz w:val="20"/>
                <w:szCs w:val="20"/>
              </w:rPr>
              <w:t>Community-Based</w:t>
            </w:r>
            <w:r w:rsidRPr="00E200F6">
              <w:rPr>
                <w:rFonts w:ascii="Times New Roman" w:eastAsia="Times New Roman" w:hAnsi="Times New Roman"/>
                <w:sz w:val="20"/>
                <w:szCs w:val="20"/>
              </w:rPr>
              <w:t xml:space="preserve"> Adaptation to Climate Change through Coastal Afforestation</w:t>
            </w:r>
          </w:p>
        </w:tc>
        <w:tc>
          <w:tcPr>
            <w:tcW w:w="2334" w:type="dxa"/>
            <w:shd w:val="clear" w:color="auto" w:fill="auto"/>
          </w:tcPr>
          <w:p w14:paraId="649DFD41"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Bangladesh Forest Department, Ministry of Environment, Forest and Climate Change in partnership with UNDP.</w:t>
            </w:r>
          </w:p>
        </w:tc>
        <w:tc>
          <w:tcPr>
            <w:tcW w:w="3001" w:type="dxa"/>
            <w:shd w:val="clear" w:color="auto" w:fill="auto"/>
          </w:tcPr>
          <w:p w14:paraId="1C098926"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To reduce the </w:t>
            </w:r>
            <w:r w:rsidRPr="00E200F6">
              <w:rPr>
                <w:rFonts w:ascii="Times New Roman" w:eastAsia="Times New Roman" w:hAnsi="Times New Roman"/>
                <w:noProof/>
                <w:sz w:val="20"/>
                <w:szCs w:val="20"/>
              </w:rPr>
              <w:t>vulnerability</w:t>
            </w:r>
            <w:r w:rsidRPr="00E200F6">
              <w:rPr>
                <w:rFonts w:ascii="Times New Roman" w:eastAsia="Times New Roman" w:hAnsi="Times New Roman"/>
                <w:sz w:val="20"/>
                <w:szCs w:val="20"/>
              </w:rPr>
              <w:t xml:space="preserve"> of coastal communities to the impacts of climate change-induced risks in four </w:t>
            </w:r>
            <w:r w:rsidRPr="00E200F6">
              <w:rPr>
                <w:rFonts w:ascii="Times New Roman" w:eastAsia="Times New Roman" w:hAnsi="Times New Roman"/>
                <w:noProof/>
                <w:sz w:val="20"/>
                <w:szCs w:val="20"/>
              </w:rPr>
              <w:t>upazilas</w:t>
            </w:r>
            <w:r w:rsidRPr="00E200F6">
              <w:rPr>
                <w:rFonts w:ascii="Times New Roman" w:eastAsia="Times New Roman" w:hAnsi="Times New Roman"/>
                <w:sz w:val="20"/>
                <w:szCs w:val="20"/>
              </w:rPr>
              <w:t xml:space="preserve"> in the coastal districts of </w:t>
            </w:r>
            <w:proofErr w:type="spellStart"/>
            <w:r w:rsidRPr="00E200F6">
              <w:rPr>
                <w:rFonts w:ascii="Times New Roman" w:eastAsia="Times New Roman" w:hAnsi="Times New Roman"/>
                <w:sz w:val="20"/>
                <w:szCs w:val="20"/>
              </w:rPr>
              <w:t>Barguna</w:t>
            </w:r>
            <w:proofErr w:type="spellEnd"/>
            <w:r w:rsidRPr="00E200F6">
              <w:rPr>
                <w:rFonts w:ascii="Times New Roman" w:eastAsia="Times New Roman" w:hAnsi="Times New Roman"/>
                <w:sz w:val="20"/>
                <w:szCs w:val="20"/>
              </w:rPr>
              <w:t xml:space="preserve"> and Patuakhali (Western Region), Bhola (Central Region), Noakhali </w:t>
            </w:r>
            <w:r w:rsidRPr="00E200F6">
              <w:rPr>
                <w:rFonts w:ascii="Times New Roman" w:eastAsia="Times New Roman" w:hAnsi="Times New Roman"/>
                <w:sz w:val="20"/>
                <w:szCs w:val="20"/>
              </w:rPr>
              <w:lastRenderedPageBreak/>
              <w:t>(Central Region), and Chittagong (Eastern Region).</w:t>
            </w:r>
          </w:p>
        </w:tc>
        <w:tc>
          <w:tcPr>
            <w:tcW w:w="1657" w:type="dxa"/>
            <w:shd w:val="clear" w:color="auto" w:fill="auto"/>
          </w:tcPr>
          <w:p w14:paraId="34DF24D0"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lastRenderedPageBreak/>
              <w:t>GEF</w:t>
            </w:r>
          </w:p>
          <w:p w14:paraId="6F940744"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Project duration: 2008-2016</w:t>
            </w:r>
          </w:p>
        </w:tc>
        <w:tc>
          <w:tcPr>
            <w:tcW w:w="2481" w:type="dxa"/>
            <w:shd w:val="clear" w:color="auto" w:fill="auto"/>
          </w:tcPr>
          <w:p w14:paraId="5DAB618A" w14:textId="77777777" w:rsidR="002F599B" w:rsidRPr="00E200F6" w:rsidRDefault="002F599B" w:rsidP="002F599B">
            <w:pPr>
              <w:spacing w:after="0" w:line="240" w:lineRule="auto"/>
              <w:ind w:right="60"/>
              <w:jc w:val="both"/>
              <w:rPr>
                <w:rFonts w:ascii="Times New Roman" w:hAnsi="Times New Roman"/>
                <w:bCs/>
                <w:sz w:val="20"/>
                <w:szCs w:val="20"/>
                <w:lang w:val="en-GB"/>
              </w:rPr>
            </w:pPr>
            <w:r w:rsidRPr="00E200F6">
              <w:rPr>
                <w:rFonts w:ascii="Times New Roman" w:hAnsi="Times New Roman"/>
                <w:bCs/>
                <w:sz w:val="20"/>
                <w:szCs w:val="20"/>
                <w:lang w:val="en-GB"/>
              </w:rPr>
              <w:t xml:space="preserve">Achievement of the project includes : Development of  12 </w:t>
            </w:r>
            <w:r w:rsidRPr="00E200F6">
              <w:rPr>
                <w:rFonts w:ascii="Times New Roman" w:hAnsi="Times New Roman"/>
                <w:bCs/>
                <w:iCs/>
                <w:sz w:val="20"/>
                <w:szCs w:val="20"/>
                <w:lang w:val="en-GB"/>
              </w:rPr>
              <w:t>Community-Based Adaptation (</w:t>
            </w:r>
            <w:r w:rsidRPr="00E200F6">
              <w:rPr>
                <w:rFonts w:ascii="Times New Roman" w:hAnsi="Times New Roman"/>
                <w:bCs/>
                <w:sz w:val="20"/>
                <w:szCs w:val="20"/>
                <w:lang w:val="en-GB"/>
              </w:rPr>
              <w:t xml:space="preserve">CBA) Plans on coastal Afforestation, livelihood diversification and extreme climate warning communications for all project sites, Establishment of 9000 ha </w:t>
            </w:r>
            <w:r w:rsidRPr="00E200F6">
              <w:rPr>
                <w:rFonts w:ascii="Times New Roman" w:hAnsi="Times New Roman"/>
                <w:bCs/>
                <w:sz w:val="20"/>
                <w:szCs w:val="20"/>
                <w:lang w:val="en-GB"/>
              </w:rPr>
              <w:lastRenderedPageBreak/>
              <w:t xml:space="preserve">coastal Afforestation with mangrove species, Establishment of 112 ha Non-mangrove plantation  with dyke including FFF Model, Establishment of 332 ha Non-mangrove  mound plantation, Establishment of 680 km Strip Plantation, Model demonstration in 200 ha by introducing 10 commercially important mangrove species, 2,700 coastal people trained on mangrove nursery establishment and community-based forest management,  </w:t>
            </w:r>
            <w:r w:rsidRPr="00E200F6">
              <w:rPr>
                <w:rFonts w:ascii="Times New Roman" w:hAnsi="Times New Roman"/>
                <w:sz w:val="20"/>
                <w:szCs w:val="20"/>
                <w:lang w:val="en-GB"/>
              </w:rPr>
              <w:t xml:space="preserve">Participation of 5,876 local people  in the management and protection of new plantation, </w:t>
            </w:r>
            <w:r w:rsidRPr="00E200F6">
              <w:rPr>
                <w:rFonts w:ascii="Times New Roman" w:hAnsi="Times New Roman"/>
                <w:bCs/>
                <w:sz w:val="20"/>
                <w:szCs w:val="20"/>
                <w:lang w:val="en-GB"/>
              </w:rPr>
              <w:t xml:space="preserve">Alternate livelihood options for 2,860 households and skill development training  for 4,000 coastal people  4 assessments of early warning needs for sustainability of climate-resilient alternative livelihood options completed in 4 </w:t>
            </w:r>
            <w:proofErr w:type="spellStart"/>
            <w:r w:rsidRPr="00E200F6">
              <w:rPr>
                <w:rFonts w:ascii="Times New Roman" w:hAnsi="Times New Roman"/>
                <w:bCs/>
                <w:sz w:val="20"/>
                <w:szCs w:val="20"/>
                <w:lang w:val="en-GB"/>
              </w:rPr>
              <w:t>Upazilas</w:t>
            </w:r>
            <w:proofErr w:type="spellEnd"/>
            <w:r w:rsidRPr="00E200F6">
              <w:rPr>
                <w:rFonts w:ascii="Times New Roman" w:hAnsi="Times New Roman"/>
                <w:bCs/>
                <w:sz w:val="20"/>
                <w:szCs w:val="20"/>
                <w:lang w:val="en-GB"/>
              </w:rPr>
              <w:t xml:space="preserve">, Excavation of 4.07 km single dyke structure and 4 fresh water reservoirs to enhance resilience of coastal communities through improved water management. Excavation of  4 fresh water reservoirs to enhance resilience of coastal communities through improved water management,  Livelihood </w:t>
            </w:r>
            <w:r w:rsidRPr="00E200F6">
              <w:rPr>
                <w:rFonts w:ascii="Times New Roman" w:hAnsi="Times New Roman"/>
                <w:bCs/>
                <w:sz w:val="20"/>
                <w:szCs w:val="20"/>
                <w:lang w:val="en-GB"/>
              </w:rPr>
              <w:lastRenderedPageBreak/>
              <w:t xml:space="preserve">services to 640 households through water management, Publication of 5 briefing notes, 5 fact sheets, and 1 knowledge product on climate change adaptation actions in Bangladesh, 12 climate change seminars, Formation of 4 Co-management Committees, Training of 500 </w:t>
            </w:r>
            <w:proofErr w:type="spellStart"/>
            <w:r w:rsidRPr="00E200F6">
              <w:rPr>
                <w:rFonts w:ascii="Times New Roman" w:hAnsi="Times New Roman"/>
                <w:bCs/>
                <w:sz w:val="20"/>
                <w:szCs w:val="20"/>
                <w:lang w:val="en-GB"/>
              </w:rPr>
              <w:t>Upazila</w:t>
            </w:r>
            <w:proofErr w:type="spellEnd"/>
            <w:r w:rsidRPr="00E200F6">
              <w:rPr>
                <w:rFonts w:ascii="Times New Roman" w:hAnsi="Times New Roman"/>
                <w:bCs/>
                <w:sz w:val="20"/>
                <w:szCs w:val="20"/>
                <w:lang w:val="en-GB"/>
              </w:rPr>
              <w:t xml:space="preserve"> officials (</w:t>
            </w:r>
            <w:proofErr w:type="spellStart"/>
            <w:r w:rsidRPr="00E200F6">
              <w:rPr>
                <w:rFonts w:ascii="Times New Roman" w:hAnsi="Times New Roman"/>
                <w:bCs/>
                <w:sz w:val="20"/>
                <w:szCs w:val="20"/>
                <w:lang w:val="en-GB"/>
              </w:rPr>
              <w:t>GoB</w:t>
            </w:r>
            <w:proofErr w:type="spellEnd"/>
            <w:r w:rsidRPr="00E200F6">
              <w:rPr>
                <w:rFonts w:ascii="Times New Roman" w:hAnsi="Times New Roman"/>
                <w:bCs/>
                <w:sz w:val="20"/>
                <w:szCs w:val="20"/>
                <w:lang w:val="en-GB"/>
              </w:rPr>
              <w:t xml:space="preserve"> and NGO) in promoting and facilitating local climate risk resilience for integration  in the </w:t>
            </w:r>
            <w:proofErr w:type="spellStart"/>
            <w:r w:rsidRPr="00E200F6">
              <w:rPr>
                <w:rFonts w:ascii="Times New Roman" w:hAnsi="Times New Roman"/>
                <w:bCs/>
                <w:sz w:val="20"/>
                <w:szCs w:val="20"/>
                <w:lang w:val="en-GB"/>
              </w:rPr>
              <w:t>upazila</w:t>
            </w:r>
            <w:proofErr w:type="spellEnd"/>
            <w:r w:rsidRPr="00E200F6">
              <w:rPr>
                <w:rFonts w:ascii="Times New Roman" w:hAnsi="Times New Roman"/>
                <w:bCs/>
                <w:sz w:val="20"/>
                <w:szCs w:val="20"/>
                <w:lang w:val="en-GB"/>
              </w:rPr>
              <w:t xml:space="preserve"> development plans, Training of 1300 </w:t>
            </w:r>
            <w:proofErr w:type="spellStart"/>
            <w:r w:rsidRPr="00E200F6">
              <w:rPr>
                <w:rFonts w:ascii="Times New Roman" w:hAnsi="Times New Roman"/>
                <w:bCs/>
                <w:sz w:val="20"/>
                <w:szCs w:val="20"/>
                <w:lang w:val="en-GB"/>
              </w:rPr>
              <w:t>GoB</w:t>
            </w:r>
            <w:proofErr w:type="spellEnd"/>
            <w:r w:rsidRPr="00E200F6">
              <w:rPr>
                <w:rFonts w:ascii="Times New Roman" w:hAnsi="Times New Roman"/>
                <w:bCs/>
                <w:sz w:val="20"/>
                <w:szCs w:val="20"/>
                <w:lang w:val="en-GB"/>
              </w:rPr>
              <w:t xml:space="preserve">, CBO, NGO officials including union parishad chairman and women members from the 4 coastal districts, Establishment of 4 Climate Clubs  for networking, Comprehensive review of 4 National Policies—national forest policy, national environment policy, national land use policy, coastal zone management policy and  incorporation of Climate Resilient Policy Recommendations into these national policies, Conduct of 12 climate resilient policy workshops and dissemination of policy recommendations on climate resilient livelihoods, Review of  existing land use policies and  recommendations for climate Resilient Policy for the sustainability of a </w:t>
            </w:r>
            <w:r w:rsidRPr="00E200F6">
              <w:rPr>
                <w:rFonts w:ascii="Times New Roman" w:hAnsi="Times New Roman"/>
                <w:bCs/>
                <w:sz w:val="20"/>
                <w:szCs w:val="20"/>
                <w:lang w:val="en-GB"/>
              </w:rPr>
              <w:lastRenderedPageBreak/>
              <w:t xml:space="preserve">protective greenbelt structure. Preparation of 2 coastal zoning regulations including Coastal Zone (Declaration, Protection and Management) Act and Long Term Transfer of Newly Accreted Land to sustain protective ecosystems, Preparation of Agreement Document  for long-term transfer of newly accreted lands from Ministry of Land to Forest Department for the sustainability of protective ecosystems, Conduct of </w:t>
            </w:r>
            <w:r w:rsidRPr="00E200F6">
              <w:rPr>
                <w:rFonts w:ascii="Times New Roman" w:hAnsi="Times New Roman"/>
                <w:bCs/>
                <w:iCs/>
                <w:sz w:val="20"/>
                <w:szCs w:val="20"/>
                <w:lang w:val="en-GB"/>
              </w:rPr>
              <w:t xml:space="preserve">33 Lesson Sharing Dialogue and preparation of  </w:t>
            </w:r>
            <w:r w:rsidRPr="00E200F6">
              <w:rPr>
                <w:rFonts w:ascii="Times New Roman" w:hAnsi="Times New Roman"/>
                <w:bCs/>
                <w:sz w:val="20"/>
                <w:szCs w:val="20"/>
                <w:lang w:val="en-GB"/>
              </w:rPr>
              <w:t xml:space="preserve">4 Video Documentary films and </w:t>
            </w:r>
            <w:r w:rsidRPr="00E200F6">
              <w:rPr>
                <w:rFonts w:ascii="Times New Roman" w:hAnsi="Times New Roman"/>
                <w:bCs/>
                <w:iCs/>
                <w:sz w:val="20"/>
                <w:szCs w:val="20"/>
                <w:lang w:val="en-GB"/>
              </w:rPr>
              <w:t xml:space="preserve">Conduct of 2 national workshops </w:t>
            </w:r>
            <w:r w:rsidRPr="00E200F6">
              <w:rPr>
                <w:rFonts w:ascii="Times New Roman" w:hAnsi="Times New Roman"/>
                <w:bCs/>
                <w:sz w:val="20"/>
                <w:szCs w:val="20"/>
                <w:lang w:val="en-GB"/>
              </w:rPr>
              <w:t xml:space="preserve">on coastal afforestation and diversified climate-resilient livelihoods  with participation of more than 100 national policymakers in each workshop. </w:t>
            </w:r>
          </w:p>
          <w:p w14:paraId="12C9E57F" w14:textId="2BB26B89" w:rsidR="0024613C" w:rsidRPr="00E200F6" w:rsidRDefault="0024613C" w:rsidP="00624AC4">
            <w:pPr>
              <w:rPr>
                <w:rFonts w:ascii="Times New Roman" w:eastAsia="Times New Roman" w:hAnsi="Times New Roman"/>
                <w:sz w:val="20"/>
                <w:szCs w:val="20"/>
              </w:rPr>
            </w:pPr>
          </w:p>
        </w:tc>
      </w:tr>
      <w:tr w:rsidR="0024613C" w:rsidRPr="00E200F6" w14:paraId="641BAFE8" w14:textId="77777777" w:rsidTr="000A4EEE">
        <w:tc>
          <w:tcPr>
            <w:tcW w:w="3642" w:type="dxa"/>
            <w:shd w:val="clear" w:color="auto" w:fill="auto"/>
          </w:tcPr>
          <w:p w14:paraId="54FA7518" w14:textId="77777777" w:rsidR="0024613C" w:rsidRPr="00E200F6" w:rsidRDefault="0024613C" w:rsidP="0024613C">
            <w:pPr>
              <w:rPr>
                <w:rFonts w:ascii="Times New Roman" w:eastAsia="Times New Roman" w:hAnsi="Times New Roman"/>
                <w:sz w:val="20"/>
                <w:szCs w:val="20"/>
              </w:rPr>
            </w:pPr>
            <w:r w:rsidRPr="00E200F6">
              <w:rPr>
                <w:rFonts w:ascii="Times New Roman" w:eastAsia="Times New Roman" w:hAnsi="Times New Roman"/>
                <w:sz w:val="20"/>
                <w:szCs w:val="20"/>
              </w:rPr>
              <w:lastRenderedPageBreak/>
              <w:t xml:space="preserve">Integrating Community-based Adaptation into Afforestation and Reforestation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in Bangladesh</w:t>
            </w:r>
          </w:p>
        </w:tc>
        <w:tc>
          <w:tcPr>
            <w:tcW w:w="2334" w:type="dxa"/>
            <w:shd w:val="clear" w:color="auto" w:fill="auto"/>
          </w:tcPr>
          <w:p w14:paraId="276AFF79"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Bangladesh Forest Department, Ministry of Environment, Forest and Climate Change in partnership with UNDP.</w:t>
            </w:r>
          </w:p>
        </w:tc>
        <w:tc>
          <w:tcPr>
            <w:tcW w:w="3001" w:type="dxa"/>
            <w:shd w:val="clear" w:color="auto" w:fill="auto"/>
          </w:tcPr>
          <w:p w14:paraId="4ED7920F"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key objective is to reduce the vulnerability of communities to the adverse impacts of climate change through participative design, community-based management, </w:t>
            </w:r>
            <w:r w:rsidRPr="00E200F6">
              <w:rPr>
                <w:rFonts w:ascii="Times New Roman" w:eastAsia="Times New Roman" w:hAnsi="Times New Roman"/>
                <w:noProof/>
                <w:sz w:val="20"/>
                <w:szCs w:val="20"/>
              </w:rPr>
              <w:t>and</w:t>
            </w:r>
            <w:r w:rsidRPr="00E200F6">
              <w:rPr>
                <w:rFonts w:ascii="Times New Roman" w:eastAsia="Times New Roman" w:hAnsi="Times New Roman"/>
                <w:sz w:val="20"/>
                <w:szCs w:val="20"/>
              </w:rPr>
              <w:t xml:space="preserve"> diversification of afforestation and reforestation </w:t>
            </w:r>
            <w:proofErr w:type="spellStart"/>
            <w:r w:rsidRPr="00E200F6">
              <w:rPr>
                <w:rFonts w:ascii="Times New Roman" w:eastAsia="Times New Roman" w:hAnsi="Times New Roman"/>
                <w:sz w:val="20"/>
                <w:szCs w:val="20"/>
              </w:rPr>
              <w:t>programmes</w:t>
            </w:r>
            <w:proofErr w:type="spellEnd"/>
            <w:r w:rsidRPr="00E200F6">
              <w:rPr>
                <w:rFonts w:ascii="Times New Roman" w:eastAsia="Times New Roman" w:hAnsi="Times New Roman"/>
                <w:sz w:val="20"/>
                <w:szCs w:val="20"/>
              </w:rPr>
              <w:t xml:space="preserve">. </w:t>
            </w:r>
          </w:p>
        </w:tc>
        <w:tc>
          <w:tcPr>
            <w:tcW w:w="1657" w:type="dxa"/>
            <w:shd w:val="clear" w:color="auto" w:fill="auto"/>
          </w:tcPr>
          <w:p w14:paraId="3F0B1FC4" w14:textId="77777777"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GEF</w:t>
            </w:r>
          </w:p>
          <w:p w14:paraId="28CE85A2" w14:textId="76D4221C" w:rsidR="0024613C" w:rsidRPr="00E200F6" w:rsidRDefault="0024613C"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Project duration: </w:t>
            </w:r>
            <w:r w:rsidR="009E252A" w:rsidRPr="00E200F6">
              <w:rPr>
                <w:rFonts w:ascii="Times New Roman" w:eastAsia="Times New Roman" w:hAnsi="Times New Roman"/>
                <w:sz w:val="20"/>
                <w:szCs w:val="20"/>
              </w:rPr>
              <w:t>2016-2020</w:t>
            </w:r>
          </w:p>
        </w:tc>
        <w:tc>
          <w:tcPr>
            <w:tcW w:w="2481" w:type="dxa"/>
            <w:shd w:val="clear" w:color="auto" w:fill="auto"/>
          </w:tcPr>
          <w:p w14:paraId="37F20284" w14:textId="1E68E561" w:rsidR="00116D85" w:rsidRPr="00E200F6" w:rsidRDefault="00116D85" w:rsidP="00116D85">
            <w:pPr>
              <w:rPr>
                <w:rFonts w:ascii="Times New Roman" w:eastAsia="Times New Roman" w:hAnsi="Times New Roman"/>
                <w:noProof/>
                <w:sz w:val="20"/>
                <w:szCs w:val="20"/>
                <w:highlight w:val="yellow"/>
              </w:rPr>
            </w:pPr>
            <w:r w:rsidRPr="00E200F6">
              <w:rPr>
                <w:rFonts w:ascii="Times New Roman" w:eastAsia="Times New Roman" w:hAnsi="Times New Roman"/>
                <w:sz w:val="20"/>
                <w:szCs w:val="20"/>
              </w:rPr>
              <w:t xml:space="preserve"> The project is currently under implementation in 8 </w:t>
            </w:r>
            <w:proofErr w:type="spellStart"/>
            <w:r w:rsidRPr="00E200F6">
              <w:rPr>
                <w:rFonts w:ascii="Times New Roman" w:eastAsia="Times New Roman" w:hAnsi="Times New Roman"/>
                <w:sz w:val="20"/>
                <w:szCs w:val="20"/>
              </w:rPr>
              <w:t>Upazilas</w:t>
            </w:r>
            <w:proofErr w:type="spellEnd"/>
            <w:r w:rsidRPr="00E200F6">
              <w:rPr>
                <w:rFonts w:ascii="Times New Roman" w:eastAsia="Times New Roman" w:hAnsi="Times New Roman"/>
                <w:sz w:val="20"/>
                <w:szCs w:val="20"/>
              </w:rPr>
              <w:t xml:space="preserve"> under 5 coastal districts. So far, about 5000 beneficiaries have been provided with climate resilient alternative livelihood support in agriculture, fisheries and livestock sectors to reduce their vulnerability. Forest-Fruit-Fish (3F) model has </w:t>
            </w:r>
            <w:r w:rsidRPr="00E200F6">
              <w:rPr>
                <w:rFonts w:ascii="Times New Roman" w:eastAsia="Times New Roman" w:hAnsi="Times New Roman"/>
                <w:sz w:val="20"/>
                <w:szCs w:val="20"/>
              </w:rPr>
              <w:lastRenderedPageBreak/>
              <w:t xml:space="preserve">been </w:t>
            </w:r>
            <w:r w:rsidR="00D77840" w:rsidRPr="00E200F6">
              <w:rPr>
                <w:rFonts w:ascii="Times New Roman" w:eastAsia="Times New Roman" w:hAnsi="Times New Roman"/>
                <w:sz w:val="20"/>
                <w:szCs w:val="20"/>
              </w:rPr>
              <w:t>successfully</w:t>
            </w:r>
            <w:r w:rsidRPr="00E200F6">
              <w:rPr>
                <w:rFonts w:ascii="Times New Roman" w:eastAsia="Times New Roman" w:hAnsi="Times New Roman"/>
                <w:sz w:val="20"/>
                <w:szCs w:val="20"/>
              </w:rPr>
              <w:t xml:space="preserve"> applied in 17 ha of land involving 85 beneficiaries (5 beneficiaries per hectare of land). About 200 ha of degraded mangrove areas have been reforested. Under civil works, 20 sluice gates have been repaired to improve drainage system and to reduce water logging. </w:t>
            </w:r>
            <w:proofErr w:type="spellStart"/>
            <w:r w:rsidRPr="00E200F6">
              <w:rPr>
                <w:rFonts w:ascii="Times New Roman" w:eastAsia="Times New Roman" w:hAnsi="Times New Roman"/>
                <w:sz w:val="20"/>
                <w:szCs w:val="20"/>
              </w:rPr>
              <w:t>Upazila</w:t>
            </w:r>
            <w:proofErr w:type="spellEnd"/>
            <w:r w:rsidRPr="00E200F6">
              <w:rPr>
                <w:rFonts w:ascii="Times New Roman" w:eastAsia="Times New Roman" w:hAnsi="Times New Roman"/>
                <w:sz w:val="20"/>
                <w:szCs w:val="20"/>
              </w:rPr>
              <w:t xml:space="preserve"> Co-management Committees have been constituted in 8 coastal </w:t>
            </w:r>
            <w:proofErr w:type="spellStart"/>
            <w:r w:rsidRPr="00E200F6">
              <w:rPr>
                <w:rFonts w:ascii="Times New Roman" w:eastAsia="Times New Roman" w:hAnsi="Times New Roman"/>
                <w:sz w:val="20"/>
                <w:szCs w:val="20"/>
              </w:rPr>
              <w:t>Upazilas</w:t>
            </w:r>
            <w:proofErr w:type="spellEnd"/>
            <w:r w:rsidRPr="00E200F6">
              <w:rPr>
                <w:rFonts w:ascii="Times New Roman" w:eastAsia="Times New Roman" w:hAnsi="Times New Roman"/>
                <w:sz w:val="20"/>
                <w:szCs w:val="20"/>
              </w:rPr>
              <w:t>.</w:t>
            </w:r>
          </w:p>
          <w:p w14:paraId="5A5759C5" w14:textId="77777777" w:rsidR="0024613C" w:rsidRPr="00E200F6" w:rsidRDefault="0024613C" w:rsidP="00624AC4">
            <w:pPr>
              <w:rPr>
                <w:rFonts w:ascii="Times New Roman" w:eastAsia="Times New Roman" w:hAnsi="Times New Roman"/>
                <w:sz w:val="20"/>
                <w:szCs w:val="20"/>
              </w:rPr>
            </w:pPr>
          </w:p>
        </w:tc>
      </w:tr>
      <w:tr w:rsidR="00047C37" w:rsidRPr="00E200F6" w14:paraId="3AA0D19D" w14:textId="77777777" w:rsidTr="000A4EEE">
        <w:tc>
          <w:tcPr>
            <w:tcW w:w="3642" w:type="dxa"/>
            <w:shd w:val="clear" w:color="auto" w:fill="auto"/>
          </w:tcPr>
          <w:p w14:paraId="15385337" w14:textId="77777777" w:rsidR="00047C37" w:rsidRPr="00E200F6" w:rsidRDefault="00964EA2" w:rsidP="0024613C">
            <w:pPr>
              <w:rPr>
                <w:rFonts w:ascii="Times New Roman" w:eastAsia="Times New Roman" w:hAnsi="Times New Roman"/>
                <w:sz w:val="20"/>
                <w:szCs w:val="20"/>
              </w:rPr>
            </w:pPr>
            <w:r w:rsidRPr="00E200F6">
              <w:rPr>
                <w:rFonts w:ascii="Times New Roman" w:eastAsia="Times New Roman" w:hAnsi="Times New Roman"/>
                <w:sz w:val="20"/>
                <w:szCs w:val="20"/>
              </w:rPr>
              <w:lastRenderedPageBreak/>
              <w:t>Environmentally-sound Development of the Power Sector with the Final Disposal of PCBs</w:t>
            </w:r>
          </w:p>
        </w:tc>
        <w:tc>
          <w:tcPr>
            <w:tcW w:w="2334" w:type="dxa"/>
            <w:shd w:val="clear" w:color="auto" w:fill="auto"/>
          </w:tcPr>
          <w:p w14:paraId="2CDD2917" w14:textId="77777777" w:rsidR="00047C37" w:rsidRPr="00E200F6" w:rsidRDefault="00D25555" w:rsidP="00624AC4">
            <w:pPr>
              <w:rPr>
                <w:rFonts w:ascii="Times New Roman" w:eastAsia="Times New Roman" w:hAnsi="Times New Roman"/>
                <w:sz w:val="20"/>
                <w:szCs w:val="20"/>
              </w:rPr>
            </w:pPr>
            <w:r w:rsidRPr="00E200F6">
              <w:rPr>
                <w:rFonts w:ascii="Times New Roman" w:eastAsia="Times New Roman" w:hAnsi="Times New Roman"/>
                <w:sz w:val="20"/>
                <w:szCs w:val="20"/>
              </w:rPr>
              <w:t>Department of Environment, Ministry of Environment, Forest and Climate Change in partnership with UNDP</w:t>
            </w:r>
          </w:p>
        </w:tc>
        <w:tc>
          <w:tcPr>
            <w:tcW w:w="3001" w:type="dxa"/>
            <w:shd w:val="clear" w:color="auto" w:fill="auto"/>
          </w:tcPr>
          <w:p w14:paraId="3B7E3577" w14:textId="77777777" w:rsidR="00047C37" w:rsidRPr="00E200F6" w:rsidRDefault="00D25555" w:rsidP="00624AC4">
            <w:pPr>
              <w:rPr>
                <w:rFonts w:ascii="Times New Roman" w:eastAsia="Times New Roman" w:hAnsi="Times New Roman"/>
                <w:sz w:val="20"/>
                <w:szCs w:val="20"/>
              </w:rPr>
            </w:pPr>
            <w:r w:rsidRPr="00E200F6">
              <w:rPr>
                <w:rFonts w:ascii="Times New Roman" w:eastAsia="Times New Roman" w:hAnsi="Times New Roman"/>
                <w:sz w:val="20"/>
                <w:szCs w:val="20"/>
              </w:rPr>
              <w:t>The major objective of this project is to assist the power sector of Bangladesh in fulfilling its obligations under the Stockholm Convention by reducing the release of PCBs to the environment and disposing of 500tons of PCB-containing equipment, oil, and waste in an environmentally sound manner</w:t>
            </w:r>
          </w:p>
        </w:tc>
        <w:tc>
          <w:tcPr>
            <w:tcW w:w="1657" w:type="dxa"/>
            <w:shd w:val="clear" w:color="auto" w:fill="auto"/>
          </w:tcPr>
          <w:p w14:paraId="73D5F576" w14:textId="77777777" w:rsidR="002E7E7A" w:rsidRPr="00E200F6" w:rsidRDefault="00D25555" w:rsidP="002E7E7A">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7236AAE6" w14:textId="77777777" w:rsidR="00D25555" w:rsidRPr="00E200F6" w:rsidRDefault="00D25555" w:rsidP="002E7E7A">
            <w:pPr>
              <w:rPr>
                <w:rFonts w:ascii="Times New Roman" w:eastAsia="Times New Roman" w:hAnsi="Times New Roman"/>
                <w:sz w:val="20"/>
                <w:szCs w:val="20"/>
              </w:rPr>
            </w:pPr>
            <w:r w:rsidRPr="00E200F6">
              <w:rPr>
                <w:rFonts w:ascii="Times New Roman" w:eastAsia="Times New Roman" w:hAnsi="Times New Roman"/>
                <w:sz w:val="20"/>
                <w:szCs w:val="20"/>
              </w:rPr>
              <w:t>Project duration: 2016-2020</w:t>
            </w:r>
          </w:p>
        </w:tc>
        <w:tc>
          <w:tcPr>
            <w:tcW w:w="2481" w:type="dxa"/>
            <w:shd w:val="clear" w:color="auto" w:fill="auto"/>
          </w:tcPr>
          <w:p w14:paraId="36471D49" w14:textId="77777777" w:rsidR="001B0A07" w:rsidRPr="00E200F6" w:rsidRDefault="001B0A07" w:rsidP="001B0A07">
            <w:pPr>
              <w:spacing w:after="0"/>
              <w:rPr>
                <w:rFonts w:ascii="Times New Roman" w:eastAsia="Times New Roman" w:hAnsi="Times New Roman"/>
                <w:sz w:val="20"/>
                <w:szCs w:val="20"/>
              </w:rPr>
            </w:pPr>
            <w:r w:rsidRPr="00E200F6">
              <w:rPr>
                <w:rFonts w:ascii="Times New Roman" w:eastAsia="Times New Roman" w:hAnsi="Times New Roman"/>
                <w:sz w:val="20"/>
                <w:szCs w:val="20"/>
              </w:rPr>
              <w:t>Project Approved for Implementation</w:t>
            </w:r>
          </w:p>
          <w:p w14:paraId="613B4A5E" w14:textId="77777777" w:rsidR="00047C37" w:rsidRPr="00E200F6" w:rsidRDefault="001B0A07" w:rsidP="001B0A07">
            <w:pPr>
              <w:rPr>
                <w:rFonts w:ascii="Times New Roman" w:eastAsia="Times New Roman" w:hAnsi="Times New Roman"/>
                <w:sz w:val="20"/>
                <w:szCs w:val="20"/>
                <w:highlight w:val="yellow"/>
              </w:rPr>
            </w:pPr>
            <w:r w:rsidRPr="00E200F6">
              <w:rPr>
                <w:rFonts w:ascii="Times New Roman" w:eastAsia="Times New Roman" w:hAnsi="Times New Roman"/>
                <w:sz w:val="20"/>
                <w:szCs w:val="20"/>
              </w:rPr>
              <w:t xml:space="preserve">Under GEF-5 </w:t>
            </w:r>
            <w:proofErr w:type="gramStart"/>
            <w:r w:rsidRPr="00E200F6">
              <w:rPr>
                <w:rFonts w:ascii="Times New Roman" w:eastAsia="Times New Roman" w:hAnsi="Times New Roman"/>
                <w:sz w:val="20"/>
                <w:szCs w:val="20"/>
              </w:rPr>
              <w:t>in  May</w:t>
            </w:r>
            <w:proofErr w:type="gramEnd"/>
            <w:r w:rsidRPr="00E200F6">
              <w:rPr>
                <w:rFonts w:ascii="Times New Roman" w:eastAsia="Times New Roman" w:hAnsi="Times New Roman"/>
                <w:sz w:val="20"/>
                <w:szCs w:val="20"/>
              </w:rPr>
              <w:t xml:space="preserve"> 2016.</w:t>
            </w:r>
          </w:p>
        </w:tc>
      </w:tr>
      <w:tr w:rsidR="00047C37" w:rsidRPr="00E200F6" w14:paraId="32ACED54" w14:textId="77777777" w:rsidTr="000A4EEE">
        <w:tc>
          <w:tcPr>
            <w:tcW w:w="3642" w:type="dxa"/>
            <w:shd w:val="clear" w:color="auto" w:fill="auto"/>
          </w:tcPr>
          <w:p w14:paraId="4696493B" w14:textId="77777777" w:rsidR="00047C37" w:rsidRPr="00E200F6" w:rsidRDefault="00D25555" w:rsidP="0024613C">
            <w:pPr>
              <w:rPr>
                <w:rFonts w:ascii="Times New Roman" w:eastAsia="Times New Roman" w:hAnsi="Times New Roman"/>
                <w:sz w:val="20"/>
                <w:szCs w:val="20"/>
              </w:rPr>
            </w:pPr>
            <w:r w:rsidRPr="00E200F6">
              <w:rPr>
                <w:rFonts w:ascii="Times New Roman" w:eastAsia="Times New Roman" w:hAnsi="Times New Roman"/>
                <w:sz w:val="20"/>
                <w:szCs w:val="20"/>
              </w:rPr>
              <w:t>Greater Dhaka Sustainable Urban Transport Corridor Project</w:t>
            </w:r>
          </w:p>
        </w:tc>
        <w:tc>
          <w:tcPr>
            <w:tcW w:w="2334" w:type="dxa"/>
            <w:shd w:val="clear" w:color="auto" w:fill="auto"/>
          </w:tcPr>
          <w:p w14:paraId="0E842412" w14:textId="77777777" w:rsidR="00047C37" w:rsidRPr="00E200F6" w:rsidRDefault="00D25555" w:rsidP="00624AC4">
            <w:pPr>
              <w:rPr>
                <w:rFonts w:ascii="Times New Roman" w:eastAsia="Times New Roman" w:hAnsi="Times New Roman"/>
                <w:sz w:val="20"/>
                <w:szCs w:val="20"/>
              </w:rPr>
            </w:pPr>
            <w:r w:rsidRPr="00E200F6">
              <w:rPr>
                <w:rFonts w:ascii="Times New Roman" w:eastAsia="Times New Roman" w:hAnsi="Times New Roman"/>
                <w:sz w:val="20"/>
                <w:szCs w:val="20"/>
              </w:rPr>
              <w:t>Roads Division, Ministry of Communications in partnership with ADB</w:t>
            </w:r>
          </w:p>
        </w:tc>
        <w:tc>
          <w:tcPr>
            <w:tcW w:w="3001" w:type="dxa"/>
            <w:shd w:val="clear" w:color="auto" w:fill="auto"/>
          </w:tcPr>
          <w:p w14:paraId="7E686C86" w14:textId="77777777" w:rsidR="00047C37" w:rsidRPr="00E200F6" w:rsidRDefault="00D372E3" w:rsidP="00624AC4">
            <w:pPr>
              <w:rPr>
                <w:rFonts w:ascii="Times New Roman" w:eastAsia="Times New Roman" w:hAnsi="Times New Roman"/>
                <w:sz w:val="20"/>
                <w:szCs w:val="20"/>
              </w:rPr>
            </w:pPr>
            <w:r w:rsidRPr="00E200F6">
              <w:rPr>
                <w:rFonts w:ascii="Times New Roman" w:eastAsia="Times New Roman" w:hAnsi="Times New Roman"/>
                <w:sz w:val="20"/>
                <w:szCs w:val="20"/>
              </w:rPr>
              <w:t xml:space="preserve">The project intends to promote energy efficient, low-carbon transport and urban systems in the Gazipur area of north Greater Dhaka, through the delivery of a </w:t>
            </w:r>
            <w:proofErr w:type="gramStart"/>
            <w:r w:rsidRPr="00E200F6">
              <w:rPr>
                <w:rFonts w:ascii="Times New Roman" w:eastAsia="Times New Roman" w:hAnsi="Times New Roman"/>
                <w:sz w:val="20"/>
                <w:szCs w:val="20"/>
              </w:rPr>
              <w:t>20 kilometer</w:t>
            </w:r>
            <w:proofErr w:type="gramEnd"/>
            <w:r w:rsidRPr="00E200F6">
              <w:rPr>
                <w:rFonts w:ascii="Times New Roman" w:eastAsia="Times New Roman" w:hAnsi="Times New Roman"/>
                <w:sz w:val="20"/>
                <w:szCs w:val="20"/>
              </w:rPr>
              <w:t xml:space="preserve"> Bus Rapid Transit (BRT) corridor and associated infrastructure, systems and capacity building. </w:t>
            </w:r>
          </w:p>
        </w:tc>
        <w:tc>
          <w:tcPr>
            <w:tcW w:w="1657" w:type="dxa"/>
            <w:shd w:val="clear" w:color="auto" w:fill="auto"/>
          </w:tcPr>
          <w:p w14:paraId="07185468" w14:textId="77777777" w:rsidR="002E7E7A" w:rsidRPr="00E200F6" w:rsidRDefault="002E7E7A" w:rsidP="002E7E7A">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4B6AD9D8" w14:textId="77777777" w:rsidR="00047C37" w:rsidRPr="00E200F6" w:rsidRDefault="002E7E7A" w:rsidP="002E7E7A">
            <w:pPr>
              <w:rPr>
                <w:rFonts w:ascii="Times New Roman" w:eastAsia="Times New Roman" w:hAnsi="Times New Roman"/>
                <w:sz w:val="20"/>
                <w:szCs w:val="20"/>
              </w:rPr>
            </w:pPr>
            <w:r w:rsidRPr="00E200F6">
              <w:rPr>
                <w:rFonts w:ascii="Times New Roman" w:eastAsia="Times New Roman" w:hAnsi="Times New Roman"/>
                <w:sz w:val="20"/>
                <w:szCs w:val="20"/>
              </w:rPr>
              <w:t>Project duration: 201</w:t>
            </w:r>
            <w:r w:rsidR="00790C08" w:rsidRPr="00E200F6">
              <w:rPr>
                <w:rFonts w:ascii="Times New Roman" w:eastAsia="Times New Roman" w:hAnsi="Times New Roman"/>
                <w:sz w:val="20"/>
                <w:szCs w:val="20"/>
              </w:rPr>
              <w:t>2</w:t>
            </w:r>
            <w:r w:rsidRPr="00E200F6">
              <w:rPr>
                <w:rFonts w:ascii="Times New Roman" w:eastAsia="Times New Roman" w:hAnsi="Times New Roman"/>
                <w:sz w:val="20"/>
                <w:szCs w:val="20"/>
              </w:rPr>
              <w:t>-20</w:t>
            </w:r>
            <w:r w:rsidR="00790C08" w:rsidRPr="00E200F6">
              <w:rPr>
                <w:rFonts w:ascii="Times New Roman" w:eastAsia="Times New Roman" w:hAnsi="Times New Roman"/>
                <w:sz w:val="20"/>
                <w:szCs w:val="20"/>
              </w:rPr>
              <w:t>17</w:t>
            </w:r>
          </w:p>
        </w:tc>
        <w:tc>
          <w:tcPr>
            <w:tcW w:w="2481" w:type="dxa"/>
            <w:shd w:val="clear" w:color="auto" w:fill="auto"/>
          </w:tcPr>
          <w:p w14:paraId="5D3418EC" w14:textId="77777777" w:rsidR="00047C37" w:rsidRPr="00E200F6" w:rsidRDefault="00790C08" w:rsidP="00624AC4">
            <w:pPr>
              <w:rPr>
                <w:rFonts w:ascii="Times New Roman" w:eastAsia="Times New Roman" w:hAnsi="Times New Roman"/>
                <w:sz w:val="20"/>
                <w:szCs w:val="20"/>
                <w:highlight w:val="yellow"/>
              </w:rPr>
            </w:pPr>
            <w:r w:rsidRPr="00E200F6">
              <w:rPr>
                <w:rFonts w:ascii="Times New Roman" w:eastAsia="Times New Roman" w:hAnsi="Times New Roman"/>
                <w:sz w:val="20"/>
                <w:szCs w:val="20"/>
              </w:rPr>
              <w:t>Completed</w:t>
            </w:r>
          </w:p>
        </w:tc>
      </w:tr>
      <w:tr w:rsidR="00D12B78" w:rsidRPr="00E200F6" w14:paraId="006E188D" w14:textId="77777777" w:rsidTr="000A4EEE">
        <w:tc>
          <w:tcPr>
            <w:tcW w:w="3642" w:type="dxa"/>
            <w:shd w:val="clear" w:color="auto" w:fill="auto"/>
          </w:tcPr>
          <w:p w14:paraId="2F196FF5" w14:textId="77777777" w:rsidR="00D12B78" w:rsidRPr="00E200F6" w:rsidRDefault="009E0214" w:rsidP="0024613C">
            <w:pPr>
              <w:rPr>
                <w:rFonts w:ascii="Times New Roman" w:eastAsia="Times New Roman" w:hAnsi="Times New Roman"/>
                <w:sz w:val="20"/>
                <w:szCs w:val="20"/>
              </w:rPr>
            </w:pPr>
            <w:r w:rsidRPr="00E200F6">
              <w:rPr>
                <w:rFonts w:ascii="Times New Roman" w:eastAsia="Times New Roman" w:hAnsi="Times New Roman"/>
                <w:sz w:val="20"/>
                <w:szCs w:val="20"/>
              </w:rPr>
              <w:lastRenderedPageBreak/>
              <w:t>Development of Sustainable Renewable Energy Power Generation (</w:t>
            </w:r>
            <w:proofErr w:type="spellStart"/>
            <w:r w:rsidRPr="00E200F6">
              <w:rPr>
                <w:rFonts w:ascii="Times New Roman" w:eastAsia="Times New Roman" w:hAnsi="Times New Roman"/>
                <w:sz w:val="20"/>
                <w:szCs w:val="20"/>
              </w:rPr>
              <w:t>SREPGen</w:t>
            </w:r>
            <w:proofErr w:type="spellEnd"/>
            <w:r w:rsidRPr="00E200F6">
              <w:rPr>
                <w:rFonts w:ascii="Times New Roman" w:eastAsia="Times New Roman" w:hAnsi="Times New Roman"/>
                <w:sz w:val="20"/>
                <w:szCs w:val="20"/>
              </w:rPr>
              <w:t>)</w:t>
            </w:r>
          </w:p>
        </w:tc>
        <w:tc>
          <w:tcPr>
            <w:tcW w:w="2334" w:type="dxa"/>
            <w:shd w:val="clear" w:color="auto" w:fill="auto"/>
          </w:tcPr>
          <w:p w14:paraId="7DE8C592" w14:textId="77777777" w:rsidR="00D12B78" w:rsidRPr="00E200F6" w:rsidRDefault="00D12B78" w:rsidP="00624AC4">
            <w:pPr>
              <w:rPr>
                <w:rFonts w:ascii="Times New Roman" w:eastAsia="Times New Roman" w:hAnsi="Times New Roman"/>
                <w:sz w:val="20"/>
                <w:szCs w:val="20"/>
              </w:rPr>
            </w:pPr>
            <w:r w:rsidRPr="00E200F6">
              <w:rPr>
                <w:rFonts w:ascii="Times New Roman" w:eastAsia="Times New Roman" w:hAnsi="Times New Roman"/>
                <w:sz w:val="20"/>
                <w:szCs w:val="20"/>
              </w:rPr>
              <w:t>Sustainable Energy Development Authority (SEDA), Ministry of Power, Energy and Mineral Resources in partnership with UNDP</w:t>
            </w:r>
          </w:p>
        </w:tc>
        <w:tc>
          <w:tcPr>
            <w:tcW w:w="3001" w:type="dxa"/>
            <w:shd w:val="clear" w:color="auto" w:fill="auto"/>
          </w:tcPr>
          <w:p w14:paraId="65F05B63" w14:textId="77777777" w:rsidR="00D12B78" w:rsidRPr="00E200F6" w:rsidRDefault="00EC2802" w:rsidP="00D028AA">
            <w:pPr>
              <w:spacing w:after="0"/>
              <w:rPr>
                <w:rFonts w:ascii="Times New Roman" w:eastAsia="Times New Roman" w:hAnsi="Times New Roman"/>
                <w:sz w:val="20"/>
                <w:szCs w:val="20"/>
              </w:rPr>
            </w:pPr>
            <w:r w:rsidRPr="00E200F6">
              <w:rPr>
                <w:rFonts w:ascii="Times New Roman" w:eastAsia="Times New Roman" w:hAnsi="Times New Roman"/>
                <w:sz w:val="20"/>
                <w:szCs w:val="20"/>
              </w:rPr>
              <w:t>The major objective of the project is to r</w:t>
            </w:r>
            <w:r w:rsidR="002E6D13" w:rsidRPr="00E200F6">
              <w:rPr>
                <w:rFonts w:ascii="Times New Roman" w:eastAsia="Times New Roman" w:hAnsi="Times New Roman"/>
                <w:sz w:val="20"/>
                <w:szCs w:val="20"/>
              </w:rPr>
              <w:t>educ</w:t>
            </w:r>
            <w:r w:rsidRPr="00E200F6">
              <w:rPr>
                <w:rFonts w:ascii="Times New Roman" w:eastAsia="Times New Roman" w:hAnsi="Times New Roman"/>
                <w:sz w:val="20"/>
                <w:szCs w:val="20"/>
              </w:rPr>
              <w:t>e</w:t>
            </w:r>
            <w:r w:rsidR="002E6D13" w:rsidRPr="00E200F6">
              <w:rPr>
                <w:rFonts w:ascii="Times New Roman" w:eastAsia="Times New Roman" w:hAnsi="Times New Roman"/>
                <w:sz w:val="20"/>
                <w:szCs w:val="20"/>
              </w:rPr>
              <w:t xml:space="preserve"> the annual growth rate of GHG emissions from fossil fuel-fired power generation through the exploitation of Bangladesh's renewable energy resources for electricity generation</w:t>
            </w:r>
          </w:p>
        </w:tc>
        <w:tc>
          <w:tcPr>
            <w:tcW w:w="1657" w:type="dxa"/>
            <w:shd w:val="clear" w:color="auto" w:fill="auto"/>
          </w:tcPr>
          <w:p w14:paraId="50EECDCA" w14:textId="77777777" w:rsidR="00D12B78" w:rsidRPr="00E200F6" w:rsidRDefault="00D12B78" w:rsidP="00D12B78">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74599CA4" w14:textId="77777777" w:rsidR="00D12B78" w:rsidRPr="00E200F6" w:rsidRDefault="00D12B78" w:rsidP="00D12B78">
            <w:pPr>
              <w:rPr>
                <w:rFonts w:ascii="Times New Roman" w:eastAsia="Times New Roman" w:hAnsi="Times New Roman"/>
                <w:sz w:val="20"/>
                <w:szCs w:val="20"/>
              </w:rPr>
            </w:pPr>
            <w:r w:rsidRPr="00E200F6">
              <w:rPr>
                <w:rFonts w:ascii="Times New Roman" w:eastAsia="Times New Roman" w:hAnsi="Times New Roman"/>
                <w:sz w:val="20"/>
                <w:szCs w:val="20"/>
              </w:rPr>
              <w:t>Project duration: 2013-2</w:t>
            </w:r>
            <w:r w:rsidR="000542A9" w:rsidRPr="00E200F6">
              <w:rPr>
                <w:rFonts w:ascii="Times New Roman" w:eastAsia="Times New Roman" w:hAnsi="Times New Roman"/>
                <w:sz w:val="20"/>
                <w:szCs w:val="20"/>
              </w:rPr>
              <w:t>019</w:t>
            </w:r>
          </w:p>
        </w:tc>
        <w:tc>
          <w:tcPr>
            <w:tcW w:w="2481" w:type="dxa"/>
            <w:shd w:val="clear" w:color="auto" w:fill="auto"/>
          </w:tcPr>
          <w:p w14:paraId="2CDB2CC0" w14:textId="77777777" w:rsidR="000542A9" w:rsidRPr="00E200F6" w:rsidRDefault="000542A9" w:rsidP="001B0A07">
            <w:pPr>
              <w:spacing w:after="0"/>
              <w:rPr>
                <w:rFonts w:ascii="Times New Roman" w:eastAsia="Times New Roman" w:hAnsi="Times New Roman"/>
                <w:sz w:val="20"/>
                <w:szCs w:val="20"/>
              </w:rPr>
            </w:pPr>
            <w:r w:rsidRPr="00E200F6">
              <w:rPr>
                <w:rFonts w:ascii="Times New Roman" w:eastAsia="Times New Roman" w:hAnsi="Times New Roman"/>
                <w:sz w:val="20"/>
                <w:szCs w:val="20"/>
              </w:rPr>
              <w:t>Project Approved for Implementation</w:t>
            </w:r>
          </w:p>
          <w:p w14:paraId="6F508E40" w14:textId="77777777" w:rsidR="00D12B78" w:rsidRPr="00E200F6" w:rsidRDefault="000542A9" w:rsidP="000542A9">
            <w:pPr>
              <w:rPr>
                <w:rFonts w:ascii="Times New Roman" w:eastAsia="Times New Roman" w:hAnsi="Times New Roman"/>
                <w:sz w:val="20"/>
                <w:szCs w:val="20"/>
              </w:rPr>
            </w:pPr>
            <w:r w:rsidRPr="00E200F6">
              <w:rPr>
                <w:rFonts w:ascii="Times New Roman" w:eastAsia="Times New Roman" w:hAnsi="Times New Roman"/>
                <w:sz w:val="20"/>
                <w:szCs w:val="20"/>
              </w:rPr>
              <w:t>Under GEF-5 in August 2013</w:t>
            </w:r>
          </w:p>
        </w:tc>
      </w:tr>
      <w:tr w:rsidR="009E0214" w:rsidRPr="00E200F6" w14:paraId="11F3ED13" w14:textId="77777777" w:rsidTr="000A4EEE">
        <w:tc>
          <w:tcPr>
            <w:tcW w:w="3642" w:type="dxa"/>
            <w:shd w:val="clear" w:color="auto" w:fill="auto"/>
          </w:tcPr>
          <w:p w14:paraId="1AB090E6" w14:textId="77777777" w:rsidR="009E0214" w:rsidRPr="00E200F6" w:rsidRDefault="002E6D13" w:rsidP="0024613C">
            <w:pPr>
              <w:rPr>
                <w:rFonts w:ascii="Times New Roman" w:eastAsia="Times New Roman" w:hAnsi="Times New Roman"/>
                <w:sz w:val="20"/>
                <w:szCs w:val="20"/>
              </w:rPr>
            </w:pPr>
            <w:r w:rsidRPr="00E200F6">
              <w:rPr>
                <w:rFonts w:ascii="Times New Roman" w:eastAsia="Times New Roman" w:hAnsi="Times New Roman"/>
                <w:sz w:val="20"/>
                <w:szCs w:val="20"/>
              </w:rPr>
              <w:t>Pesticide Risk Reduction in Bangladesh</w:t>
            </w:r>
          </w:p>
        </w:tc>
        <w:tc>
          <w:tcPr>
            <w:tcW w:w="2334" w:type="dxa"/>
            <w:shd w:val="clear" w:color="auto" w:fill="auto"/>
          </w:tcPr>
          <w:p w14:paraId="02B37976" w14:textId="77777777" w:rsidR="009E0214" w:rsidRPr="00E200F6" w:rsidRDefault="009E0214" w:rsidP="00624AC4">
            <w:pPr>
              <w:rPr>
                <w:rFonts w:ascii="Times New Roman" w:eastAsia="Times New Roman" w:hAnsi="Times New Roman"/>
                <w:sz w:val="20"/>
                <w:szCs w:val="20"/>
              </w:rPr>
            </w:pPr>
            <w:r w:rsidRPr="00E200F6">
              <w:rPr>
                <w:rFonts w:ascii="Times New Roman" w:eastAsia="Times New Roman" w:hAnsi="Times New Roman"/>
                <w:sz w:val="20"/>
                <w:szCs w:val="20"/>
              </w:rPr>
              <w:t>Department of Environment, Ministry of Environment, Forest and Climate Change in partnership with FAO</w:t>
            </w:r>
          </w:p>
        </w:tc>
        <w:tc>
          <w:tcPr>
            <w:tcW w:w="3001" w:type="dxa"/>
            <w:shd w:val="clear" w:color="auto" w:fill="auto"/>
          </w:tcPr>
          <w:p w14:paraId="3A4761CC" w14:textId="77777777" w:rsidR="009E0214" w:rsidRPr="00E200F6" w:rsidRDefault="009E0214" w:rsidP="00D028AA">
            <w:pPr>
              <w:spacing w:after="0"/>
              <w:rPr>
                <w:rFonts w:ascii="Times New Roman" w:eastAsia="Times New Roman" w:hAnsi="Times New Roman"/>
                <w:sz w:val="20"/>
                <w:szCs w:val="20"/>
              </w:rPr>
            </w:pPr>
            <w:r w:rsidRPr="00E200F6">
              <w:rPr>
                <w:rFonts w:ascii="Times New Roman" w:eastAsia="Times New Roman" w:hAnsi="Times New Roman"/>
                <w:sz w:val="20"/>
                <w:szCs w:val="20"/>
              </w:rPr>
              <w:t xml:space="preserve">The project </w:t>
            </w:r>
            <w:r w:rsidR="00EC2802" w:rsidRPr="00E200F6">
              <w:rPr>
                <w:rFonts w:ascii="Times New Roman" w:eastAsia="Times New Roman" w:hAnsi="Times New Roman"/>
                <w:sz w:val="20"/>
                <w:szCs w:val="20"/>
              </w:rPr>
              <w:t xml:space="preserve">aims </w:t>
            </w:r>
            <w:r w:rsidRPr="00E200F6">
              <w:rPr>
                <w:rFonts w:ascii="Times New Roman" w:eastAsia="Times New Roman" w:hAnsi="Times New Roman"/>
                <w:sz w:val="20"/>
                <w:szCs w:val="20"/>
              </w:rPr>
              <w:t>to reduce risks to human and animal health and the environment from stockpiles of POPs and other obsolete pesticides and from ongoing excessive use of new POPs and other Highly Hazardous Pesticides</w:t>
            </w:r>
          </w:p>
        </w:tc>
        <w:tc>
          <w:tcPr>
            <w:tcW w:w="1657" w:type="dxa"/>
            <w:shd w:val="clear" w:color="auto" w:fill="auto"/>
          </w:tcPr>
          <w:p w14:paraId="5F7F9A9A" w14:textId="77777777" w:rsidR="002637F0" w:rsidRPr="00E200F6" w:rsidRDefault="002637F0" w:rsidP="002637F0">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3D5AE3AE" w14:textId="77777777" w:rsidR="009E0214" w:rsidRPr="00E200F6" w:rsidRDefault="002637F0" w:rsidP="002637F0">
            <w:pPr>
              <w:rPr>
                <w:rFonts w:ascii="Times New Roman" w:eastAsia="Times New Roman" w:hAnsi="Times New Roman"/>
                <w:sz w:val="20"/>
                <w:szCs w:val="20"/>
              </w:rPr>
            </w:pPr>
            <w:r w:rsidRPr="00E200F6">
              <w:rPr>
                <w:rFonts w:ascii="Times New Roman" w:eastAsia="Times New Roman" w:hAnsi="Times New Roman"/>
                <w:sz w:val="20"/>
                <w:szCs w:val="20"/>
              </w:rPr>
              <w:t>Project duration: 2013-2019</w:t>
            </w:r>
          </w:p>
        </w:tc>
        <w:tc>
          <w:tcPr>
            <w:tcW w:w="2481" w:type="dxa"/>
            <w:shd w:val="clear" w:color="auto" w:fill="auto"/>
          </w:tcPr>
          <w:p w14:paraId="62DD6CF7" w14:textId="77777777" w:rsidR="002637F0" w:rsidRPr="00E200F6" w:rsidRDefault="002637F0" w:rsidP="002637F0">
            <w:pPr>
              <w:spacing w:after="0"/>
              <w:rPr>
                <w:rFonts w:ascii="Times New Roman" w:eastAsia="Times New Roman" w:hAnsi="Times New Roman"/>
                <w:sz w:val="20"/>
                <w:szCs w:val="20"/>
              </w:rPr>
            </w:pPr>
            <w:r w:rsidRPr="00E200F6">
              <w:rPr>
                <w:rFonts w:ascii="Times New Roman" w:eastAsia="Times New Roman" w:hAnsi="Times New Roman"/>
                <w:sz w:val="20"/>
                <w:szCs w:val="20"/>
              </w:rPr>
              <w:t xml:space="preserve">Concept approved </w:t>
            </w:r>
          </w:p>
          <w:p w14:paraId="63AA2901" w14:textId="77777777" w:rsidR="009E0214" w:rsidRPr="00E200F6" w:rsidRDefault="002637F0" w:rsidP="002637F0">
            <w:pPr>
              <w:spacing w:after="0"/>
              <w:rPr>
                <w:rFonts w:ascii="Times New Roman" w:eastAsia="Times New Roman" w:hAnsi="Times New Roman"/>
                <w:sz w:val="20"/>
                <w:szCs w:val="20"/>
              </w:rPr>
            </w:pPr>
            <w:r w:rsidRPr="00E200F6">
              <w:rPr>
                <w:rFonts w:ascii="Times New Roman" w:eastAsia="Times New Roman" w:hAnsi="Times New Roman"/>
                <w:sz w:val="20"/>
                <w:szCs w:val="20"/>
              </w:rPr>
              <w:t>Under GEF-6 in August 2017</w:t>
            </w:r>
          </w:p>
        </w:tc>
      </w:tr>
      <w:tr w:rsidR="00EF7E0E" w:rsidRPr="00E200F6" w14:paraId="4E1AF399" w14:textId="77777777" w:rsidTr="000A4EEE">
        <w:tc>
          <w:tcPr>
            <w:tcW w:w="3642" w:type="dxa"/>
            <w:shd w:val="clear" w:color="auto" w:fill="auto"/>
          </w:tcPr>
          <w:p w14:paraId="55DA9FFB" w14:textId="77777777" w:rsidR="00EF7E0E" w:rsidRPr="00E200F6" w:rsidRDefault="00EF7E0E" w:rsidP="0024613C">
            <w:pPr>
              <w:rPr>
                <w:rFonts w:ascii="Times New Roman" w:eastAsia="Times New Roman" w:hAnsi="Times New Roman"/>
                <w:sz w:val="20"/>
                <w:szCs w:val="20"/>
              </w:rPr>
            </w:pPr>
            <w:r w:rsidRPr="00E200F6">
              <w:rPr>
                <w:rFonts w:ascii="Times New Roman" w:eastAsia="Times New Roman" w:hAnsi="Times New Roman"/>
                <w:sz w:val="20"/>
                <w:szCs w:val="20"/>
              </w:rPr>
              <w:t>Preparation of the POPs National Implementation Plan under the Stockholm Convention</w:t>
            </w:r>
          </w:p>
        </w:tc>
        <w:tc>
          <w:tcPr>
            <w:tcW w:w="2334" w:type="dxa"/>
            <w:shd w:val="clear" w:color="auto" w:fill="auto"/>
          </w:tcPr>
          <w:p w14:paraId="3F385539" w14:textId="77777777" w:rsidR="00EF7E0E" w:rsidRPr="00E200F6" w:rsidRDefault="00EF7E0E" w:rsidP="00624AC4">
            <w:pPr>
              <w:rPr>
                <w:rFonts w:ascii="Times New Roman" w:eastAsia="Times New Roman" w:hAnsi="Times New Roman"/>
                <w:sz w:val="20"/>
                <w:szCs w:val="20"/>
              </w:rPr>
            </w:pPr>
            <w:r w:rsidRPr="00E200F6">
              <w:rPr>
                <w:rFonts w:ascii="Times New Roman" w:eastAsia="Times New Roman" w:hAnsi="Times New Roman"/>
                <w:sz w:val="20"/>
                <w:szCs w:val="20"/>
              </w:rPr>
              <w:t>Ministry of Environment, Forest and Climate Change in partnership with UNDP</w:t>
            </w:r>
          </w:p>
        </w:tc>
        <w:tc>
          <w:tcPr>
            <w:tcW w:w="3001" w:type="dxa"/>
            <w:shd w:val="clear" w:color="auto" w:fill="auto"/>
          </w:tcPr>
          <w:p w14:paraId="6F2A3AE7" w14:textId="77777777" w:rsidR="00EF7E0E" w:rsidRPr="00E200F6" w:rsidRDefault="00EF7E0E" w:rsidP="00D028AA">
            <w:pPr>
              <w:spacing w:after="0"/>
              <w:rPr>
                <w:rFonts w:ascii="Times New Roman" w:eastAsia="Times New Roman" w:hAnsi="Times New Roman"/>
                <w:sz w:val="20"/>
                <w:szCs w:val="20"/>
              </w:rPr>
            </w:pPr>
            <w:r w:rsidRPr="00E200F6">
              <w:rPr>
                <w:rFonts w:ascii="Times New Roman" w:eastAsia="Times New Roman" w:hAnsi="Times New Roman"/>
                <w:sz w:val="20"/>
                <w:szCs w:val="20"/>
              </w:rPr>
              <w:t>The objective of the project is to create sustainable capacity and ownership in Bangladesh to meet its obligations under the Stockholm Convention, including preparation of a POPs National Implementation Plan, and broader issues of chemicals safety and management as articulated in Chapter 19 of Agenda 21</w:t>
            </w:r>
          </w:p>
        </w:tc>
        <w:tc>
          <w:tcPr>
            <w:tcW w:w="1657" w:type="dxa"/>
            <w:shd w:val="clear" w:color="auto" w:fill="auto"/>
          </w:tcPr>
          <w:p w14:paraId="4222AFE5" w14:textId="77777777" w:rsidR="00BA44C7" w:rsidRPr="00E200F6" w:rsidRDefault="00BA44C7" w:rsidP="00BA44C7">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47C2C752" w14:textId="77777777" w:rsidR="00EF7E0E" w:rsidRPr="00E200F6" w:rsidRDefault="00BA44C7" w:rsidP="00BA44C7">
            <w:pPr>
              <w:rPr>
                <w:rFonts w:ascii="Times New Roman" w:eastAsia="Times New Roman" w:hAnsi="Times New Roman"/>
                <w:sz w:val="20"/>
                <w:szCs w:val="20"/>
              </w:rPr>
            </w:pPr>
            <w:r w:rsidRPr="00E200F6">
              <w:rPr>
                <w:rFonts w:ascii="Times New Roman" w:eastAsia="Times New Roman" w:hAnsi="Times New Roman"/>
                <w:sz w:val="20"/>
                <w:szCs w:val="20"/>
              </w:rPr>
              <w:t>Project duration: 2002-2007</w:t>
            </w:r>
          </w:p>
        </w:tc>
        <w:tc>
          <w:tcPr>
            <w:tcW w:w="2481" w:type="dxa"/>
            <w:shd w:val="clear" w:color="auto" w:fill="auto"/>
          </w:tcPr>
          <w:p w14:paraId="16657A8B" w14:textId="77777777" w:rsidR="00EF7E0E" w:rsidRPr="00E200F6" w:rsidRDefault="00EF7E0E" w:rsidP="002637F0">
            <w:pPr>
              <w:spacing w:after="0"/>
              <w:rPr>
                <w:rFonts w:ascii="Times New Roman" w:eastAsia="Times New Roman" w:hAnsi="Times New Roman"/>
                <w:sz w:val="20"/>
                <w:szCs w:val="20"/>
              </w:rPr>
            </w:pPr>
            <w:r w:rsidRPr="00E200F6">
              <w:rPr>
                <w:rFonts w:ascii="Times New Roman" w:eastAsia="Times New Roman" w:hAnsi="Times New Roman"/>
                <w:sz w:val="20"/>
                <w:szCs w:val="20"/>
              </w:rPr>
              <w:t>Completed</w:t>
            </w:r>
          </w:p>
        </w:tc>
      </w:tr>
      <w:tr w:rsidR="00D20D3D" w:rsidRPr="00E200F6" w14:paraId="3679C0E7" w14:textId="77777777" w:rsidTr="000A4EEE">
        <w:tc>
          <w:tcPr>
            <w:tcW w:w="3642" w:type="dxa"/>
            <w:shd w:val="clear" w:color="auto" w:fill="auto"/>
          </w:tcPr>
          <w:p w14:paraId="7B000AE5" w14:textId="77777777" w:rsidR="00D20D3D" w:rsidRPr="00E200F6" w:rsidRDefault="00D20D3D" w:rsidP="0024613C">
            <w:pPr>
              <w:rPr>
                <w:rFonts w:ascii="Times New Roman" w:eastAsia="Times New Roman" w:hAnsi="Times New Roman"/>
                <w:sz w:val="20"/>
                <w:szCs w:val="20"/>
              </w:rPr>
            </w:pPr>
            <w:r w:rsidRPr="00E200F6">
              <w:rPr>
                <w:rFonts w:ascii="Times New Roman" w:eastAsia="Times New Roman" w:hAnsi="Times New Roman"/>
                <w:sz w:val="20"/>
                <w:szCs w:val="20"/>
              </w:rPr>
              <w:t>Rural Electrification and Renewable Energy Development</w:t>
            </w:r>
          </w:p>
        </w:tc>
        <w:tc>
          <w:tcPr>
            <w:tcW w:w="2334" w:type="dxa"/>
            <w:shd w:val="clear" w:color="auto" w:fill="auto"/>
          </w:tcPr>
          <w:p w14:paraId="4BAEFCFC" w14:textId="77777777" w:rsidR="00D20D3D" w:rsidRPr="00E200F6" w:rsidRDefault="008029A0" w:rsidP="00624AC4">
            <w:pPr>
              <w:rPr>
                <w:rFonts w:ascii="Times New Roman" w:eastAsia="Times New Roman" w:hAnsi="Times New Roman"/>
                <w:sz w:val="20"/>
                <w:szCs w:val="20"/>
              </w:rPr>
            </w:pPr>
            <w:r w:rsidRPr="00E200F6">
              <w:rPr>
                <w:rFonts w:ascii="Times New Roman" w:eastAsia="Times New Roman" w:hAnsi="Times New Roman"/>
                <w:sz w:val="20"/>
                <w:szCs w:val="20"/>
              </w:rPr>
              <w:t>Rural Electrification Board (REB) and Infrastructure Development Company (IDCOL) in partnership with World Bank</w:t>
            </w:r>
          </w:p>
        </w:tc>
        <w:tc>
          <w:tcPr>
            <w:tcW w:w="3001" w:type="dxa"/>
            <w:shd w:val="clear" w:color="auto" w:fill="auto"/>
          </w:tcPr>
          <w:p w14:paraId="132C2AE3" w14:textId="77777777" w:rsidR="00D20D3D" w:rsidRPr="00E200F6" w:rsidRDefault="00D20D3D" w:rsidP="00D028AA">
            <w:pPr>
              <w:spacing w:after="0"/>
              <w:rPr>
                <w:rFonts w:ascii="Times New Roman" w:eastAsia="Times New Roman" w:hAnsi="Times New Roman"/>
                <w:sz w:val="20"/>
                <w:szCs w:val="20"/>
              </w:rPr>
            </w:pPr>
            <w:r w:rsidRPr="00E200F6">
              <w:rPr>
                <w:rFonts w:ascii="Times New Roman" w:eastAsia="Times New Roman" w:hAnsi="Times New Roman"/>
                <w:sz w:val="20"/>
                <w:szCs w:val="20"/>
              </w:rPr>
              <w:t>This project intends to promote solar energy in rural Bangladesh by</w:t>
            </w:r>
            <w:r w:rsidR="003D2D08" w:rsidRPr="00E200F6">
              <w:rPr>
                <w:rFonts w:ascii="Times New Roman" w:eastAsia="Times New Roman" w:hAnsi="Times New Roman"/>
                <w:sz w:val="20"/>
                <w:szCs w:val="20"/>
              </w:rPr>
              <w:t xml:space="preserve"> </w:t>
            </w:r>
            <w:r w:rsidRPr="00E200F6">
              <w:rPr>
                <w:rFonts w:ascii="Times New Roman" w:eastAsia="Times New Roman" w:hAnsi="Times New Roman"/>
                <w:sz w:val="20"/>
                <w:szCs w:val="20"/>
              </w:rPr>
              <w:t>increasing awareness of SHS among consumers and providers</w:t>
            </w:r>
            <w:r w:rsidR="003D2D08" w:rsidRPr="00E200F6">
              <w:rPr>
                <w:rFonts w:ascii="Times New Roman" w:eastAsia="Times New Roman" w:hAnsi="Times New Roman"/>
                <w:sz w:val="20"/>
                <w:szCs w:val="20"/>
              </w:rPr>
              <w:t xml:space="preserve">, </w:t>
            </w:r>
            <w:r w:rsidRPr="00E200F6">
              <w:rPr>
                <w:rFonts w:ascii="Times New Roman" w:eastAsia="Times New Roman" w:hAnsi="Times New Roman"/>
                <w:sz w:val="20"/>
                <w:szCs w:val="20"/>
              </w:rPr>
              <w:t>building technical and management capacity</w:t>
            </w:r>
            <w:r w:rsidR="003D2D08" w:rsidRPr="00E200F6">
              <w:rPr>
                <w:rFonts w:ascii="Times New Roman" w:eastAsia="Times New Roman" w:hAnsi="Times New Roman"/>
                <w:sz w:val="20"/>
                <w:szCs w:val="20"/>
              </w:rPr>
              <w:t>,</w:t>
            </w:r>
            <w:r w:rsidRPr="00E200F6">
              <w:rPr>
                <w:rFonts w:ascii="Times New Roman" w:eastAsia="Times New Roman" w:hAnsi="Times New Roman"/>
                <w:sz w:val="20"/>
                <w:szCs w:val="20"/>
              </w:rPr>
              <w:t xml:space="preserve"> </w:t>
            </w:r>
            <w:r w:rsidR="003D2D08" w:rsidRPr="00E200F6">
              <w:rPr>
                <w:rFonts w:ascii="Times New Roman" w:eastAsia="Times New Roman" w:hAnsi="Times New Roman"/>
                <w:sz w:val="20"/>
                <w:szCs w:val="20"/>
              </w:rPr>
              <w:t xml:space="preserve">and </w:t>
            </w:r>
            <w:r w:rsidRPr="00E200F6">
              <w:rPr>
                <w:rFonts w:ascii="Times New Roman" w:eastAsia="Times New Roman" w:hAnsi="Times New Roman"/>
                <w:sz w:val="20"/>
                <w:szCs w:val="20"/>
              </w:rPr>
              <w:t>providing technical and business development support to implementing institutions</w:t>
            </w:r>
          </w:p>
        </w:tc>
        <w:tc>
          <w:tcPr>
            <w:tcW w:w="1657" w:type="dxa"/>
            <w:shd w:val="clear" w:color="auto" w:fill="auto"/>
          </w:tcPr>
          <w:p w14:paraId="20760A0D" w14:textId="77777777" w:rsidR="008029A0" w:rsidRPr="00E200F6" w:rsidRDefault="008029A0" w:rsidP="008029A0">
            <w:pPr>
              <w:rPr>
                <w:rFonts w:ascii="Times New Roman" w:eastAsia="Times New Roman" w:hAnsi="Times New Roman"/>
                <w:sz w:val="20"/>
                <w:szCs w:val="20"/>
              </w:rPr>
            </w:pPr>
            <w:r w:rsidRPr="00E200F6">
              <w:rPr>
                <w:rFonts w:ascii="Times New Roman" w:eastAsia="Times New Roman" w:hAnsi="Times New Roman"/>
                <w:sz w:val="20"/>
                <w:szCs w:val="20"/>
              </w:rPr>
              <w:t xml:space="preserve">GEF </w:t>
            </w:r>
          </w:p>
          <w:p w14:paraId="6B6C686A" w14:textId="77777777" w:rsidR="00D20D3D" w:rsidRPr="00E200F6" w:rsidRDefault="008029A0" w:rsidP="008029A0">
            <w:pPr>
              <w:rPr>
                <w:rFonts w:ascii="Times New Roman" w:eastAsia="Times New Roman" w:hAnsi="Times New Roman"/>
                <w:sz w:val="20"/>
                <w:szCs w:val="20"/>
              </w:rPr>
            </w:pPr>
            <w:r w:rsidRPr="00E200F6">
              <w:rPr>
                <w:rFonts w:ascii="Times New Roman" w:eastAsia="Times New Roman" w:hAnsi="Times New Roman"/>
                <w:sz w:val="20"/>
                <w:szCs w:val="20"/>
              </w:rPr>
              <w:t>Project duration: 2002-2009</w:t>
            </w:r>
          </w:p>
        </w:tc>
        <w:tc>
          <w:tcPr>
            <w:tcW w:w="2481" w:type="dxa"/>
            <w:shd w:val="clear" w:color="auto" w:fill="auto"/>
          </w:tcPr>
          <w:p w14:paraId="38EEA697" w14:textId="77777777" w:rsidR="00D20D3D" w:rsidRPr="00E200F6" w:rsidRDefault="008029A0" w:rsidP="002637F0">
            <w:pPr>
              <w:spacing w:after="0"/>
              <w:rPr>
                <w:rFonts w:ascii="Times New Roman" w:eastAsia="Times New Roman" w:hAnsi="Times New Roman"/>
                <w:sz w:val="20"/>
                <w:szCs w:val="20"/>
              </w:rPr>
            </w:pPr>
            <w:r w:rsidRPr="00E200F6">
              <w:rPr>
                <w:rFonts w:ascii="Times New Roman" w:eastAsia="Times New Roman" w:hAnsi="Times New Roman"/>
                <w:sz w:val="20"/>
                <w:szCs w:val="20"/>
              </w:rPr>
              <w:t>Completed</w:t>
            </w:r>
          </w:p>
        </w:tc>
      </w:tr>
    </w:tbl>
    <w:p w14:paraId="77EA33C8" w14:textId="77777777" w:rsidR="0024613C" w:rsidRPr="00E200F6" w:rsidRDefault="0024613C">
      <w:pPr>
        <w:spacing w:after="0" w:line="240" w:lineRule="auto"/>
        <w:jc w:val="both"/>
        <w:rPr>
          <w:rFonts w:ascii="Times New Roman" w:eastAsia="Times New Roman" w:hAnsi="Times New Roman"/>
          <w:color w:val="000000"/>
        </w:rPr>
      </w:pPr>
    </w:p>
    <w:p w14:paraId="6ED18600" w14:textId="0CF0C6DF" w:rsidR="00147BCD" w:rsidRPr="00E200F6" w:rsidRDefault="0024613C">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t xml:space="preserve"> </w:t>
      </w:r>
    </w:p>
    <w:p w14:paraId="0C0A176E" w14:textId="77777777" w:rsidR="00147BCD" w:rsidRPr="00E200F6" w:rsidRDefault="00147BCD">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br w:type="page"/>
      </w:r>
    </w:p>
    <w:p w14:paraId="5D9DE1EA" w14:textId="77777777" w:rsidR="00C976D7" w:rsidRPr="00E200F6" w:rsidRDefault="00C976D7">
      <w:pPr>
        <w:spacing w:after="0" w:line="240" w:lineRule="auto"/>
        <w:jc w:val="both"/>
        <w:rPr>
          <w:rFonts w:ascii="Times New Roman" w:eastAsia="Times New Roman" w:hAnsi="Times New Roman"/>
          <w:b/>
          <w:color w:val="000000"/>
        </w:rPr>
      </w:pPr>
    </w:p>
    <w:p w14:paraId="770EA210" w14:textId="77777777" w:rsidR="001C09AC" w:rsidRPr="00E200F6" w:rsidRDefault="001C09AC">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t xml:space="preserve">13.2 Coordination with </w:t>
      </w:r>
      <w:proofErr w:type="gramStart"/>
      <w:r w:rsidRPr="00E200F6">
        <w:rPr>
          <w:rFonts w:ascii="Times New Roman" w:eastAsia="Times New Roman" w:hAnsi="Times New Roman"/>
          <w:b/>
          <w:color w:val="000000"/>
        </w:rPr>
        <w:t>other</w:t>
      </w:r>
      <w:proofErr w:type="gramEnd"/>
      <w:r w:rsidRPr="00E200F6">
        <w:rPr>
          <w:rFonts w:ascii="Times New Roman" w:eastAsia="Times New Roman" w:hAnsi="Times New Roman"/>
          <w:b/>
          <w:color w:val="000000"/>
        </w:rPr>
        <w:t xml:space="preserve"> project</w:t>
      </w:r>
    </w:p>
    <w:p w14:paraId="076C2798" w14:textId="77777777" w:rsidR="001C09AC" w:rsidRPr="00E200F6" w:rsidRDefault="001C09AC">
      <w:pPr>
        <w:spacing w:after="0" w:line="240" w:lineRule="auto"/>
        <w:jc w:val="both"/>
        <w:rPr>
          <w:rFonts w:ascii="Times New Roman" w:eastAsia="Times New Roman" w:hAnsi="Times New Roman"/>
          <w:b/>
          <w:color w:val="000000"/>
        </w:rPr>
      </w:pPr>
    </w:p>
    <w:p w14:paraId="5B37955C" w14:textId="77777777" w:rsidR="001C09AC" w:rsidRPr="00E200F6" w:rsidRDefault="001C09AC">
      <w:pPr>
        <w:spacing w:after="0" w:line="240" w:lineRule="auto"/>
        <w:jc w:val="both"/>
        <w:rPr>
          <w:rFonts w:ascii="Times New Roman" w:eastAsia="Times New Roman" w:hAnsi="Times New Roman"/>
          <w:color w:val="000000"/>
        </w:rPr>
      </w:pPr>
      <w:r w:rsidRPr="00E200F6">
        <w:rPr>
          <w:rFonts w:ascii="Times New Roman" w:eastAsia="Times New Roman" w:hAnsi="Times New Roman"/>
          <w:color w:val="000000"/>
        </w:rPr>
        <w:t>Other initiatives that will be coordinated with the CBIT project are as follows:</w:t>
      </w:r>
    </w:p>
    <w:tbl>
      <w:tblPr>
        <w:tblW w:w="1475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9"/>
        <w:gridCol w:w="7655"/>
      </w:tblGrid>
      <w:tr w:rsidR="001C09AC" w:rsidRPr="00E200F6" w14:paraId="32703BF3" w14:textId="77777777" w:rsidTr="001C09AC">
        <w:tc>
          <w:tcPr>
            <w:tcW w:w="7099" w:type="dxa"/>
            <w:shd w:val="clear" w:color="auto" w:fill="000000"/>
          </w:tcPr>
          <w:p w14:paraId="7E69CB87" w14:textId="77777777" w:rsidR="001C09AC" w:rsidRPr="00E200F6" w:rsidRDefault="001C09AC" w:rsidP="00624AC4">
            <w:pPr>
              <w:spacing w:after="120"/>
              <w:contextualSpacing/>
              <w:jc w:val="both"/>
              <w:rPr>
                <w:rFonts w:ascii="Times New Roman" w:hAnsi="Times New Roman"/>
                <w:b/>
                <w:bCs/>
                <w:iCs/>
                <w:color w:val="FFFFFF"/>
                <w:lang w:val="en-GB"/>
              </w:rPr>
            </w:pPr>
            <w:r w:rsidRPr="00E200F6">
              <w:rPr>
                <w:rFonts w:ascii="Times New Roman" w:hAnsi="Times New Roman"/>
                <w:b/>
                <w:bCs/>
                <w:iCs/>
                <w:color w:val="FFFFFF"/>
                <w:lang w:val="en-GB"/>
              </w:rPr>
              <w:t>Other Ongoing and Pipeline Initiatives</w:t>
            </w:r>
          </w:p>
        </w:tc>
        <w:tc>
          <w:tcPr>
            <w:tcW w:w="7655" w:type="dxa"/>
            <w:shd w:val="clear" w:color="auto" w:fill="000000"/>
          </w:tcPr>
          <w:p w14:paraId="3BB1E378" w14:textId="77777777" w:rsidR="001C09AC" w:rsidRPr="00E200F6" w:rsidRDefault="001C09AC" w:rsidP="00624AC4">
            <w:pPr>
              <w:spacing w:after="120"/>
              <w:contextualSpacing/>
              <w:jc w:val="both"/>
              <w:rPr>
                <w:rFonts w:ascii="Times New Roman" w:hAnsi="Times New Roman"/>
                <w:b/>
                <w:bCs/>
                <w:iCs/>
                <w:color w:val="FFFFFF"/>
                <w:lang w:val="en-GB"/>
              </w:rPr>
            </w:pPr>
            <w:r w:rsidRPr="00E200F6">
              <w:rPr>
                <w:rFonts w:ascii="Times New Roman" w:hAnsi="Times New Roman"/>
                <w:b/>
                <w:bCs/>
                <w:iCs/>
                <w:color w:val="FFFFFF"/>
                <w:lang w:val="en-GB"/>
              </w:rPr>
              <w:t>Areas of complementarity with the proposed CBIT Project</w:t>
            </w:r>
          </w:p>
        </w:tc>
      </w:tr>
      <w:tr w:rsidR="001C09AC" w:rsidRPr="00E200F6" w14:paraId="77EA4923" w14:textId="77777777" w:rsidTr="001C09AC">
        <w:tc>
          <w:tcPr>
            <w:tcW w:w="7099" w:type="dxa"/>
            <w:shd w:val="clear" w:color="auto" w:fill="auto"/>
          </w:tcPr>
          <w:p w14:paraId="16B8AC73"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b/>
                <w:bCs/>
                <w:iCs/>
                <w:color w:val="000000"/>
                <w:lang w:val="en-GB"/>
              </w:rPr>
              <w:t>Strengthening National Forest Inventory and Satellite Land Monitoring System in Support of REDD+ in Bangladesh (Bangladesh Forest Inventory Project)</w:t>
            </w:r>
            <w:r w:rsidRPr="00E200F6">
              <w:rPr>
                <w:rFonts w:ascii="Times New Roman" w:hAnsi="Times New Roman"/>
                <w:iCs/>
                <w:color w:val="000000"/>
                <w:lang w:val="en-GB"/>
              </w:rPr>
              <w:t>, USAID. FAO, Silva Carbon USD 6.5M (2015-2018)</w:t>
            </w:r>
          </w:p>
          <w:p w14:paraId="45BC8315"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 xml:space="preserve">This project aims to build a robust forest monitoring system will be implemented for the Forest Department - supporting forest policy and critical decision making processes, and supporting actions for climate change adaptation and mitigation in </w:t>
            </w:r>
            <w:proofErr w:type="gramStart"/>
            <w:r w:rsidRPr="00E200F6">
              <w:rPr>
                <w:rFonts w:ascii="Times New Roman" w:hAnsi="Times New Roman"/>
                <w:iCs/>
                <w:color w:val="000000"/>
                <w:lang w:val="en-GB"/>
              </w:rPr>
              <w:t>forestry..</w:t>
            </w:r>
            <w:proofErr w:type="gramEnd"/>
            <w:r w:rsidRPr="00E200F6">
              <w:rPr>
                <w:rFonts w:ascii="Times New Roman" w:hAnsi="Times New Roman"/>
                <w:iCs/>
                <w:color w:val="000000"/>
                <w:lang w:val="en-GB"/>
              </w:rPr>
              <w:t xml:space="preserve">  </w:t>
            </w:r>
          </w:p>
        </w:tc>
        <w:tc>
          <w:tcPr>
            <w:tcW w:w="7655" w:type="dxa"/>
            <w:shd w:val="clear" w:color="auto" w:fill="auto"/>
          </w:tcPr>
          <w:p w14:paraId="6BFD8528"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The proposed CBIT project will ensure coordination to ensure contributing to enhance transparency-related processes; and vice versa by learning from strengthening adaptive capacity and resilience of forest-dependent communities, reduced green-house gas emissions from forestry sector, collaborative activity and value chain development, and community-based sustainable natural resource management.</w:t>
            </w:r>
          </w:p>
        </w:tc>
      </w:tr>
      <w:tr w:rsidR="001C09AC" w:rsidRPr="00E200F6" w14:paraId="76AA67BF" w14:textId="77777777" w:rsidTr="001C09AC">
        <w:tc>
          <w:tcPr>
            <w:tcW w:w="7099" w:type="dxa"/>
            <w:shd w:val="clear" w:color="auto" w:fill="auto"/>
          </w:tcPr>
          <w:p w14:paraId="7204BC6C"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b/>
              </w:rPr>
              <w:t xml:space="preserve">UN-REDD Bangladesh National </w:t>
            </w:r>
            <w:proofErr w:type="spellStart"/>
            <w:r w:rsidRPr="00E200F6">
              <w:rPr>
                <w:rFonts w:ascii="Times New Roman" w:hAnsi="Times New Roman"/>
                <w:b/>
              </w:rPr>
              <w:t>Programme</w:t>
            </w:r>
            <w:proofErr w:type="spellEnd"/>
            <w:r w:rsidRPr="00E200F6">
              <w:rPr>
                <w:rFonts w:ascii="Times New Roman" w:hAnsi="Times New Roman"/>
                <w:iCs/>
                <w:color w:val="000000"/>
                <w:lang w:val="en-GB"/>
              </w:rPr>
              <w:t>, FAO, UNDP (2015-2018)</w:t>
            </w:r>
          </w:p>
          <w:p w14:paraId="3ABD6D0D"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 xml:space="preserve">As part of the country’s progressive measures, the UN-REDD Bangladesh National Programme has brought together the United Nations specialized agencies – the Food and Agriculture Organization of the United Nation (FAO), and the United Nations Development Programme (UNDP) with the </w:t>
            </w:r>
            <w:proofErr w:type="spellStart"/>
            <w:r w:rsidRPr="00E200F6">
              <w:rPr>
                <w:rFonts w:ascii="Times New Roman" w:hAnsi="Times New Roman"/>
                <w:iCs/>
                <w:color w:val="000000"/>
                <w:lang w:val="en-GB"/>
              </w:rPr>
              <w:t>GoB’s</w:t>
            </w:r>
            <w:proofErr w:type="spellEnd"/>
            <w:r w:rsidRPr="00E200F6">
              <w:rPr>
                <w:rFonts w:ascii="Times New Roman" w:hAnsi="Times New Roman"/>
                <w:iCs/>
                <w:color w:val="000000"/>
                <w:lang w:val="en-GB"/>
              </w:rPr>
              <w:t xml:space="preserve"> nodal ministry, i.e. the Ministry of Environment and Forests (</w:t>
            </w:r>
            <w:proofErr w:type="spellStart"/>
            <w:r w:rsidRPr="00E200F6">
              <w:rPr>
                <w:rFonts w:ascii="Times New Roman" w:hAnsi="Times New Roman"/>
                <w:iCs/>
                <w:color w:val="000000"/>
                <w:lang w:val="en-GB"/>
              </w:rPr>
              <w:t>MoEF</w:t>
            </w:r>
            <w:proofErr w:type="spellEnd"/>
            <w:r w:rsidRPr="00E200F6">
              <w:rPr>
                <w:rFonts w:ascii="Times New Roman" w:hAnsi="Times New Roman"/>
                <w:iCs/>
                <w:color w:val="000000"/>
                <w:lang w:val="en-GB"/>
              </w:rPr>
              <w:t xml:space="preserve">), to build the capacities required to formulate and implement Bangladesh’s national REDD+ strategy, develop FREL/FRL, safe guard information system and forest monitoring system. </w:t>
            </w:r>
          </w:p>
        </w:tc>
        <w:tc>
          <w:tcPr>
            <w:tcW w:w="7655" w:type="dxa"/>
            <w:shd w:val="clear" w:color="auto" w:fill="auto"/>
          </w:tcPr>
          <w:p w14:paraId="100D6245"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 xml:space="preserve">The project will support better capacity and enabling environment for Forest and Landscape Restoration activities in Bangladesh, resource mobilization and implementation to replicate the successful experiences and modality to restore Forest Landscape and reduce forest degradation and deforestation. </w:t>
            </w:r>
          </w:p>
          <w:p w14:paraId="6C7F9CAC"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The proposed CBIT project will ensure smooth institutional coordination and capacity development on new initiatives and systems to be developed by the UN-REDD national project as well as will complement for a better data collection and reporting.</w:t>
            </w:r>
          </w:p>
        </w:tc>
      </w:tr>
      <w:tr w:rsidR="001C09AC" w:rsidRPr="00E200F6" w14:paraId="4C11B957" w14:textId="77777777" w:rsidTr="001C09AC">
        <w:tc>
          <w:tcPr>
            <w:tcW w:w="7099" w:type="dxa"/>
            <w:shd w:val="clear" w:color="auto" w:fill="auto"/>
          </w:tcPr>
          <w:p w14:paraId="025AEE92" w14:textId="77777777" w:rsidR="001C09AC" w:rsidRPr="00E200F6" w:rsidRDefault="001C09AC" w:rsidP="00624AC4">
            <w:pPr>
              <w:spacing w:after="120"/>
              <w:contextualSpacing/>
              <w:rPr>
                <w:rFonts w:ascii="Times New Roman" w:hAnsi="Times New Roman"/>
                <w:color w:val="000000"/>
                <w:lang w:val="en-GB"/>
              </w:rPr>
            </w:pPr>
            <w:r w:rsidRPr="00E200F6">
              <w:rPr>
                <w:rFonts w:ascii="Times New Roman" w:hAnsi="Times New Roman"/>
                <w:b/>
                <w:bCs/>
                <w:color w:val="000000"/>
                <w:lang w:val="en-GB"/>
              </w:rPr>
              <w:t xml:space="preserve">'Country Investment Plan (CIP) for Environment, Forestry and Climate </w:t>
            </w:r>
            <w:proofErr w:type="gramStart"/>
            <w:r w:rsidRPr="00E200F6">
              <w:rPr>
                <w:rFonts w:ascii="Times New Roman" w:hAnsi="Times New Roman"/>
                <w:b/>
                <w:bCs/>
                <w:color w:val="000000"/>
                <w:lang w:val="en-GB"/>
              </w:rPr>
              <w:t>Change</w:t>
            </w:r>
            <w:r w:rsidRPr="00E200F6">
              <w:rPr>
                <w:rFonts w:ascii="Times New Roman" w:hAnsi="Times New Roman"/>
                <w:b/>
                <w:color w:val="000000"/>
                <w:lang w:val="en-GB"/>
              </w:rPr>
              <w:t>(</w:t>
            </w:r>
            <w:proofErr w:type="gramEnd"/>
            <w:r w:rsidRPr="00E200F6">
              <w:rPr>
                <w:rFonts w:ascii="Times New Roman" w:hAnsi="Times New Roman"/>
                <w:b/>
                <w:color w:val="000000"/>
                <w:lang w:val="en-GB"/>
              </w:rPr>
              <w:t>2016-2021)</w:t>
            </w:r>
            <w:r w:rsidRPr="00E200F6">
              <w:rPr>
                <w:rFonts w:ascii="Times New Roman" w:hAnsi="Times New Roman"/>
                <w:color w:val="000000"/>
                <w:lang w:val="en-GB"/>
              </w:rPr>
              <w:t>’, under USAID-funded (USD 4.5 million) project ‘Strengthening the Environment, Forestry and Climate Change Capacities of the Ministry of Environment and Forests and its Agencies’</w:t>
            </w:r>
          </w:p>
          <w:p w14:paraId="757F04F8" w14:textId="39348937" w:rsidR="001C09AC" w:rsidRPr="00E200F6" w:rsidRDefault="001C09AC" w:rsidP="00624AC4">
            <w:pPr>
              <w:spacing w:after="120"/>
              <w:contextualSpacing/>
              <w:jc w:val="both"/>
              <w:rPr>
                <w:rFonts w:ascii="Times New Roman" w:hAnsi="Times New Roman"/>
                <w:iCs/>
                <w:color w:val="000000"/>
                <w:lang w:val="en-GB"/>
              </w:rPr>
            </w:pPr>
            <w:r w:rsidRPr="00E200F6">
              <w:rPr>
                <w:rFonts w:ascii="Times New Roman" w:hAnsi="Times New Roman"/>
                <w:iCs/>
                <w:color w:val="000000"/>
                <w:lang w:val="en-GB"/>
              </w:rPr>
              <w:t xml:space="preserve">The main Goal of the project is to strengthen human and organizational capacity in the country to deliver more effective, coordinated, sustainable and country-driven investment </w:t>
            </w:r>
            <w:r w:rsidR="009F01DC" w:rsidRPr="00E200F6">
              <w:rPr>
                <w:rFonts w:ascii="Times New Roman" w:hAnsi="Times New Roman"/>
                <w:iCs/>
                <w:color w:val="000000"/>
                <w:lang w:val="en-GB"/>
              </w:rPr>
              <w:t xml:space="preserve">programmes </w:t>
            </w:r>
            <w:r w:rsidRPr="00E200F6">
              <w:rPr>
                <w:rFonts w:ascii="Times New Roman" w:hAnsi="Times New Roman"/>
                <w:iCs/>
                <w:color w:val="000000"/>
                <w:lang w:val="en-GB"/>
              </w:rPr>
              <w:t xml:space="preserve">in environmental protection, sustainable forest management and climate change adaptation and mitigation. The project also aims at addressing the crosscutting role of gender, and at promoting inclusive participation from the private sector and the civil society. </w:t>
            </w:r>
          </w:p>
        </w:tc>
        <w:tc>
          <w:tcPr>
            <w:tcW w:w="7655" w:type="dxa"/>
            <w:shd w:val="clear" w:color="auto" w:fill="auto"/>
          </w:tcPr>
          <w:p w14:paraId="24EE8533"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color w:val="000000"/>
                <w:lang w:val="en-GB"/>
              </w:rPr>
              <w:t>This project</w:t>
            </w:r>
            <w:r w:rsidRPr="00E200F6">
              <w:rPr>
                <w:rFonts w:ascii="Times New Roman" w:hAnsi="Times New Roman"/>
                <w:iCs/>
                <w:color w:val="000000"/>
                <w:lang w:val="en-GB"/>
              </w:rPr>
              <w:t xml:space="preserve"> aims to build national capacity for investment under four pillars namely sustainable development and management of natural resources; environmental pollution reduction and control; adaptation, mitigation and resilience to climate change and environmental governance, gender, and human and institutional capacity development</w:t>
            </w:r>
          </w:p>
          <w:p w14:paraId="6D78BDAE" w14:textId="77777777" w:rsidR="001C09AC" w:rsidRPr="00E200F6" w:rsidRDefault="001C09AC" w:rsidP="00624AC4">
            <w:pPr>
              <w:spacing w:after="120"/>
              <w:contextualSpacing/>
              <w:rPr>
                <w:rFonts w:ascii="Times New Roman" w:hAnsi="Times New Roman"/>
                <w:iCs/>
                <w:color w:val="000000"/>
                <w:lang w:val="en-GB"/>
              </w:rPr>
            </w:pPr>
            <w:r w:rsidRPr="00E200F6">
              <w:rPr>
                <w:rFonts w:ascii="Times New Roman" w:hAnsi="Times New Roman"/>
                <w:iCs/>
                <w:color w:val="000000"/>
                <w:lang w:val="en-GB"/>
              </w:rPr>
              <w:t>The proposed CBIT will directly benefit and ensure coordination and capacity development on data collection and production, and data availability and transparency as well as the monitoring.</w:t>
            </w:r>
          </w:p>
        </w:tc>
      </w:tr>
      <w:tr w:rsidR="001C09AC" w:rsidRPr="00E200F6" w14:paraId="4F3A5089" w14:textId="77777777" w:rsidTr="001C09AC">
        <w:tc>
          <w:tcPr>
            <w:tcW w:w="7099" w:type="dxa"/>
            <w:shd w:val="clear" w:color="auto" w:fill="auto"/>
          </w:tcPr>
          <w:p w14:paraId="5F0025A1" w14:textId="77777777" w:rsidR="001C09AC" w:rsidRPr="00E200F6" w:rsidRDefault="001C09AC" w:rsidP="00624AC4">
            <w:pPr>
              <w:spacing w:after="120"/>
              <w:contextualSpacing/>
              <w:rPr>
                <w:rFonts w:ascii="Times New Roman" w:hAnsi="Times New Roman"/>
                <w:b/>
                <w:bCs/>
                <w:color w:val="000000"/>
                <w:lang w:val="en-GB"/>
              </w:rPr>
            </w:pPr>
            <w:r w:rsidRPr="00E200F6">
              <w:rPr>
                <w:rFonts w:ascii="Times New Roman" w:hAnsi="Times New Roman"/>
                <w:b/>
                <w:bCs/>
                <w:color w:val="000000"/>
                <w:lang w:val="en-GB"/>
              </w:rPr>
              <w:t>Bangladesh: First Biennial Update Report (BUR1) to the UNFCCC</w:t>
            </w:r>
          </w:p>
          <w:p w14:paraId="23B08854" w14:textId="77777777" w:rsidR="001C09AC" w:rsidRPr="00E200F6" w:rsidRDefault="001C09AC" w:rsidP="00624AC4">
            <w:pPr>
              <w:spacing w:after="120"/>
              <w:contextualSpacing/>
              <w:rPr>
                <w:rFonts w:ascii="Times New Roman" w:hAnsi="Times New Roman"/>
                <w:b/>
                <w:bCs/>
                <w:color w:val="000000"/>
                <w:lang w:val="en-GB"/>
              </w:rPr>
            </w:pPr>
          </w:p>
          <w:p w14:paraId="466AB523" w14:textId="77777777" w:rsidR="001C09AC" w:rsidRPr="00E200F6" w:rsidRDefault="001C09AC" w:rsidP="00624AC4">
            <w:pPr>
              <w:spacing w:after="120"/>
              <w:contextualSpacing/>
              <w:rPr>
                <w:rFonts w:ascii="Times New Roman" w:hAnsi="Times New Roman"/>
                <w:b/>
                <w:bCs/>
                <w:color w:val="000000"/>
                <w:lang w:val="en-GB"/>
              </w:rPr>
            </w:pPr>
          </w:p>
        </w:tc>
        <w:tc>
          <w:tcPr>
            <w:tcW w:w="7655" w:type="dxa"/>
            <w:shd w:val="clear" w:color="auto" w:fill="auto"/>
          </w:tcPr>
          <w:p w14:paraId="38304E14" w14:textId="1C364052" w:rsidR="00835842" w:rsidRPr="00E200F6" w:rsidRDefault="004773D2" w:rsidP="00835842">
            <w:pPr>
              <w:spacing w:after="0" w:line="240" w:lineRule="auto"/>
              <w:contextualSpacing/>
              <w:rPr>
                <w:rFonts w:ascii="Times New Roman" w:hAnsi="Times New Roman"/>
                <w:iCs/>
                <w:color w:val="000000"/>
                <w:lang w:val="en-GB"/>
              </w:rPr>
            </w:pPr>
            <w:r w:rsidRPr="00E200F6">
              <w:rPr>
                <w:rFonts w:ascii="Times New Roman" w:hAnsi="Times New Roman"/>
                <w:iCs/>
                <w:color w:val="000000"/>
                <w:lang w:val="en-GB"/>
              </w:rPr>
              <w:t>For the preparation of First</w:t>
            </w:r>
            <w:r w:rsidR="00835842" w:rsidRPr="00E200F6">
              <w:rPr>
                <w:rFonts w:ascii="Times New Roman" w:hAnsi="Times New Roman"/>
                <w:iCs/>
                <w:color w:val="000000"/>
                <w:lang w:val="en-GB"/>
              </w:rPr>
              <w:t xml:space="preserve"> </w:t>
            </w:r>
            <w:r w:rsidRPr="00E200F6">
              <w:rPr>
                <w:rFonts w:ascii="Times New Roman" w:hAnsi="Times New Roman"/>
                <w:iCs/>
                <w:color w:val="000000"/>
                <w:lang w:val="en-GB"/>
              </w:rPr>
              <w:t xml:space="preserve">Biennial Update </w:t>
            </w:r>
            <w:proofErr w:type="gramStart"/>
            <w:r w:rsidRPr="00E200F6">
              <w:rPr>
                <w:rFonts w:ascii="Times New Roman" w:hAnsi="Times New Roman"/>
                <w:iCs/>
                <w:color w:val="000000"/>
                <w:lang w:val="en-GB"/>
              </w:rPr>
              <w:t>Report</w:t>
            </w:r>
            <w:r w:rsidR="001B2230" w:rsidRPr="00E200F6">
              <w:rPr>
                <w:rFonts w:ascii="Times New Roman" w:hAnsi="Times New Roman"/>
                <w:iCs/>
                <w:color w:val="000000"/>
                <w:lang w:val="en-GB"/>
              </w:rPr>
              <w:t xml:space="preserve"> </w:t>
            </w:r>
            <w:r w:rsidRPr="00E200F6">
              <w:rPr>
                <w:rFonts w:ascii="Times New Roman" w:hAnsi="Times New Roman"/>
                <w:iCs/>
                <w:color w:val="000000"/>
                <w:lang w:val="en-GB"/>
              </w:rPr>
              <w:t xml:space="preserve"> (</w:t>
            </w:r>
            <w:proofErr w:type="gramEnd"/>
            <w:r w:rsidRPr="00E200F6">
              <w:rPr>
                <w:rFonts w:ascii="Times New Roman" w:hAnsi="Times New Roman"/>
                <w:iCs/>
                <w:color w:val="000000"/>
                <w:lang w:val="en-GB"/>
              </w:rPr>
              <w:t>BUR1) to the UNFCCC</w:t>
            </w:r>
            <w:r w:rsidR="00835842" w:rsidRPr="00E200F6">
              <w:rPr>
                <w:rFonts w:ascii="Times New Roman" w:hAnsi="Times New Roman"/>
                <w:iCs/>
                <w:color w:val="000000"/>
                <w:lang w:val="en-GB"/>
              </w:rPr>
              <w:t xml:space="preserve">, Technical Assistance </w:t>
            </w:r>
            <w:r w:rsidR="001B2230" w:rsidRPr="00E200F6">
              <w:rPr>
                <w:rFonts w:ascii="Times New Roman" w:hAnsi="Times New Roman"/>
                <w:iCs/>
                <w:color w:val="000000"/>
                <w:lang w:val="en-GB"/>
              </w:rPr>
              <w:t xml:space="preserve"> </w:t>
            </w:r>
            <w:r w:rsidR="00835842" w:rsidRPr="00E200F6">
              <w:rPr>
                <w:rFonts w:ascii="Times New Roman" w:hAnsi="Times New Roman"/>
                <w:iCs/>
                <w:color w:val="000000"/>
                <w:lang w:val="en-GB"/>
              </w:rPr>
              <w:t xml:space="preserve">Project Proposal (2019 -2021) has been prepared by </w:t>
            </w:r>
          </w:p>
          <w:p w14:paraId="42443F39" w14:textId="4A407F5E" w:rsidR="001C09AC" w:rsidRPr="00E200F6" w:rsidRDefault="00835842" w:rsidP="001B2230">
            <w:pPr>
              <w:spacing w:after="0" w:line="240" w:lineRule="auto"/>
              <w:contextualSpacing/>
              <w:rPr>
                <w:rFonts w:ascii="Times New Roman" w:hAnsi="Times New Roman"/>
                <w:color w:val="000000"/>
                <w:lang w:val="en-GB"/>
              </w:rPr>
            </w:pPr>
            <w:r w:rsidRPr="00E200F6">
              <w:rPr>
                <w:rFonts w:ascii="Times New Roman" w:hAnsi="Times New Roman"/>
                <w:iCs/>
                <w:color w:val="000000"/>
                <w:lang w:val="en-GB"/>
              </w:rPr>
              <w:t xml:space="preserve">the Department of Environment It is now ready </w:t>
            </w:r>
            <w:proofErr w:type="gramStart"/>
            <w:r w:rsidRPr="00E200F6">
              <w:rPr>
                <w:rFonts w:ascii="Times New Roman" w:hAnsi="Times New Roman"/>
                <w:iCs/>
                <w:color w:val="000000"/>
                <w:lang w:val="en-GB"/>
              </w:rPr>
              <w:t>for</w:t>
            </w:r>
            <w:r w:rsidR="001B2230" w:rsidRPr="00E200F6">
              <w:rPr>
                <w:rFonts w:ascii="Times New Roman" w:hAnsi="Times New Roman"/>
                <w:iCs/>
                <w:color w:val="000000"/>
                <w:lang w:val="en-GB"/>
              </w:rPr>
              <w:t xml:space="preserve">  </w:t>
            </w:r>
            <w:r w:rsidRPr="00E200F6">
              <w:rPr>
                <w:rFonts w:ascii="Times New Roman" w:hAnsi="Times New Roman"/>
                <w:iCs/>
                <w:color w:val="000000"/>
                <w:lang w:val="en-GB"/>
              </w:rPr>
              <w:t>submission</w:t>
            </w:r>
            <w:proofErr w:type="gramEnd"/>
            <w:r w:rsidRPr="00E200F6">
              <w:rPr>
                <w:rFonts w:ascii="Times New Roman" w:hAnsi="Times New Roman"/>
                <w:iCs/>
                <w:color w:val="000000"/>
                <w:lang w:val="en-GB"/>
              </w:rPr>
              <w:t xml:space="preserve"> to the </w:t>
            </w:r>
            <w:proofErr w:type="spellStart"/>
            <w:r w:rsidRPr="00E200F6">
              <w:rPr>
                <w:rFonts w:ascii="Times New Roman" w:hAnsi="Times New Roman"/>
                <w:iCs/>
                <w:color w:val="000000"/>
                <w:lang w:val="en-GB"/>
              </w:rPr>
              <w:t>MoEFCC</w:t>
            </w:r>
            <w:proofErr w:type="spellEnd"/>
            <w:r w:rsidRPr="00E200F6">
              <w:rPr>
                <w:rFonts w:ascii="Times New Roman" w:hAnsi="Times New Roman"/>
                <w:iCs/>
                <w:color w:val="000000"/>
                <w:lang w:val="en-GB"/>
              </w:rPr>
              <w:t xml:space="preserve"> for approval.</w:t>
            </w:r>
          </w:p>
        </w:tc>
      </w:tr>
      <w:tr w:rsidR="00835842" w:rsidRPr="00E200F6" w14:paraId="7E5F99AA" w14:textId="77777777" w:rsidTr="001C09AC">
        <w:tc>
          <w:tcPr>
            <w:tcW w:w="7099" w:type="dxa"/>
            <w:shd w:val="clear" w:color="auto" w:fill="auto"/>
          </w:tcPr>
          <w:p w14:paraId="0B308804" w14:textId="77777777" w:rsidR="00835842" w:rsidRPr="00E200F6" w:rsidRDefault="00835842" w:rsidP="00835842">
            <w:pPr>
              <w:spacing w:after="120"/>
              <w:contextualSpacing/>
              <w:rPr>
                <w:rFonts w:ascii="Times New Roman" w:hAnsi="Times New Roman"/>
                <w:b/>
                <w:bCs/>
                <w:color w:val="000000"/>
                <w:lang w:val="en-GB"/>
              </w:rPr>
            </w:pPr>
            <w:r w:rsidRPr="00E200F6">
              <w:rPr>
                <w:rFonts w:ascii="Times New Roman" w:hAnsi="Times New Roman"/>
                <w:b/>
                <w:bCs/>
                <w:color w:val="000000"/>
                <w:lang w:val="en-GB"/>
              </w:rPr>
              <w:lastRenderedPageBreak/>
              <w:t>Third National Communication to the United Nations Framework Convention on Climate Change (UNFCCC)</w:t>
            </w:r>
          </w:p>
        </w:tc>
        <w:tc>
          <w:tcPr>
            <w:tcW w:w="7655" w:type="dxa"/>
            <w:shd w:val="clear" w:color="auto" w:fill="auto"/>
          </w:tcPr>
          <w:p w14:paraId="5FDEB8AC" w14:textId="77777777" w:rsidR="00835842" w:rsidRPr="00E200F6" w:rsidRDefault="00826C17" w:rsidP="004B5FBC">
            <w:pPr>
              <w:rPr>
                <w:rFonts w:ascii="Times New Roman" w:hAnsi="Times New Roman"/>
                <w:iCs/>
                <w:color w:val="000000"/>
                <w:lang w:val="en-GB"/>
              </w:rPr>
            </w:pPr>
            <w:r w:rsidRPr="00E200F6">
              <w:rPr>
                <w:rFonts w:ascii="Times New Roman" w:hAnsi="Times New Roman"/>
                <w:iCs/>
                <w:color w:val="000000"/>
                <w:lang w:val="en-GB"/>
              </w:rPr>
              <w:t>The Government of Bangladesh (</w:t>
            </w:r>
            <w:proofErr w:type="spellStart"/>
            <w:r w:rsidRPr="00E200F6">
              <w:rPr>
                <w:rFonts w:ascii="Times New Roman" w:hAnsi="Times New Roman"/>
                <w:iCs/>
                <w:color w:val="000000"/>
                <w:lang w:val="en-GB"/>
              </w:rPr>
              <w:t>GoB</w:t>
            </w:r>
            <w:proofErr w:type="spellEnd"/>
            <w:r w:rsidRPr="00E200F6">
              <w:rPr>
                <w:rFonts w:ascii="Times New Roman" w:hAnsi="Times New Roman"/>
                <w:iCs/>
                <w:color w:val="000000"/>
                <w:lang w:val="en-GB"/>
              </w:rPr>
              <w:t>), represented by the Ministry of Environment, Forest and Climate Change (</w:t>
            </w:r>
            <w:proofErr w:type="spellStart"/>
            <w:r w:rsidRPr="00E200F6">
              <w:rPr>
                <w:rFonts w:ascii="Times New Roman" w:hAnsi="Times New Roman"/>
                <w:iCs/>
                <w:color w:val="000000"/>
                <w:lang w:val="en-GB"/>
              </w:rPr>
              <w:t>MoEFCC</w:t>
            </w:r>
            <w:proofErr w:type="spellEnd"/>
            <w:r w:rsidRPr="00E200F6">
              <w:rPr>
                <w:rFonts w:ascii="Times New Roman" w:hAnsi="Times New Roman"/>
                <w:iCs/>
                <w:color w:val="000000"/>
                <w:lang w:val="en-GB"/>
              </w:rPr>
              <w:t xml:space="preserve">), and its operational arm, the Department of Environment (DoE) prepared its Third National Communication (TNC) in June 2018. It provides an overview of climate change issues in the country and their implications for the key stakeholders at local, national, regional and global levels. It explains national circumstances, details greenhouse gas (GHG) inventory, and highlights programmes of measures for adaptation to climate change and mitigation actions. Towards the </w:t>
            </w:r>
            <w:proofErr w:type="spellStart"/>
            <w:r w:rsidRPr="00E200F6">
              <w:rPr>
                <w:rFonts w:ascii="Times New Roman" w:hAnsi="Times New Roman"/>
                <w:iCs/>
                <w:color w:val="000000"/>
                <w:lang w:val="en-GB"/>
              </w:rPr>
              <w:t>fulfillment</w:t>
            </w:r>
            <w:proofErr w:type="spellEnd"/>
            <w:r w:rsidRPr="00E200F6">
              <w:rPr>
                <w:rFonts w:ascii="Times New Roman" w:hAnsi="Times New Roman"/>
                <w:iCs/>
                <w:color w:val="000000"/>
                <w:lang w:val="en-GB"/>
              </w:rPr>
              <w:t xml:space="preserve"> of its obligation under the Convention, Bangladesh has already submitted 3rd National Communication to the UNFCCC Secretariat. Bangladesh’s Third National Communication Project, the preparation of which has been funded by the Global Environment Facility (GEF) through UNDP Bangladesh, has been able to create a solid foundation for further work on scientific and policy issues. It has also been able to clearly define the concerns relevant within the national context and has identified potential areas for further action. This document alerts policy makers and other key stakeholders of the urgency of mainstream climate issues in the national development policy and agenda as well as within a legal framework.</w:t>
            </w:r>
          </w:p>
        </w:tc>
      </w:tr>
    </w:tbl>
    <w:p w14:paraId="34970046" w14:textId="77777777" w:rsidR="001C09AC" w:rsidRPr="00E200F6" w:rsidRDefault="001C09AC">
      <w:pPr>
        <w:spacing w:after="0" w:line="240" w:lineRule="auto"/>
        <w:jc w:val="both"/>
        <w:rPr>
          <w:rFonts w:ascii="Times New Roman" w:eastAsia="Times New Roman" w:hAnsi="Times New Roman"/>
          <w:color w:val="000000"/>
        </w:rPr>
      </w:pPr>
    </w:p>
    <w:p w14:paraId="1FF25E77" w14:textId="77777777" w:rsidR="006D08C0" w:rsidRPr="00E200F6" w:rsidRDefault="006D08C0">
      <w:pPr>
        <w:spacing w:after="0" w:line="240" w:lineRule="auto"/>
        <w:jc w:val="both"/>
        <w:rPr>
          <w:rFonts w:ascii="Times New Roman" w:eastAsia="Times New Roman" w:hAnsi="Times New Roman"/>
          <w:color w:val="000000"/>
        </w:rPr>
      </w:pPr>
    </w:p>
    <w:p w14:paraId="301EB753" w14:textId="77777777" w:rsidR="006D08C0" w:rsidRPr="00E200F6" w:rsidRDefault="006D08C0">
      <w:pPr>
        <w:spacing w:after="0" w:line="240" w:lineRule="auto"/>
        <w:jc w:val="both"/>
        <w:rPr>
          <w:rFonts w:ascii="Times New Roman" w:eastAsia="Times New Roman" w:hAnsi="Times New Roman"/>
          <w:color w:val="000000"/>
        </w:rPr>
      </w:pPr>
    </w:p>
    <w:p w14:paraId="256BB88E" w14:textId="77777777" w:rsidR="006D08C0" w:rsidRPr="00E200F6" w:rsidRDefault="006D08C0">
      <w:pPr>
        <w:spacing w:after="0" w:line="240" w:lineRule="auto"/>
        <w:jc w:val="both"/>
        <w:rPr>
          <w:rFonts w:ascii="Times New Roman" w:eastAsia="Times New Roman" w:hAnsi="Times New Roman"/>
          <w:color w:val="000000"/>
        </w:rPr>
      </w:pPr>
    </w:p>
    <w:p w14:paraId="3093EB6A" w14:textId="77777777" w:rsidR="006D08C0" w:rsidRPr="00E200F6" w:rsidRDefault="006D08C0">
      <w:pPr>
        <w:spacing w:after="0" w:line="240" w:lineRule="auto"/>
        <w:jc w:val="both"/>
        <w:rPr>
          <w:rFonts w:ascii="Times New Roman" w:eastAsia="Times New Roman" w:hAnsi="Times New Roman"/>
          <w:color w:val="000000"/>
        </w:rPr>
      </w:pPr>
    </w:p>
    <w:p w14:paraId="35BB1474" w14:textId="77777777" w:rsidR="00CF561D" w:rsidRPr="00E200F6" w:rsidRDefault="00CF561D">
      <w:pPr>
        <w:spacing w:after="0" w:line="240" w:lineRule="auto"/>
        <w:jc w:val="both"/>
        <w:rPr>
          <w:rFonts w:ascii="Times New Roman" w:eastAsia="Times New Roman" w:hAnsi="Times New Roman"/>
          <w:color w:val="000000"/>
        </w:rPr>
        <w:sectPr w:rsidR="00CF561D" w:rsidRPr="00E200F6" w:rsidSect="000A4EEE">
          <w:pgSz w:w="15840" w:h="12240" w:orient="landscape"/>
          <w:pgMar w:top="720" w:right="720" w:bottom="902" w:left="1440" w:header="720" w:footer="720" w:gutter="0"/>
          <w:cols w:space="720"/>
          <w:docGrid w:linePitch="360"/>
        </w:sectPr>
      </w:pPr>
    </w:p>
    <w:p w14:paraId="650C82E6" w14:textId="77777777" w:rsidR="00CF561D" w:rsidRPr="00E200F6" w:rsidRDefault="00CF561D">
      <w:pPr>
        <w:spacing w:after="0" w:line="240" w:lineRule="auto"/>
        <w:jc w:val="both"/>
        <w:rPr>
          <w:rFonts w:ascii="Times New Roman" w:eastAsia="Times New Roman" w:hAnsi="Times New Roman"/>
          <w:b/>
          <w:color w:val="000000"/>
        </w:rPr>
      </w:pPr>
      <w:r w:rsidRPr="00E200F6">
        <w:rPr>
          <w:rFonts w:ascii="Times New Roman" w:eastAsia="Times New Roman" w:hAnsi="Times New Roman"/>
          <w:b/>
          <w:color w:val="000000"/>
        </w:rPr>
        <w:lastRenderedPageBreak/>
        <w:t>Appendix 14: Inception workshop report</w:t>
      </w:r>
    </w:p>
    <w:p w14:paraId="2C06ACD0" w14:textId="77777777" w:rsidR="00CF561D" w:rsidRPr="00E200F6" w:rsidRDefault="00CF561D">
      <w:pPr>
        <w:spacing w:after="0" w:line="240" w:lineRule="auto"/>
        <w:jc w:val="both"/>
        <w:rPr>
          <w:rFonts w:ascii="Times New Roman" w:eastAsia="Times New Roman" w:hAnsi="Times New Roman"/>
          <w:color w:val="000000"/>
        </w:rPr>
      </w:pPr>
    </w:p>
    <w:p w14:paraId="172079B0" w14:textId="77777777" w:rsidR="003F2FFD" w:rsidRPr="00E200F6" w:rsidRDefault="003F2FFD" w:rsidP="003F2FFD">
      <w:pPr>
        <w:spacing w:after="0" w:line="240" w:lineRule="auto"/>
        <w:jc w:val="both"/>
        <w:rPr>
          <w:rFonts w:ascii="Times New Roman" w:eastAsia="Times New Roman" w:hAnsi="Times New Roman"/>
          <w:color w:val="000000"/>
        </w:rPr>
      </w:pPr>
      <w:r w:rsidRPr="00E200F6">
        <w:rPr>
          <w:rFonts w:ascii="Times New Roman" w:eastAsia="Times New Roman" w:hAnsi="Times New Roman"/>
          <w:color w:val="000000"/>
        </w:rPr>
        <w:t xml:space="preserve">The inception workshop of the </w:t>
      </w:r>
      <w:r w:rsidR="00F4103B" w:rsidRPr="00E200F6">
        <w:rPr>
          <w:rFonts w:ascii="Times New Roman" w:eastAsia="Times New Roman" w:hAnsi="Times New Roman"/>
          <w:color w:val="000000"/>
        </w:rPr>
        <w:t xml:space="preserve">GEF-CBIT </w:t>
      </w:r>
      <w:r w:rsidRPr="00E200F6">
        <w:rPr>
          <w:rFonts w:ascii="Times New Roman" w:eastAsia="Times New Roman" w:hAnsi="Times New Roman"/>
          <w:color w:val="000000"/>
        </w:rPr>
        <w:t xml:space="preserve">project was organized with a view to sharing the objectives and deliverables of the </w:t>
      </w:r>
      <w:r w:rsidR="00F4103B" w:rsidRPr="00E200F6">
        <w:rPr>
          <w:rFonts w:ascii="Times New Roman" w:eastAsia="Times New Roman" w:hAnsi="Times New Roman"/>
          <w:color w:val="000000"/>
        </w:rPr>
        <w:t xml:space="preserve">proposed </w:t>
      </w:r>
      <w:r w:rsidRPr="00E200F6">
        <w:rPr>
          <w:rFonts w:ascii="Times New Roman" w:eastAsia="Times New Roman" w:hAnsi="Times New Roman"/>
          <w:color w:val="000000"/>
        </w:rPr>
        <w:t>project with stakeholders, take opinion on the project activities, and improve awareness about the importance of climate change related data sharing, archiving and management.</w:t>
      </w:r>
    </w:p>
    <w:p w14:paraId="53E90B69" w14:textId="77777777" w:rsidR="00CF561D" w:rsidRPr="00E200F6" w:rsidRDefault="00CF561D">
      <w:pPr>
        <w:spacing w:after="0" w:line="240" w:lineRule="auto"/>
        <w:jc w:val="both"/>
        <w:rPr>
          <w:rFonts w:ascii="Times New Roman" w:eastAsia="Times New Roman" w:hAnsi="Times New Roman"/>
          <w:color w:val="000000"/>
        </w:rPr>
      </w:pPr>
    </w:p>
    <w:p w14:paraId="2E679702" w14:textId="77777777" w:rsidR="001E4BBA" w:rsidRPr="00E200F6" w:rsidRDefault="00D26321" w:rsidP="00D26321">
      <w:pPr>
        <w:spacing w:after="0" w:line="240" w:lineRule="auto"/>
        <w:jc w:val="center"/>
        <w:rPr>
          <w:rFonts w:ascii="Times New Roman" w:eastAsia="Times New Roman" w:hAnsi="Times New Roman"/>
          <w:b/>
          <w:color w:val="000000"/>
        </w:rPr>
      </w:pPr>
      <w:r w:rsidRPr="00E200F6">
        <w:rPr>
          <w:rFonts w:ascii="Times New Roman" w:eastAsia="Times New Roman" w:hAnsi="Times New Roman"/>
          <w:b/>
          <w:color w:val="000000"/>
        </w:rPr>
        <w:t>Agenda of the inception workshop</w:t>
      </w:r>
    </w:p>
    <w:tbl>
      <w:tblPr>
        <w:tblpPr w:leftFromText="180" w:rightFromText="180" w:bottomFromText="160" w:vertAnchor="text" w:horzAnchor="margin" w:tblpX="17"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570"/>
      </w:tblGrid>
      <w:tr w:rsidR="00D26321" w:rsidRPr="00E200F6" w14:paraId="1F587A00" w14:textId="77777777" w:rsidTr="00D26321">
        <w:trPr>
          <w:trHeight w:val="183"/>
        </w:trPr>
        <w:tc>
          <w:tcPr>
            <w:tcW w:w="802" w:type="pct"/>
            <w:tcBorders>
              <w:top w:val="single" w:sz="4" w:space="0" w:color="auto"/>
              <w:left w:val="single" w:sz="4" w:space="0" w:color="auto"/>
              <w:bottom w:val="single" w:sz="4" w:space="0" w:color="auto"/>
              <w:right w:val="single" w:sz="4" w:space="0" w:color="auto"/>
            </w:tcBorders>
            <w:hideMark/>
          </w:tcPr>
          <w:p w14:paraId="5718F5BA" w14:textId="77777777" w:rsidR="00D26321" w:rsidRPr="00E200F6" w:rsidRDefault="00D26321">
            <w:pPr>
              <w:spacing w:after="0"/>
              <w:jc w:val="center"/>
              <w:rPr>
                <w:rFonts w:ascii="Times New Roman" w:eastAsia="Times New Roman" w:hAnsi="Times New Roman"/>
                <w:b/>
                <w:color w:val="000000"/>
                <w:sz w:val="21"/>
                <w:szCs w:val="21"/>
              </w:rPr>
            </w:pPr>
            <w:r w:rsidRPr="00E200F6">
              <w:rPr>
                <w:rFonts w:ascii="Times New Roman" w:eastAsia="Times New Roman" w:hAnsi="Times New Roman"/>
                <w:b/>
                <w:color w:val="000000"/>
                <w:sz w:val="21"/>
                <w:szCs w:val="21"/>
              </w:rPr>
              <w:t>Time</w:t>
            </w:r>
          </w:p>
        </w:tc>
        <w:tc>
          <w:tcPr>
            <w:tcW w:w="4198" w:type="pct"/>
            <w:tcBorders>
              <w:top w:val="single" w:sz="4" w:space="0" w:color="auto"/>
              <w:left w:val="single" w:sz="4" w:space="0" w:color="auto"/>
              <w:bottom w:val="single" w:sz="4" w:space="0" w:color="auto"/>
              <w:right w:val="single" w:sz="4" w:space="0" w:color="auto"/>
            </w:tcBorders>
            <w:hideMark/>
          </w:tcPr>
          <w:p w14:paraId="7397BDC7" w14:textId="77777777" w:rsidR="00D26321" w:rsidRPr="00E200F6" w:rsidRDefault="00D26321">
            <w:pPr>
              <w:spacing w:after="0"/>
              <w:jc w:val="center"/>
              <w:rPr>
                <w:rFonts w:ascii="Times New Roman" w:eastAsia="Times New Roman" w:hAnsi="Times New Roman"/>
                <w:b/>
                <w:bCs/>
                <w:color w:val="000000"/>
                <w:sz w:val="21"/>
                <w:szCs w:val="21"/>
              </w:rPr>
            </w:pPr>
            <w:r w:rsidRPr="00E200F6">
              <w:rPr>
                <w:rFonts w:ascii="Times New Roman" w:eastAsia="Times New Roman" w:hAnsi="Times New Roman"/>
                <w:b/>
                <w:bCs/>
                <w:color w:val="000000"/>
                <w:sz w:val="21"/>
                <w:szCs w:val="21"/>
              </w:rPr>
              <w:t>Event</w:t>
            </w:r>
          </w:p>
        </w:tc>
      </w:tr>
      <w:tr w:rsidR="00D26321" w:rsidRPr="00E200F6" w14:paraId="7D6002EA" w14:textId="77777777" w:rsidTr="00D26321">
        <w:trPr>
          <w:trHeight w:val="177"/>
        </w:trPr>
        <w:tc>
          <w:tcPr>
            <w:tcW w:w="802" w:type="pct"/>
            <w:tcBorders>
              <w:top w:val="single" w:sz="4" w:space="0" w:color="auto"/>
              <w:left w:val="single" w:sz="4" w:space="0" w:color="auto"/>
              <w:bottom w:val="single" w:sz="4" w:space="0" w:color="auto"/>
              <w:right w:val="single" w:sz="4" w:space="0" w:color="auto"/>
            </w:tcBorders>
            <w:hideMark/>
          </w:tcPr>
          <w:p w14:paraId="204D0B79"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 xml:space="preserve">09.30 – 10.00 </w:t>
            </w:r>
          </w:p>
        </w:tc>
        <w:tc>
          <w:tcPr>
            <w:tcW w:w="4198" w:type="pct"/>
            <w:tcBorders>
              <w:top w:val="single" w:sz="4" w:space="0" w:color="auto"/>
              <w:left w:val="single" w:sz="4" w:space="0" w:color="auto"/>
              <w:bottom w:val="single" w:sz="4" w:space="0" w:color="auto"/>
              <w:right w:val="single" w:sz="4" w:space="0" w:color="auto"/>
            </w:tcBorders>
            <w:hideMark/>
          </w:tcPr>
          <w:p w14:paraId="46BDE0A5" w14:textId="77777777" w:rsidR="00D26321" w:rsidRPr="00E200F6" w:rsidRDefault="00D26321">
            <w:pPr>
              <w:spacing w:after="0"/>
              <w:rPr>
                <w:rFonts w:ascii="Times New Roman" w:eastAsia="Times New Roman" w:hAnsi="Times New Roman"/>
                <w:b/>
                <w:bCs/>
                <w:color w:val="000000"/>
                <w:sz w:val="21"/>
                <w:szCs w:val="21"/>
              </w:rPr>
            </w:pPr>
            <w:r w:rsidRPr="00E200F6">
              <w:rPr>
                <w:rFonts w:ascii="Times New Roman" w:eastAsia="Times New Roman" w:hAnsi="Times New Roman"/>
                <w:b/>
                <w:bCs/>
                <w:color w:val="000000"/>
                <w:sz w:val="21"/>
                <w:szCs w:val="21"/>
              </w:rPr>
              <w:t>Registration</w:t>
            </w:r>
          </w:p>
        </w:tc>
      </w:tr>
      <w:tr w:rsidR="00D26321" w:rsidRPr="00E200F6" w14:paraId="00DE1002"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675CB734"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 xml:space="preserve">10.00 – 10.20 </w:t>
            </w:r>
          </w:p>
        </w:tc>
        <w:tc>
          <w:tcPr>
            <w:tcW w:w="4198" w:type="pct"/>
            <w:tcBorders>
              <w:top w:val="single" w:sz="4" w:space="0" w:color="auto"/>
              <w:left w:val="single" w:sz="4" w:space="0" w:color="auto"/>
              <w:bottom w:val="single" w:sz="4" w:space="0" w:color="auto"/>
              <w:right w:val="single" w:sz="4" w:space="0" w:color="auto"/>
            </w:tcBorders>
            <w:hideMark/>
          </w:tcPr>
          <w:p w14:paraId="6AED2AD1"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Welcome Remarks and</w:t>
            </w:r>
          </w:p>
          <w:p w14:paraId="27908778" w14:textId="4718E8E6"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 xml:space="preserve">Presentation on “National Greenhouse Gas Inventory Preparation in Bangladesh </w:t>
            </w:r>
            <w:proofErr w:type="gramStart"/>
            <w:r w:rsidRPr="00E200F6">
              <w:rPr>
                <w:rFonts w:ascii="Times New Roman" w:eastAsia="Times New Roman" w:hAnsi="Times New Roman"/>
                <w:bCs/>
                <w:color w:val="000000"/>
                <w:sz w:val="21"/>
                <w:szCs w:val="21"/>
              </w:rPr>
              <w:t>“  &amp;</w:t>
            </w:r>
            <w:proofErr w:type="gramEnd"/>
            <w:r w:rsidRPr="00E200F6">
              <w:rPr>
                <w:rFonts w:ascii="Times New Roman" w:eastAsia="Times New Roman" w:hAnsi="Times New Roman"/>
                <w:bCs/>
                <w:color w:val="000000"/>
                <w:sz w:val="21"/>
                <w:szCs w:val="21"/>
              </w:rPr>
              <w:t xml:space="preserve"> “Paris Agreement and NDC in Bangladesh” </w:t>
            </w:r>
          </w:p>
          <w:p w14:paraId="6EA9BDAA"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 xml:space="preserve">Mr. Mirza </w:t>
            </w:r>
            <w:proofErr w:type="spellStart"/>
            <w:r w:rsidRPr="00E200F6">
              <w:rPr>
                <w:rFonts w:ascii="Times New Roman" w:eastAsia="Times New Roman" w:hAnsi="Times New Roman"/>
                <w:b/>
                <w:bCs/>
                <w:color w:val="000000"/>
                <w:sz w:val="21"/>
                <w:szCs w:val="21"/>
              </w:rPr>
              <w:t>Shawkat</w:t>
            </w:r>
            <w:proofErr w:type="spellEnd"/>
            <w:r w:rsidRPr="00E200F6">
              <w:rPr>
                <w:rFonts w:ascii="Times New Roman" w:eastAsia="Times New Roman" w:hAnsi="Times New Roman"/>
                <w:b/>
                <w:bCs/>
                <w:color w:val="000000"/>
                <w:sz w:val="21"/>
                <w:szCs w:val="21"/>
              </w:rPr>
              <w:t xml:space="preserve"> Ali, </w:t>
            </w:r>
            <w:r w:rsidRPr="00E200F6">
              <w:rPr>
                <w:rFonts w:ascii="Times New Roman" w:eastAsia="Times New Roman" w:hAnsi="Times New Roman"/>
                <w:bCs/>
                <w:color w:val="000000"/>
                <w:sz w:val="21"/>
                <w:szCs w:val="21"/>
              </w:rPr>
              <w:t>Director (Climate Change &amp; International Convention), DoE</w:t>
            </w:r>
          </w:p>
        </w:tc>
      </w:tr>
      <w:tr w:rsidR="00D26321" w:rsidRPr="00E200F6" w14:paraId="1ADB67F3"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6218C9E8"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10.20-10.30</w:t>
            </w:r>
          </w:p>
        </w:tc>
        <w:tc>
          <w:tcPr>
            <w:tcW w:w="4198" w:type="pct"/>
            <w:tcBorders>
              <w:top w:val="single" w:sz="4" w:space="0" w:color="auto"/>
              <w:left w:val="single" w:sz="4" w:space="0" w:color="auto"/>
              <w:bottom w:val="single" w:sz="4" w:space="0" w:color="auto"/>
              <w:right w:val="single" w:sz="4" w:space="0" w:color="auto"/>
            </w:tcBorders>
            <w:hideMark/>
          </w:tcPr>
          <w:p w14:paraId="6C06B76D" w14:textId="77777777" w:rsidR="00D26321" w:rsidRPr="00E200F6" w:rsidRDefault="00D26321">
            <w:pPr>
              <w:spacing w:after="0" w:line="240" w:lineRule="auto"/>
              <w:jc w:val="both"/>
              <w:rPr>
                <w:rFonts w:ascii="Times New Roman" w:eastAsia="Calibri" w:hAnsi="Times New Roman"/>
                <w:sz w:val="21"/>
                <w:szCs w:val="21"/>
              </w:rPr>
            </w:pPr>
            <w:r w:rsidRPr="00E200F6">
              <w:rPr>
                <w:rFonts w:ascii="Times New Roman" w:hAnsi="Times New Roman"/>
                <w:sz w:val="21"/>
                <w:szCs w:val="21"/>
              </w:rPr>
              <w:t>Presentation on “An Overview of GEF</w:t>
            </w:r>
            <w:r w:rsidRPr="00E200F6">
              <w:rPr>
                <w:rFonts w:ascii="Times New Roman" w:hAnsi="Times New Roman"/>
                <w:sz w:val="21"/>
                <w:szCs w:val="21"/>
                <w:lang w:val="en-GB"/>
              </w:rPr>
              <w:t>-</w:t>
            </w:r>
            <w:r w:rsidRPr="00E200F6">
              <w:rPr>
                <w:rFonts w:ascii="Times New Roman" w:hAnsi="Times New Roman"/>
                <w:sz w:val="21"/>
                <w:szCs w:val="21"/>
              </w:rPr>
              <w:t xml:space="preserve">CBIT </w:t>
            </w:r>
            <w:proofErr w:type="spellStart"/>
            <w:r w:rsidRPr="00E200F6">
              <w:rPr>
                <w:rFonts w:ascii="Times New Roman" w:hAnsi="Times New Roman"/>
                <w:sz w:val="21"/>
                <w:szCs w:val="21"/>
              </w:rPr>
              <w:t>Programme</w:t>
            </w:r>
            <w:proofErr w:type="spellEnd"/>
            <w:r w:rsidRPr="00E200F6">
              <w:rPr>
                <w:rFonts w:ascii="Times New Roman" w:hAnsi="Times New Roman"/>
                <w:sz w:val="21"/>
                <w:szCs w:val="21"/>
              </w:rPr>
              <w:t>”.</w:t>
            </w:r>
          </w:p>
          <w:p w14:paraId="58B7B659" w14:textId="77777777" w:rsidR="00D26321" w:rsidRPr="00E200F6" w:rsidRDefault="00D26321">
            <w:pPr>
              <w:spacing w:after="0" w:line="240" w:lineRule="auto"/>
              <w:jc w:val="both"/>
              <w:rPr>
                <w:rFonts w:ascii="Times New Roman" w:eastAsia="Times New Roman" w:hAnsi="Times New Roman"/>
                <w:b/>
                <w:bCs/>
                <w:color w:val="000000"/>
                <w:sz w:val="21"/>
                <w:szCs w:val="21"/>
              </w:rPr>
            </w:pPr>
            <w:r w:rsidRPr="00E200F6">
              <w:rPr>
                <w:rFonts w:ascii="Times New Roman" w:eastAsia="Times New Roman" w:hAnsi="Times New Roman"/>
                <w:b/>
                <w:bCs/>
                <w:color w:val="000000"/>
                <w:sz w:val="21"/>
                <w:szCs w:val="21"/>
              </w:rPr>
              <w:t xml:space="preserve">Ms. Yurie Naito, </w:t>
            </w:r>
            <w:proofErr w:type="spellStart"/>
            <w:r w:rsidRPr="00E200F6">
              <w:rPr>
                <w:rFonts w:ascii="Times New Roman" w:eastAsia="Times New Roman" w:hAnsi="Times New Roman"/>
                <w:bCs/>
                <w:color w:val="000000"/>
                <w:sz w:val="21"/>
                <w:szCs w:val="21"/>
              </w:rPr>
              <w:t>Programme</w:t>
            </w:r>
            <w:proofErr w:type="spellEnd"/>
            <w:r w:rsidRPr="00E200F6">
              <w:rPr>
                <w:rFonts w:ascii="Times New Roman" w:eastAsia="Times New Roman" w:hAnsi="Times New Roman"/>
                <w:bCs/>
                <w:color w:val="000000"/>
                <w:sz w:val="21"/>
                <w:szCs w:val="21"/>
              </w:rPr>
              <w:t xml:space="preserve"> Officer, FAO-GEF Unit</w:t>
            </w:r>
            <w:r w:rsidRPr="00E200F6">
              <w:rPr>
                <w:rFonts w:ascii="Times New Roman" w:hAnsi="Times New Roman"/>
                <w:sz w:val="24"/>
                <w:szCs w:val="24"/>
              </w:rPr>
              <w:t xml:space="preserve"> </w:t>
            </w:r>
          </w:p>
        </w:tc>
      </w:tr>
      <w:tr w:rsidR="00D26321" w:rsidRPr="00E200F6" w14:paraId="2D771B6D"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6E2F932A"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 xml:space="preserve">10.30 – 10.40 </w:t>
            </w:r>
          </w:p>
        </w:tc>
        <w:tc>
          <w:tcPr>
            <w:tcW w:w="4198" w:type="pct"/>
            <w:tcBorders>
              <w:top w:val="single" w:sz="4" w:space="0" w:color="auto"/>
              <w:left w:val="single" w:sz="4" w:space="0" w:color="auto"/>
              <w:bottom w:val="single" w:sz="4" w:space="0" w:color="auto"/>
              <w:right w:val="single" w:sz="4" w:space="0" w:color="auto"/>
            </w:tcBorders>
            <w:hideMark/>
          </w:tcPr>
          <w:p w14:paraId="322DB3CF"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 xml:space="preserve">Presentation on “Project Objectives, Expected Deliverables and Activities” </w:t>
            </w:r>
          </w:p>
          <w:p w14:paraId="1E57E84A"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 xml:space="preserve">Dr. Matieu Henry, </w:t>
            </w:r>
            <w:r w:rsidRPr="00E200F6">
              <w:rPr>
                <w:rFonts w:ascii="Times New Roman" w:eastAsia="Times New Roman" w:hAnsi="Times New Roman"/>
                <w:bCs/>
                <w:color w:val="000000"/>
                <w:sz w:val="21"/>
                <w:szCs w:val="21"/>
              </w:rPr>
              <w:t>Chief Technical Advisor, FAO</w:t>
            </w:r>
          </w:p>
        </w:tc>
      </w:tr>
      <w:tr w:rsidR="00D26321" w:rsidRPr="00E200F6" w14:paraId="62731B74"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4D63F572"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10.40 – 10.45</w:t>
            </w:r>
          </w:p>
        </w:tc>
        <w:tc>
          <w:tcPr>
            <w:tcW w:w="4198" w:type="pct"/>
            <w:tcBorders>
              <w:top w:val="single" w:sz="4" w:space="0" w:color="auto"/>
              <w:left w:val="single" w:sz="4" w:space="0" w:color="auto"/>
              <w:bottom w:val="single" w:sz="4" w:space="0" w:color="auto"/>
              <w:right w:val="single" w:sz="4" w:space="0" w:color="auto"/>
            </w:tcBorders>
            <w:hideMark/>
          </w:tcPr>
          <w:p w14:paraId="0ECBEFE2"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Address by Special Guest</w:t>
            </w:r>
          </w:p>
          <w:p w14:paraId="40BE5FEF" w14:textId="246F8FD5" w:rsidR="00D26321" w:rsidRPr="00E200F6" w:rsidRDefault="000C2005">
            <w:pPr>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kern w:val="36"/>
                <w:sz w:val="21"/>
                <w:szCs w:val="21"/>
              </w:rPr>
              <w:t>M</w:t>
            </w:r>
            <w:r w:rsidR="001B149B" w:rsidRPr="00E200F6">
              <w:rPr>
                <w:rFonts w:ascii="Times New Roman" w:eastAsia="Times New Roman" w:hAnsi="Times New Roman"/>
                <w:b/>
                <w:bCs/>
                <w:color w:val="000000"/>
                <w:kern w:val="36"/>
                <w:sz w:val="21"/>
                <w:szCs w:val="21"/>
              </w:rPr>
              <w:t>r</w:t>
            </w:r>
            <w:r w:rsidR="00D26321" w:rsidRPr="00E200F6">
              <w:rPr>
                <w:rFonts w:ascii="Times New Roman" w:eastAsia="Times New Roman" w:hAnsi="Times New Roman"/>
                <w:b/>
                <w:bCs/>
                <w:color w:val="000000"/>
                <w:kern w:val="36"/>
                <w:sz w:val="21"/>
                <w:szCs w:val="21"/>
              </w:rPr>
              <w:t>. Robert Simpson</w:t>
            </w:r>
            <w:r w:rsidR="00D26321" w:rsidRPr="00E200F6">
              <w:rPr>
                <w:rFonts w:ascii="Times New Roman" w:eastAsia="Times New Roman" w:hAnsi="Times New Roman"/>
                <w:bCs/>
                <w:color w:val="000000"/>
                <w:kern w:val="36"/>
                <w:sz w:val="21"/>
                <w:szCs w:val="21"/>
              </w:rPr>
              <w:t>, FAO Representative in Bangladesh</w:t>
            </w:r>
          </w:p>
        </w:tc>
      </w:tr>
      <w:tr w:rsidR="00D26321" w:rsidRPr="00E200F6" w14:paraId="07554D91"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74F123DA"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10.45 – 10.50</w:t>
            </w:r>
          </w:p>
        </w:tc>
        <w:tc>
          <w:tcPr>
            <w:tcW w:w="4198" w:type="pct"/>
            <w:tcBorders>
              <w:top w:val="single" w:sz="4" w:space="0" w:color="auto"/>
              <w:left w:val="single" w:sz="4" w:space="0" w:color="auto"/>
              <w:bottom w:val="single" w:sz="4" w:space="0" w:color="auto"/>
              <w:right w:val="single" w:sz="4" w:space="0" w:color="auto"/>
            </w:tcBorders>
            <w:hideMark/>
          </w:tcPr>
          <w:p w14:paraId="61F965EB"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Address by Special Guest</w:t>
            </w:r>
          </w:p>
          <w:p w14:paraId="37C7CECD" w14:textId="77777777" w:rsidR="00D26321" w:rsidRPr="00E200F6" w:rsidRDefault="00D26321">
            <w:pPr>
              <w:tabs>
                <w:tab w:val="left" w:pos="1095"/>
              </w:tabs>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 xml:space="preserve">Md. </w:t>
            </w:r>
            <w:proofErr w:type="spellStart"/>
            <w:r w:rsidRPr="00E200F6">
              <w:rPr>
                <w:rFonts w:ascii="Times New Roman" w:eastAsia="Times New Roman" w:hAnsi="Times New Roman"/>
                <w:b/>
                <w:bCs/>
                <w:color w:val="000000"/>
                <w:sz w:val="21"/>
                <w:szCs w:val="21"/>
              </w:rPr>
              <w:t>Mozahed</w:t>
            </w:r>
            <w:proofErr w:type="spellEnd"/>
            <w:r w:rsidRPr="00E200F6">
              <w:rPr>
                <w:rFonts w:ascii="Times New Roman" w:eastAsia="Times New Roman" w:hAnsi="Times New Roman"/>
                <w:b/>
                <w:bCs/>
                <w:color w:val="000000"/>
                <w:sz w:val="21"/>
                <w:szCs w:val="21"/>
              </w:rPr>
              <w:t xml:space="preserve"> Hossain, </w:t>
            </w:r>
            <w:r w:rsidRPr="00E200F6">
              <w:rPr>
                <w:rFonts w:ascii="Times New Roman" w:eastAsia="Times New Roman" w:hAnsi="Times New Roman"/>
                <w:bCs/>
                <w:color w:val="000000"/>
                <w:sz w:val="21"/>
                <w:szCs w:val="21"/>
              </w:rPr>
              <w:t xml:space="preserve">Additional Secretary, </w:t>
            </w:r>
            <w:proofErr w:type="spellStart"/>
            <w:r w:rsidRPr="00E200F6">
              <w:rPr>
                <w:rFonts w:ascii="Times New Roman" w:eastAsia="Times New Roman" w:hAnsi="Times New Roman"/>
                <w:bCs/>
                <w:color w:val="000000"/>
                <w:sz w:val="21"/>
                <w:szCs w:val="21"/>
              </w:rPr>
              <w:t>MoEFCC</w:t>
            </w:r>
            <w:proofErr w:type="spellEnd"/>
          </w:p>
        </w:tc>
      </w:tr>
      <w:tr w:rsidR="00D26321" w:rsidRPr="00E200F6" w14:paraId="1FCCF978"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6E8D64E7"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10.50 – 10.55</w:t>
            </w:r>
          </w:p>
        </w:tc>
        <w:tc>
          <w:tcPr>
            <w:tcW w:w="4198" w:type="pct"/>
            <w:tcBorders>
              <w:top w:val="single" w:sz="4" w:space="0" w:color="auto"/>
              <w:left w:val="single" w:sz="4" w:space="0" w:color="auto"/>
              <w:bottom w:val="single" w:sz="4" w:space="0" w:color="auto"/>
              <w:right w:val="single" w:sz="4" w:space="0" w:color="auto"/>
            </w:tcBorders>
            <w:hideMark/>
          </w:tcPr>
          <w:p w14:paraId="4164D8B8"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 xml:space="preserve">Address by Special Guest </w:t>
            </w:r>
          </w:p>
          <w:p w14:paraId="54DAECC6" w14:textId="77777777" w:rsidR="00D26321" w:rsidRPr="00E200F6" w:rsidRDefault="00D26321">
            <w:pPr>
              <w:spacing w:after="0"/>
              <w:rPr>
                <w:rFonts w:ascii="Times New Roman" w:eastAsia="Calibri" w:hAnsi="Times New Roman"/>
                <w:b/>
                <w:color w:val="000000"/>
                <w:sz w:val="21"/>
                <w:szCs w:val="21"/>
              </w:rPr>
            </w:pPr>
            <w:r w:rsidRPr="00E200F6">
              <w:rPr>
                <w:rFonts w:ascii="Times New Roman" w:hAnsi="Times New Roman"/>
                <w:b/>
                <w:color w:val="000000"/>
                <w:sz w:val="21"/>
                <w:szCs w:val="21"/>
              </w:rPr>
              <w:t xml:space="preserve">Mr. Mohammed </w:t>
            </w:r>
            <w:proofErr w:type="spellStart"/>
            <w:r w:rsidRPr="00E200F6">
              <w:rPr>
                <w:rFonts w:ascii="Times New Roman" w:hAnsi="Times New Roman"/>
                <w:b/>
                <w:color w:val="000000"/>
                <w:sz w:val="21"/>
                <w:szCs w:val="21"/>
              </w:rPr>
              <w:t>Shafiul</w:t>
            </w:r>
            <w:proofErr w:type="spellEnd"/>
            <w:r w:rsidRPr="00E200F6">
              <w:rPr>
                <w:rFonts w:ascii="Times New Roman" w:hAnsi="Times New Roman"/>
                <w:b/>
                <w:color w:val="000000"/>
                <w:sz w:val="21"/>
                <w:szCs w:val="21"/>
              </w:rPr>
              <w:t xml:space="preserve"> </w:t>
            </w:r>
            <w:proofErr w:type="spellStart"/>
            <w:r w:rsidRPr="00E200F6">
              <w:rPr>
                <w:rFonts w:ascii="Times New Roman" w:hAnsi="Times New Roman"/>
                <w:b/>
                <w:color w:val="000000"/>
                <w:sz w:val="21"/>
                <w:szCs w:val="21"/>
              </w:rPr>
              <w:t>Alam</w:t>
            </w:r>
            <w:proofErr w:type="spellEnd"/>
            <w:r w:rsidRPr="00E200F6">
              <w:rPr>
                <w:rFonts w:ascii="Times New Roman" w:hAnsi="Times New Roman"/>
                <w:b/>
                <w:color w:val="000000"/>
                <w:sz w:val="21"/>
                <w:szCs w:val="21"/>
              </w:rPr>
              <w:t xml:space="preserve"> Chowdhury</w:t>
            </w:r>
          </w:p>
          <w:p w14:paraId="6DBA5147"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hAnsi="Times New Roman"/>
                <w:color w:val="000000"/>
                <w:sz w:val="21"/>
                <w:szCs w:val="21"/>
              </w:rPr>
              <w:t>Chief Conservator of Forests, Bangladesh Forest Department</w:t>
            </w:r>
          </w:p>
        </w:tc>
      </w:tr>
      <w:tr w:rsidR="00D26321" w:rsidRPr="00E200F6" w14:paraId="01F9EE39" w14:textId="77777777" w:rsidTr="00D26321">
        <w:trPr>
          <w:trHeight w:val="492"/>
        </w:trPr>
        <w:tc>
          <w:tcPr>
            <w:tcW w:w="802" w:type="pct"/>
            <w:tcBorders>
              <w:top w:val="single" w:sz="4" w:space="0" w:color="auto"/>
              <w:left w:val="single" w:sz="4" w:space="0" w:color="auto"/>
              <w:bottom w:val="single" w:sz="4" w:space="0" w:color="auto"/>
              <w:right w:val="single" w:sz="4" w:space="0" w:color="auto"/>
            </w:tcBorders>
            <w:hideMark/>
          </w:tcPr>
          <w:p w14:paraId="158B40FF"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10.55 – 11.05</w:t>
            </w:r>
          </w:p>
        </w:tc>
        <w:tc>
          <w:tcPr>
            <w:tcW w:w="4198" w:type="pct"/>
            <w:tcBorders>
              <w:top w:val="single" w:sz="4" w:space="0" w:color="auto"/>
              <w:left w:val="single" w:sz="4" w:space="0" w:color="auto"/>
              <w:bottom w:val="single" w:sz="4" w:space="0" w:color="auto"/>
              <w:right w:val="single" w:sz="4" w:space="0" w:color="auto"/>
            </w:tcBorders>
            <w:hideMark/>
          </w:tcPr>
          <w:p w14:paraId="1A49264B"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Address by Chief Guest</w:t>
            </w:r>
          </w:p>
          <w:p w14:paraId="034ED2CF"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hAnsi="Times New Roman"/>
                <w:b/>
                <w:color w:val="000000"/>
                <w:sz w:val="21"/>
                <w:szCs w:val="21"/>
              </w:rPr>
              <w:t xml:space="preserve">Mr. Abdullah Al Mohsin Chowdhury, </w:t>
            </w:r>
            <w:r w:rsidRPr="00E200F6">
              <w:rPr>
                <w:rFonts w:ascii="Times New Roman" w:hAnsi="Times New Roman"/>
                <w:color w:val="000000"/>
                <w:sz w:val="21"/>
                <w:szCs w:val="21"/>
              </w:rPr>
              <w:t xml:space="preserve">Secretary, </w:t>
            </w:r>
            <w:proofErr w:type="spellStart"/>
            <w:r w:rsidRPr="00E200F6">
              <w:rPr>
                <w:rFonts w:ascii="Times New Roman" w:hAnsi="Times New Roman"/>
                <w:color w:val="000000"/>
                <w:sz w:val="21"/>
                <w:szCs w:val="21"/>
              </w:rPr>
              <w:t>MoEFCC</w:t>
            </w:r>
            <w:proofErr w:type="spellEnd"/>
          </w:p>
        </w:tc>
      </w:tr>
      <w:tr w:rsidR="00D26321" w:rsidRPr="00E200F6" w14:paraId="5EAD58E9" w14:textId="77777777" w:rsidTr="00D26321">
        <w:trPr>
          <w:trHeight w:val="501"/>
        </w:trPr>
        <w:tc>
          <w:tcPr>
            <w:tcW w:w="802" w:type="pct"/>
            <w:tcBorders>
              <w:top w:val="single" w:sz="4" w:space="0" w:color="auto"/>
              <w:left w:val="single" w:sz="4" w:space="0" w:color="auto"/>
              <w:bottom w:val="single" w:sz="4" w:space="0" w:color="auto"/>
              <w:right w:val="single" w:sz="4" w:space="0" w:color="auto"/>
            </w:tcBorders>
            <w:hideMark/>
          </w:tcPr>
          <w:p w14:paraId="6C34BBD3"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11.05 – 11.15</w:t>
            </w:r>
          </w:p>
        </w:tc>
        <w:tc>
          <w:tcPr>
            <w:tcW w:w="4198" w:type="pct"/>
            <w:tcBorders>
              <w:top w:val="single" w:sz="4" w:space="0" w:color="auto"/>
              <w:left w:val="single" w:sz="4" w:space="0" w:color="auto"/>
              <w:bottom w:val="single" w:sz="4" w:space="0" w:color="auto"/>
              <w:right w:val="single" w:sz="4" w:space="0" w:color="auto"/>
            </w:tcBorders>
            <w:hideMark/>
          </w:tcPr>
          <w:p w14:paraId="3E168A8E"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 xml:space="preserve">Address by Chairperson </w:t>
            </w:r>
          </w:p>
          <w:p w14:paraId="01CE33FE"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 xml:space="preserve">Dr. Nurul </w:t>
            </w:r>
            <w:proofErr w:type="spellStart"/>
            <w:r w:rsidRPr="00E200F6">
              <w:rPr>
                <w:rFonts w:ascii="Times New Roman" w:eastAsia="Times New Roman" w:hAnsi="Times New Roman"/>
                <w:b/>
                <w:bCs/>
                <w:color w:val="000000"/>
                <w:sz w:val="21"/>
                <w:szCs w:val="21"/>
              </w:rPr>
              <w:t>Quadir</w:t>
            </w:r>
            <w:proofErr w:type="spellEnd"/>
            <w:r w:rsidRPr="00E200F6">
              <w:rPr>
                <w:rFonts w:ascii="Times New Roman" w:eastAsia="Times New Roman" w:hAnsi="Times New Roman"/>
                <w:b/>
                <w:bCs/>
                <w:color w:val="000000"/>
                <w:sz w:val="21"/>
                <w:szCs w:val="21"/>
              </w:rPr>
              <w:t xml:space="preserve">, </w:t>
            </w:r>
            <w:r w:rsidRPr="00E200F6">
              <w:rPr>
                <w:rFonts w:ascii="Times New Roman" w:eastAsia="Times New Roman" w:hAnsi="Times New Roman"/>
                <w:bCs/>
                <w:color w:val="000000"/>
                <w:sz w:val="21"/>
                <w:szCs w:val="21"/>
              </w:rPr>
              <w:t xml:space="preserve">Additional Secretary, </w:t>
            </w:r>
            <w:proofErr w:type="spellStart"/>
            <w:r w:rsidRPr="00E200F6">
              <w:rPr>
                <w:rFonts w:ascii="Times New Roman" w:eastAsia="Times New Roman" w:hAnsi="Times New Roman"/>
                <w:bCs/>
                <w:color w:val="000000"/>
                <w:sz w:val="21"/>
                <w:szCs w:val="21"/>
              </w:rPr>
              <w:t>MoEFCC</w:t>
            </w:r>
            <w:proofErr w:type="spellEnd"/>
            <w:r w:rsidRPr="00E200F6">
              <w:rPr>
                <w:rFonts w:ascii="Times New Roman" w:eastAsia="Times New Roman" w:hAnsi="Times New Roman"/>
                <w:bCs/>
                <w:color w:val="000000"/>
                <w:sz w:val="21"/>
                <w:szCs w:val="21"/>
              </w:rPr>
              <w:t xml:space="preserve">  </w:t>
            </w:r>
          </w:p>
        </w:tc>
      </w:tr>
      <w:tr w:rsidR="00D26321" w:rsidRPr="00E200F6" w14:paraId="20FF5FF9"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3B38C0FB"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11.15 – 11.30</w:t>
            </w:r>
          </w:p>
        </w:tc>
        <w:tc>
          <w:tcPr>
            <w:tcW w:w="4198" w:type="pct"/>
            <w:tcBorders>
              <w:top w:val="single" w:sz="4" w:space="0" w:color="auto"/>
              <w:left w:val="single" w:sz="4" w:space="0" w:color="auto"/>
              <w:bottom w:val="single" w:sz="4" w:space="0" w:color="auto"/>
              <w:right w:val="single" w:sz="4" w:space="0" w:color="auto"/>
            </w:tcBorders>
            <w:hideMark/>
          </w:tcPr>
          <w:p w14:paraId="0B5041F7" w14:textId="77777777" w:rsidR="00D26321" w:rsidRPr="00E200F6" w:rsidRDefault="00D26321">
            <w:pPr>
              <w:spacing w:after="0"/>
              <w:rPr>
                <w:rFonts w:ascii="Times New Roman" w:eastAsia="Times New Roman" w:hAnsi="Times New Roman"/>
                <w:b/>
                <w:bCs/>
                <w:color w:val="000000"/>
                <w:sz w:val="21"/>
                <w:szCs w:val="21"/>
              </w:rPr>
            </w:pPr>
            <w:r w:rsidRPr="00E200F6">
              <w:rPr>
                <w:rFonts w:ascii="Times New Roman" w:eastAsia="Times New Roman" w:hAnsi="Times New Roman"/>
                <w:bCs/>
                <w:color w:val="000000"/>
                <w:sz w:val="21"/>
                <w:szCs w:val="21"/>
              </w:rPr>
              <w:t xml:space="preserve"> </w:t>
            </w:r>
            <w:r w:rsidRPr="00E200F6">
              <w:rPr>
                <w:rFonts w:ascii="Times New Roman" w:eastAsia="Times New Roman" w:hAnsi="Times New Roman"/>
                <w:b/>
                <w:bCs/>
                <w:color w:val="000000"/>
                <w:sz w:val="21"/>
                <w:szCs w:val="21"/>
              </w:rPr>
              <w:t xml:space="preserve">Tea break </w:t>
            </w:r>
          </w:p>
        </w:tc>
      </w:tr>
      <w:tr w:rsidR="00D26321" w:rsidRPr="00E200F6" w14:paraId="756D8389" w14:textId="77777777" w:rsidTr="00D26321">
        <w:trPr>
          <w:trHeight w:val="192"/>
        </w:trPr>
        <w:tc>
          <w:tcPr>
            <w:tcW w:w="802" w:type="pct"/>
            <w:tcBorders>
              <w:top w:val="single" w:sz="4" w:space="0" w:color="auto"/>
              <w:left w:val="single" w:sz="4" w:space="0" w:color="auto"/>
              <w:bottom w:val="single" w:sz="4" w:space="0" w:color="auto"/>
              <w:right w:val="single" w:sz="4" w:space="0" w:color="auto"/>
            </w:tcBorders>
            <w:hideMark/>
          </w:tcPr>
          <w:p w14:paraId="001192A0"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11.30– 11.45</w:t>
            </w:r>
          </w:p>
        </w:tc>
        <w:tc>
          <w:tcPr>
            <w:tcW w:w="4198" w:type="pct"/>
            <w:tcBorders>
              <w:top w:val="single" w:sz="4" w:space="0" w:color="auto"/>
              <w:left w:val="single" w:sz="4" w:space="0" w:color="auto"/>
              <w:bottom w:val="single" w:sz="4" w:space="0" w:color="auto"/>
              <w:right w:val="single" w:sz="4" w:space="0" w:color="auto"/>
            </w:tcBorders>
            <w:hideMark/>
          </w:tcPr>
          <w:p w14:paraId="3D32BC52"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Data Sharing in the context of Sustainable Development in Bangladesh</w:t>
            </w:r>
          </w:p>
          <w:p w14:paraId="5E6F7878"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 xml:space="preserve">Md. Shaheduzzaman, </w:t>
            </w:r>
            <w:r w:rsidRPr="00E200F6">
              <w:rPr>
                <w:rFonts w:ascii="Times New Roman" w:eastAsia="Times New Roman" w:hAnsi="Times New Roman"/>
                <w:bCs/>
                <w:color w:val="000000"/>
                <w:sz w:val="21"/>
                <w:szCs w:val="21"/>
              </w:rPr>
              <w:t>Senior Environmental Advisor, FAO Bangladesh</w:t>
            </w:r>
          </w:p>
        </w:tc>
      </w:tr>
      <w:tr w:rsidR="00D26321" w:rsidRPr="00E200F6" w14:paraId="0022512E" w14:textId="77777777" w:rsidTr="00D26321">
        <w:trPr>
          <w:trHeight w:val="1608"/>
        </w:trPr>
        <w:tc>
          <w:tcPr>
            <w:tcW w:w="802" w:type="pct"/>
            <w:tcBorders>
              <w:top w:val="single" w:sz="4" w:space="0" w:color="auto"/>
              <w:left w:val="single" w:sz="4" w:space="0" w:color="auto"/>
              <w:bottom w:val="single" w:sz="4" w:space="0" w:color="auto"/>
              <w:right w:val="single" w:sz="4" w:space="0" w:color="auto"/>
            </w:tcBorders>
            <w:hideMark/>
          </w:tcPr>
          <w:p w14:paraId="055C06D9"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 xml:space="preserve">11.45– 15.00 </w:t>
            </w:r>
          </w:p>
        </w:tc>
        <w:tc>
          <w:tcPr>
            <w:tcW w:w="4198" w:type="pct"/>
            <w:tcBorders>
              <w:top w:val="single" w:sz="4" w:space="0" w:color="auto"/>
              <w:left w:val="single" w:sz="4" w:space="0" w:color="auto"/>
              <w:bottom w:val="single" w:sz="4" w:space="0" w:color="auto"/>
              <w:right w:val="single" w:sz="4" w:space="0" w:color="auto"/>
            </w:tcBorders>
          </w:tcPr>
          <w:p w14:paraId="367F71D9" w14:textId="77777777" w:rsidR="00D26321" w:rsidRPr="00E200F6" w:rsidRDefault="00D26321">
            <w:pPr>
              <w:spacing w:after="0" w:line="240" w:lineRule="auto"/>
              <w:rPr>
                <w:rFonts w:ascii="Times New Roman" w:eastAsia="Times New Roman" w:hAnsi="Times New Roman"/>
                <w:b/>
                <w:bCs/>
                <w:color w:val="000000"/>
                <w:sz w:val="21"/>
                <w:szCs w:val="21"/>
              </w:rPr>
            </w:pPr>
            <w:r w:rsidRPr="00E200F6">
              <w:rPr>
                <w:rFonts w:ascii="Times New Roman" w:eastAsia="Times New Roman" w:hAnsi="Times New Roman"/>
                <w:b/>
                <w:bCs/>
                <w:color w:val="000000"/>
                <w:sz w:val="21"/>
                <w:szCs w:val="21"/>
              </w:rPr>
              <w:t>Group Exercise:</w:t>
            </w:r>
          </w:p>
          <w:p w14:paraId="523F6274"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Topics:</w:t>
            </w:r>
          </w:p>
          <w:p w14:paraId="64B0E710"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1. Existing Institutional Data Sharing Mechanism</w:t>
            </w:r>
          </w:p>
          <w:p w14:paraId="719D325E"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2. Problems of Institutional Data Sharing and possible solutions</w:t>
            </w:r>
          </w:p>
          <w:p w14:paraId="36A22D05"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3.Identification of Institution-wise data to share with DoE</w:t>
            </w:r>
          </w:p>
          <w:p w14:paraId="06A5EFD0"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4. Opinions on Project Components and Proposed Project Activities</w:t>
            </w:r>
          </w:p>
          <w:p w14:paraId="26EDAD9F" w14:textId="77777777" w:rsidR="00D26321" w:rsidRPr="00E200F6" w:rsidRDefault="00D26321">
            <w:pPr>
              <w:spacing w:after="0" w:line="240" w:lineRule="auto"/>
              <w:rPr>
                <w:rFonts w:ascii="Times New Roman" w:eastAsia="Times New Roman" w:hAnsi="Times New Roman"/>
                <w:bCs/>
                <w:color w:val="000000"/>
                <w:sz w:val="21"/>
                <w:szCs w:val="21"/>
              </w:rPr>
            </w:pPr>
            <w:r w:rsidRPr="00E200F6">
              <w:rPr>
                <w:rFonts w:ascii="Times New Roman" w:eastAsia="Times New Roman" w:hAnsi="Times New Roman"/>
                <w:b/>
                <w:bCs/>
                <w:color w:val="000000"/>
                <w:sz w:val="21"/>
                <w:szCs w:val="21"/>
              </w:rPr>
              <w:t>Facilitator: Mr. Ben Vickers</w:t>
            </w:r>
            <w:r w:rsidRPr="00E200F6">
              <w:rPr>
                <w:rFonts w:ascii="Times New Roman" w:eastAsia="Times New Roman" w:hAnsi="Times New Roman"/>
                <w:bCs/>
                <w:color w:val="000000"/>
                <w:sz w:val="21"/>
                <w:szCs w:val="21"/>
              </w:rPr>
              <w:t xml:space="preserve">, Regional </w:t>
            </w:r>
            <w:proofErr w:type="spellStart"/>
            <w:r w:rsidRPr="00E200F6">
              <w:rPr>
                <w:rFonts w:ascii="Times New Roman" w:eastAsia="Times New Roman" w:hAnsi="Times New Roman"/>
                <w:bCs/>
                <w:color w:val="000000"/>
                <w:sz w:val="21"/>
                <w:szCs w:val="21"/>
              </w:rPr>
              <w:t>Programme</w:t>
            </w:r>
            <w:proofErr w:type="spellEnd"/>
            <w:r w:rsidRPr="00E200F6">
              <w:rPr>
                <w:rFonts w:ascii="Times New Roman" w:eastAsia="Times New Roman" w:hAnsi="Times New Roman"/>
                <w:bCs/>
                <w:color w:val="000000"/>
                <w:sz w:val="21"/>
                <w:szCs w:val="21"/>
              </w:rPr>
              <w:t xml:space="preserve"> Officer, FAO RAP, Bangkok</w:t>
            </w:r>
          </w:p>
          <w:p w14:paraId="072A62F0" w14:textId="77777777" w:rsidR="00D26321" w:rsidRPr="00E200F6" w:rsidRDefault="00D26321">
            <w:pPr>
              <w:spacing w:after="0" w:line="240" w:lineRule="auto"/>
              <w:rPr>
                <w:rFonts w:ascii="Times New Roman" w:eastAsia="Times New Roman" w:hAnsi="Times New Roman"/>
                <w:bCs/>
                <w:color w:val="000000"/>
                <w:sz w:val="21"/>
                <w:szCs w:val="21"/>
              </w:rPr>
            </w:pPr>
          </w:p>
        </w:tc>
      </w:tr>
      <w:tr w:rsidR="00D26321" w:rsidRPr="00E200F6" w14:paraId="35432948" w14:textId="77777777" w:rsidTr="00D26321">
        <w:trPr>
          <w:trHeight w:val="893"/>
        </w:trPr>
        <w:tc>
          <w:tcPr>
            <w:tcW w:w="802" w:type="pct"/>
            <w:tcBorders>
              <w:top w:val="single" w:sz="4" w:space="0" w:color="auto"/>
              <w:left w:val="single" w:sz="4" w:space="0" w:color="auto"/>
              <w:bottom w:val="single" w:sz="4" w:space="0" w:color="auto"/>
              <w:right w:val="single" w:sz="4" w:space="0" w:color="auto"/>
            </w:tcBorders>
            <w:hideMark/>
          </w:tcPr>
          <w:p w14:paraId="3F9109D5" w14:textId="77777777" w:rsidR="00D26321" w:rsidRPr="00E200F6" w:rsidRDefault="00D26321">
            <w:pPr>
              <w:spacing w:after="0"/>
              <w:rPr>
                <w:rFonts w:ascii="Times New Roman" w:eastAsia="Times New Roman" w:hAnsi="Times New Roman"/>
                <w:color w:val="000000"/>
                <w:sz w:val="21"/>
                <w:szCs w:val="21"/>
              </w:rPr>
            </w:pPr>
            <w:r w:rsidRPr="00E200F6">
              <w:rPr>
                <w:rFonts w:ascii="Times New Roman" w:eastAsia="Times New Roman" w:hAnsi="Times New Roman"/>
                <w:color w:val="000000"/>
                <w:sz w:val="21"/>
                <w:szCs w:val="21"/>
              </w:rPr>
              <w:t>15.00-15.10</w:t>
            </w:r>
          </w:p>
        </w:tc>
        <w:tc>
          <w:tcPr>
            <w:tcW w:w="4198" w:type="pct"/>
            <w:tcBorders>
              <w:top w:val="single" w:sz="4" w:space="0" w:color="auto"/>
              <w:left w:val="single" w:sz="4" w:space="0" w:color="auto"/>
              <w:bottom w:val="single" w:sz="4" w:space="0" w:color="auto"/>
              <w:right w:val="single" w:sz="4" w:space="0" w:color="auto"/>
            </w:tcBorders>
            <w:hideMark/>
          </w:tcPr>
          <w:p w14:paraId="3A330C18" w14:textId="77777777" w:rsidR="00D26321" w:rsidRPr="00E200F6" w:rsidRDefault="00D26321" w:rsidP="00222627">
            <w:pPr>
              <w:pStyle w:val="ListParagraph"/>
            </w:pPr>
            <w:r w:rsidRPr="00E200F6">
              <w:t>Closing Remarks</w:t>
            </w:r>
          </w:p>
          <w:p w14:paraId="5363C32B" w14:textId="77777777" w:rsidR="00D26321" w:rsidRPr="00E200F6" w:rsidRDefault="00D26321">
            <w:pPr>
              <w:spacing w:after="0"/>
              <w:jc w:val="both"/>
              <w:rPr>
                <w:rFonts w:ascii="Times New Roman" w:eastAsia="Calibri" w:hAnsi="Times New Roman"/>
                <w:bCs/>
                <w:sz w:val="21"/>
                <w:szCs w:val="21"/>
                <w:bdr w:val="none" w:sz="0" w:space="0" w:color="auto" w:frame="1"/>
              </w:rPr>
            </w:pPr>
            <w:r w:rsidRPr="00E200F6">
              <w:rPr>
                <w:rStyle w:val="Strong"/>
                <w:rFonts w:ascii="Times New Roman" w:hAnsi="Times New Roman"/>
                <w:sz w:val="21"/>
                <w:szCs w:val="21"/>
                <w:bdr w:val="none" w:sz="0" w:space="0" w:color="auto" w:frame="1"/>
              </w:rPr>
              <w:t xml:space="preserve">Mr. Mohmmed </w:t>
            </w:r>
            <w:proofErr w:type="spellStart"/>
            <w:r w:rsidRPr="00E200F6">
              <w:rPr>
                <w:rStyle w:val="Strong"/>
                <w:rFonts w:ascii="Times New Roman" w:hAnsi="Times New Roman"/>
                <w:sz w:val="21"/>
                <w:szCs w:val="21"/>
                <w:bdr w:val="none" w:sz="0" w:space="0" w:color="auto" w:frame="1"/>
              </w:rPr>
              <w:t>Solaiman</w:t>
            </w:r>
            <w:proofErr w:type="spellEnd"/>
            <w:r w:rsidRPr="00E200F6">
              <w:rPr>
                <w:rStyle w:val="Strong"/>
                <w:rFonts w:ascii="Times New Roman" w:hAnsi="Times New Roman"/>
                <w:sz w:val="21"/>
                <w:szCs w:val="21"/>
                <w:bdr w:val="none" w:sz="0" w:space="0" w:color="auto" w:frame="1"/>
              </w:rPr>
              <w:t xml:space="preserve"> Haider, Director (Planning), Department of Environment, Agargaon, Dhaka</w:t>
            </w:r>
          </w:p>
        </w:tc>
      </w:tr>
      <w:tr w:rsidR="00D26321" w:rsidRPr="00E200F6" w14:paraId="6ECB9A5B" w14:textId="77777777" w:rsidTr="00D26321">
        <w:trPr>
          <w:trHeight w:val="120"/>
        </w:trPr>
        <w:tc>
          <w:tcPr>
            <w:tcW w:w="802" w:type="pct"/>
            <w:tcBorders>
              <w:top w:val="single" w:sz="4" w:space="0" w:color="auto"/>
              <w:left w:val="single" w:sz="4" w:space="0" w:color="auto"/>
              <w:bottom w:val="single" w:sz="4" w:space="0" w:color="auto"/>
              <w:right w:val="single" w:sz="4" w:space="0" w:color="auto"/>
            </w:tcBorders>
            <w:hideMark/>
          </w:tcPr>
          <w:p w14:paraId="6C936EC5" w14:textId="77777777" w:rsidR="00D26321" w:rsidRPr="00E200F6" w:rsidRDefault="00D26321">
            <w:pPr>
              <w:spacing w:after="0"/>
              <w:rPr>
                <w:rFonts w:ascii="Times New Roman" w:eastAsia="Times New Roman" w:hAnsi="Times New Roman"/>
                <w:bCs/>
                <w:color w:val="000000"/>
                <w:sz w:val="21"/>
                <w:szCs w:val="21"/>
              </w:rPr>
            </w:pPr>
            <w:r w:rsidRPr="00E200F6">
              <w:rPr>
                <w:rFonts w:ascii="Times New Roman" w:eastAsia="Times New Roman" w:hAnsi="Times New Roman"/>
                <w:bCs/>
                <w:color w:val="000000"/>
                <w:sz w:val="21"/>
                <w:szCs w:val="21"/>
              </w:rPr>
              <w:t xml:space="preserve">15.10 </w:t>
            </w:r>
          </w:p>
        </w:tc>
        <w:tc>
          <w:tcPr>
            <w:tcW w:w="4198" w:type="pct"/>
            <w:tcBorders>
              <w:top w:val="single" w:sz="4" w:space="0" w:color="auto"/>
              <w:left w:val="single" w:sz="4" w:space="0" w:color="auto"/>
              <w:bottom w:val="single" w:sz="4" w:space="0" w:color="auto"/>
              <w:right w:val="single" w:sz="4" w:space="0" w:color="auto"/>
            </w:tcBorders>
            <w:hideMark/>
          </w:tcPr>
          <w:p w14:paraId="6F0D5D92" w14:textId="77777777" w:rsidR="00D26321" w:rsidRPr="00E200F6" w:rsidRDefault="00D26321">
            <w:pPr>
              <w:spacing w:after="0"/>
              <w:rPr>
                <w:rFonts w:ascii="Times New Roman" w:eastAsia="Times New Roman" w:hAnsi="Times New Roman"/>
                <w:b/>
                <w:color w:val="000000"/>
                <w:sz w:val="21"/>
                <w:szCs w:val="21"/>
              </w:rPr>
            </w:pPr>
            <w:r w:rsidRPr="00E200F6">
              <w:rPr>
                <w:rFonts w:ascii="Times New Roman" w:eastAsia="Times New Roman" w:hAnsi="Times New Roman"/>
                <w:b/>
                <w:color w:val="000000"/>
                <w:sz w:val="21"/>
                <w:szCs w:val="21"/>
              </w:rPr>
              <w:t>Lunch and Closing of Inception Workshop</w:t>
            </w:r>
          </w:p>
        </w:tc>
      </w:tr>
    </w:tbl>
    <w:p w14:paraId="13ED79B1" w14:textId="77777777" w:rsidR="00D26321" w:rsidRPr="00E200F6" w:rsidRDefault="00D26321">
      <w:pPr>
        <w:spacing w:after="0" w:line="240" w:lineRule="auto"/>
        <w:jc w:val="both"/>
        <w:rPr>
          <w:rFonts w:ascii="Times New Roman" w:eastAsia="Times New Roman" w:hAnsi="Times New Roman"/>
          <w:color w:val="000000"/>
        </w:rPr>
      </w:pPr>
    </w:p>
    <w:p w14:paraId="18622CAE" w14:textId="77777777" w:rsidR="001152CF" w:rsidRPr="00611D0B" w:rsidRDefault="006E65B8" w:rsidP="001152CF">
      <w:pPr>
        <w:pStyle w:val="Heading2"/>
        <w:rPr>
          <w:b/>
          <w:i w:val="0"/>
          <w:sz w:val="28"/>
          <w:szCs w:val="32"/>
          <w:u w:val="single"/>
        </w:rPr>
      </w:pPr>
      <w:bookmarkStart w:id="31" w:name="_Toc531605518"/>
      <w:r w:rsidRPr="00611D0B">
        <w:rPr>
          <w:b/>
          <w:i w:val="0"/>
          <w:u w:val="single"/>
          <w:lang w:val="en-US"/>
        </w:rPr>
        <w:t xml:space="preserve">Summary of the speech and presentation </w:t>
      </w:r>
      <w:r w:rsidR="001152CF" w:rsidRPr="00611D0B">
        <w:rPr>
          <w:b/>
          <w:i w:val="0"/>
          <w:u w:val="single"/>
        </w:rPr>
        <w:t>session</w:t>
      </w:r>
      <w:bookmarkEnd w:id="31"/>
    </w:p>
    <w:p w14:paraId="0958DD97" w14:textId="77777777" w:rsidR="00E86C37" w:rsidRPr="00E200F6" w:rsidRDefault="00E86C37">
      <w:pPr>
        <w:spacing w:after="0" w:line="240" w:lineRule="auto"/>
        <w:jc w:val="both"/>
        <w:rPr>
          <w:rFonts w:ascii="Times New Roman" w:hAnsi="Times New Roman"/>
          <w:b/>
          <w:lang w:val="en-AU"/>
        </w:rPr>
      </w:pPr>
    </w:p>
    <w:p w14:paraId="31399D2F"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 xml:space="preserve">Mr. Mirza </w:t>
      </w:r>
      <w:proofErr w:type="spellStart"/>
      <w:r w:rsidRPr="00E200F6">
        <w:rPr>
          <w:rFonts w:ascii="Times New Roman" w:hAnsi="Times New Roman"/>
          <w:b/>
          <w:sz w:val="24"/>
        </w:rPr>
        <w:t>Shawkat</w:t>
      </w:r>
      <w:proofErr w:type="spellEnd"/>
      <w:r w:rsidRPr="00E200F6">
        <w:rPr>
          <w:rFonts w:ascii="Times New Roman" w:hAnsi="Times New Roman"/>
          <w:b/>
          <w:sz w:val="24"/>
        </w:rPr>
        <w:t xml:space="preserve"> Ali,</w:t>
      </w:r>
      <w:r w:rsidRPr="00E200F6">
        <w:rPr>
          <w:rFonts w:ascii="Times New Roman" w:hAnsi="Times New Roman"/>
          <w:sz w:val="24"/>
        </w:rPr>
        <w:t xml:space="preserve"> Director (Climate Change &amp; International Convention) of DoE stated in his opening speech that, as a signatory of UNFCCC, Bangladesh </w:t>
      </w:r>
      <w:proofErr w:type="gramStart"/>
      <w:r w:rsidRPr="00E200F6">
        <w:rPr>
          <w:rFonts w:ascii="Times New Roman" w:hAnsi="Times New Roman"/>
          <w:sz w:val="24"/>
        </w:rPr>
        <w:t>has to</w:t>
      </w:r>
      <w:proofErr w:type="gramEnd"/>
      <w:r w:rsidRPr="00E200F6">
        <w:rPr>
          <w:rFonts w:ascii="Times New Roman" w:hAnsi="Times New Roman"/>
          <w:sz w:val="24"/>
        </w:rPr>
        <w:t xml:space="preserve"> submit </w:t>
      </w:r>
      <w:r w:rsidRPr="00E200F6">
        <w:rPr>
          <w:rFonts w:ascii="Times New Roman" w:hAnsi="Times New Roman"/>
          <w:noProof/>
          <w:sz w:val="24"/>
        </w:rPr>
        <w:t>biannual</w:t>
      </w:r>
      <w:r w:rsidRPr="00E200F6">
        <w:rPr>
          <w:rFonts w:ascii="Times New Roman" w:hAnsi="Times New Roman"/>
          <w:sz w:val="24"/>
        </w:rPr>
        <w:t xml:space="preserve"> report on GHG inventory and national communication every five years where the CBIT project will play an imperative role through the technical capacity building of DoE. He further </w:t>
      </w:r>
      <w:r w:rsidRPr="00E200F6">
        <w:rPr>
          <w:rFonts w:ascii="Times New Roman" w:hAnsi="Times New Roman"/>
          <w:sz w:val="24"/>
        </w:rPr>
        <w:lastRenderedPageBreak/>
        <w:t>mentioned, to develop well referenced and documented as well as consistent UNFCCC reporting documents and for natural resource management in general, it requires a common and user-friendly platform for data sharing and institutional arrangement among the national entities. The CBIT project will fill this gap by strengthening the institutional arrangement for data sharing and create modern system for documentation and archiving. The aim of the inception workshop is to receive suggestions and inputs on the key elements of the project proposal. These recommendations can help effective formulation of the project to be submitted to the GEF, he added.</w:t>
      </w:r>
    </w:p>
    <w:p w14:paraId="0A4FD7D0" w14:textId="2F80C7B1" w:rsidR="0033741D" w:rsidRPr="00E200F6" w:rsidRDefault="0033741D" w:rsidP="0033741D">
      <w:pPr>
        <w:jc w:val="both"/>
        <w:rPr>
          <w:rFonts w:ascii="Times New Roman" w:hAnsi="Times New Roman"/>
          <w:sz w:val="24"/>
        </w:rPr>
      </w:pPr>
      <w:r w:rsidRPr="00E200F6">
        <w:rPr>
          <w:rFonts w:ascii="Times New Roman" w:hAnsi="Times New Roman"/>
          <w:b/>
          <w:sz w:val="24"/>
        </w:rPr>
        <w:t>Ms. Yurie Naito,</w:t>
      </w:r>
      <w:r w:rsidRPr="00E200F6">
        <w:rPr>
          <w:rFonts w:ascii="Times New Roman" w:hAnsi="Times New Roman"/>
          <w:sz w:val="24"/>
        </w:rPr>
        <w:t xml:space="preserve"> </w:t>
      </w:r>
      <w:proofErr w:type="spellStart"/>
      <w:r w:rsidRPr="00E200F6">
        <w:rPr>
          <w:rFonts w:ascii="Times New Roman" w:hAnsi="Times New Roman"/>
          <w:sz w:val="24"/>
        </w:rPr>
        <w:t>Programme</w:t>
      </w:r>
      <w:proofErr w:type="spellEnd"/>
      <w:r w:rsidRPr="00E200F6">
        <w:rPr>
          <w:rFonts w:ascii="Times New Roman" w:hAnsi="Times New Roman"/>
          <w:sz w:val="24"/>
        </w:rPr>
        <w:t xml:space="preserve"> Officer of </w:t>
      </w:r>
      <w:r w:rsidRPr="00E200F6">
        <w:rPr>
          <w:rFonts w:ascii="Times New Roman" w:hAnsi="Times New Roman"/>
          <w:noProof/>
          <w:sz w:val="24"/>
        </w:rPr>
        <w:t>FAO-GEF</w:t>
      </w:r>
      <w:r w:rsidRPr="00E200F6">
        <w:rPr>
          <w:rFonts w:ascii="Times New Roman" w:hAnsi="Times New Roman"/>
          <w:sz w:val="24"/>
        </w:rPr>
        <w:t xml:space="preserve"> unit highlighted the key issues of Paris agreement and the capacity building initiative for transparency (CBT) with the audience. She remarked strengthen national institution, provide appropriate tools, training and assistance and support in the enhancement of transparency are the major goals of CBIT </w:t>
      </w:r>
      <w:proofErr w:type="spellStart"/>
      <w:r w:rsidR="009F01DC" w:rsidRPr="00E200F6">
        <w:rPr>
          <w:rFonts w:ascii="Times New Roman" w:hAnsi="Times New Roman"/>
          <w:sz w:val="24"/>
        </w:rPr>
        <w:t>programme</w:t>
      </w:r>
      <w:proofErr w:type="spellEnd"/>
      <w:r w:rsidRPr="00E200F6">
        <w:rPr>
          <w:rFonts w:ascii="Times New Roman" w:hAnsi="Times New Roman"/>
          <w:sz w:val="24"/>
        </w:rPr>
        <w:t xml:space="preserve">. As of 6 </w:t>
      </w:r>
      <w:proofErr w:type="gramStart"/>
      <w:r w:rsidRPr="00E200F6">
        <w:rPr>
          <w:rFonts w:ascii="Times New Roman" w:hAnsi="Times New Roman"/>
          <w:sz w:val="24"/>
        </w:rPr>
        <w:t>January  2019</w:t>
      </w:r>
      <w:proofErr w:type="gramEnd"/>
      <w:r w:rsidRPr="00E200F6">
        <w:rPr>
          <w:rFonts w:ascii="Times New Roman" w:hAnsi="Times New Roman"/>
          <w:sz w:val="24"/>
        </w:rPr>
        <w:t xml:space="preserve">, total 41 projects/concepts have been approved under CBIT, she mentioned. </w:t>
      </w:r>
    </w:p>
    <w:tbl>
      <w:tblPr>
        <w:tblW w:w="0" w:type="auto"/>
        <w:tblLook w:val="04A0" w:firstRow="1" w:lastRow="0" w:firstColumn="1" w:lastColumn="0" w:noHBand="0" w:noVBand="1"/>
      </w:tblPr>
      <w:tblGrid>
        <w:gridCol w:w="4386"/>
        <w:gridCol w:w="4640"/>
      </w:tblGrid>
      <w:tr w:rsidR="00700777" w:rsidRPr="00E200F6" w14:paraId="3E89455B" w14:textId="77777777" w:rsidTr="00253798">
        <w:tc>
          <w:tcPr>
            <w:tcW w:w="5417" w:type="dxa"/>
            <w:shd w:val="clear" w:color="auto" w:fill="auto"/>
          </w:tcPr>
          <w:p w14:paraId="341701D5" w14:textId="0FAC62F1" w:rsidR="00700777" w:rsidRPr="00E200F6" w:rsidRDefault="000820D4" w:rsidP="00253798">
            <w:pPr>
              <w:jc w:val="both"/>
              <w:rPr>
                <w:rFonts w:ascii="Times New Roman" w:eastAsia="Times New Roman" w:hAnsi="Times New Roman"/>
                <w:sz w:val="24"/>
              </w:rPr>
            </w:pPr>
            <w:r w:rsidRPr="00E200F6">
              <w:rPr>
                <w:rFonts w:ascii="Times New Roman" w:eastAsia="Times New Roman" w:hAnsi="Times New Roman"/>
                <w:noProof/>
                <w:sz w:val="24"/>
              </w:rPr>
              <w:drawing>
                <wp:inline distT="0" distB="0" distL="0" distR="0" wp14:anchorId="16D4C54E" wp14:editId="163F2648">
                  <wp:extent cx="3190240" cy="2122170"/>
                  <wp:effectExtent l="0" t="0" r="0" b="0"/>
                  <wp:docPr id="2" name="Picture 2" descr="DSC_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240" cy="2122170"/>
                          </a:xfrm>
                          <a:prstGeom prst="rect">
                            <a:avLst/>
                          </a:prstGeom>
                          <a:noFill/>
                          <a:ln>
                            <a:noFill/>
                          </a:ln>
                        </pic:spPr>
                      </pic:pic>
                    </a:graphicData>
                  </a:graphic>
                </wp:inline>
              </w:drawing>
            </w:r>
          </w:p>
        </w:tc>
        <w:tc>
          <w:tcPr>
            <w:tcW w:w="5417" w:type="dxa"/>
            <w:shd w:val="clear" w:color="auto" w:fill="auto"/>
          </w:tcPr>
          <w:p w14:paraId="71AE15DA" w14:textId="33E04DFC" w:rsidR="00700777" w:rsidRPr="00E200F6" w:rsidRDefault="000820D4" w:rsidP="00253798">
            <w:pPr>
              <w:jc w:val="both"/>
              <w:rPr>
                <w:rFonts w:ascii="Times New Roman" w:eastAsia="Times New Roman" w:hAnsi="Times New Roman"/>
                <w:sz w:val="24"/>
              </w:rPr>
            </w:pPr>
            <w:r w:rsidRPr="00E200F6">
              <w:rPr>
                <w:rFonts w:ascii="Times New Roman" w:eastAsia="Times New Roman" w:hAnsi="Times New Roman"/>
                <w:noProof/>
                <w:sz w:val="24"/>
              </w:rPr>
              <w:drawing>
                <wp:inline distT="0" distB="0" distL="0" distR="0" wp14:anchorId="7BA1F5EF" wp14:editId="04971A80">
                  <wp:extent cx="3383915" cy="2182495"/>
                  <wp:effectExtent l="0" t="0" r="0" b="0"/>
                  <wp:docPr id="3" name="Picture 3" descr="DSC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915" cy="2182495"/>
                          </a:xfrm>
                          <a:prstGeom prst="rect">
                            <a:avLst/>
                          </a:prstGeom>
                          <a:noFill/>
                          <a:ln>
                            <a:noFill/>
                          </a:ln>
                        </pic:spPr>
                      </pic:pic>
                    </a:graphicData>
                  </a:graphic>
                </wp:inline>
              </w:drawing>
            </w:r>
          </w:p>
        </w:tc>
      </w:tr>
    </w:tbl>
    <w:p w14:paraId="333682F6"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 xml:space="preserve">Dr. Henry </w:t>
      </w:r>
      <w:r w:rsidRPr="00E200F6">
        <w:rPr>
          <w:rFonts w:ascii="Times New Roman" w:hAnsi="Times New Roman"/>
          <w:b/>
          <w:noProof/>
          <w:sz w:val="24"/>
        </w:rPr>
        <w:t>Matieu</w:t>
      </w:r>
      <w:r w:rsidRPr="00E200F6">
        <w:rPr>
          <w:rFonts w:ascii="Times New Roman" w:hAnsi="Times New Roman"/>
          <w:b/>
          <w:sz w:val="24"/>
        </w:rPr>
        <w:t>,</w:t>
      </w:r>
      <w:r w:rsidRPr="00E200F6">
        <w:rPr>
          <w:rFonts w:ascii="Times New Roman" w:hAnsi="Times New Roman"/>
          <w:sz w:val="24"/>
        </w:rPr>
        <w:t xml:space="preserve"> Chief Technical Advisor of FAO has provided a brief overview of the CBIT project of Bangladesh including its objective, component and expected deliverables. He </w:t>
      </w:r>
      <w:proofErr w:type="gramStart"/>
      <w:r w:rsidRPr="00E200F6">
        <w:rPr>
          <w:rFonts w:ascii="Times New Roman" w:hAnsi="Times New Roman"/>
          <w:sz w:val="24"/>
        </w:rPr>
        <w:t>describe</w:t>
      </w:r>
      <w:proofErr w:type="gramEnd"/>
      <w:r w:rsidRPr="00E200F6">
        <w:rPr>
          <w:rFonts w:ascii="Times New Roman" w:hAnsi="Times New Roman"/>
          <w:sz w:val="24"/>
        </w:rPr>
        <w:t xml:space="preserve"> the project under the framework of Theory of Change which comprises capacity building, stakeholder engagement, gender responsiveness, data and knowledge sharing, addressing national priorities, and communication and strategic partnership. </w:t>
      </w:r>
    </w:p>
    <w:p w14:paraId="4D4AD51C" w14:textId="66EDAC01" w:rsidR="0033741D" w:rsidRPr="00E200F6" w:rsidRDefault="00A15394" w:rsidP="0033741D">
      <w:pPr>
        <w:jc w:val="both"/>
        <w:rPr>
          <w:rFonts w:ascii="Times New Roman" w:hAnsi="Times New Roman"/>
          <w:sz w:val="24"/>
        </w:rPr>
      </w:pPr>
      <w:r w:rsidRPr="00E200F6">
        <w:rPr>
          <w:rFonts w:ascii="Times New Roman" w:hAnsi="Times New Roman"/>
          <w:b/>
          <w:sz w:val="24"/>
        </w:rPr>
        <w:t>M</w:t>
      </w:r>
      <w:r w:rsidR="00865CE6" w:rsidRPr="00E200F6">
        <w:rPr>
          <w:rFonts w:ascii="Times New Roman" w:hAnsi="Times New Roman"/>
          <w:b/>
          <w:sz w:val="24"/>
        </w:rPr>
        <w:t>r</w:t>
      </w:r>
      <w:r w:rsidR="0033741D" w:rsidRPr="00E200F6">
        <w:rPr>
          <w:rFonts w:ascii="Times New Roman" w:hAnsi="Times New Roman"/>
          <w:b/>
          <w:sz w:val="24"/>
        </w:rPr>
        <w:t>. Robert Simpson,</w:t>
      </w:r>
      <w:r w:rsidR="0033741D" w:rsidRPr="00E200F6">
        <w:rPr>
          <w:rFonts w:ascii="Times New Roman" w:hAnsi="Times New Roman"/>
          <w:sz w:val="24"/>
        </w:rPr>
        <w:t xml:space="preserve"> FAO Representative in Bangladesh gratefully appreciated the commitment from Government, partners and the representation from all the stakeholders in the workshop. He praised, </w:t>
      </w:r>
      <w:proofErr w:type="gramStart"/>
      <w:r w:rsidR="0033741D" w:rsidRPr="00E200F6">
        <w:rPr>
          <w:rFonts w:ascii="Times New Roman" w:hAnsi="Times New Roman"/>
          <w:sz w:val="24"/>
        </w:rPr>
        <w:t>In</w:t>
      </w:r>
      <w:proofErr w:type="gramEnd"/>
      <w:r w:rsidR="0033741D" w:rsidRPr="00E200F6">
        <w:rPr>
          <w:rFonts w:ascii="Times New Roman" w:hAnsi="Times New Roman"/>
          <w:sz w:val="24"/>
        </w:rPr>
        <w:t xml:space="preserve"> close consultation with our national stakeholders we will finalize the project proposal, which also happens to be the first capacity building initiative in GHG emission measurement, reporting, and verification and NDC priority adaptation monitoring and reporting to-date in Bangladesh. He urged for continued cooperation from the </w:t>
      </w:r>
      <w:proofErr w:type="spellStart"/>
      <w:r w:rsidR="0033741D" w:rsidRPr="00E200F6">
        <w:rPr>
          <w:rFonts w:ascii="Times New Roman" w:hAnsi="Times New Roman"/>
          <w:sz w:val="24"/>
        </w:rPr>
        <w:t>MoFECC</w:t>
      </w:r>
      <w:proofErr w:type="spellEnd"/>
      <w:r w:rsidR="0033741D" w:rsidRPr="00E200F6">
        <w:rPr>
          <w:rFonts w:ascii="Times New Roman" w:hAnsi="Times New Roman"/>
          <w:sz w:val="24"/>
        </w:rPr>
        <w:t>, DoE and all national level stakeholders for the effective formulation of this important capacity building project.</w:t>
      </w:r>
    </w:p>
    <w:p w14:paraId="4ADE606C"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 xml:space="preserve">Mr. Md. </w:t>
      </w:r>
      <w:proofErr w:type="spellStart"/>
      <w:r w:rsidRPr="00E200F6">
        <w:rPr>
          <w:rFonts w:ascii="Times New Roman" w:hAnsi="Times New Roman"/>
          <w:b/>
          <w:sz w:val="24"/>
        </w:rPr>
        <w:t>Mozahed</w:t>
      </w:r>
      <w:proofErr w:type="spellEnd"/>
      <w:r w:rsidRPr="00E200F6">
        <w:rPr>
          <w:rFonts w:ascii="Times New Roman" w:hAnsi="Times New Roman"/>
          <w:b/>
          <w:sz w:val="24"/>
        </w:rPr>
        <w:t xml:space="preserve"> Hossain,</w:t>
      </w:r>
      <w:r w:rsidRPr="00E200F6">
        <w:rPr>
          <w:rFonts w:ascii="Times New Roman" w:hAnsi="Times New Roman"/>
          <w:sz w:val="24"/>
        </w:rPr>
        <w:t xml:space="preserve"> Additional Secretary (Development) of </w:t>
      </w:r>
      <w:proofErr w:type="spellStart"/>
      <w:r w:rsidRPr="00E200F6">
        <w:rPr>
          <w:rFonts w:ascii="Times New Roman" w:hAnsi="Times New Roman"/>
          <w:sz w:val="24"/>
        </w:rPr>
        <w:t>MoEFCC</w:t>
      </w:r>
      <w:proofErr w:type="spellEnd"/>
      <w:r w:rsidRPr="00E200F6">
        <w:rPr>
          <w:rFonts w:ascii="Times New Roman" w:hAnsi="Times New Roman"/>
          <w:sz w:val="24"/>
        </w:rPr>
        <w:t xml:space="preserve"> remarked in this speech that, national reporting under the Paris Agreement requires enhanced institutional arrangements to support the data collection, data analysis and data reporting. The absence of the institutional arrangement encompassing the procedural, legal and institutional set-up is a major constraint for national entities to sustainably fulfill the requirement of data management </w:t>
      </w:r>
      <w:r w:rsidRPr="00E200F6">
        <w:rPr>
          <w:rFonts w:ascii="Times New Roman" w:hAnsi="Times New Roman"/>
          <w:sz w:val="24"/>
        </w:rPr>
        <w:lastRenderedPageBreak/>
        <w:t>and reporting system, including measurement, reporting and verification processes (MRV), preparation of national greenhouse gas inventory (GHGI), biennial update report (BUR), national communication (NC), nationally determined contribution (NDC) under United Nations Framework Convention on Climate Change (UNFCCC), he opined. He expressed that, as we don’t have any good database related to the emission of AFOLU and waste sectors, the CBIT project will strengthen the institutional and individual capacities in Bangladesh to meet the Enhanced Transparency Framework (ETF) of Paris Agreement focusing on AFOLU and waste sectors and track the progress against the NDC priority actions.</w:t>
      </w:r>
    </w:p>
    <w:p w14:paraId="5025F37D"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 xml:space="preserve">Mr. Mohammed </w:t>
      </w:r>
      <w:proofErr w:type="spellStart"/>
      <w:r w:rsidRPr="00E200F6">
        <w:rPr>
          <w:rFonts w:ascii="Times New Roman" w:hAnsi="Times New Roman"/>
          <w:b/>
          <w:sz w:val="24"/>
        </w:rPr>
        <w:t>Shafiul</w:t>
      </w:r>
      <w:proofErr w:type="spellEnd"/>
      <w:r w:rsidRPr="00E200F6">
        <w:rPr>
          <w:rFonts w:ascii="Times New Roman" w:hAnsi="Times New Roman"/>
          <w:b/>
          <w:sz w:val="24"/>
        </w:rPr>
        <w:t xml:space="preserve"> </w:t>
      </w:r>
      <w:proofErr w:type="spellStart"/>
      <w:r w:rsidRPr="00E200F6">
        <w:rPr>
          <w:rFonts w:ascii="Times New Roman" w:hAnsi="Times New Roman"/>
          <w:b/>
          <w:sz w:val="24"/>
        </w:rPr>
        <w:t>Alam</w:t>
      </w:r>
      <w:proofErr w:type="spellEnd"/>
      <w:r w:rsidRPr="00E200F6">
        <w:rPr>
          <w:rFonts w:ascii="Times New Roman" w:hAnsi="Times New Roman"/>
          <w:b/>
          <w:sz w:val="24"/>
        </w:rPr>
        <w:t xml:space="preserve"> Chowdhury,</w:t>
      </w:r>
      <w:r w:rsidRPr="00E200F6">
        <w:rPr>
          <w:rFonts w:ascii="Times New Roman" w:hAnsi="Times New Roman"/>
          <w:sz w:val="24"/>
        </w:rPr>
        <w:t xml:space="preserve"> Chief Conservator of Forests expected that</w:t>
      </w:r>
      <w:r w:rsidRPr="00E200F6">
        <w:rPr>
          <w:rFonts w:ascii="Times New Roman" w:hAnsi="Times New Roman"/>
        </w:rPr>
        <w:t xml:space="preserve"> </w:t>
      </w:r>
      <w:r w:rsidRPr="00E200F6">
        <w:rPr>
          <w:rFonts w:ascii="Times New Roman" w:hAnsi="Times New Roman"/>
          <w:sz w:val="24"/>
        </w:rPr>
        <w:t>there are several challenges related to the collection of data produced by various national entities. These challenges are attributed to the lack of data and awareness on issues related to AFOLU GHG inventory. Many a National entity lack in sound data management system, and lack of proper institutional arrangements data sharing. He opined, development of common format for data collection and systematic archiving of data is highly essential.  He expected that CBIT project will advance the integration of adaptation and mitigation activities at the operational level which will help meeting its overarching goal of NDC.  He mentioned that, considering the climate risk factor, the outcomes of the CBIT project will help to increase the reporting and monitoring capacity of adaptation and to work more clearly in the mitigation sectors. The proposed project will mainstream the gender equality with a view to advancing the rights and participation of women, marginal people of Bangladesh throughout the project period, he added.</w:t>
      </w:r>
    </w:p>
    <w:p w14:paraId="5AFADD99"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 xml:space="preserve">Dr. Nurul </w:t>
      </w:r>
      <w:proofErr w:type="spellStart"/>
      <w:r w:rsidRPr="00E200F6">
        <w:rPr>
          <w:rFonts w:ascii="Times New Roman" w:hAnsi="Times New Roman"/>
          <w:b/>
          <w:sz w:val="24"/>
        </w:rPr>
        <w:t>Quadir</w:t>
      </w:r>
      <w:proofErr w:type="spellEnd"/>
      <w:r w:rsidRPr="00E200F6">
        <w:rPr>
          <w:rFonts w:ascii="Times New Roman" w:hAnsi="Times New Roman"/>
          <w:b/>
          <w:sz w:val="24"/>
        </w:rPr>
        <w:t>,</w:t>
      </w:r>
      <w:r w:rsidRPr="00E200F6">
        <w:rPr>
          <w:rFonts w:ascii="Times New Roman" w:hAnsi="Times New Roman"/>
          <w:sz w:val="24"/>
        </w:rPr>
        <w:t xml:space="preserve"> Additional Secretary, </w:t>
      </w:r>
      <w:proofErr w:type="spellStart"/>
      <w:r w:rsidRPr="00E200F6">
        <w:rPr>
          <w:rFonts w:ascii="Times New Roman" w:hAnsi="Times New Roman"/>
          <w:sz w:val="24"/>
        </w:rPr>
        <w:t>MoEFCC</w:t>
      </w:r>
      <w:proofErr w:type="spellEnd"/>
      <w:r w:rsidRPr="00E200F6">
        <w:rPr>
          <w:rFonts w:ascii="Times New Roman" w:hAnsi="Times New Roman"/>
          <w:sz w:val="24"/>
        </w:rPr>
        <w:t xml:space="preserve"> uttered in his speech that transparency, monitoring </w:t>
      </w:r>
      <w:r w:rsidRPr="00E200F6">
        <w:rPr>
          <w:rFonts w:ascii="Times New Roman" w:hAnsi="Times New Roman"/>
          <w:noProof/>
          <w:sz w:val="24"/>
        </w:rPr>
        <w:t>and</w:t>
      </w:r>
      <w:r w:rsidRPr="00E200F6">
        <w:rPr>
          <w:rFonts w:ascii="Times New Roman" w:hAnsi="Times New Roman"/>
          <w:sz w:val="24"/>
        </w:rPr>
        <w:t xml:space="preserve"> capacity are very important for Bangladesh where the CBIT project is based upon. He stressed for </w:t>
      </w:r>
      <w:r w:rsidRPr="00E200F6">
        <w:rPr>
          <w:rFonts w:ascii="Times New Roman" w:hAnsi="Times New Roman"/>
          <w:noProof/>
          <w:sz w:val="24"/>
        </w:rPr>
        <w:t>successful</w:t>
      </w:r>
      <w:r w:rsidRPr="00E200F6">
        <w:rPr>
          <w:rFonts w:ascii="Times New Roman" w:hAnsi="Times New Roman"/>
          <w:sz w:val="24"/>
        </w:rPr>
        <w:t xml:space="preserve"> development of the CBIT project that would eventually lead to the initiation of the required technical capacity for effective monitoring of GHG data of all sector, reporting adaptation measures and the sharing of benefits. He further requested to the Department of Environment as well as to all relevant stakeholders to engage and contribute in the formulation of this capacity building project of high importance.</w:t>
      </w:r>
    </w:p>
    <w:p w14:paraId="65141298" w14:textId="77777777" w:rsidR="0033741D" w:rsidRPr="00E200F6" w:rsidRDefault="0033741D" w:rsidP="0033741D">
      <w:pPr>
        <w:jc w:val="both"/>
        <w:rPr>
          <w:rFonts w:ascii="Times New Roman" w:hAnsi="Times New Roman"/>
          <w:sz w:val="24"/>
        </w:rPr>
      </w:pPr>
      <w:r w:rsidRPr="00E200F6">
        <w:rPr>
          <w:rFonts w:ascii="Times New Roman" w:hAnsi="Times New Roman"/>
          <w:b/>
          <w:sz w:val="24"/>
        </w:rPr>
        <w:t>Mr. Abdullah Al Mohsin Chowdhury,</w:t>
      </w:r>
      <w:r w:rsidRPr="00E200F6">
        <w:rPr>
          <w:rFonts w:ascii="Times New Roman" w:hAnsi="Times New Roman"/>
          <w:sz w:val="24"/>
        </w:rPr>
        <w:t xml:space="preserve"> Secretary, Ministry of Environment, Forest and Climate Change uttered that </w:t>
      </w:r>
      <w:r w:rsidRPr="00E200F6">
        <w:rPr>
          <w:rFonts w:ascii="Times New Roman" w:hAnsi="Times New Roman"/>
          <w:sz w:val="24"/>
          <w:szCs w:val="24"/>
        </w:rPr>
        <w:t xml:space="preserve">strengthening individual and institutional capacities in Bangladesh is highly essential at present time to meet the Enhanced Transparency Framework (ETF) of Paris Agreement focusing on agriculture, forestry and land use (AFOLU) and waste sectors and track the progress against priority actions identified in the NDC. It is also important to stress on transport, power and industry sectors as highlighted in the Road Map and Action Plan for implementing Bangladesh NDC. </w:t>
      </w:r>
      <w:r w:rsidRPr="00E200F6">
        <w:rPr>
          <w:rFonts w:ascii="Times New Roman" w:hAnsi="Times New Roman"/>
          <w:sz w:val="24"/>
        </w:rPr>
        <w:t xml:space="preserve">He </w:t>
      </w:r>
      <w:r w:rsidRPr="00E200F6">
        <w:rPr>
          <w:rFonts w:ascii="Times New Roman" w:hAnsi="Times New Roman"/>
          <w:sz w:val="24"/>
          <w:szCs w:val="24"/>
        </w:rPr>
        <w:t>anticipated that CBIT project will advance to integrate the adaptation and mitigation activities at the operational level which will foster the climate action in Bangladesh as well as meet its overarching goal of NDC. He further added that, currently we have huge data deficit in the environment and natural resource sector. One of the major outputs of the project is to establish a national environment database to generate in-depth knowledge and evidence on diverse environmental aspects including pollutions and GHG emissions which will trigger anticipatory environmental governance in different sectors including AFOLU and waste.</w:t>
      </w:r>
    </w:p>
    <w:p w14:paraId="4E1A2D28" w14:textId="77777777" w:rsidR="006D639F" w:rsidRPr="00E200F6" w:rsidRDefault="006D639F" w:rsidP="001152CF">
      <w:pPr>
        <w:spacing w:before="240"/>
        <w:jc w:val="both"/>
        <w:rPr>
          <w:rFonts w:ascii="Times New Roman" w:hAnsi="Times New Roman"/>
          <w:sz w:val="24"/>
          <w:szCs w:val="24"/>
        </w:rPr>
      </w:pPr>
      <w:r w:rsidRPr="00E200F6">
        <w:rPr>
          <w:rFonts w:ascii="Times New Roman" w:hAnsi="Times New Roman"/>
          <w:b/>
          <w:sz w:val="24"/>
          <w:szCs w:val="24"/>
        </w:rPr>
        <w:lastRenderedPageBreak/>
        <w:t>Md. Shaheduzzaman</w:t>
      </w:r>
      <w:r w:rsidRPr="00E200F6">
        <w:rPr>
          <w:rFonts w:ascii="Times New Roman" w:hAnsi="Times New Roman"/>
          <w:sz w:val="24"/>
          <w:szCs w:val="24"/>
        </w:rPr>
        <w:t xml:space="preserve">, Senior Environmental Advisor, FAO Bangladesh </w:t>
      </w:r>
      <w:r w:rsidR="008D45A6" w:rsidRPr="00E200F6">
        <w:rPr>
          <w:rFonts w:ascii="Times New Roman" w:hAnsi="Times New Roman"/>
          <w:sz w:val="24"/>
          <w:szCs w:val="24"/>
        </w:rPr>
        <w:t xml:space="preserve">presented a paper on data Sharing in the context of Sustainable Development in Bangladesh. </w:t>
      </w:r>
      <w:r w:rsidR="00DC1195" w:rsidRPr="00E200F6">
        <w:rPr>
          <w:rFonts w:ascii="Times New Roman" w:hAnsi="Times New Roman"/>
          <w:sz w:val="24"/>
          <w:szCs w:val="24"/>
        </w:rPr>
        <w:t xml:space="preserve">Here he highlighted the importance of quality data for natural resource management (NRM), </w:t>
      </w:r>
      <w:r w:rsidR="005D022D" w:rsidRPr="00E200F6">
        <w:rPr>
          <w:rFonts w:ascii="Times New Roman" w:hAnsi="Times New Roman"/>
          <w:sz w:val="24"/>
          <w:szCs w:val="24"/>
        </w:rPr>
        <w:t xml:space="preserve">existing data sharing policies and measures in Bangladesh and </w:t>
      </w:r>
      <w:r w:rsidR="00DC1195" w:rsidRPr="00E200F6">
        <w:rPr>
          <w:rFonts w:ascii="Times New Roman" w:hAnsi="Times New Roman"/>
          <w:sz w:val="24"/>
          <w:szCs w:val="24"/>
        </w:rPr>
        <w:t>challenges in data sharing</w:t>
      </w:r>
      <w:r w:rsidR="005D022D" w:rsidRPr="00E200F6">
        <w:rPr>
          <w:rFonts w:ascii="Times New Roman" w:hAnsi="Times New Roman"/>
          <w:sz w:val="24"/>
          <w:szCs w:val="24"/>
        </w:rPr>
        <w:t xml:space="preserve">. </w:t>
      </w:r>
      <w:proofErr w:type="spellStart"/>
      <w:r w:rsidR="005D022D" w:rsidRPr="00E200F6">
        <w:rPr>
          <w:rFonts w:ascii="Times New Roman" w:hAnsi="Times New Roman"/>
          <w:sz w:val="24"/>
          <w:szCs w:val="24"/>
        </w:rPr>
        <w:t>Mr</w:t>
      </w:r>
      <w:proofErr w:type="spellEnd"/>
      <w:r w:rsidR="005D022D" w:rsidRPr="00E200F6">
        <w:rPr>
          <w:rFonts w:ascii="Times New Roman" w:hAnsi="Times New Roman"/>
          <w:sz w:val="24"/>
          <w:szCs w:val="24"/>
        </w:rPr>
        <w:t xml:space="preserve"> Shahed recommended that, common data sharing policies and platform for all entities, open access data policy, improved data archiving and build awareness are the most p</w:t>
      </w:r>
      <w:r w:rsidR="00DC1195" w:rsidRPr="00E200F6">
        <w:rPr>
          <w:rFonts w:ascii="Times New Roman" w:hAnsi="Times New Roman"/>
          <w:sz w:val="24"/>
          <w:szCs w:val="24"/>
        </w:rPr>
        <w:t>ossible solution to overcome the challenges</w:t>
      </w:r>
      <w:r w:rsidR="005D022D" w:rsidRPr="00E200F6">
        <w:rPr>
          <w:rFonts w:ascii="Times New Roman" w:hAnsi="Times New Roman"/>
          <w:sz w:val="24"/>
          <w:szCs w:val="24"/>
        </w:rPr>
        <w:t xml:space="preserve"> related to data sharing</w:t>
      </w:r>
      <w:r w:rsidR="00DC1195" w:rsidRPr="00E200F6">
        <w:rPr>
          <w:rFonts w:ascii="Times New Roman" w:hAnsi="Times New Roman"/>
          <w:sz w:val="24"/>
          <w:szCs w:val="24"/>
        </w:rPr>
        <w:t xml:space="preserve">. </w:t>
      </w:r>
    </w:p>
    <w:p w14:paraId="5D432C80" w14:textId="77777777" w:rsidR="001152CF" w:rsidRPr="00611D0B" w:rsidRDefault="001152CF" w:rsidP="001152CF">
      <w:pPr>
        <w:spacing w:before="240"/>
        <w:jc w:val="both"/>
        <w:rPr>
          <w:rFonts w:ascii="Times New Roman" w:hAnsi="Times New Roman"/>
          <w:b/>
          <w:sz w:val="24"/>
          <w:szCs w:val="24"/>
          <w:u w:val="single"/>
        </w:rPr>
      </w:pPr>
      <w:r w:rsidRPr="00611D0B">
        <w:rPr>
          <w:rFonts w:ascii="Times New Roman" w:hAnsi="Times New Roman"/>
          <w:b/>
          <w:sz w:val="24"/>
          <w:szCs w:val="24"/>
          <w:u w:val="single"/>
        </w:rPr>
        <w:t xml:space="preserve">Group discussion </w:t>
      </w:r>
    </w:p>
    <w:p w14:paraId="7083DA84" w14:textId="77777777" w:rsidR="00A93B6B" w:rsidRPr="00E200F6" w:rsidRDefault="00A93B6B" w:rsidP="00A93B6B">
      <w:pPr>
        <w:spacing w:before="240"/>
        <w:jc w:val="both"/>
        <w:rPr>
          <w:rFonts w:ascii="Times New Roman" w:hAnsi="Times New Roman"/>
          <w:sz w:val="24"/>
          <w:szCs w:val="24"/>
        </w:rPr>
      </w:pPr>
      <w:r w:rsidRPr="00E200F6">
        <w:rPr>
          <w:rFonts w:ascii="Times New Roman" w:hAnsi="Times New Roman"/>
          <w:sz w:val="24"/>
          <w:szCs w:val="24"/>
        </w:rPr>
        <w:t xml:space="preserve">The group discussions involved 60 participants from 28 organizations. </w:t>
      </w:r>
      <w:proofErr w:type="gramStart"/>
      <w:r w:rsidRPr="00E200F6">
        <w:rPr>
          <w:rFonts w:ascii="Times New Roman" w:hAnsi="Times New Roman"/>
          <w:sz w:val="24"/>
          <w:szCs w:val="24"/>
        </w:rPr>
        <w:t>In order to</w:t>
      </w:r>
      <w:proofErr w:type="gramEnd"/>
      <w:r w:rsidRPr="00E200F6">
        <w:rPr>
          <w:rFonts w:ascii="Times New Roman" w:hAnsi="Times New Roman"/>
          <w:sz w:val="24"/>
          <w:szCs w:val="24"/>
        </w:rPr>
        <w:t xml:space="preserve"> identify participants, they were divided in six sectors (AFOLU, Waste, Energy, IPPU and Others). Four group has been formed comprising the experts of these five sectors for the group exercise. The participants were engaged in different group exercise and provided critical input based on their knowledge and experience. </w:t>
      </w:r>
    </w:p>
    <w:p w14:paraId="750F0396" w14:textId="44B14458" w:rsidR="001152CF" w:rsidRPr="00E200F6" w:rsidRDefault="00A93B6B" w:rsidP="00A93B6B">
      <w:pPr>
        <w:spacing w:before="240"/>
        <w:jc w:val="both"/>
        <w:rPr>
          <w:rFonts w:ascii="Times New Roman" w:hAnsi="Times New Roman"/>
          <w:sz w:val="24"/>
          <w:szCs w:val="24"/>
        </w:rPr>
      </w:pPr>
      <w:r w:rsidRPr="00E200F6">
        <w:rPr>
          <w:rFonts w:ascii="Times New Roman" w:hAnsi="Times New Roman"/>
          <w:sz w:val="24"/>
          <w:szCs w:val="24"/>
        </w:rPr>
        <w:t xml:space="preserve">During the group exercise, participants had to interact with the representatives from different organizations and gather the opinion and inputs. In the first exercise, all the group was asked to show the data sharing mechanism using ribbons and plot the process of data sharing among the national entities and DoE in the flip chart with the help of sticky note and color marker pen. In the second exercise, the participants have identified the problems and barriers of data sharing among the institutions. In the third exercise, participants were questioned to identify and list the institution wise data availability and propose effective data sharing mechanism with DoE.  The fourth exercise was about project component and output. Here, the participants were asked to find ongoing and planned </w:t>
      </w:r>
      <w:proofErr w:type="spellStart"/>
      <w:r w:rsidRPr="00E200F6">
        <w:rPr>
          <w:rFonts w:ascii="Times New Roman" w:hAnsi="Times New Roman"/>
          <w:sz w:val="24"/>
          <w:szCs w:val="24"/>
        </w:rPr>
        <w:t>GoB</w:t>
      </w:r>
      <w:proofErr w:type="spellEnd"/>
      <w:r w:rsidRPr="00E200F6">
        <w:rPr>
          <w:rFonts w:ascii="Times New Roman" w:hAnsi="Times New Roman"/>
          <w:sz w:val="24"/>
          <w:szCs w:val="24"/>
        </w:rPr>
        <w:t xml:space="preserve"> activities supportive of the proposed project, propose the key activities under each project output and identify the key stakeholder under each component.</w:t>
      </w:r>
    </w:p>
    <w:tbl>
      <w:tblPr>
        <w:tblW w:w="0" w:type="auto"/>
        <w:tblLook w:val="04A0" w:firstRow="1" w:lastRow="0" w:firstColumn="1" w:lastColumn="0" w:noHBand="0" w:noVBand="1"/>
      </w:tblPr>
      <w:tblGrid>
        <w:gridCol w:w="4648"/>
        <w:gridCol w:w="4378"/>
      </w:tblGrid>
      <w:tr w:rsidR="00EE7440" w:rsidRPr="00E200F6" w14:paraId="61962745" w14:textId="77777777" w:rsidTr="00FB3B77">
        <w:tc>
          <w:tcPr>
            <w:tcW w:w="5469" w:type="dxa"/>
            <w:shd w:val="clear" w:color="auto" w:fill="auto"/>
          </w:tcPr>
          <w:p w14:paraId="5C099092" w14:textId="16DD3A8A" w:rsidR="00EE7440" w:rsidRPr="00E200F6" w:rsidRDefault="000820D4" w:rsidP="00253798">
            <w:pPr>
              <w:spacing w:before="240"/>
              <w:jc w:val="both"/>
              <w:rPr>
                <w:rFonts w:ascii="Times New Roman" w:eastAsia="Times New Roman" w:hAnsi="Times New Roman"/>
                <w:sz w:val="24"/>
                <w:szCs w:val="24"/>
              </w:rPr>
            </w:pPr>
            <w:r w:rsidRPr="00E200F6">
              <w:rPr>
                <w:rFonts w:ascii="Times New Roman" w:eastAsia="Times New Roman" w:hAnsi="Times New Roman"/>
                <w:noProof/>
                <w:color w:val="FF0000"/>
                <w:sz w:val="24"/>
                <w:szCs w:val="24"/>
              </w:rPr>
              <w:drawing>
                <wp:inline distT="0" distB="0" distL="0" distR="0" wp14:anchorId="0F64BF4C" wp14:editId="1C4B7BE8">
                  <wp:extent cx="3610610" cy="2402840"/>
                  <wp:effectExtent l="0" t="0" r="0" b="0"/>
                  <wp:docPr id="4" name="Picture 4" descr="DSC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8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0610" cy="2402840"/>
                          </a:xfrm>
                          <a:prstGeom prst="rect">
                            <a:avLst/>
                          </a:prstGeom>
                          <a:noFill/>
                          <a:ln>
                            <a:noFill/>
                          </a:ln>
                        </pic:spPr>
                      </pic:pic>
                    </a:graphicData>
                  </a:graphic>
                </wp:inline>
              </w:drawing>
            </w:r>
          </w:p>
        </w:tc>
        <w:tc>
          <w:tcPr>
            <w:tcW w:w="5149" w:type="dxa"/>
            <w:shd w:val="clear" w:color="auto" w:fill="auto"/>
          </w:tcPr>
          <w:p w14:paraId="75FC0D46" w14:textId="60D01368" w:rsidR="00EE7440" w:rsidRPr="00E200F6" w:rsidRDefault="000820D4" w:rsidP="00253798">
            <w:pPr>
              <w:spacing w:before="240"/>
              <w:jc w:val="both"/>
              <w:rPr>
                <w:rFonts w:ascii="Times New Roman" w:eastAsia="Times New Roman" w:hAnsi="Times New Roman"/>
                <w:sz w:val="24"/>
                <w:szCs w:val="24"/>
              </w:rPr>
            </w:pPr>
            <w:r w:rsidRPr="00E200F6">
              <w:rPr>
                <w:rFonts w:ascii="Times New Roman" w:eastAsia="Times New Roman" w:hAnsi="Times New Roman"/>
                <w:noProof/>
                <w:sz w:val="24"/>
                <w:szCs w:val="24"/>
              </w:rPr>
              <w:drawing>
                <wp:inline distT="0" distB="0" distL="0" distR="0" wp14:anchorId="270B88A0" wp14:editId="027515C0">
                  <wp:extent cx="3390900" cy="2429510"/>
                  <wp:effectExtent l="0" t="0" r="0" b="0"/>
                  <wp:docPr id="5" name="Picture 5" descr="DSC_0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90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2429510"/>
                          </a:xfrm>
                          <a:prstGeom prst="rect">
                            <a:avLst/>
                          </a:prstGeom>
                          <a:noFill/>
                          <a:ln>
                            <a:noFill/>
                          </a:ln>
                        </pic:spPr>
                      </pic:pic>
                    </a:graphicData>
                  </a:graphic>
                </wp:inline>
              </w:drawing>
            </w:r>
          </w:p>
        </w:tc>
      </w:tr>
    </w:tbl>
    <w:p w14:paraId="787FF0E7" w14:textId="4689E767" w:rsidR="00FB3B77" w:rsidRPr="00E200F6" w:rsidRDefault="00FB3B77" w:rsidP="001152CF">
      <w:pPr>
        <w:jc w:val="both"/>
        <w:rPr>
          <w:rFonts w:ascii="Times New Roman" w:hAnsi="Times New Roman"/>
          <w:sz w:val="24"/>
          <w:szCs w:val="24"/>
        </w:rPr>
      </w:pPr>
      <w:r w:rsidRPr="00E200F6">
        <w:rPr>
          <w:rFonts w:ascii="Times New Roman" w:hAnsi="Times New Roman"/>
          <w:sz w:val="24"/>
          <w:szCs w:val="24"/>
        </w:rPr>
        <w:t xml:space="preserve">The working groups were facilitated by Mr. Ben Vickers, Regional </w:t>
      </w:r>
      <w:proofErr w:type="spellStart"/>
      <w:r w:rsidRPr="00E200F6">
        <w:rPr>
          <w:rFonts w:ascii="Times New Roman" w:hAnsi="Times New Roman"/>
          <w:sz w:val="24"/>
          <w:szCs w:val="24"/>
        </w:rPr>
        <w:t>Programme</w:t>
      </w:r>
      <w:proofErr w:type="spellEnd"/>
      <w:r w:rsidRPr="00E200F6">
        <w:rPr>
          <w:rFonts w:ascii="Times New Roman" w:hAnsi="Times New Roman"/>
          <w:sz w:val="24"/>
          <w:szCs w:val="24"/>
        </w:rPr>
        <w:t xml:space="preserve"> Officer, FAO, Mr. </w:t>
      </w:r>
      <w:proofErr w:type="spellStart"/>
      <w:r w:rsidRPr="00E200F6">
        <w:rPr>
          <w:rFonts w:ascii="Times New Roman" w:hAnsi="Times New Roman"/>
          <w:sz w:val="24"/>
          <w:szCs w:val="24"/>
        </w:rPr>
        <w:t>Arfanuzzman</w:t>
      </w:r>
      <w:proofErr w:type="spellEnd"/>
      <w:r w:rsidRPr="00E200F6">
        <w:rPr>
          <w:rFonts w:ascii="Times New Roman" w:hAnsi="Times New Roman"/>
          <w:sz w:val="24"/>
          <w:szCs w:val="24"/>
        </w:rPr>
        <w:t xml:space="preserve">, National Project Feasibility </w:t>
      </w:r>
      <w:r w:rsidR="00176B26" w:rsidRPr="00E200F6">
        <w:rPr>
          <w:rFonts w:ascii="Times New Roman" w:hAnsi="Times New Roman"/>
          <w:sz w:val="24"/>
          <w:szCs w:val="24"/>
        </w:rPr>
        <w:t>Expert</w:t>
      </w:r>
      <w:r w:rsidRPr="00E200F6">
        <w:rPr>
          <w:rFonts w:ascii="Times New Roman" w:hAnsi="Times New Roman"/>
          <w:sz w:val="24"/>
          <w:szCs w:val="24"/>
        </w:rPr>
        <w:t xml:space="preserve"> of FAO and Dr. Matieu Henry, Chief Technical Advisor, FAO.</w:t>
      </w:r>
    </w:p>
    <w:p w14:paraId="337F257F" w14:textId="66F0E081" w:rsidR="00621888" w:rsidRPr="00E200F6" w:rsidRDefault="00621888" w:rsidP="001152CF">
      <w:pPr>
        <w:jc w:val="both"/>
        <w:rPr>
          <w:rFonts w:ascii="Times New Roman" w:hAnsi="Times New Roman"/>
          <w:sz w:val="24"/>
          <w:szCs w:val="24"/>
        </w:rPr>
      </w:pPr>
      <w:r w:rsidRPr="00E200F6">
        <w:rPr>
          <w:rFonts w:ascii="Times New Roman" w:hAnsi="Times New Roman"/>
          <w:sz w:val="24"/>
          <w:szCs w:val="24"/>
        </w:rPr>
        <w:t xml:space="preserve">We have organized the 60 participants into 4 groups to identify institutional arrangement and find possible solution for robust data sharing. Participants also provided suggestion on each </w:t>
      </w:r>
      <w:r w:rsidRPr="00E200F6">
        <w:rPr>
          <w:rFonts w:ascii="Times New Roman" w:hAnsi="Times New Roman"/>
          <w:sz w:val="24"/>
          <w:szCs w:val="24"/>
        </w:rPr>
        <w:lastRenderedPageBreak/>
        <w:t xml:space="preserve">three components of the project. After the group exercise, each group representative presented the major findings of their discussion. Few groups remarked that institutional data sharing policy is required for the government entities. They propose that MoU and official request letter can be a better solution and remove many problems related to data sharing. All the group urged for </w:t>
      </w:r>
      <w:proofErr w:type="gramStart"/>
      <w:r w:rsidRPr="00E200F6">
        <w:rPr>
          <w:rFonts w:ascii="Times New Roman" w:hAnsi="Times New Roman"/>
          <w:sz w:val="24"/>
          <w:szCs w:val="24"/>
        </w:rPr>
        <w:t>an</w:t>
      </w:r>
      <w:proofErr w:type="gramEnd"/>
      <w:r w:rsidRPr="00E200F6">
        <w:rPr>
          <w:rFonts w:ascii="Times New Roman" w:hAnsi="Times New Roman"/>
          <w:sz w:val="24"/>
          <w:szCs w:val="24"/>
        </w:rPr>
        <w:t xml:space="preserve"> uniform data collection and archiving system. Because in Bangladesh, the data collection and archiving system of different entities are dissimilar which creates problem for GHG inventory preparation. The participants expressed that uniform data collection system will help DoE to easily monitor, compile and report the GHG sectoral data.  Most of the group feel that the project should cover all the GHG emission sectors including AFOLU, energy, waste and IPPU for the wider benefits. They also opined to conduct a need assessment before the capacity building activity of the project. </w:t>
      </w:r>
      <w:proofErr w:type="gramStart"/>
      <w:r w:rsidRPr="00E200F6">
        <w:rPr>
          <w:rFonts w:ascii="Times New Roman" w:hAnsi="Times New Roman"/>
          <w:sz w:val="24"/>
          <w:szCs w:val="24"/>
        </w:rPr>
        <w:t>In order to</w:t>
      </w:r>
      <w:proofErr w:type="gramEnd"/>
      <w:r w:rsidRPr="00E200F6">
        <w:rPr>
          <w:rFonts w:ascii="Times New Roman" w:hAnsi="Times New Roman"/>
          <w:sz w:val="24"/>
          <w:szCs w:val="24"/>
        </w:rPr>
        <w:t xml:space="preserve"> enhance the multisectoral coordination, the participants proposed to build a common platform and regularly arrange seminar and workshop to engage the stakeholder.</w:t>
      </w:r>
    </w:p>
    <w:p w14:paraId="19481176"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The component wise summary of the group recommendation is as follows.  </w:t>
      </w:r>
    </w:p>
    <w:p w14:paraId="7CD2A658" w14:textId="77777777" w:rsidR="00010645" w:rsidRPr="00E200F6" w:rsidRDefault="00010645" w:rsidP="00010645">
      <w:pPr>
        <w:pStyle w:val="NormalWeb"/>
        <w:shd w:val="clear" w:color="auto" w:fill="FFFFFF"/>
        <w:spacing w:before="0" w:beforeAutospacing="0" w:after="0" w:afterAutospacing="0"/>
        <w:rPr>
          <w:color w:val="000000"/>
        </w:rPr>
      </w:pPr>
    </w:p>
    <w:p w14:paraId="38446CF0" w14:textId="77777777" w:rsidR="00010645" w:rsidRPr="00E200F6" w:rsidRDefault="00010645" w:rsidP="00010645">
      <w:pPr>
        <w:pStyle w:val="NormalWeb"/>
        <w:shd w:val="clear" w:color="auto" w:fill="FFFFFF"/>
        <w:spacing w:before="0" w:beforeAutospacing="0" w:after="240" w:afterAutospacing="0"/>
        <w:rPr>
          <w:color w:val="000000"/>
        </w:rPr>
      </w:pPr>
      <w:r w:rsidRPr="00E200F6">
        <w:rPr>
          <w:b/>
          <w:color w:val="000000"/>
        </w:rPr>
        <w:t>Component 1</w:t>
      </w:r>
    </w:p>
    <w:p w14:paraId="34140D7A"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All the group suggested to include following stakeholders and the activities: </w:t>
      </w:r>
    </w:p>
    <w:p w14:paraId="0055D671" w14:textId="77777777" w:rsidR="00010645" w:rsidRPr="00E200F6" w:rsidRDefault="00010645" w:rsidP="00555809">
      <w:pPr>
        <w:pStyle w:val="NormalWeb"/>
        <w:numPr>
          <w:ilvl w:val="0"/>
          <w:numId w:val="20"/>
        </w:numPr>
        <w:shd w:val="clear" w:color="auto" w:fill="FFFFFF"/>
        <w:spacing w:before="0" w:beforeAutospacing="0" w:after="0" w:afterAutospacing="0"/>
        <w:rPr>
          <w:color w:val="000000"/>
        </w:rPr>
      </w:pPr>
      <w:r w:rsidRPr="00E200F6">
        <w:rPr>
          <w:color w:val="000000"/>
        </w:rPr>
        <w:t xml:space="preserve">Increase data generation capacity for livestock and waste sector, suggested </w:t>
      </w:r>
      <w:r w:rsidRPr="00E200F6">
        <w:t xml:space="preserve">stakeholder: Dept. of livestock, NGO, Farmers, poultry &amp; dairy association, Dept of </w:t>
      </w:r>
      <w:proofErr w:type="spellStart"/>
      <w:r w:rsidRPr="00E200F6">
        <w:t>Haor</w:t>
      </w:r>
      <w:proofErr w:type="spellEnd"/>
      <w:r w:rsidRPr="00E200F6">
        <w:t xml:space="preserve"> and wetland</w:t>
      </w:r>
    </w:p>
    <w:p w14:paraId="78106DB6" w14:textId="77777777" w:rsidR="00010645" w:rsidRPr="00E200F6" w:rsidRDefault="00010645" w:rsidP="00555809">
      <w:pPr>
        <w:pStyle w:val="NormalWeb"/>
        <w:numPr>
          <w:ilvl w:val="0"/>
          <w:numId w:val="20"/>
        </w:numPr>
        <w:shd w:val="clear" w:color="auto" w:fill="FFFFFF"/>
        <w:spacing w:before="0" w:beforeAutospacing="0" w:after="0" w:afterAutospacing="0"/>
        <w:rPr>
          <w:color w:val="000000"/>
        </w:rPr>
      </w:pPr>
      <w:r w:rsidRPr="00E200F6">
        <w:rPr>
          <w:color w:val="000000"/>
        </w:rPr>
        <w:t xml:space="preserve">Enhance collaboration among the NDC priority sectors, suggested </w:t>
      </w:r>
      <w:r w:rsidRPr="00E200F6">
        <w:t>stakeholder: BWDB, DoE, CEGIS, BMD</w:t>
      </w:r>
    </w:p>
    <w:p w14:paraId="294DD5F5" w14:textId="77777777" w:rsidR="00010645" w:rsidRPr="00E200F6" w:rsidRDefault="00010645" w:rsidP="00555809">
      <w:pPr>
        <w:pStyle w:val="NormalWeb"/>
        <w:numPr>
          <w:ilvl w:val="0"/>
          <w:numId w:val="20"/>
        </w:numPr>
        <w:shd w:val="clear" w:color="auto" w:fill="FFFFFF"/>
        <w:spacing w:before="0" w:beforeAutospacing="0" w:after="0" w:afterAutospacing="0"/>
        <w:rPr>
          <w:color w:val="000000"/>
        </w:rPr>
      </w:pPr>
      <w:r w:rsidRPr="00E200F6">
        <w:t xml:space="preserve">Arrange training and workshop on GHG inventory &amp; MRV process, </w:t>
      </w:r>
      <w:r w:rsidRPr="00E200F6">
        <w:rPr>
          <w:color w:val="000000"/>
        </w:rPr>
        <w:t xml:space="preserve">suggested </w:t>
      </w:r>
      <w:r w:rsidRPr="00E200F6">
        <w:t xml:space="preserve">stakeholder: DoE, Private sector, Data provider </w:t>
      </w:r>
    </w:p>
    <w:p w14:paraId="2A15DD04" w14:textId="77777777" w:rsidR="00010645" w:rsidRPr="00E200F6" w:rsidRDefault="00010645" w:rsidP="00473C42">
      <w:pPr>
        <w:pStyle w:val="ListParagraph"/>
        <w:numPr>
          <w:ilvl w:val="0"/>
          <w:numId w:val="20"/>
        </w:numPr>
        <w:rPr>
          <w:b/>
          <w:bCs/>
          <w:smallCaps/>
        </w:rPr>
      </w:pPr>
      <w:r w:rsidRPr="00E200F6">
        <w:t>Increase awareness for data sharing</w:t>
      </w:r>
    </w:p>
    <w:p w14:paraId="23CCA118" w14:textId="77777777" w:rsidR="00010645" w:rsidRPr="00E200F6" w:rsidRDefault="00010645" w:rsidP="00010645">
      <w:pPr>
        <w:tabs>
          <w:tab w:val="left" w:pos="262"/>
        </w:tabs>
        <w:spacing w:after="0"/>
        <w:rPr>
          <w:rFonts w:ascii="Times New Roman" w:hAnsi="Times New Roman"/>
          <w:b/>
          <w:bCs/>
          <w:smallCaps/>
          <w:color w:val="000000"/>
          <w:sz w:val="24"/>
          <w:szCs w:val="24"/>
        </w:rPr>
      </w:pPr>
      <w:r w:rsidRPr="00E200F6">
        <w:rPr>
          <w:rFonts w:ascii="Times New Roman" w:hAnsi="Times New Roman"/>
          <w:sz w:val="24"/>
          <w:szCs w:val="24"/>
        </w:rPr>
        <w:t xml:space="preserve">Group 1 suggested </w:t>
      </w:r>
      <w:r w:rsidRPr="00E200F6">
        <w:rPr>
          <w:rFonts w:ascii="Times New Roman" w:hAnsi="Times New Roman"/>
          <w:color w:val="000000"/>
          <w:sz w:val="24"/>
          <w:szCs w:val="24"/>
        </w:rPr>
        <w:t>to include following stakeholders and the activities:</w:t>
      </w:r>
    </w:p>
    <w:p w14:paraId="7C4CE9DC" w14:textId="77777777" w:rsidR="00010645" w:rsidRPr="00E200F6" w:rsidRDefault="00010645" w:rsidP="00473C42">
      <w:pPr>
        <w:pStyle w:val="ListParagraph"/>
        <w:numPr>
          <w:ilvl w:val="0"/>
          <w:numId w:val="21"/>
        </w:numPr>
        <w:rPr>
          <w:b/>
          <w:bCs/>
          <w:smallCaps/>
        </w:rPr>
      </w:pPr>
      <w:r w:rsidRPr="00E200F6">
        <w:t xml:space="preserve">Develop skill and build capacity of the relevant institutions, suggested stakeholder: BFD, DoE, DAE, BRRI, BARI, </w:t>
      </w:r>
      <w:proofErr w:type="spellStart"/>
      <w:r w:rsidRPr="00E200F6">
        <w:t>MoEFCC</w:t>
      </w:r>
      <w:proofErr w:type="spellEnd"/>
      <w:r w:rsidRPr="00E200F6">
        <w:t xml:space="preserve">, BADC, </w:t>
      </w:r>
      <w:proofErr w:type="spellStart"/>
      <w:r w:rsidRPr="00E200F6">
        <w:t>MoA</w:t>
      </w:r>
      <w:proofErr w:type="spellEnd"/>
    </w:p>
    <w:p w14:paraId="2DB49C74" w14:textId="77777777" w:rsidR="00010645" w:rsidRPr="00E200F6" w:rsidRDefault="00010645" w:rsidP="00010645">
      <w:pPr>
        <w:tabs>
          <w:tab w:val="left" w:pos="262"/>
        </w:tabs>
        <w:spacing w:after="0"/>
        <w:rPr>
          <w:rFonts w:ascii="Times New Roman" w:hAnsi="Times New Roman"/>
          <w:b/>
          <w:bCs/>
          <w:smallCaps/>
          <w:color w:val="000000"/>
          <w:sz w:val="24"/>
          <w:szCs w:val="24"/>
        </w:rPr>
      </w:pPr>
      <w:r w:rsidRPr="00E200F6">
        <w:rPr>
          <w:rFonts w:ascii="Times New Roman" w:hAnsi="Times New Roman"/>
          <w:sz w:val="24"/>
          <w:szCs w:val="24"/>
        </w:rPr>
        <w:t xml:space="preserve">Group 2 suggested </w:t>
      </w:r>
      <w:r w:rsidRPr="00E200F6">
        <w:rPr>
          <w:rFonts w:ascii="Times New Roman" w:hAnsi="Times New Roman"/>
          <w:color w:val="000000"/>
          <w:sz w:val="24"/>
          <w:szCs w:val="24"/>
        </w:rPr>
        <w:t>to include following stakeholders and the activities:</w:t>
      </w:r>
    </w:p>
    <w:p w14:paraId="04E2C79D" w14:textId="77777777" w:rsidR="00010645" w:rsidRPr="00E200F6" w:rsidRDefault="00010645" w:rsidP="00473C42">
      <w:pPr>
        <w:pStyle w:val="ListParagraph"/>
        <w:numPr>
          <w:ilvl w:val="0"/>
          <w:numId w:val="21"/>
        </w:numPr>
      </w:pPr>
      <w:r w:rsidRPr="00E200F6">
        <w:t xml:space="preserve">Develop a common platform for data sharing: </w:t>
      </w:r>
      <w:r w:rsidRPr="00E200F6">
        <w:rPr>
          <w:color w:val="000000"/>
        </w:rPr>
        <w:t xml:space="preserve">suggested </w:t>
      </w:r>
      <w:r w:rsidRPr="00E200F6">
        <w:t>stakeholder: All the ministries</w:t>
      </w:r>
    </w:p>
    <w:p w14:paraId="0B1091BA" w14:textId="77777777" w:rsidR="00010645" w:rsidRPr="00E200F6" w:rsidRDefault="00010645" w:rsidP="009C2012">
      <w:pPr>
        <w:pStyle w:val="ListParagraph"/>
        <w:numPr>
          <w:ilvl w:val="0"/>
          <w:numId w:val="21"/>
        </w:numPr>
      </w:pPr>
      <w:r w:rsidRPr="00E200F6">
        <w:t xml:space="preserve">Strengthen MRV system in Bangladesh, </w:t>
      </w:r>
      <w:r w:rsidRPr="00E200F6">
        <w:rPr>
          <w:color w:val="000000"/>
        </w:rPr>
        <w:t xml:space="preserve">suggested </w:t>
      </w:r>
      <w:r w:rsidRPr="00E200F6">
        <w:t xml:space="preserve">stakeholder: BFD, </w:t>
      </w:r>
      <w:proofErr w:type="spellStart"/>
      <w:r w:rsidRPr="00E200F6">
        <w:t>MoA</w:t>
      </w:r>
      <w:proofErr w:type="spellEnd"/>
      <w:r w:rsidRPr="00E200F6">
        <w:t xml:space="preserve">, </w:t>
      </w:r>
      <w:proofErr w:type="spellStart"/>
      <w:r w:rsidRPr="00E200F6">
        <w:t>MoEFCC</w:t>
      </w:r>
      <w:proofErr w:type="spellEnd"/>
    </w:p>
    <w:p w14:paraId="15B34F2F" w14:textId="77777777" w:rsidR="00010645" w:rsidRPr="00E200F6" w:rsidRDefault="00010645" w:rsidP="00AE1278">
      <w:pPr>
        <w:pStyle w:val="ListParagraph"/>
        <w:numPr>
          <w:ilvl w:val="0"/>
          <w:numId w:val="21"/>
        </w:numPr>
      </w:pPr>
      <w:r w:rsidRPr="00E200F6">
        <w:t xml:space="preserve">Establish modern lab with necessary equipment to strengthen institutional capacity of DoE, </w:t>
      </w:r>
      <w:r w:rsidRPr="00E200F6">
        <w:rPr>
          <w:color w:val="000000"/>
        </w:rPr>
        <w:t xml:space="preserve">suggested </w:t>
      </w:r>
      <w:r w:rsidRPr="00E200F6">
        <w:t>stakeholder: DoE</w:t>
      </w:r>
    </w:p>
    <w:p w14:paraId="1AF183E9" w14:textId="77777777" w:rsidR="00010645" w:rsidRPr="00E200F6" w:rsidRDefault="00010645" w:rsidP="00010645">
      <w:pPr>
        <w:tabs>
          <w:tab w:val="left" w:pos="262"/>
        </w:tabs>
        <w:spacing w:after="0"/>
        <w:rPr>
          <w:rFonts w:ascii="Times New Roman" w:hAnsi="Times New Roman"/>
          <w:b/>
          <w:bCs/>
          <w:smallCaps/>
          <w:color w:val="000000"/>
          <w:sz w:val="24"/>
          <w:szCs w:val="24"/>
        </w:rPr>
      </w:pPr>
      <w:r w:rsidRPr="00E200F6">
        <w:rPr>
          <w:rFonts w:ascii="Times New Roman" w:hAnsi="Times New Roman"/>
          <w:sz w:val="24"/>
          <w:szCs w:val="24"/>
        </w:rPr>
        <w:t xml:space="preserve">Group 3 suggested </w:t>
      </w:r>
      <w:r w:rsidRPr="00E200F6">
        <w:rPr>
          <w:rFonts w:ascii="Times New Roman" w:hAnsi="Times New Roman"/>
          <w:color w:val="000000"/>
          <w:sz w:val="24"/>
          <w:szCs w:val="24"/>
        </w:rPr>
        <w:t>to include following stakeholders and the activities:</w:t>
      </w:r>
    </w:p>
    <w:p w14:paraId="3E5E4036" w14:textId="77777777" w:rsidR="00010645" w:rsidRPr="00E200F6" w:rsidRDefault="00010645" w:rsidP="00473C42">
      <w:pPr>
        <w:pStyle w:val="ListParagraph"/>
        <w:numPr>
          <w:ilvl w:val="0"/>
          <w:numId w:val="23"/>
        </w:numPr>
        <w:rPr>
          <w:b/>
          <w:bCs/>
          <w:smallCaps/>
        </w:rPr>
      </w:pPr>
      <w:r w:rsidRPr="00E200F6">
        <w:t>Strengthen institutions, and build public awareness about GHG mitigation, suggested stakeholder: DoE, Researcher, Govt officials, All data provider</w:t>
      </w:r>
    </w:p>
    <w:p w14:paraId="40D224CB" w14:textId="77777777" w:rsidR="00010645" w:rsidRPr="00E200F6" w:rsidRDefault="00010645" w:rsidP="009C2012">
      <w:pPr>
        <w:pStyle w:val="ListParagraph"/>
        <w:numPr>
          <w:ilvl w:val="0"/>
          <w:numId w:val="23"/>
        </w:numPr>
        <w:rPr>
          <w:b/>
          <w:bCs/>
          <w:smallCaps/>
        </w:rPr>
      </w:pPr>
      <w:r w:rsidRPr="00E200F6">
        <w:t xml:space="preserve">Develop a fully operational system for documentation and archiving </w:t>
      </w:r>
    </w:p>
    <w:p w14:paraId="58DA5D08" w14:textId="77777777" w:rsidR="00010645" w:rsidRPr="00E200F6" w:rsidRDefault="00010645" w:rsidP="00010645">
      <w:pPr>
        <w:tabs>
          <w:tab w:val="left" w:pos="262"/>
        </w:tabs>
        <w:spacing w:after="0"/>
        <w:rPr>
          <w:rFonts w:ascii="Times New Roman" w:hAnsi="Times New Roman"/>
          <w:b/>
          <w:bCs/>
          <w:smallCaps/>
          <w:color w:val="000000"/>
          <w:sz w:val="24"/>
          <w:szCs w:val="24"/>
        </w:rPr>
      </w:pPr>
      <w:r w:rsidRPr="00E200F6">
        <w:rPr>
          <w:rFonts w:ascii="Times New Roman" w:hAnsi="Times New Roman"/>
          <w:sz w:val="24"/>
          <w:szCs w:val="24"/>
        </w:rPr>
        <w:t xml:space="preserve">Group 4 suggested </w:t>
      </w:r>
      <w:r w:rsidRPr="00E200F6">
        <w:rPr>
          <w:rFonts w:ascii="Times New Roman" w:hAnsi="Times New Roman"/>
          <w:color w:val="000000"/>
          <w:sz w:val="24"/>
          <w:szCs w:val="24"/>
        </w:rPr>
        <w:t>to include following stakeholders and the activities:</w:t>
      </w:r>
    </w:p>
    <w:p w14:paraId="4C2FDB37" w14:textId="77777777" w:rsidR="00010645" w:rsidRPr="00E200F6" w:rsidRDefault="00010645" w:rsidP="00555809">
      <w:pPr>
        <w:pStyle w:val="NormalWeb"/>
        <w:numPr>
          <w:ilvl w:val="0"/>
          <w:numId w:val="22"/>
        </w:numPr>
        <w:shd w:val="clear" w:color="auto" w:fill="FFFFFF"/>
        <w:spacing w:before="0" w:beforeAutospacing="0" w:after="0" w:afterAutospacing="0"/>
      </w:pPr>
      <w:r w:rsidRPr="00E200F6">
        <w:t>Arrange regular training &amp; workshop for easing the collaboration and coordination, suggested stakeholder: Researcher, Govt officials</w:t>
      </w:r>
    </w:p>
    <w:p w14:paraId="62F9A89E" w14:textId="77777777" w:rsidR="00010645" w:rsidRPr="00E200F6" w:rsidRDefault="00010645" w:rsidP="00010645">
      <w:pPr>
        <w:pStyle w:val="NormalWeb"/>
        <w:shd w:val="clear" w:color="auto" w:fill="FFFFFF"/>
        <w:spacing w:before="0" w:beforeAutospacing="0" w:after="0" w:afterAutospacing="0"/>
        <w:rPr>
          <w:color w:val="000000"/>
        </w:rPr>
      </w:pPr>
    </w:p>
    <w:p w14:paraId="1EC694DC" w14:textId="77777777" w:rsidR="00010645" w:rsidRPr="00E200F6" w:rsidRDefault="00010645" w:rsidP="00010645">
      <w:pPr>
        <w:pStyle w:val="NormalWeb"/>
        <w:shd w:val="clear" w:color="auto" w:fill="FFFFFF"/>
        <w:spacing w:before="0" w:beforeAutospacing="0" w:after="240" w:afterAutospacing="0"/>
        <w:rPr>
          <w:b/>
          <w:color w:val="000000"/>
        </w:rPr>
      </w:pPr>
      <w:r w:rsidRPr="00E200F6">
        <w:rPr>
          <w:b/>
          <w:color w:val="000000"/>
        </w:rPr>
        <w:t>Component 2</w:t>
      </w:r>
    </w:p>
    <w:p w14:paraId="43497F22"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2 suggested to include following stakeholders and the activities: </w:t>
      </w:r>
    </w:p>
    <w:p w14:paraId="759F1291" w14:textId="77777777" w:rsidR="00010645" w:rsidRPr="00E200F6" w:rsidRDefault="00010645" w:rsidP="00473C42">
      <w:pPr>
        <w:pStyle w:val="ListParagraph"/>
        <w:numPr>
          <w:ilvl w:val="0"/>
          <w:numId w:val="24"/>
        </w:numPr>
      </w:pPr>
      <w:r w:rsidRPr="00E200F6">
        <w:t>Recruit necessary human resource in DoE for land use change analysis and reporting</w:t>
      </w:r>
    </w:p>
    <w:p w14:paraId="72982EFF" w14:textId="77777777" w:rsidR="00010645" w:rsidRPr="00E200F6" w:rsidRDefault="00010645" w:rsidP="00473C42">
      <w:pPr>
        <w:pStyle w:val="ListParagraph"/>
        <w:numPr>
          <w:ilvl w:val="0"/>
          <w:numId w:val="24"/>
        </w:numPr>
      </w:pPr>
      <w:r w:rsidRPr="00E200F6">
        <w:lastRenderedPageBreak/>
        <w:t>Purchase modern monitoring system for DoE, suggested stakeholder: DoE &amp; all other related agencies</w:t>
      </w:r>
    </w:p>
    <w:p w14:paraId="534FE33F"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3 suggested to include following stakeholders and the activities: </w:t>
      </w:r>
    </w:p>
    <w:p w14:paraId="3ACDD668" w14:textId="77777777" w:rsidR="00010645" w:rsidRPr="00E200F6" w:rsidRDefault="00010645" w:rsidP="00473C42">
      <w:pPr>
        <w:pStyle w:val="ListParagraph"/>
        <w:numPr>
          <w:ilvl w:val="0"/>
          <w:numId w:val="24"/>
        </w:numPr>
      </w:pPr>
      <w:r w:rsidRPr="00E200F6">
        <w:t xml:space="preserve">Arrange training, seminar, symposium to strengthen national environmental monitoring system, </w:t>
      </w:r>
      <w:r w:rsidRPr="00E200F6">
        <w:rPr>
          <w:color w:val="000000"/>
        </w:rPr>
        <w:t xml:space="preserve">suggested </w:t>
      </w:r>
      <w:r w:rsidRPr="00E200F6">
        <w:t>stakeholder: DoE &amp; all other related agencies</w:t>
      </w:r>
    </w:p>
    <w:p w14:paraId="05A72A8D"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4 suggested to include following stakeholders and the activities: </w:t>
      </w:r>
    </w:p>
    <w:p w14:paraId="791823BC" w14:textId="77777777" w:rsidR="00010645" w:rsidRPr="00E200F6" w:rsidRDefault="00010645" w:rsidP="00473C42">
      <w:pPr>
        <w:pStyle w:val="ListParagraph"/>
        <w:numPr>
          <w:ilvl w:val="0"/>
          <w:numId w:val="24"/>
        </w:numPr>
      </w:pPr>
      <w:r w:rsidRPr="00E200F6">
        <w:t>Organize need based training to increase the capacity of DoE for land use change analysis and reporting</w:t>
      </w:r>
    </w:p>
    <w:p w14:paraId="2E1FCC33" w14:textId="77777777" w:rsidR="00010645" w:rsidRPr="00E200F6" w:rsidRDefault="00010645" w:rsidP="009C2012">
      <w:pPr>
        <w:pStyle w:val="ListParagraph"/>
        <w:numPr>
          <w:ilvl w:val="0"/>
          <w:numId w:val="24"/>
        </w:numPr>
      </w:pPr>
      <w:r w:rsidRPr="00E200F6">
        <w:t>Develop open data platform for environmental database</w:t>
      </w:r>
    </w:p>
    <w:p w14:paraId="14E97F65" w14:textId="77777777" w:rsidR="00010645" w:rsidRPr="00E200F6" w:rsidRDefault="00010645" w:rsidP="00010645">
      <w:pPr>
        <w:pStyle w:val="NormalWeb"/>
        <w:shd w:val="clear" w:color="auto" w:fill="FFFFFF"/>
        <w:spacing w:before="0" w:beforeAutospacing="0" w:after="0" w:afterAutospacing="0"/>
        <w:ind w:left="720"/>
        <w:rPr>
          <w:color w:val="000000"/>
        </w:rPr>
      </w:pPr>
    </w:p>
    <w:p w14:paraId="5CC90860" w14:textId="77777777" w:rsidR="00010645" w:rsidRPr="00E200F6" w:rsidRDefault="00010645" w:rsidP="00010645">
      <w:pPr>
        <w:pStyle w:val="NormalWeb"/>
        <w:shd w:val="clear" w:color="auto" w:fill="FFFFFF"/>
        <w:spacing w:before="0" w:beforeAutospacing="0" w:after="240" w:afterAutospacing="0"/>
        <w:rPr>
          <w:b/>
          <w:color w:val="000000"/>
        </w:rPr>
      </w:pPr>
      <w:r w:rsidRPr="00E200F6">
        <w:rPr>
          <w:b/>
          <w:color w:val="000000"/>
        </w:rPr>
        <w:t>Component 3</w:t>
      </w:r>
    </w:p>
    <w:p w14:paraId="27533E0B"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2 suggested to include following stakeholders and the activities: </w:t>
      </w:r>
    </w:p>
    <w:p w14:paraId="3F7FE671" w14:textId="77777777" w:rsidR="00010645" w:rsidRPr="00E200F6" w:rsidRDefault="00010645" w:rsidP="00555809">
      <w:pPr>
        <w:pStyle w:val="NormalWeb"/>
        <w:numPr>
          <w:ilvl w:val="0"/>
          <w:numId w:val="26"/>
        </w:numPr>
        <w:shd w:val="clear" w:color="auto" w:fill="FFFFFF"/>
        <w:spacing w:before="0" w:beforeAutospacing="0" w:after="240" w:afterAutospacing="0"/>
        <w:rPr>
          <w:color w:val="000000"/>
        </w:rPr>
      </w:pPr>
      <w:r w:rsidRPr="00E200F6">
        <w:t xml:space="preserve">Develop easily understandable framework for adaptation reporting </w:t>
      </w:r>
    </w:p>
    <w:p w14:paraId="28B84A9A"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3 suggested to include following stakeholders and the activities: </w:t>
      </w:r>
    </w:p>
    <w:p w14:paraId="4112CFB6" w14:textId="77777777" w:rsidR="00010645" w:rsidRPr="00E200F6" w:rsidRDefault="00010645" w:rsidP="00473C42">
      <w:pPr>
        <w:pStyle w:val="ListParagraph"/>
        <w:numPr>
          <w:ilvl w:val="0"/>
          <w:numId w:val="25"/>
        </w:numPr>
      </w:pPr>
      <w:r w:rsidRPr="00E200F6">
        <w:t xml:space="preserve">Organize training, seminar, symposium to assess good practice methodologies, </w:t>
      </w:r>
      <w:r w:rsidRPr="00E200F6">
        <w:rPr>
          <w:color w:val="000000"/>
        </w:rPr>
        <w:t xml:space="preserve">suggested </w:t>
      </w:r>
      <w:r w:rsidRPr="00E200F6">
        <w:t>stakeholder: DoE &amp; all other related agencies</w:t>
      </w:r>
    </w:p>
    <w:p w14:paraId="09B743D3" w14:textId="77777777" w:rsidR="00010645" w:rsidRPr="00E200F6" w:rsidRDefault="00010645" w:rsidP="009C2012">
      <w:pPr>
        <w:pStyle w:val="ListParagraph"/>
        <w:numPr>
          <w:ilvl w:val="0"/>
          <w:numId w:val="25"/>
        </w:numPr>
      </w:pPr>
      <w:r w:rsidRPr="00E200F6">
        <w:t xml:space="preserve">Take necessary measure to document the best practices, </w:t>
      </w:r>
      <w:r w:rsidRPr="00E200F6">
        <w:rPr>
          <w:color w:val="000000"/>
        </w:rPr>
        <w:t xml:space="preserve">suggested </w:t>
      </w:r>
      <w:r w:rsidRPr="00E200F6">
        <w:t>stakeholder: DoE &amp; all other related agencies</w:t>
      </w:r>
    </w:p>
    <w:p w14:paraId="56B1ACCC" w14:textId="77777777" w:rsidR="00010645" w:rsidRPr="00E200F6" w:rsidRDefault="00010645" w:rsidP="00010645">
      <w:pPr>
        <w:pStyle w:val="NormalWeb"/>
        <w:shd w:val="clear" w:color="auto" w:fill="FFFFFF"/>
        <w:spacing w:before="0" w:beforeAutospacing="0" w:after="0" w:afterAutospacing="0"/>
        <w:rPr>
          <w:color w:val="000000"/>
        </w:rPr>
      </w:pPr>
    </w:p>
    <w:p w14:paraId="793F0252" w14:textId="77777777" w:rsidR="00010645" w:rsidRPr="00E200F6" w:rsidRDefault="00010645" w:rsidP="00010645">
      <w:pPr>
        <w:pStyle w:val="NormalWeb"/>
        <w:shd w:val="clear" w:color="auto" w:fill="FFFFFF"/>
        <w:spacing w:before="0" w:beforeAutospacing="0" w:after="0" w:afterAutospacing="0"/>
        <w:rPr>
          <w:color w:val="000000"/>
        </w:rPr>
      </w:pPr>
      <w:r w:rsidRPr="00E200F6">
        <w:rPr>
          <w:color w:val="000000"/>
        </w:rPr>
        <w:t>Group 4 suggested to include following stakeholders and the activities: </w:t>
      </w:r>
    </w:p>
    <w:p w14:paraId="0148F96E" w14:textId="77777777" w:rsidR="00010645" w:rsidRPr="00E200F6" w:rsidRDefault="00010645" w:rsidP="00473C42">
      <w:pPr>
        <w:pStyle w:val="ListParagraph"/>
        <w:numPr>
          <w:ilvl w:val="0"/>
          <w:numId w:val="27"/>
        </w:numPr>
      </w:pPr>
      <w:r w:rsidRPr="00E200F6">
        <w:t>Engage all Govt. entities to adopt adaptation information management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0"/>
      </w:tblGrid>
      <w:tr w:rsidR="00024A5F" w:rsidRPr="00E200F6" w14:paraId="26EFF121" w14:textId="77777777" w:rsidTr="0052280A">
        <w:trPr>
          <w:trHeight w:val="3230"/>
        </w:trPr>
        <w:tc>
          <w:tcPr>
            <w:tcW w:w="4498" w:type="dxa"/>
          </w:tcPr>
          <w:p w14:paraId="625C9BCB" w14:textId="6D53656A" w:rsidR="00024A5F" w:rsidRPr="00E200F6" w:rsidRDefault="00024A5F" w:rsidP="001152CF">
            <w:pPr>
              <w:jc w:val="both"/>
              <w:rPr>
                <w:b/>
                <w:sz w:val="24"/>
                <w:szCs w:val="24"/>
              </w:rPr>
            </w:pPr>
            <w:r w:rsidRPr="00E200F6">
              <w:rPr>
                <w:noProof/>
                <w:sz w:val="24"/>
              </w:rPr>
              <w:drawing>
                <wp:inline distT="0" distB="0" distL="0" distR="0" wp14:anchorId="33668FF7" wp14:editId="00ADC556">
                  <wp:extent cx="2741249" cy="1979047"/>
                  <wp:effectExtent l="0" t="0" r="2540" b="2540"/>
                  <wp:docPr id="46" name="Picture 46" descr="C:\Users\NFI058\Desktop\Choice\DSC_06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058\Desktop\Choice\DSC_062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5668" cy="1996676"/>
                          </a:xfrm>
                          <a:prstGeom prst="rect">
                            <a:avLst/>
                          </a:prstGeom>
                          <a:noFill/>
                          <a:ln>
                            <a:noFill/>
                          </a:ln>
                        </pic:spPr>
                      </pic:pic>
                    </a:graphicData>
                  </a:graphic>
                </wp:inline>
              </w:drawing>
            </w:r>
          </w:p>
        </w:tc>
        <w:tc>
          <w:tcPr>
            <w:tcW w:w="4498" w:type="dxa"/>
          </w:tcPr>
          <w:p w14:paraId="15D1A692" w14:textId="2BFA8E89" w:rsidR="00024A5F" w:rsidRPr="00E200F6" w:rsidRDefault="00024A5F" w:rsidP="001152CF">
            <w:pPr>
              <w:jc w:val="both"/>
              <w:rPr>
                <w:b/>
                <w:sz w:val="24"/>
                <w:szCs w:val="24"/>
              </w:rPr>
            </w:pPr>
            <w:r w:rsidRPr="00E200F6">
              <w:rPr>
                <w:noProof/>
                <w:sz w:val="24"/>
              </w:rPr>
              <w:drawing>
                <wp:inline distT="0" distB="0" distL="0" distR="0" wp14:anchorId="463AD644" wp14:editId="5A3AC6E4">
                  <wp:extent cx="2691101" cy="1971455"/>
                  <wp:effectExtent l="0" t="0" r="0" b="0"/>
                  <wp:docPr id="51" name="Picture 51" descr="C:\Users\NFI058\Desktop\Choice\DSC_06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FI058\Desktop\Choice\DSC_0644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6198" cy="1997166"/>
                          </a:xfrm>
                          <a:prstGeom prst="rect">
                            <a:avLst/>
                          </a:prstGeom>
                          <a:noFill/>
                          <a:ln>
                            <a:noFill/>
                          </a:ln>
                        </pic:spPr>
                      </pic:pic>
                    </a:graphicData>
                  </a:graphic>
                </wp:inline>
              </w:drawing>
            </w:r>
          </w:p>
        </w:tc>
      </w:tr>
    </w:tbl>
    <w:p w14:paraId="586D712F" w14:textId="5AE1CBE8" w:rsidR="001703A2" w:rsidRPr="00611D0B" w:rsidRDefault="001703A2" w:rsidP="001152CF">
      <w:pPr>
        <w:jc w:val="both"/>
        <w:rPr>
          <w:rFonts w:ascii="Times New Roman" w:hAnsi="Times New Roman"/>
          <w:b/>
          <w:sz w:val="24"/>
          <w:szCs w:val="24"/>
          <w:u w:val="single"/>
        </w:rPr>
      </w:pPr>
      <w:r w:rsidRPr="00611D0B">
        <w:rPr>
          <w:rFonts w:ascii="Times New Roman" w:hAnsi="Times New Roman"/>
          <w:b/>
          <w:sz w:val="24"/>
          <w:szCs w:val="24"/>
          <w:u w:val="single"/>
        </w:rPr>
        <w:t xml:space="preserve">Sharing of key findings </w:t>
      </w:r>
      <w:r w:rsidR="00C1379E" w:rsidRPr="00611D0B">
        <w:rPr>
          <w:rFonts w:ascii="Times New Roman" w:hAnsi="Times New Roman"/>
          <w:b/>
          <w:sz w:val="24"/>
          <w:szCs w:val="24"/>
          <w:u w:val="single"/>
        </w:rPr>
        <w:t xml:space="preserve">of the group exercise </w:t>
      </w:r>
    </w:p>
    <w:p w14:paraId="799C0039" w14:textId="3DE09DA9" w:rsidR="001152CF" w:rsidRPr="00E200F6" w:rsidRDefault="00975569" w:rsidP="001152CF">
      <w:pPr>
        <w:jc w:val="both"/>
        <w:rPr>
          <w:rFonts w:ascii="Times New Roman" w:hAnsi="Times New Roman"/>
          <w:sz w:val="24"/>
          <w:szCs w:val="24"/>
        </w:rPr>
      </w:pPr>
      <w:r w:rsidRPr="00E200F6">
        <w:rPr>
          <w:rFonts w:ascii="Times New Roman" w:hAnsi="Times New Roman"/>
          <w:sz w:val="24"/>
          <w:szCs w:val="24"/>
        </w:rPr>
        <w:t>After the group discussion, e</w:t>
      </w:r>
      <w:r w:rsidR="001152CF" w:rsidRPr="00E200F6">
        <w:rPr>
          <w:rFonts w:ascii="Times New Roman" w:hAnsi="Times New Roman"/>
          <w:sz w:val="24"/>
          <w:szCs w:val="24"/>
        </w:rPr>
        <w:t xml:space="preserve">ach group representative presented the major findings of their </w:t>
      </w:r>
      <w:r w:rsidRPr="00E200F6">
        <w:rPr>
          <w:rFonts w:ascii="Times New Roman" w:hAnsi="Times New Roman"/>
          <w:sz w:val="24"/>
          <w:szCs w:val="24"/>
        </w:rPr>
        <w:t>exercise</w:t>
      </w:r>
      <w:r w:rsidR="001152CF" w:rsidRPr="00E200F6">
        <w:rPr>
          <w:rFonts w:ascii="Times New Roman" w:hAnsi="Times New Roman"/>
          <w:sz w:val="24"/>
          <w:szCs w:val="24"/>
        </w:rPr>
        <w:t xml:space="preserve">. Few groups remarked that institutional data sharing policy is required for the government entities. They propose that MoU and official request letter can be a </w:t>
      </w:r>
      <w:r w:rsidR="001152CF" w:rsidRPr="00E200F6">
        <w:rPr>
          <w:rFonts w:ascii="Times New Roman" w:hAnsi="Times New Roman"/>
          <w:noProof/>
          <w:sz w:val="24"/>
          <w:szCs w:val="24"/>
        </w:rPr>
        <w:t>better</w:t>
      </w:r>
      <w:r w:rsidR="001152CF" w:rsidRPr="00E200F6">
        <w:rPr>
          <w:rFonts w:ascii="Times New Roman" w:hAnsi="Times New Roman"/>
          <w:sz w:val="24"/>
          <w:szCs w:val="24"/>
        </w:rPr>
        <w:t xml:space="preserve"> solution and remove </w:t>
      </w:r>
      <w:r w:rsidR="001152CF" w:rsidRPr="00E200F6">
        <w:rPr>
          <w:rFonts w:ascii="Times New Roman" w:hAnsi="Times New Roman"/>
          <w:noProof/>
          <w:sz w:val="24"/>
          <w:szCs w:val="24"/>
        </w:rPr>
        <w:t>many</w:t>
      </w:r>
      <w:r w:rsidR="001152CF" w:rsidRPr="00E200F6">
        <w:rPr>
          <w:rFonts w:ascii="Times New Roman" w:hAnsi="Times New Roman"/>
          <w:sz w:val="24"/>
          <w:szCs w:val="24"/>
        </w:rPr>
        <w:t xml:space="preserve"> </w:t>
      </w:r>
      <w:r w:rsidR="001152CF" w:rsidRPr="00E200F6">
        <w:rPr>
          <w:rFonts w:ascii="Times New Roman" w:hAnsi="Times New Roman"/>
          <w:noProof/>
          <w:sz w:val="24"/>
          <w:szCs w:val="24"/>
        </w:rPr>
        <w:t>problem</w:t>
      </w:r>
      <w:r w:rsidR="001152CF" w:rsidRPr="00E200F6">
        <w:rPr>
          <w:rFonts w:ascii="Times New Roman" w:hAnsi="Times New Roman"/>
          <w:sz w:val="24"/>
          <w:szCs w:val="24"/>
        </w:rPr>
        <w:t xml:space="preserve"> related to data sharing. All the group urged for </w:t>
      </w:r>
      <w:r w:rsidR="001152CF" w:rsidRPr="00E200F6">
        <w:rPr>
          <w:rFonts w:ascii="Times New Roman" w:hAnsi="Times New Roman"/>
          <w:noProof/>
          <w:sz w:val="24"/>
          <w:szCs w:val="24"/>
        </w:rPr>
        <w:t>an uniform</w:t>
      </w:r>
      <w:r w:rsidR="001152CF" w:rsidRPr="00E200F6">
        <w:rPr>
          <w:rFonts w:ascii="Times New Roman" w:hAnsi="Times New Roman"/>
          <w:sz w:val="24"/>
          <w:szCs w:val="24"/>
        </w:rPr>
        <w:t xml:space="preserve"> data collection and archiving system. </w:t>
      </w:r>
      <w:r w:rsidR="001152CF" w:rsidRPr="00E200F6">
        <w:rPr>
          <w:rFonts w:ascii="Times New Roman" w:hAnsi="Times New Roman"/>
          <w:noProof/>
          <w:sz w:val="24"/>
          <w:szCs w:val="24"/>
        </w:rPr>
        <w:t>Because</w:t>
      </w:r>
      <w:r w:rsidR="001152CF" w:rsidRPr="00E200F6">
        <w:rPr>
          <w:rFonts w:ascii="Times New Roman" w:hAnsi="Times New Roman"/>
          <w:sz w:val="24"/>
          <w:szCs w:val="24"/>
        </w:rPr>
        <w:t xml:space="preserve"> in </w:t>
      </w:r>
      <w:r w:rsidR="001152CF" w:rsidRPr="00E200F6">
        <w:rPr>
          <w:rFonts w:ascii="Times New Roman" w:hAnsi="Times New Roman"/>
          <w:noProof/>
          <w:sz w:val="24"/>
          <w:szCs w:val="24"/>
        </w:rPr>
        <w:t>Bangladesh,</w:t>
      </w:r>
      <w:r w:rsidR="001152CF" w:rsidRPr="00E200F6">
        <w:rPr>
          <w:rFonts w:ascii="Times New Roman" w:hAnsi="Times New Roman"/>
          <w:sz w:val="24"/>
          <w:szCs w:val="24"/>
        </w:rPr>
        <w:t xml:space="preserve"> the data collection and archiving system of </w:t>
      </w:r>
      <w:r w:rsidR="001152CF" w:rsidRPr="00E200F6">
        <w:rPr>
          <w:rFonts w:ascii="Times New Roman" w:hAnsi="Times New Roman"/>
          <w:noProof/>
          <w:sz w:val="24"/>
          <w:szCs w:val="24"/>
        </w:rPr>
        <w:t>different</w:t>
      </w:r>
      <w:r w:rsidR="001152CF" w:rsidRPr="00E200F6">
        <w:rPr>
          <w:rFonts w:ascii="Times New Roman" w:hAnsi="Times New Roman"/>
          <w:sz w:val="24"/>
          <w:szCs w:val="24"/>
        </w:rPr>
        <w:t xml:space="preserve"> entities are dissimilar which creates </w:t>
      </w:r>
      <w:r w:rsidR="001152CF" w:rsidRPr="00E200F6">
        <w:rPr>
          <w:rFonts w:ascii="Times New Roman" w:hAnsi="Times New Roman"/>
          <w:noProof/>
          <w:sz w:val="24"/>
          <w:szCs w:val="24"/>
        </w:rPr>
        <w:t>problem</w:t>
      </w:r>
      <w:r w:rsidR="001152CF" w:rsidRPr="00E200F6">
        <w:rPr>
          <w:rFonts w:ascii="Times New Roman" w:hAnsi="Times New Roman"/>
          <w:sz w:val="24"/>
          <w:szCs w:val="24"/>
        </w:rPr>
        <w:t xml:space="preserve"> for GHG inventory preparation. </w:t>
      </w:r>
      <w:r w:rsidR="004146CD" w:rsidRPr="00E200F6">
        <w:rPr>
          <w:rFonts w:ascii="Times New Roman" w:hAnsi="Times New Roman"/>
          <w:sz w:val="24"/>
          <w:szCs w:val="24"/>
        </w:rPr>
        <w:t>The participants</w:t>
      </w:r>
      <w:r w:rsidR="00F15095" w:rsidRPr="00E200F6">
        <w:rPr>
          <w:rFonts w:ascii="Times New Roman" w:hAnsi="Times New Roman"/>
          <w:sz w:val="24"/>
          <w:szCs w:val="24"/>
        </w:rPr>
        <w:t xml:space="preserve"> </w:t>
      </w:r>
      <w:r w:rsidR="004146CD" w:rsidRPr="00E200F6">
        <w:rPr>
          <w:rFonts w:ascii="Times New Roman" w:hAnsi="Times New Roman"/>
          <w:sz w:val="24"/>
          <w:szCs w:val="24"/>
        </w:rPr>
        <w:t>suggested</w:t>
      </w:r>
      <w:r w:rsidR="00F15095" w:rsidRPr="00E200F6">
        <w:rPr>
          <w:rFonts w:ascii="Times New Roman" w:hAnsi="Times New Roman"/>
          <w:sz w:val="24"/>
          <w:szCs w:val="24"/>
        </w:rPr>
        <w:t xml:space="preserve"> that uniform data collection system will help DoE to easily monitor, compile and report the GHG sectoral data.  Most of the group feel that the project should cover all the GHG emission sectors including AFOLU, energy, waste and IPPU for the wider benefits. They also opined to conduct a need assessment before the capacity </w:t>
      </w:r>
      <w:r w:rsidR="00F15095" w:rsidRPr="00E200F6">
        <w:rPr>
          <w:rFonts w:ascii="Times New Roman" w:hAnsi="Times New Roman"/>
          <w:sz w:val="24"/>
          <w:szCs w:val="24"/>
        </w:rPr>
        <w:lastRenderedPageBreak/>
        <w:t xml:space="preserve">building activity of the project. </w:t>
      </w:r>
      <w:proofErr w:type="gramStart"/>
      <w:r w:rsidR="00F15095" w:rsidRPr="00E200F6">
        <w:rPr>
          <w:rFonts w:ascii="Times New Roman" w:hAnsi="Times New Roman"/>
          <w:sz w:val="24"/>
          <w:szCs w:val="24"/>
        </w:rPr>
        <w:t>In order to</w:t>
      </w:r>
      <w:proofErr w:type="gramEnd"/>
      <w:r w:rsidR="00F15095" w:rsidRPr="00E200F6">
        <w:rPr>
          <w:rFonts w:ascii="Times New Roman" w:hAnsi="Times New Roman"/>
          <w:sz w:val="24"/>
          <w:szCs w:val="24"/>
        </w:rPr>
        <w:t xml:space="preserve"> enhance the multisectoral coordination, the participants proposed to build a common platform and regularly arrange seminar and workshop to engage the stakeholder.</w:t>
      </w:r>
    </w:p>
    <w:p w14:paraId="2676FEEA" w14:textId="351F6E88" w:rsidR="00342A14" w:rsidRPr="00611D0B" w:rsidRDefault="00342A14" w:rsidP="00342A14">
      <w:pPr>
        <w:jc w:val="both"/>
        <w:rPr>
          <w:rFonts w:ascii="Times New Roman" w:hAnsi="Times New Roman"/>
          <w:b/>
          <w:sz w:val="24"/>
          <w:szCs w:val="24"/>
          <w:u w:val="single"/>
        </w:rPr>
      </w:pPr>
      <w:r w:rsidRPr="00611D0B">
        <w:rPr>
          <w:rFonts w:ascii="Times New Roman" w:hAnsi="Times New Roman"/>
          <w:b/>
          <w:sz w:val="24"/>
          <w:szCs w:val="24"/>
          <w:u w:val="single"/>
        </w:rPr>
        <w:t xml:space="preserve">Closing remarks </w:t>
      </w:r>
    </w:p>
    <w:p w14:paraId="6D0D2AEB" w14:textId="3E1E1BCB" w:rsidR="00FA1167" w:rsidRPr="00E200F6" w:rsidRDefault="00342A14" w:rsidP="00342A14">
      <w:pPr>
        <w:jc w:val="both"/>
        <w:rPr>
          <w:rFonts w:ascii="Times New Roman" w:hAnsi="Times New Roman"/>
          <w:sz w:val="24"/>
          <w:szCs w:val="24"/>
        </w:rPr>
      </w:pPr>
      <w:r w:rsidRPr="00E200F6">
        <w:rPr>
          <w:rFonts w:ascii="Times New Roman" w:hAnsi="Times New Roman"/>
          <w:sz w:val="24"/>
          <w:szCs w:val="24"/>
        </w:rPr>
        <w:t xml:space="preserve">The closing remarks were given by Mr. Mohmmed </w:t>
      </w:r>
      <w:proofErr w:type="spellStart"/>
      <w:r w:rsidRPr="00E200F6">
        <w:rPr>
          <w:rFonts w:ascii="Times New Roman" w:hAnsi="Times New Roman"/>
          <w:sz w:val="24"/>
          <w:szCs w:val="24"/>
        </w:rPr>
        <w:t>Solaiman</w:t>
      </w:r>
      <w:proofErr w:type="spellEnd"/>
      <w:r w:rsidRPr="00E200F6">
        <w:rPr>
          <w:rFonts w:ascii="Times New Roman" w:hAnsi="Times New Roman"/>
          <w:sz w:val="24"/>
          <w:szCs w:val="24"/>
        </w:rPr>
        <w:t xml:space="preserve"> Haider, Director (Planning), Department of Environment. He appreciated everyone interactive and active participation in the workshop. </w:t>
      </w:r>
      <w:proofErr w:type="spellStart"/>
      <w:r w:rsidRPr="00E200F6">
        <w:rPr>
          <w:rFonts w:ascii="Times New Roman" w:hAnsi="Times New Roman"/>
          <w:sz w:val="24"/>
          <w:szCs w:val="24"/>
        </w:rPr>
        <w:t>Todays</w:t>
      </w:r>
      <w:proofErr w:type="spellEnd"/>
      <w:r w:rsidRPr="00E200F6">
        <w:rPr>
          <w:rFonts w:ascii="Times New Roman" w:hAnsi="Times New Roman"/>
          <w:sz w:val="24"/>
          <w:szCs w:val="24"/>
        </w:rPr>
        <w:t xml:space="preserve"> output will play of substantial role in preparing the proposal. He encouraged everyone to be engaged with the project preparation process. Finally, </w:t>
      </w:r>
      <w:proofErr w:type="spellStart"/>
      <w:r w:rsidRPr="00E200F6">
        <w:rPr>
          <w:rFonts w:ascii="Times New Roman" w:hAnsi="Times New Roman"/>
          <w:sz w:val="24"/>
          <w:szCs w:val="24"/>
        </w:rPr>
        <w:t>Mr</w:t>
      </w:r>
      <w:proofErr w:type="spellEnd"/>
      <w:r w:rsidRPr="00E200F6">
        <w:rPr>
          <w:rFonts w:ascii="Times New Roman" w:hAnsi="Times New Roman"/>
          <w:sz w:val="24"/>
          <w:szCs w:val="24"/>
        </w:rPr>
        <w:t>, Haider requested everyone to fill and share the workshop evaluation form through email</w:t>
      </w:r>
    </w:p>
    <w:p w14:paraId="7C640492" w14:textId="77777777" w:rsidR="00D2581A" w:rsidRPr="00611D0B" w:rsidRDefault="00D2581A" w:rsidP="00D2581A">
      <w:pPr>
        <w:spacing w:line="240" w:lineRule="exact"/>
        <w:rPr>
          <w:rFonts w:ascii="Times New Roman" w:hAnsi="Times New Roman"/>
          <w:b/>
          <w:color w:val="000000"/>
          <w:sz w:val="24"/>
          <w:szCs w:val="24"/>
          <w:u w:val="single"/>
        </w:rPr>
      </w:pPr>
      <w:r w:rsidRPr="00611D0B">
        <w:rPr>
          <w:rFonts w:ascii="Times New Roman" w:hAnsi="Times New Roman"/>
          <w:b/>
          <w:color w:val="000000"/>
          <w:sz w:val="24"/>
          <w:szCs w:val="24"/>
          <w:u w:val="single"/>
        </w:rPr>
        <w:t xml:space="preserve">Results of the inception workshop evaluation </w:t>
      </w:r>
    </w:p>
    <w:p w14:paraId="24105E16" w14:textId="77777777" w:rsidR="00D2581A" w:rsidRPr="00D2581A" w:rsidRDefault="00D2581A" w:rsidP="00D2581A">
      <w:pPr>
        <w:jc w:val="both"/>
        <w:rPr>
          <w:rFonts w:ascii="Times New Roman" w:hAnsi="Times New Roman"/>
          <w:sz w:val="24"/>
          <w:szCs w:val="24"/>
        </w:rPr>
      </w:pPr>
      <w:r w:rsidRPr="00D2581A">
        <w:rPr>
          <w:rFonts w:ascii="Times New Roman" w:hAnsi="Times New Roman"/>
          <w:sz w:val="24"/>
          <w:szCs w:val="24"/>
        </w:rPr>
        <w:t>Participants were asked to evaluate the validation workshop based on certain questions. Here, 62% of the participants mentioned that the workshop is highly relevant to their organization. Whereas, 19% and 19% of the participants mentioned that the workshop is moderately and less relevant to their organization respectively. 19% of the participants were strongly agreed that the workshop materials (concept note, presentation, group exercise) are adequate and useful and 69%, and 12% of the participants are found to be agreed and neutral correspondingly in this regard. Further, 44% of the participants were strongly agreed that the presentation of information by the resource person was easy to understand and 50%, and 6% of the participants are found to be agreed and neutral correspondingly about this matter. In addition, 63%, and 25% of the participants opined respectively that letter of agreement (</w:t>
      </w:r>
      <w:proofErr w:type="spellStart"/>
      <w:r w:rsidRPr="00D2581A">
        <w:rPr>
          <w:rFonts w:ascii="Times New Roman" w:hAnsi="Times New Roman"/>
          <w:sz w:val="24"/>
          <w:szCs w:val="24"/>
        </w:rPr>
        <w:t>LoA</w:t>
      </w:r>
      <w:proofErr w:type="spellEnd"/>
      <w:r w:rsidRPr="00D2581A">
        <w:rPr>
          <w:rFonts w:ascii="Times New Roman" w:hAnsi="Times New Roman"/>
          <w:sz w:val="24"/>
          <w:szCs w:val="24"/>
        </w:rPr>
        <w:t>) and memorandum of understanding (MoU) are the most appropriate mode of data sharing with DoE. While, rest of the 12% participants mentioned that a single platform can be the most useful mode of data sharing with DoE.</w:t>
      </w:r>
    </w:p>
    <w:p w14:paraId="70C176FA" w14:textId="08D056D0" w:rsidR="006213CE" w:rsidRDefault="006213CE" w:rsidP="001152CF">
      <w:pPr>
        <w:jc w:val="both"/>
        <w:rPr>
          <w:rFonts w:ascii="Times New Roman" w:hAnsi="Times New Roman"/>
          <w:color w:val="FF0000"/>
          <w:sz w:val="24"/>
          <w:szCs w:val="24"/>
        </w:rPr>
      </w:pPr>
    </w:p>
    <w:p w14:paraId="3B9F115A" w14:textId="7DE58520" w:rsidR="00D2581A" w:rsidRDefault="00D2581A" w:rsidP="001152CF">
      <w:pPr>
        <w:jc w:val="both"/>
        <w:rPr>
          <w:rFonts w:ascii="Times New Roman" w:hAnsi="Times New Roman"/>
          <w:color w:val="FF0000"/>
          <w:sz w:val="24"/>
          <w:szCs w:val="24"/>
        </w:rPr>
      </w:pPr>
    </w:p>
    <w:p w14:paraId="693116AE" w14:textId="49972E7F" w:rsidR="00D2581A" w:rsidRDefault="00D2581A" w:rsidP="001152CF">
      <w:pPr>
        <w:jc w:val="both"/>
        <w:rPr>
          <w:rFonts w:ascii="Times New Roman" w:hAnsi="Times New Roman"/>
          <w:color w:val="FF0000"/>
          <w:sz w:val="24"/>
          <w:szCs w:val="24"/>
        </w:rPr>
      </w:pPr>
    </w:p>
    <w:p w14:paraId="47DF9C9F" w14:textId="69D3B51B" w:rsidR="00D2581A" w:rsidRDefault="00D2581A" w:rsidP="001152CF">
      <w:pPr>
        <w:jc w:val="both"/>
        <w:rPr>
          <w:rFonts w:ascii="Times New Roman" w:hAnsi="Times New Roman"/>
          <w:color w:val="FF0000"/>
          <w:sz w:val="24"/>
          <w:szCs w:val="24"/>
        </w:rPr>
      </w:pPr>
    </w:p>
    <w:p w14:paraId="79D7B960" w14:textId="3B8340F5" w:rsidR="00D2581A" w:rsidRDefault="00D2581A" w:rsidP="001152CF">
      <w:pPr>
        <w:jc w:val="both"/>
        <w:rPr>
          <w:rFonts w:ascii="Times New Roman" w:hAnsi="Times New Roman"/>
          <w:color w:val="FF0000"/>
          <w:sz w:val="24"/>
          <w:szCs w:val="24"/>
        </w:rPr>
      </w:pPr>
    </w:p>
    <w:p w14:paraId="355FDC75" w14:textId="4C058E8F" w:rsidR="00D2581A" w:rsidRDefault="00D2581A" w:rsidP="001152CF">
      <w:pPr>
        <w:jc w:val="both"/>
        <w:rPr>
          <w:rFonts w:ascii="Times New Roman" w:hAnsi="Times New Roman"/>
          <w:color w:val="FF0000"/>
          <w:sz w:val="24"/>
          <w:szCs w:val="24"/>
        </w:rPr>
      </w:pPr>
    </w:p>
    <w:p w14:paraId="78BCDAFA" w14:textId="77777777" w:rsidR="00D2581A" w:rsidRDefault="00D2581A">
      <w:pPr>
        <w:spacing w:after="0" w:line="240" w:lineRule="auto"/>
        <w:rPr>
          <w:rFonts w:ascii="Times New Roman" w:hAnsi="Times New Roman"/>
          <w:color w:val="FF0000"/>
          <w:sz w:val="24"/>
          <w:szCs w:val="24"/>
        </w:rPr>
      </w:pPr>
      <w:r>
        <w:rPr>
          <w:rFonts w:ascii="Times New Roman" w:hAnsi="Times New Roman"/>
          <w:color w:val="FF0000"/>
          <w:sz w:val="24"/>
          <w:szCs w:val="24"/>
        </w:rPr>
        <w:br w:type="page"/>
      </w:r>
    </w:p>
    <w:p w14:paraId="2983EDFA" w14:textId="77777777" w:rsidR="00E86C37" w:rsidRPr="00E200F6" w:rsidRDefault="00E86C37" w:rsidP="00E86C37">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lastRenderedPageBreak/>
        <w:t xml:space="preserve">Appendix 15:   Validation workshop report </w:t>
      </w:r>
    </w:p>
    <w:p w14:paraId="454D67DC" w14:textId="77777777" w:rsidR="00DF6502" w:rsidRPr="00E200F6" w:rsidRDefault="00DF6502" w:rsidP="00E86C37">
      <w:pPr>
        <w:spacing w:after="0" w:line="240" w:lineRule="auto"/>
        <w:rPr>
          <w:rFonts w:ascii="Times New Roman" w:eastAsia="Times New Roman" w:hAnsi="Times New Roman"/>
          <w:b/>
          <w:color w:val="000000"/>
        </w:rPr>
      </w:pPr>
    </w:p>
    <w:p w14:paraId="781734AD" w14:textId="6B48766F" w:rsidR="00D2581A" w:rsidRDefault="00D2581A" w:rsidP="00D2581A">
      <w:pPr>
        <w:rPr>
          <w:rFonts w:ascii="Times New Roman" w:hAnsi="Times New Roman"/>
        </w:rPr>
      </w:pPr>
      <w:bookmarkStart w:id="32" w:name="_Toc436057925"/>
      <w:bookmarkStart w:id="33" w:name="_Toc436217981"/>
      <w:r>
        <w:rPr>
          <w:rFonts w:ascii="Times New Roman" w:hAnsi="Times New Roman"/>
          <w:sz w:val="24"/>
        </w:rPr>
        <w:t>The</w:t>
      </w:r>
      <w:r w:rsidRPr="00A53655">
        <w:rPr>
          <w:rFonts w:ascii="Times New Roman" w:hAnsi="Times New Roman"/>
          <w:sz w:val="24"/>
        </w:rPr>
        <w:t xml:space="preserve"> validation workshop was organized on 18 May 2019</w:t>
      </w:r>
      <w:r>
        <w:rPr>
          <w:rFonts w:ascii="Times New Roman" w:hAnsi="Times New Roman"/>
          <w:sz w:val="24"/>
        </w:rPr>
        <w:t xml:space="preserve"> </w:t>
      </w:r>
      <w:r w:rsidRPr="00A53655">
        <w:rPr>
          <w:rFonts w:ascii="Times New Roman" w:hAnsi="Times New Roman"/>
          <w:sz w:val="24"/>
        </w:rPr>
        <w:t xml:space="preserve">at Ban Bhaban (Forest Department), Agargaon, Dhaka </w:t>
      </w:r>
      <w:bookmarkStart w:id="34" w:name="_Toc448998433"/>
      <w:bookmarkStart w:id="35" w:name="_Toc9342739"/>
      <w:r>
        <w:rPr>
          <w:rFonts w:ascii="Times New Roman" w:hAnsi="Times New Roman"/>
          <w:sz w:val="24"/>
        </w:rPr>
        <w:t xml:space="preserve">with a view </w:t>
      </w:r>
      <w:proofErr w:type="gramStart"/>
      <w:r>
        <w:rPr>
          <w:rFonts w:ascii="Times New Roman" w:hAnsi="Times New Roman"/>
          <w:sz w:val="24"/>
        </w:rPr>
        <w:t>to  s</w:t>
      </w:r>
      <w:r w:rsidRPr="00DD39BD">
        <w:rPr>
          <w:rFonts w:ascii="Times New Roman" w:hAnsi="Times New Roman"/>
          <w:sz w:val="24"/>
        </w:rPr>
        <w:t>har</w:t>
      </w:r>
      <w:r>
        <w:rPr>
          <w:rFonts w:ascii="Times New Roman" w:hAnsi="Times New Roman"/>
          <w:sz w:val="24"/>
        </w:rPr>
        <w:t>ing</w:t>
      </w:r>
      <w:proofErr w:type="gramEnd"/>
      <w:r w:rsidRPr="00DD39BD">
        <w:rPr>
          <w:rFonts w:ascii="Times New Roman" w:hAnsi="Times New Roman"/>
          <w:sz w:val="24"/>
        </w:rPr>
        <w:t xml:space="preserve"> the draft project proposal with the stakeholders and validate information</w:t>
      </w:r>
      <w:r>
        <w:rPr>
          <w:rFonts w:ascii="Times New Roman" w:hAnsi="Times New Roman"/>
          <w:sz w:val="24"/>
        </w:rPr>
        <w:t>, and c</w:t>
      </w:r>
      <w:r w:rsidRPr="00DD39BD">
        <w:rPr>
          <w:rFonts w:ascii="Times New Roman" w:hAnsi="Times New Roman"/>
          <w:sz w:val="24"/>
        </w:rPr>
        <w:t>aptur</w:t>
      </w:r>
      <w:r>
        <w:rPr>
          <w:rFonts w:ascii="Times New Roman" w:hAnsi="Times New Roman"/>
          <w:sz w:val="24"/>
        </w:rPr>
        <w:t>ing</w:t>
      </w:r>
      <w:r w:rsidRPr="00DD39BD">
        <w:rPr>
          <w:rFonts w:ascii="Times New Roman" w:hAnsi="Times New Roman"/>
          <w:sz w:val="24"/>
        </w:rPr>
        <w:t xml:space="preserve"> needs and gaps to be considered for the finalization of the project document</w:t>
      </w:r>
      <w:bookmarkEnd w:id="32"/>
      <w:bookmarkEnd w:id="33"/>
      <w:bookmarkEnd w:id="34"/>
      <w:bookmarkEnd w:id="35"/>
      <w:r>
        <w:rPr>
          <w:rFonts w:ascii="Times New Roman" w:hAnsi="Times New Roman"/>
        </w:rPr>
        <w:t xml:space="preserve">. </w:t>
      </w:r>
    </w:p>
    <w:p w14:paraId="2D4CD4A6" w14:textId="77777777" w:rsidR="00D2581A" w:rsidRPr="005248EF" w:rsidRDefault="00D2581A" w:rsidP="00D2581A">
      <w:pPr>
        <w:spacing w:after="0"/>
        <w:jc w:val="center"/>
        <w:rPr>
          <w:rFonts w:ascii="Times New Roman" w:hAnsi="Times New Roman"/>
          <w:b/>
        </w:rPr>
      </w:pPr>
      <w:r w:rsidRPr="005248EF">
        <w:rPr>
          <w:rFonts w:ascii="Times New Roman" w:hAnsi="Times New Roman"/>
          <w:b/>
        </w:rPr>
        <w:t>Agenda of the validation workshop</w:t>
      </w:r>
    </w:p>
    <w:tbl>
      <w:tblPr>
        <w:tblpPr w:leftFromText="180" w:rightFromText="180" w:bottomFromText="160" w:vertAnchor="text" w:horzAnchor="margin" w:tblpX="17" w:tblpY="2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7366"/>
      </w:tblGrid>
      <w:tr w:rsidR="00D2581A" w:rsidRPr="00A53655" w14:paraId="324BECA1" w14:textId="77777777" w:rsidTr="001D034A">
        <w:trPr>
          <w:trHeight w:val="183"/>
        </w:trPr>
        <w:tc>
          <w:tcPr>
            <w:tcW w:w="915" w:type="pct"/>
            <w:tcBorders>
              <w:top w:val="single" w:sz="4" w:space="0" w:color="auto"/>
              <w:left w:val="single" w:sz="4" w:space="0" w:color="auto"/>
              <w:bottom w:val="single" w:sz="4" w:space="0" w:color="auto"/>
              <w:right w:val="single" w:sz="4" w:space="0" w:color="auto"/>
            </w:tcBorders>
            <w:hideMark/>
          </w:tcPr>
          <w:p w14:paraId="7786AB42" w14:textId="77777777" w:rsidR="00D2581A" w:rsidRPr="00A53655" w:rsidRDefault="00D2581A" w:rsidP="001D034A">
            <w:pPr>
              <w:spacing w:after="0"/>
              <w:jc w:val="center"/>
              <w:rPr>
                <w:rFonts w:ascii="Times New Roman" w:eastAsia="Times New Roman" w:hAnsi="Times New Roman"/>
                <w:b/>
                <w:color w:val="000000"/>
              </w:rPr>
            </w:pPr>
            <w:r w:rsidRPr="00A53655">
              <w:rPr>
                <w:rFonts w:ascii="Times New Roman" w:eastAsia="Times New Roman" w:hAnsi="Times New Roman"/>
                <w:b/>
                <w:color w:val="000000"/>
              </w:rPr>
              <w:t>Time</w:t>
            </w:r>
          </w:p>
        </w:tc>
        <w:tc>
          <w:tcPr>
            <w:tcW w:w="4085" w:type="pct"/>
            <w:tcBorders>
              <w:top w:val="single" w:sz="4" w:space="0" w:color="auto"/>
              <w:left w:val="single" w:sz="4" w:space="0" w:color="auto"/>
              <w:bottom w:val="single" w:sz="4" w:space="0" w:color="auto"/>
              <w:right w:val="single" w:sz="4" w:space="0" w:color="auto"/>
            </w:tcBorders>
            <w:hideMark/>
          </w:tcPr>
          <w:p w14:paraId="046503B5" w14:textId="77777777" w:rsidR="00D2581A" w:rsidRPr="00A53655" w:rsidRDefault="00D2581A" w:rsidP="001D034A">
            <w:pPr>
              <w:spacing w:after="0"/>
              <w:jc w:val="center"/>
              <w:rPr>
                <w:rFonts w:ascii="Times New Roman" w:eastAsia="Times New Roman" w:hAnsi="Times New Roman"/>
                <w:b/>
                <w:bCs/>
                <w:color w:val="000000"/>
              </w:rPr>
            </w:pPr>
            <w:r w:rsidRPr="00A53655">
              <w:rPr>
                <w:rFonts w:ascii="Times New Roman" w:eastAsia="Times New Roman" w:hAnsi="Times New Roman"/>
                <w:b/>
                <w:bCs/>
                <w:color w:val="000000"/>
              </w:rPr>
              <w:t>Event</w:t>
            </w:r>
          </w:p>
        </w:tc>
      </w:tr>
      <w:tr w:rsidR="00D2581A" w:rsidRPr="00A53655" w14:paraId="5CD1ED3D" w14:textId="77777777" w:rsidTr="001D034A">
        <w:trPr>
          <w:trHeight w:val="177"/>
        </w:trPr>
        <w:tc>
          <w:tcPr>
            <w:tcW w:w="915" w:type="pct"/>
            <w:tcBorders>
              <w:top w:val="single" w:sz="4" w:space="0" w:color="auto"/>
              <w:left w:val="single" w:sz="4" w:space="0" w:color="auto"/>
              <w:bottom w:val="single" w:sz="4" w:space="0" w:color="auto"/>
              <w:right w:val="single" w:sz="4" w:space="0" w:color="auto"/>
            </w:tcBorders>
            <w:hideMark/>
          </w:tcPr>
          <w:p w14:paraId="25C1A6F8"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 xml:space="preserve">10.30 – 11.00 </w:t>
            </w:r>
          </w:p>
        </w:tc>
        <w:tc>
          <w:tcPr>
            <w:tcW w:w="4085" w:type="pct"/>
            <w:tcBorders>
              <w:top w:val="single" w:sz="4" w:space="0" w:color="auto"/>
              <w:left w:val="single" w:sz="4" w:space="0" w:color="auto"/>
              <w:bottom w:val="single" w:sz="4" w:space="0" w:color="auto"/>
              <w:right w:val="single" w:sz="4" w:space="0" w:color="auto"/>
            </w:tcBorders>
            <w:hideMark/>
          </w:tcPr>
          <w:p w14:paraId="112F40B4" w14:textId="77777777" w:rsidR="00D2581A" w:rsidRPr="00A53655" w:rsidRDefault="00D2581A" w:rsidP="001D034A">
            <w:pPr>
              <w:spacing w:after="0"/>
              <w:rPr>
                <w:rFonts w:ascii="Times New Roman" w:eastAsia="Times New Roman" w:hAnsi="Times New Roman"/>
                <w:b/>
                <w:bCs/>
                <w:color w:val="000000"/>
              </w:rPr>
            </w:pPr>
            <w:r w:rsidRPr="00A53655">
              <w:rPr>
                <w:rFonts w:ascii="Times New Roman" w:eastAsia="Times New Roman" w:hAnsi="Times New Roman"/>
                <w:b/>
                <w:bCs/>
                <w:color w:val="000000"/>
              </w:rPr>
              <w:t>Registration</w:t>
            </w:r>
          </w:p>
        </w:tc>
      </w:tr>
      <w:tr w:rsidR="00D2581A" w:rsidRPr="00A53655" w14:paraId="321DEB1B"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hideMark/>
          </w:tcPr>
          <w:p w14:paraId="7C8731AC"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 xml:space="preserve">11.00 – 11.25 </w:t>
            </w:r>
          </w:p>
        </w:tc>
        <w:tc>
          <w:tcPr>
            <w:tcW w:w="4085" w:type="pct"/>
            <w:tcBorders>
              <w:top w:val="single" w:sz="4" w:space="0" w:color="auto"/>
              <w:left w:val="single" w:sz="4" w:space="0" w:color="auto"/>
              <w:bottom w:val="single" w:sz="4" w:space="0" w:color="auto"/>
              <w:right w:val="single" w:sz="4" w:space="0" w:color="auto"/>
            </w:tcBorders>
            <w:hideMark/>
          </w:tcPr>
          <w:p w14:paraId="69897EA1"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 xml:space="preserve">Welcome Remarks </w:t>
            </w:r>
          </w:p>
          <w:p w14:paraId="5ACBDD19"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 xml:space="preserve">and Presentation of the CBIT initiative  </w:t>
            </w:r>
          </w:p>
          <w:p w14:paraId="59EDF686" w14:textId="77777777" w:rsidR="00D2581A" w:rsidRPr="00A53655" w:rsidRDefault="00D2581A" w:rsidP="001D034A">
            <w:pPr>
              <w:spacing w:after="0"/>
              <w:rPr>
                <w:rFonts w:ascii="Times New Roman" w:eastAsia="Times New Roman" w:hAnsi="Times New Roman"/>
                <w:b/>
                <w:bCs/>
                <w:color w:val="000000"/>
              </w:rPr>
            </w:pPr>
            <w:r w:rsidRPr="00A53655">
              <w:rPr>
                <w:rFonts w:ascii="Times New Roman" w:eastAsia="Times New Roman" w:hAnsi="Times New Roman"/>
                <w:b/>
                <w:bCs/>
                <w:color w:val="000000"/>
              </w:rPr>
              <w:t xml:space="preserve">Mr. Mirza </w:t>
            </w:r>
            <w:proofErr w:type="spellStart"/>
            <w:r w:rsidRPr="00A53655">
              <w:rPr>
                <w:rFonts w:ascii="Times New Roman" w:eastAsia="Times New Roman" w:hAnsi="Times New Roman"/>
                <w:b/>
                <w:bCs/>
                <w:color w:val="000000"/>
              </w:rPr>
              <w:t>Shawkat</w:t>
            </w:r>
            <w:proofErr w:type="spellEnd"/>
            <w:r w:rsidRPr="00A53655">
              <w:rPr>
                <w:rFonts w:ascii="Times New Roman" w:eastAsia="Times New Roman" w:hAnsi="Times New Roman"/>
                <w:b/>
                <w:bCs/>
                <w:color w:val="000000"/>
              </w:rPr>
              <w:t xml:space="preserve"> Ali</w:t>
            </w:r>
          </w:p>
          <w:p w14:paraId="191768D8"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Director (Climate change &amp; International Convention); Department of Environment</w:t>
            </w:r>
          </w:p>
        </w:tc>
      </w:tr>
      <w:tr w:rsidR="00D2581A" w:rsidRPr="00A53655" w14:paraId="628442C4"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hideMark/>
          </w:tcPr>
          <w:p w14:paraId="40D12CF8"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11.25 – 11.30</w:t>
            </w:r>
          </w:p>
        </w:tc>
        <w:tc>
          <w:tcPr>
            <w:tcW w:w="4085" w:type="pct"/>
            <w:tcBorders>
              <w:top w:val="single" w:sz="4" w:space="0" w:color="auto"/>
              <w:left w:val="single" w:sz="4" w:space="0" w:color="auto"/>
              <w:bottom w:val="single" w:sz="4" w:space="0" w:color="auto"/>
              <w:right w:val="single" w:sz="4" w:space="0" w:color="auto"/>
            </w:tcBorders>
            <w:hideMark/>
          </w:tcPr>
          <w:p w14:paraId="33B70ED8"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Address by Special Guest</w:t>
            </w:r>
          </w:p>
          <w:p w14:paraId="10C14BC3"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
                <w:bCs/>
                <w:color w:val="000000" w:themeColor="text1"/>
                <w:kern w:val="36"/>
              </w:rPr>
              <w:t xml:space="preserve">Dr. Robert D Simpson, </w:t>
            </w:r>
            <w:r w:rsidRPr="00A53655">
              <w:rPr>
                <w:rFonts w:ascii="Times New Roman" w:eastAsia="Times New Roman" w:hAnsi="Times New Roman"/>
                <w:bCs/>
                <w:color w:val="000000" w:themeColor="text1"/>
                <w:kern w:val="36"/>
              </w:rPr>
              <w:t>FAO Representative in Bangladesh</w:t>
            </w:r>
          </w:p>
        </w:tc>
      </w:tr>
      <w:tr w:rsidR="00D2581A" w:rsidRPr="00A53655" w14:paraId="00F09567"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hideMark/>
          </w:tcPr>
          <w:p w14:paraId="07024B9F"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11.30– 11.35</w:t>
            </w:r>
          </w:p>
        </w:tc>
        <w:tc>
          <w:tcPr>
            <w:tcW w:w="4085" w:type="pct"/>
            <w:tcBorders>
              <w:top w:val="single" w:sz="4" w:space="0" w:color="auto"/>
              <w:left w:val="single" w:sz="4" w:space="0" w:color="auto"/>
              <w:bottom w:val="single" w:sz="4" w:space="0" w:color="auto"/>
              <w:right w:val="single" w:sz="4" w:space="0" w:color="auto"/>
            </w:tcBorders>
            <w:hideMark/>
          </w:tcPr>
          <w:p w14:paraId="7E1BD43F"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Address by Special Guest</w:t>
            </w:r>
          </w:p>
          <w:p w14:paraId="0CAA6BA7"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
                <w:bCs/>
                <w:color w:val="000000"/>
              </w:rPr>
              <w:t xml:space="preserve">Mr. Md. </w:t>
            </w:r>
            <w:proofErr w:type="spellStart"/>
            <w:r w:rsidRPr="00A53655">
              <w:rPr>
                <w:rFonts w:ascii="Times New Roman" w:eastAsia="Times New Roman" w:hAnsi="Times New Roman"/>
                <w:b/>
                <w:bCs/>
                <w:color w:val="000000"/>
              </w:rPr>
              <w:t>Mozahed</w:t>
            </w:r>
            <w:proofErr w:type="spellEnd"/>
            <w:r w:rsidRPr="00A53655">
              <w:rPr>
                <w:rFonts w:ascii="Times New Roman" w:eastAsia="Times New Roman" w:hAnsi="Times New Roman"/>
                <w:b/>
                <w:bCs/>
                <w:color w:val="000000"/>
              </w:rPr>
              <w:t xml:space="preserve"> Hossain, </w:t>
            </w:r>
            <w:r w:rsidRPr="00A53655">
              <w:rPr>
                <w:rFonts w:ascii="Times New Roman" w:eastAsia="Times New Roman" w:hAnsi="Times New Roman"/>
                <w:bCs/>
                <w:color w:val="000000"/>
              </w:rPr>
              <w:t xml:space="preserve">Additional Secretary (Development), </w:t>
            </w:r>
            <w:proofErr w:type="spellStart"/>
            <w:r w:rsidRPr="00A53655">
              <w:rPr>
                <w:rFonts w:ascii="Times New Roman" w:eastAsia="Times New Roman" w:hAnsi="Times New Roman"/>
                <w:bCs/>
                <w:color w:val="000000"/>
              </w:rPr>
              <w:t>MoEFCC</w:t>
            </w:r>
            <w:proofErr w:type="spellEnd"/>
          </w:p>
        </w:tc>
      </w:tr>
      <w:tr w:rsidR="00D2581A" w:rsidRPr="00A53655" w14:paraId="17CE649B"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tcPr>
          <w:p w14:paraId="28A03895"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11.35– 11.40</w:t>
            </w:r>
          </w:p>
        </w:tc>
        <w:tc>
          <w:tcPr>
            <w:tcW w:w="4085" w:type="pct"/>
            <w:tcBorders>
              <w:top w:val="single" w:sz="4" w:space="0" w:color="auto"/>
              <w:left w:val="single" w:sz="4" w:space="0" w:color="auto"/>
              <w:bottom w:val="single" w:sz="4" w:space="0" w:color="auto"/>
              <w:right w:val="single" w:sz="4" w:space="0" w:color="auto"/>
            </w:tcBorders>
          </w:tcPr>
          <w:p w14:paraId="25A76D65"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Address by Special Guest</w:t>
            </w:r>
          </w:p>
          <w:p w14:paraId="231C82B0"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
                <w:bCs/>
                <w:color w:val="000000"/>
              </w:rPr>
              <w:t xml:space="preserve">Dr. Nurul </w:t>
            </w:r>
            <w:proofErr w:type="spellStart"/>
            <w:r w:rsidRPr="00A53655">
              <w:rPr>
                <w:rFonts w:ascii="Times New Roman" w:eastAsia="Times New Roman" w:hAnsi="Times New Roman"/>
                <w:b/>
                <w:bCs/>
                <w:color w:val="000000"/>
              </w:rPr>
              <w:t>Quadir</w:t>
            </w:r>
            <w:proofErr w:type="spellEnd"/>
            <w:r w:rsidRPr="00A53655">
              <w:rPr>
                <w:rFonts w:ascii="Times New Roman" w:eastAsia="Times New Roman" w:hAnsi="Times New Roman"/>
                <w:b/>
                <w:bCs/>
                <w:color w:val="000000"/>
              </w:rPr>
              <w:t xml:space="preserve">, </w:t>
            </w:r>
            <w:r w:rsidRPr="00A53655">
              <w:rPr>
                <w:rFonts w:ascii="Times New Roman" w:eastAsia="Times New Roman" w:hAnsi="Times New Roman"/>
                <w:bCs/>
                <w:color w:val="000000"/>
              </w:rPr>
              <w:t xml:space="preserve">Additional Secretary (Climate Change), </w:t>
            </w:r>
            <w:proofErr w:type="spellStart"/>
            <w:r w:rsidRPr="00A53655">
              <w:rPr>
                <w:rFonts w:ascii="Times New Roman" w:eastAsia="Times New Roman" w:hAnsi="Times New Roman"/>
                <w:bCs/>
                <w:color w:val="000000"/>
              </w:rPr>
              <w:t>MoEFCC</w:t>
            </w:r>
            <w:proofErr w:type="spellEnd"/>
          </w:p>
        </w:tc>
      </w:tr>
      <w:tr w:rsidR="00D2581A" w:rsidRPr="00A53655" w14:paraId="2F0490B4" w14:textId="77777777" w:rsidTr="001D034A">
        <w:trPr>
          <w:trHeight w:val="501"/>
        </w:trPr>
        <w:tc>
          <w:tcPr>
            <w:tcW w:w="915" w:type="pct"/>
            <w:tcBorders>
              <w:top w:val="single" w:sz="4" w:space="0" w:color="auto"/>
              <w:left w:val="single" w:sz="4" w:space="0" w:color="auto"/>
              <w:bottom w:val="single" w:sz="4" w:space="0" w:color="auto"/>
              <w:right w:val="single" w:sz="4" w:space="0" w:color="auto"/>
            </w:tcBorders>
            <w:hideMark/>
          </w:tcPr>
          <w:p w14:paraId="63F65527"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11.40 – 11.45</w:t>
            </w:r>
          </w:p>
        </w:tc>
        <w:tc>
          <w:tcPr>
            <w:tcW w:w="4085" w:type="pct"/>
            <w:tcBorders>
              <w:top w:val="single" w:sz="4" w:space="0" w:color="auto"/>
              <w:left w:val="single" w:sz="4" w:space="0" w:color="auto"/>
              <w:bottom w:val="single" w:sz="4" w:space="0" w:color="auto"/>
              <w:right w:val="single" w:sz="4" w:space="0" w:color="auto"/>
            </w:tcBorders>
            <w:hideMark/>
          </w:tcPr>
          <w:p w14:paraId="7C2D9C42"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 xml:space="preserve">Address by Special Guest </w:t>
            </w:r>
          </w:p>
          <w:p w14:paraId="7CD08576" w14:textId="77777777" w:rsidR="00D2581A" w:rsidRPr="00A53655" w:rsidRDefault="00D2581A" w:rsidP="001D034A">
            <w:pPr>
              <w:spacing w:after="0"/>
              <w:rPr>
                <w:rFonts w:ascii="Times New Roman" w:hAnsi="Times New Roman"/>
                <w:b/>
                <w:color w:val="000000"/>
              </w:rPr>
            </w:pPr>
            <w:r w:rsidRPr="00A53655">
              <w:rPr>
                <w:rFonts w:ascii="Times New Roman" w:hAnsi="Times New Roman"/>
                <w:b/>
                <w:color w:val="000000"/>
              </w:rPr>
              <w:t xml:space="preserve">Mr. Mohammed </w:t>
            </w:r>
            <w:proofErr w:type="spellStart"/>
            <w:r w:rsidRPr="00A53655">
              <w:rPr>
                <w:rFonts w:ascii="Times New Roman" w:hAnsi="Times New Roman"/>
                <w:b/>
                <w:color w:val="000000"/>
              </w:rPr>
              <w:t>Shafiul</w:t>
            </w:r>
            <w:proofErr w:type="spellEnd"/>
            <w:r w:rsidRPr="00A53655">
              <w:rPr>
                <w:rFonts w:ascii="Times New Roman" w:hAnsi="Times New Roman"/>
                <w:b/>
                <w:color w:val="000000"/>
              </w:rPr>
              <w:t xml:space="preserve"> </w:t>
            </w:r>
            <w:proofErr w:type="spellStart"/>
            <w:r w:rsidRPr="00A53655">
              <w:rPr>
                <w:rFonts w:ascii="Times New Roman" w:hAnsi="Times New Roman"/>
                <w:b/>
                <w:color w:val="000000"/>
              </w:rPr>
              <w:t>Alam</w:t>
            </w:r>
            <w:proofErr w:type="spellEnd"/>
            <w:r w:rsidRPr="00A53655">
              <w:rPr>
                <w:rFonts w:ascii="Times New Roman" w:hAnsi="Times New Roman"/>
                <w:b/>
                <w:color w:val="000000"/>
              </w:rPr>
              <w:t xml:space="preserve"> Chowdhury</w:t>
            </w:r>
          </w:p>
          <w:p w14:paraId="669CF8E0"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hAnsi="Times New Roman"/>
                <w:color w:val="000000"/>
              </w:rPr>
              <w:t>Chief Conservator of Forests, Bangladesh Forest Department</w:t>
            </w:r>
          </w:p>
        </w:tc>
      </w:tr>
      <w:tr w:rsidR="00D2581A" w:rsidRPr="00A53655" w14:paraId="2745FE05" w14:textId="77777777" w:rsidTr="001D034A">
        <w:trPr>
          <w:trHeight w:val="492"/>
        </w:trPr>
        <w:tc>
          <w:tcPr>
            <w:tcW w:w="915" w:type="pct"/>
            <w:tcBorders>
              <w:top w:val="single" w:sz="4" w:space="0" w:color="auto"/>
              <w:left w:val="single" w:sz="4" w:space="0" w:color="auto"/>
              <w:bottom w:val="single" w:sz="4" w:space="0" w:color="auto"/>
              <w:right w:val="single" w:sz="4" w:space="0" w:color="auto"/>
            </w:tcBorders>
            <w:hideMark/>
          </w:tcPr>
          <w:p w14:paraId="5D300F5F"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11.45 – 11.55</w:t>
            </w:r>
          </w:p>
        </w:tc>
        <w:tc>
          <w:tcPr>
            <w:tcW w:w="4085" w:type="pct"/>
            <w:tcBorders>
              <w:top w:val="single" w:sz="4" w:space="0" w:color="auto"/>
              <w:left w:val="single" w:sz="4" w:space="0" w:color="auto"/>
              <w:bottom w:val="single" w:sz="4" w:space="0" w:color="auto"/>
              <w:right w:val="single" w:sz="4" w:space="0" w:color="auto"/>
            </w:tcBorders>
            <w:hideMark/>
          </w:tcPr>
          <w:p w14:paraId="17CAA261"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Address by Chief Guest</w:t>
            </w:r>
          </w:p>
          <w:p w14:paraId="53C4282C"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hAnsi="Times New Roman"/>
                <w:b/>
                <w:color w:val="000000"/>
              </w:rPr>
              <w:t xml:space="preserve">Mr. Abdullah Al Mohsin Chowdhury, </w:t>
            </w:r>
            <w:r w:rsidRPr="00A53655">
              <w:rPr>
                <w:rFonts w:ascii="Times New Roman" w:hAnsi="Times New Roman"/>
                <w:color w:val="000000"/>
              </w:rPr>
              <w:t xml:space="preserve">Secretary, </w:t>
            </w:r>
            <w:proofErr w:type="spellStart"/>
            <w:r w:rsidRPr="00A53655">
              <w:rPr>
                <w:rFonts w:ascii="Times New Roman" w:hAnsi="Times New Roman"/>
                <w:color w:val="000000"/>
              </w:rPr>
              <w:t>MoEFCC</w:t>
            </w:r>
            <w:proofErr w:type="spellEnd"/>
          </w:p>
        </w:tc>
      </w:tr>
      <w:tr w:rsidR="00D2581A" w:rsidRPr="00A53655" w14:paraId="370845A0" w14:textId="77777777" w:rsidTr="001D034A">
        <w:trPr>
          <w:trHeight w:val="70"/>
        </w:trPr>
        <w:tc>
          <w:tcPr>
            <w:tcW w:w="915" w:type="pct"/>
            <w:tcBorders>
              <w:top w:val="single" w:sz="4" w:space="0" w:color="auto"/>
              <w:left w:val="single" w:sz="4" w:space="0" w:color="auto"/>
              <w:bottom w:val="single" w:sz="4" w:space="0" w:color="auto"/>
              <w:right w:val="single" w:sz="4" w:space="0" w:color="auto"/>
            </w:tcBorders>
            <w:hideMark/>
          </w:tcPr>
          <w:p w14:paraId="432EDE15"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11.55– 12.05</w:t>
            </w:r>
          </w:p>
        </w:tc>
        <w:tc>
          <w:tcPr>
            <w:tcW w:w="4085" w:type="pct"/>
            <w:tcBorders>
              <w:top w:val="single" w:sz="4" w:space="0" w:color="auto"/>
              <w:left w:val="single" w:sz="4" w:space="0" w:color="auto"/>
              <w:bottom w:val="single" w:sz="4" w:space="0" w:color="auto"/>
              <w:right w:val="single" w:sz="4" w:space="0" w:color="auto"/>
            </w:tcBorders>
            <w:hideMark/>
          </w:tcPr>
          <w:p w14:paraId="780AA46A"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 xml:space="preserve">Address by Chairperson </w:t>
            </w:r>
          </w:p>
          <w:p w14:paraId="4B528013"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
                <w:bCs/>
                <w:color w:val="000000"/>
              </w:rPr>
              <w:t xml:space="preserve">Dr. Sultan Ahmed, </w:t>
            </w:r>
            <w:r w:rsidRPr="00A53655">
              <w:rPr>
                <w:rFonts w:ascii="Times New Roman" w:eastAsia="Times New Roman" w:hAnsi="Times New Roman"/>
                <w:bCs/>
                <w:color w:val="000000"/>
              </w:rPr>
              <w:t xml:space="preserve">Director General, Department of Environment </w:t>
            </w:r>
          </w:p>
        </w:tc>
      </w:tr>
      <w:tr w:rsidR="00D2581A" w:rsidRPr="00A53655" w14:paraId="15B3319E"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hideMark/>
          </w:tcPr>
          <w:p w14:paraId="5363D41B"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12.05 – 13:30</w:t>
            </w:r>
          </w:p>
        </w:tc>
        <w:tc>
          <w:tcPr>
            <w:tcW w:w="4085" w:type="pct"/>
            <w:tcBorders>
              <w:top w:val="single" w:sz="4" w:space="0" w:color="auto"/>
              <w:left w:val="single" w:sz="4" w:space="0" w:color="auto"/>
              <w:bottom w:val="single" w:sz="4" w:space="0" w:color="auto"/>
              <w:right w:val="single" w:sz="4" w:space="0" w:color="auto"/>
            </w:tcBorders>
            <w:hideMark/>
          </w:tcPr>
          <w:p w14:paraId="37CCE680" w14:textId="77777777" w:rsidR="00D2581A" w:rsidRPr="00A53655" w:rsidRDefault="00D2581A" w:rsidP="001D034A">
            <w:pPr>
              <w:spacing w:after="0" w:line="240" w:lineRule="auto"/>
              <w:rPr>
                <w:rFonts w:ascii="Times New Roman" w:eastAsia="Times New Roman" w:hAnsi="Times New Roman"/>
                <w:bCs/>
                <w:color w:val="000000"/>
              </w:rPr>
            </w:pPr>
            <w:r w:rsidRPr="00A53655">
              <w:rPr>
                <w:rFonts w:ascii="Times New Roman" w:eastAsia="Times New Roman" w:hAnsi="Times New Roman"/>
                <w:bCs/>
                <w:color w:val="000000"/>
              </w:rPr>
              <w:t>Group Work:</w:t>
            </w:r>
          </w:p>
          <w:p w14:paraId="4AB39C68" w14:textId="77777777" w:rsidR="00D2581A" w:rsidRPr="00A53655" w:rsidRDefault="00D2581A" w:rsidP="001D034A">
            <w:pPr>
              <w:spacing w:after="0" w:line="240" w:lineRule="auto"/>
              <w:rPr>
                <w:rFonts w:ascii="Times New Roman" w:eastAsia="Times New Roman" w:hAnsi="Times New Roman"/>
                <w:bCs/>
                <w:color w:val="000000"/>
              </w:rPr>
            </w:pPr>
            <w:r w:rsidRPr="00A53655">
              <w:rPr>
                <w:rFonts w:ascii="Times New Roman" w:eastAsia="Times New Roman" w:hAnsi="Times New Roman"/>
                <w:bCs/>
                <w:color w:val="000000"/>
              </w:rPr>
              <w:t>Participants divided in 3 groups</w:t>
            </w:r>
          </w:p>
          <w:p w14:paraId="67842ECD" w14:textId="77777777" w:rsidR="00D2581A" w:rsidRPr="00A53655" w:rsidRDefault="00D2581A" w:rsidP="001D034A">
            <w:pPr>
              <w:spacing w:after="0" w:line="240" w:lineRule="auto"/>
              <w:rPr>
                <w:rFonts w:ascii="Times New Roman" w:hAnsi="Times New Roman"/>
              </w:rPr>
            </w:pPr>
            <w:r w:rsidRPr="00A53655">
              <w:rPr>
                <w:rFonts w:ascii="Times New Roman" w:eastAsia="Times New Roman" w:hAnsi="Times New Roman"/>
                <w:b/>
                <w:bCs/>
                <w:color w:val="000000"/>
              </w:rPr>
              <w:t>Group A:</w:t>
            </w:r>
            <w:r w:rsidRPr="00A53655">
              <w:rPr>
                <w:rFonts w:ascii="Times New Roman" w:eastAsia="Times New Roman" w:hAnsi="Times New Roman"/>
                <w:bCs/>
                <w:color w:val="000000"/>
              </w:rPr>
              <w:t xml:space="preserve"> Component 1 institutional arrangements and capacities to enhance MRV transparency</w:t>
            </w:r>
          </w:p>
          <w:p w14:paraId="55045353" w14:textId="77777777" w:rsidR="00D2581A" w:rsidRPr="00A53655" w:rsidRDefault="00D2581A" w:rsidP="001D034A">
            <w:pPr>
              <w:spacing w:after="0" w:line="240" w:lineRule="auto"/>
              <w:rPr>
                <w:rFonts w:ascii="Times New Roman" w:eastAsia="Times New Roman" w:hAnsi="Times New Roman"/>
                <w:bCs/>
                <w:color w:val="000000"/>
              </w:rPr>
            </w:pPr>
            <w:r w:rsidRPr="00A53655">
              <w:rPr>
                <w:rFonts w:ascii="Times New Roman" w:eastAsia="Times New Roman" w:hAnsi="Times New Roman"/>
                <w:b/>
                <w:bCs/>
                <w:color w:val="000000"/>
              </w:rPr>
              <w:t xml:space="preserve">Group B: </w:t>
            </w:r>
            <w:r w:rsidRPr="00A53655">
              <w:rPr>
                <w:rFonts w:ascii="Times New Roman" w:eastAsia="Times New Roman" w:hAnsi="Times New Roman"/>
                <w:bCs/>
                <w:color w:val="000000"/>
              </w:rPr>
              <w:t>Component 2 technical capacity to assess the emissions and removals</w:t>
            </w:r>
          </w:p>
          <w:p w14:paraId="21FD83BA" w14:textId="77777777" w:rsidR="00D2581A" w:rsidRPr="00A53655" w:rsidRDefault="00D2581A" w:rsidP="001D034A">
            <w:pPr>
              <w:spacing w:after="0"/>
              <w:rPr>
                <w:rFonts w:ascii="Times New Roman" w:eastAsia="Times New Roman" w:hAnsi="Times New Roman"/>
                <w:b/>
                <w:bCs/>
                <w:color w:val="000000"/>
              </w:rPr>
            </w:pPr>
            <w:r w:rsidRPr="00A53655">
              <w:rPr>
                <w:rFonts w:ascii="Times New Roman" w:eastAsia="Times New Roman" w:hAnsi="Times New Roman"/>
                <w:b/>
                <w:bCs/>
                <w:color w:val="000000"/>
              </w:rPr>
              <w:t>Group C</w:t>
            </w:r>
            <w:r w:rsidRPr="00A53655">
              <w:rPr>
                <w:rFonts w:ascii="Times New Roman" w:eastAsia="Times New Roman" w:hAnsi="Times New Roman"/>
                <w:bCs/>
                <w:color w:val="000000"/>
              </w:rPr>
              <w:t>: Component 3 capacity to monitor and report adaptation activities</w:t>
            </w:r>
          </w:p>
        </w:tc>
      </w:tr>
      <w:tr w:rsidR="00D2581A" w:rsidRPr="00A53655" w14:paraId="72796EC3" w14:textId="77777777" w:rsidTr="001D034A">
        <w:trPr>
          <w:trHeight w:val="192"/>
        </w:trPr>
        <w:tc>
          <w:tcPr>
            <w:tcW w:w="915" w:type="pct"/>
            <w:tcBorders>
              <w:top w:val="single" w:sz="4" w:space="0" w:color="auto"/>
              <w:left w:val="single" w:sz="4" w:space="0" w:color="auto"/>
              <w:bottom w:val="single" w:sz="4" w:space="0" w:color="auto"/>
              <w:right w:val="single" w:sz="4" w:space="0" w:color="auto"/>
            </w:tcBorders>
          </w:tcPr>
          <w:p w14:paraId="168332F9"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13:30 -14:00</w:t>
            </w:r>
          </w:p>
        </w:tc>
        <w:tc>
          <w:tcPr>
            <w:tcW w:w="4085" w:type="pct"/>
            <w:tcBorders>
              <w:top w:val="single" w:sz="4" w:space="0" w:color="auto"/>
              <w:left w:val="single" w:sz="4" w:space="0" w:color="auto"/>
              <w:bottom w:val="single" w:sz="4" w:space="0" w:color="auto"/>
              <w:right w:val="single" w:sz="4" w:space="0" w:color="auto"/>
            </w:tcBorders>
          </w:tcPr>
          <w:p w14:paraId="42473341" w14:textId="77777777" w:rsidR="00D2581A" w:rsidRPr="00A53655" w:rsidRDefault="00D2581A" w:rsidP="001D034A">
            <w:pPr>
              <w:spacing w:after="0" w:line="240" w:lineRule="auto"/>
              <w:rPr>
                <w:rFonts w:ascii="Times New Roman" w:eastAsia="Times New Roman" w:hAnsi="Times New Roman"/>
                <w:bCs/>
                <w:color w:val="000000"/>
              </w:rPr>
            </w:pPr>
            <w:r w:rsidRPr="00A53655">
              <w:rPr>
                <w:rFonts w:ascii="Times New Roman" w:eastAsia="Times New Roman" w:hAnsi="Times New Roman"/>
                <w:bCs/>
                <w:color w:val="000000"/>
              </w:rPr>
              <w:t>Prayer break</w:t>
            </w:r>
          </w:p>
          <w:p w14:paraId="40861250" w14:textId="77777777" w:rsidR="00D2581A" w:rsidRPr="00A53655" w:rsidRDefault="00D2581A" w:rsidP="001D034A">
            <w:pPr>
              <w:spacing w:after="0" w:line="240" w:lineRule="auto"/>
              <w:rPr>
                <w:rFonts w:ascii="Times New Roman" w:eastAsia="Times New Roman" w:hAnsi="Times New Roman"/>
                <w:bCs/>
                <w:color w:val="000000"/>
              </w:rPr>
            </w:pPr>
          </w:p>
        </w:tc>
      </w:tr>
      <w:tr w:rsidR="00D2581A" w:rsidRPr="00A53655" w14:paraId="5C4B6971" w14:textId="77777777" w:rsidTr="00D2581A">
        <w:trPr>
          <w:trHeight w:val="374"/>
        </w:trPr>
        <w:tc>
          <w:tcPr>
            <w:tcW w:w="915" w:type="pct"/>
            <w:tcBorders>
              <w:top w:val="single" w:sz="4" w:space="0" w:color="auto"/>
              <w:left w:val="single" w:sz="4" w:space="0" w:color="auto"/>
              <w:bottom w:val="single" w:sz="4" w:space="0" w:color="auto"/>
              <w:right w:val="single" w:sz="4" w:space="0" w:color="auto"/>
            </w:tcBorders>
            <w:hideMark/>
          </w:tcPr>
          <w:p w14:paraId="379B17AA"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14.00 – 14.15</w:t>
            </w:r>
          </w:p>
        </w:tc>
        <w:tc>
          <w:tcPr>
            <w:tcW w:w="4085" w:type="pct"/>
            <w:tcBorders>
              <w:top w:val="single" w:sz="4" w:space="0" w:color="auto"/>
              <w:left w:val="single" w:sz="4" w:space="0" w:color="auto"/>
              <w:bottom w:val="single" w:sz="4" w:space="0" w:color="auto"/>
              <w:right w:val="single" w:sz="4" w:space="0" w:color="auto"/>
            </w:tcBorders>
            <w:hideMark/>
          </w:tcPr>
          <w:p w14:paraId="7ACE6D7E" w14:textId="11D54CF5" w:rsidR="00D2581A" w:rsidRPr="00D2581A" w:rsidRDefault="00D2581A" w:rsidP="001D034A">
            <w:pPr>
              <w:spacing w:after="0"/>
              <w:rPr>
                <w:rFonts w:ascii="Times New Roman" w:eastAsia="Times New Roman" w:hAnsi="Times New Roman"/>
                <w:bCs/>
                <w:color w:val="000000"/>
              </w:rPr>
            </w:pPr>
            <w:r w:rsidRPr="00A53655">
              <w:rPr>
                <w:rFonts w:ascii="Times New Roman" w:eastAsia="Times New Roman" w:hAnsi="Times New Roman"/>
                <w:bCs/>
                <w:color w:val="000000"/>
              </w:rPr>
              <w:t>Group Presentation</w:t>
            </w:r>
          </w:p>
        </w:tc>
      </w:tr>
      <w:tr w:rsidR="00D2581A" w:rsidRPr="00A53655" w14:paraId="666DC96C" w14:textId="77777777" w:rsidTr="001D034A">
        <w:trPr>
          <w:trHeight w:val="1029"/>
        </w:trPr>
        <w:tc>
          <w:tcPr>
            <w:tcW w:w="915" w:type="pct"/>
            <w:tcBorders>
              <w:top w:val="single" w:sz="4" w:space="0" w:color="auto"/>
              <w:left w:val="single" w:sz="4" w:space="0" w:color="auto"/>
              <w:bottom w:val="single" w:sz="4" w:space="0" w:color="auto"/>
              <w:right w:val="single" w:sz="4" w:space="0" w:color="auto"/>
            </w:tcBorders>
          </w:tcPr>
          <w:p w14:paraId="5418F8D4"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14:15-14:30</w:t>
            </w:r>
          </w:p>
        </w:tc>
        <w:tc>
          <w:tcPr>
            <w:tcW w:w="4085" w:type="pct"/>
            <w:tcBorders>
              <w:top w:val="single" w:sz="4" w:space="0" w:color="auto"/>
              <w:left w:val="single" w:sz="4" w:space="0" w:color="auto"/>
              <w:bottom w:val="single" w:sz="4" w:space="0" w:color="auto"/>
              <w:right w:val="single" w:sz="4" w:space="0" w:color="auto"/>
            </w:tcBorders>
          </w:tcPr>
          <w:p w14:paraId="5D0EC29E" w14:textId="77777777" w:rsidR="00D2581A" w:rsidRPr="00A53655" w:rsidRDefault="00D2581A" w:rsidP="00611D0B">
            <w:pPr>
              <w:pStyle w:val="ListParagraph"/>
            </w:pPr>
            <w:r w:rsidRPr="00A53655">
              <w:t>Synthesis and next steps</w:t>
            </w:r>
          </w:p>
          <w:p w14:paraId="1A4D0CEE" w14:textId="77777777" w:rsidR="00D2581A" w:rsidRPr="00A53655" w:rsidRDefault="00D2581A" w:rsidP="00611D0B">
            <w:pPr>
              <w:pStyle w:val="ListParagraph"/>
            </w:pPr>
            <w:r w:rsidRPr="00A53655">
              <w:rPr>
                <w:b/>
              </w:rPr>
              <w:t xml:space="preserve">Mr. </w:t>
            </w:r>
            <w:proofErr w:type="spellStart"/>
            <w:r w:rsidRPr="00A53655">
              <w:rPr>
                <w:b/>
              </w:rPr>
              <w:t>Shamshur</w:t>
            </w:r>
            <w:proofErr w:type="spellEnd"/>
            <w:r w:rsidRPr="00A53655">
              <w:rPr>
                <w:b/>
              </w:rPr>
              <w:t xml:space="preserve"> Rahman Khan,</w:t>
            </w:r>
            <w:r w:rsidRPr="00A53655">
              <w:t xml:space="preserve"> Deputy Secretary (Development), </w:t>
            </w:r>
            <w:proofErr w:type="spellStart"/>
            <w:r w:rsidRPr="00A53655">
              <w:t>MoEFCC</w:t>
            </w:r>
            <w:proofErr w:type="spellEnd"/>
            <w:r w:rsidRPr="00A53655">
              <w:t xml:space="preserve"> </w:t>
            </w:r>
          </w:p>
          <w:p w14:paraId="18F5BEA9"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b/>
                <w:bCs/>
                <w:color w:val="000000"/>
              </w:rPr>
              <w:t>Mr. Kristofer Johnson,</w:t>
            </w:r>
            <w:r w:rsidRPr="00A53655">
              <w:rPr>
                <w:rFonts w:ascii="Times New Roman" w:eastAsia="Times New Roman" w:hAnsi="Times New Roman"/>
                <w:bCs/>
                <w:color w:val="000000"/>
              </w:rPr>
              <w:t xml:space="preserve"> International Consultant, FAO </w:t>
            </w:r>
          </w:p>
          <w:p w14:paraId="26A015B7" w14:textId="77777777" w:rsidR="00D2581A" w:rsidRPr="00A53655" w:rsidRDefault="00D2581A" w:rsidP="001D034A">
            <w:pPr>
              <w:spacing w:after="0"/>
              <w:rPr>
                <w:rFonts w:ascii="Times New Roman" w:eastAsia="Times New Roman" w:hAnsi="Times New Roman"/>
                <w:bCs/>
                <w:color w:val="000000"/>
              </w:rPr>
            </w:pPr>
          </w:p>
        </w:tc>
      </w:tr>
      <w:tr w:rsidR="00D2581A" w:rsidRPr="00A53655" w14:paraId="66B07A69" w14:textId="77777777" w:rsidTr="001D034A">
        <w:trPr>
          <w:trHeight w:val="310"/>
        </w:trPr>
        <w:tc>
          <w:tcPr>
            <w:tcW w:w="915" w:type="pct"/>
            <w:tcBorders>
              <w:top w:val="single" w:sz="4" w:space="0" w:color="auto"/>
              <w:left w:val="single" w:sz="4" w:space="0" w:color="auto"/>
              <w:bottom w:val="single" w:sz="4" w:space="0" w:color="auto"/>
              <w:right w:val="single" w:sz="4" w:space="0" w:color="auto"/>
            </w:tcBorders>
            <w:hideMark/>
          </w:tcPr>
          <w:p w14:paraId="1CD51A10" w14:textId="77777777" w:rsidR="00D2581A" w:rsidRPr="00A53655" w:rsidRDefault="00D2581A" w:rsidP="001D034A">
            <w:pPr>
              <w:spacing w:after="0"/>
              <w:rPr>
                <w:rFonts w:ascii="Times New Roman" w:eastAsia="Times New Roman" w:hAnsi="Times New Roman"/>
                <w:color w:val="000000"/>
              </w:rPr>
            </w:pPr>
            <w:r w:rsidRPr="00A53655">
              <w:rPr>
                <w:rFonts w:ascii="Times New Roman" w:eastAsia="Times New Roman" w:hAnsi="Times New Roman"/>
                <w:color w:val="000000"/>
              </w:rPr>
              <w:t xml:space="preserve">14.30– 14:40 </w:t>
            </w:r>
          </w:p>
        </w:tc>
        <w:tc>
          <w:tcPr>
            <w:tcW w:w="4085" w:type="pct"/>
            <w:tcBorders>
              <w:top w:val="single" w:sz="4" w:space="0" w:color="auto"/>
              <w:left w:val="single" w:sz="4" w:space="0" w:color="auto"/>
              <w:bottom w:val="single" w:sz="4" w:space="0" w:color="auto"/>
              <w:right w:val="single" w:sz="4" w:space="0" w:color="auto"/>
            </w:tcBorders>
            <w:hideMark/>
          </w:tcPr>
          <w:p w14:paraId="3655ABE2" w14:textId="77777777" w:rsidR="00D2581A" w:rsidRPr="00A53655" w:rsidRDefault="00D2581A" w:rsidP="00611D0B">
            <w:pPr>
              <w:pStyle w:val="ListParagraph"/>
            </w:pPr>
            <w:r w:rsidRPr="00A53655">
              <w:t>Closing Remarks</w:t>
            </w:r>
          </w:p>
          <w:p w14:paraId="0FAFCF4D" w14:textId="77777777" w:rsidR="00D2581A" w:rsidRPr="00A53655" w:rsidRDefault="00D2581A" w:rsidP="001D034A">
            <w:pPr>
              <w:spacing w:after="0" w:line="240" w:lineRule="auto"/>
              <w:rPr>
                <w:rFonts w:ascii="Times New Roman" w:eastAsia="Times New Roman" w:hAnsi="Times New Roman"/>
                <w:b/>
                <w:bCs/>
                <w:color w:val="000000"/>
              </w:rPr>
            </w:pPr>
            <w:r w:rsidRPr="00A53655">
              <w:rPr>
                <w:rFonts w:ascii="Times New Roman" w:eastAsia="Times New Roman" w:hAnsi="Times New Roman"/>
                <w:b/>
                <w:bCs/>
                <w:color w:val="000000"/>
              </w:rPr>
              <w:t xml:space="preserve">Dr. Nurul </w:t>
            </w:r>
            <w:proofErr w:type="spellStart"/>
            <w:r w:rsidRPr="00A53655">
              <w:rPr>
                <w:rFonts w:ascii="Times New Roman" w:eastAsia="Times New Roman" w:hAnsi="Times New Roman"/>
                <w:b/>
                <w:bCs/>
                <w:color w:val="000000"/>
              </w:rPr>
              <w:t>Quadir</w:t>
            </w:r>
            <w:proofErr w:type="spellEnd"/>
            <w:r w:rsidRPr="00A53655">
              <w:rPr>
                <w:rFonts w:ascii="Times New Roman" w:eastAsia="Times New Roman" w:hAnsi="Times New Roman"/>
                <w:b/>
                <w:bCs/>
                <w:color w:val="000000"/>
              </w:rPr>
              <w:t xml:space="preserve">, </w:t>
            </w:r>
            <w:r w:rsidRPr="00A53655">
              <w:rPr>
                <w:rFonts w:ascii="Times New Roman" w:eastAsia="Times New Roman" w:hAnsi="Times New Roman"/>
                <w:bCs/>
                <w:color w:val="000000"/>
              </w:rPr>
              <w:t xml:space="preserve">Additional Secretary, </w:t>
            </w:r>
            <w:proofErr w:type="spellStart"/>
            <w:r w:rsidRPr="00A53655">
              <w:rPr>
                <w:rFonts w:ascii="Times New Roman" w:eastAsia="Times New Roman" w:hAnsi="Times New Roman"/>
                <w:bCs/>
                <w:color w:val="000000"/>
              </w:rPr>
              <w:t>MoEFCC</w:t>
            </w:r>
            <w:proofErr w:type="spellEnd"/>
          </w:p>
        </w:tc>
      </w:tr>
      <w:tr w:rsidR="00D2581A" w:rsidRPr="00A53655" w14:paraId="78E7F0D0" w14:textId="77777777" w:rsidTr="001D034A">
        <w:trPr>
          <w:trHeight w:val="120"/>
        </w:trPr>
        <w:tc>
          <w:tcPr>
            <w:tcW w:w="915" w:type="pct"/>
            <w:tcBorders>
              <w:top w:val="single" w:sz="4" w:space="0" w:color="auto"/>
              <w:left w:val="single" w:sz="4" w:space="0" w:color="auto"/>
              <w:bottom w:val="single" w:sz="4" w:space="0" w:color="auto"/>
              <w:right w:val="single" w:sz="4" w:space="0" w:color="auto"/>
            </w:tcBorders>
            <w:hideMark/>
          </w:tcPr>
          <w:p w14:paraId="1B550C40" w14:textId="77777777" w:rsidR="00D2581A" w:rsidRPr="00A53655" w:rsidRDefault="00D2581A" w:rsidP="001D034A">
            <w:pPr>
              <w:spacing w:after="0"/>
              <w:rPr>
                <w:rFonts w:ascii="Times New Roman" w:eastAsia="Times New Roman" w:hAnsi="Times New Roman"/>
                <w:bCs/>
                <w:color w:val="000000"/>
              </w:rPr>
            </w:pPr>
            <w:r w:rsidRPr="00A53655">
              <w:rPr>
                <w:rFonts w:ascii="Times New Roman" w:eastAsia="Times New Roman" w:hAnsi="Times New Roman"/>
                <w:color w:val="000000"/>
              </w:rPr>
              <w:t xml:space="preserve">14:40 </w:t>
            </w:r>
            <w:r w:rsidRPr="00A53655">
              <w:rPr>
                <w:rFonts w:ascii="Times New Roman" w:eastAsia="Times New Roman" w:hAnsi="Times New Roman"/>
                <w:bCs/>
                <w:color w:val="000000"/>
              </w:rPr>
              <w:t xml:space="preserve">– 15.00 </w:t>
            </w:r>
          </w:p>
        </w:tc>
        <w:tc>
          <w:tcPr>
            <w:tcW w:w="4085" w:type="pct"/>
            <w:tcBorders>
              <w:top w:val="single" w:sz="4" w:space="0" w:color="auto"/>
              <w:left w:val="single" w:sz="4" w:space="0" w:color="auto"/>
              <w:bottom w:val="single" w:sz="4" w:space="0" w:color="auto"/>
              <w:right w:val="single" w:sz="4" w:space="0" w:color="auto"/>
            </w:tcBorders>
            <w:hideMark/>
          </w:tcPr>
          <w:p w14:paraId="28C3C1A0" w14:textId="77777777" w:rsidR="00D2581A" w:rsidRPr="00A53655" w:rsidRDefault="00D2581A" w:rsidP="001D034A">
            <w:pPr>
              <w:spacing w:after="0"/>
              <w:rPr>
                <w:rFonts w:ascii="Times New Roman" w:eastAsia="Times New Roman" w:hAnsi="Times New Roman"/>
                <w:b/>
                <w:color w:val="000000"/>
              </w:rPr>
            </w:pPr>
            <w:r w:rsidRPr="00A53655">
              <w:rPr>
                <w:rFonts w:ascii="Times New Roman" w:eastAsia="Times New Roman" w:hAnsi="Times New Roman"/>
                <w:b/>
                <w:color w:val="000000"/>
              </w:rPr>
              <w:t>Workshop Evaluation and Closing</w:t>
            </w:r>
          </w:p>
        </w:tc>
      </w:tr>
    </w:tbl>
    <w:p w14:paraId="750E45A8" w14:textId="77777777" w:rsidR="00D2581A" w:rsidRPr="00A53655" w:rsidRDefault="00D2581A" w:rsidP="00D2581A">
      <w:pPr>
        <w:rPr>
          <w:rFonts w:ascii="Times New Roman" w:hAnsi="Times New Roman"/>
          <w:caps/>
        </w:rPr>
      </w:pPr>
    </w:p>
    <w:p w14:paraId="3F934607" w14:textId="77777777" w:rsidR="00D2581A" w:rsidRPr="00A53655" w:rsidRDefault="00D2581A" w:rsidP="00D2581A">
      <w:pPr>
        <w:pStyle w:val="Heading1"/>
        <w:keepLines/>
        <w:tabs>
          <w:tab w:val="num" w:pos="567"/>
        </w:tabs>
        <w:spacing w:before="240" w:after="280"/>
        <w:ind w:left="567" w:hanging="567"/>
        <w:jc w:val="both"/>
        <w:rPr>
          <w:caps/>
          <w:lang w:val="en-US"/>
        </w:rPr>
      </w:pPr>
      <w:bookmarkStart w:id="36" w:name="_Toc9342740"/>
      <w:bookmarkStart w:id="37" w:name="_Toc436057926"/>
      <w:bookmarkStart w:id="38" w:name="_Toc436217982"/>
      <w:bookmarkStart w:id="39" w:name="_Toc448998434"/>
      <w:r w:rsidRPr="00A53655">
        <w:rPr>
          <w:lang w:val="en-US"/>
        </w:rPr>
        <w:lastRenderedPageBreak/>
        <w:t>Summary of the speech</w:t>
      </w:r>
      <w:r>
        <w:rPr>
          <w:lang w:val="en-US"/>
        </w:rPr>
        <w:t>es</w:t>
      </w:r>
      <w:r w:rsidRPr="00A53655">
        <w:rPr>
          <w:lang w:val="en-US"/>
        </w:rPr>
        <w:t xml:space="preserve"> and presentation</w:t>
      </w:r>
      <w:bookmarkEnd w:id="36"/>
      <w:r w:rsidRPr="00A53655">
        <w:rPr>
          <w:lang w:val="en-US"/>
        </w:rPr>
        <w:t xml:space="preserve">  </w:t>
      </w:r>
      <w:bookmarkEnd w:id="37"/>
      <w:bookmarkEnd w:id="38"/>
      <w:bookmarkEnd w:id="39"/>
    </w:p>
    <w:p w14:paraId="0FF24819" w14:textId="72859E74" w:rsidR="00D2581A" w:rsidRPr="00D2581A" w:rsidRDefault="00D2581A" w:rsidP="00D2581A">
      <w:pPr>
        <w:jc w:val="both"/>
        <w:rPr>
          <w:rFonts w:ascii="Times New Roman" w:hAnsi="Times New Roman"/>
          <w:sz w:val="24"/>
          <w:szCs w:val="24"/>
        </w:rPr>
      </w:pPr>
      <w:r w:rsidRPr="00D2581A">
        <w:rPr>
          <w:rFonts w:ascii="Times New Roman" w:hAnsi="Times New Roman"/>
          <w:sz w:val="24"/>
          <w:szCs w:val="24"/>
        </w:rPr>
        <w:t xml:space="preserve">Mr. Mirza </w:t>
      </w:r>
      <w:proofErr w:type="spellStart"/>
      <w:r w:rsidRPr="00D2581A">
        <w:rPr>
          <w:rFonts w:ascii="Times New Roman" w:hAnsi="Times New Roman"/>
          <w:sz w:val="24"/>
          <w:szCs w:val="24"/>
        </w:rPr>
        <w:t>Shawkat</w:t>
      </w:r>
      <w:proofErr w:type="spellEnd"/>
      <w:r w:rsidRPr="00D2581A">
        <w:rPr>
          <w:rFonts w:ascii="Times New Roman" w:hAnsi="Times New Roman"/>
          <w:sz w:val="24"/>
          <w:szCs w:val="24"/>
        </w:rPr>
        <w:t xml:space="preserve"> Ali, Director (Climate Change &amp; International Convention), Department of Environment in his opening speech stated that Paris Agreement decided to establish a Capacity-building Initiative for Transparency (CBIT) </w:t>
      </w:r>
      <w:proofErr w:type="gramStart"/>
      <w:r w:rsidRPr="00D2581A">
        <w:rPr>
          <w:rFonts w:ascii="Times New Roman" w:hAnsi="Times New Roman"/>
          <w:sz w:val="24"/>
          <w:szCs w:val="24"/>
        </w:rPr>
        <w:t>in order to</w:t>
      </w:r>
      <w:proofErr w:type="gramEnd"/>
      <w:r w:rsidRPr="00D2581A">
        <w:rPr>
          <w:rFonts w:ascii="Times New Roman" w:hAnsi="Times New Roman"/>
          <w:sz w:val="24"/>
          <w:szCs w:val="24"/>
        </w:rPr>
        <w:t xml:space="preserve"> build institutional and technical capacity of the developing countries in both pre and post-2020. He stated that the CBIT project would enhance institutional arrangements and capacity building, support monitoring mitigation activities and strengthen capacity to monitor and report adaptation activities. He further mentioned that the project will be governed by a Project Steering Committee (PSC), Project Implementation Committee (PIC) and Project Management Unit (PMU) which will ensure the attainment of key benefits such as improved documentation and archiving system, enhanced institutional and multi</w:t>
      </w:r>
      <w:r>
        <w:rPr>
          <w:rFonts w:ascii="Times New Roman" w:hAnsi="Times New Roman"/>
          <w:sz w:val="24"/>
          <w:szCs w:val="24"/>
        </w:rPr>
        <w:t>-</w:t>
      </w:r>
      <w:r w:rsidRPr="00D2581A">
        <w:rPr>
          <w:rFonts w:ascii="Times New Roman" w:hAnsi="Times New Roman"/>
          <w:sz w:val="24"/>
          <w:szCs w:val="24"/>
        </w:rPr>
        <w:t xml:space="preserve">sectoral collaboration, one stop platform for data collection sharing and collection and transparent &amp; accountable system for GHG emission and reporting. The Department of Environment as an executing agency of the CBIT project, will directly implement some activities including establishment of collaboration and coordination mechanism among national entities involved in AFOLU, IPPU, energy, and waste sectors, strengthening of multi-sectoral collaboration for data sharing, establishment of national environment database, organization of relevant trainings, workshops and meetings, and support to the Mid-Term Review (MTR) and Terminal Evaluation (MTE) and audit of the project, he added. </w:t>
      </w:r>
    </w:p>
    <w:p w14:paraId="5CC49A7B" w14:textId="77777777" w:rsidR="00D2581A" w:rsidRPr="00A53655" w:rsidRDefault="00D2581A" w:rsidP="00D2581A">
      <w:pPr>
        <w:spacing w:before="240"/>
        <w:jc w:val="both"/>
        <w:rPr>
          <w:rFonts w:ascii="Times New Roman" w:hAnsi="Times New Roman"/>
        </w:rPr>
      </w:pPr>
      <w:r w:rsidRPr="00A53655">
        <w:rPr>
          <w:rFonts w:ascii="Times New Roman" w:eastAsia="Times New Roman" w:hAnsi="Times New Roman"/>
          <w:noProof/>
          <w:sz w:val="24"/>
        </w:rPr>
        <w:t xml:space="preserve"> </w:t>
      </w:r>
      <w:r w:rsidRPr="00A53655">
        <w:rPr>
          <w:rFonts w:ascii="Times New Roman" w:hAnsi="Times New Roman"/>
        </w:rPr>
        <w:t xml:space="preserve"> </w:t>
      </w:r>
      <w:r w:rsidRPr="00A53655">
        <w:rPr>
          <w:rFonts w:ascii="Times New Roman" w:hAnsi="Times New Roman"/>
          <w:noProof/>
        </w:rPr>
        <w:drawing>
          <wp:inline distT="0" distB="0" distL="0" distR="0" wp14:anchorId="7C6A14FA" wp14:editId="0CB3A5D2">
            <wp:extent cx="2679895" cy="1821089"/>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032" cy="1835452"/>
                    </a:xfrm>
                    <a:prstGeom prst="rect">
                      <a:avLst/>
                    </a:prstGeom>
                    <a:noFill/>
                    <a:ln>
                      <a:noFill/>
                    </a:ln>
                  </pic:spPr>
                </pic:pic>
              </a:graphicData>
            </a:graphic>
          </wp:inline>
        </w:drawing>
      </w:r>
      <w:r w:rsidRPr="00A53655">
        <w:rPr>
          <w:rFonts w:ascii="Times New Roman" w:hAnsi="Times New Roman"/>
          <w:noProof/>
        </w:rPr>
        <w:t xml:space="preserve"> </w:t>
      </w:r>
      <w:r w:rsidRPr="00A53655">
        <w:rPr>
          <w:rFonts w:ascii="Times New Roman" w:hAnsi="Times New Roman"/>
          <w:noProof/>
        </w:rPr>
        <w:drawing>
          <wp:inline distT="0" distB="0" distL="0" distR="0" wp14:anchorId="62ED2B73" wp14:editId="3FA8C387">
            <wp:extent cx="2581910" cy="183541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129" cy="1863294"/>
                    </a:xfrm>
                    <a:prstGeom prst="rect">
                      <a:avLst/>
                    </a:prstGeom>
                    <a:noFill/>
                    <a:ln>
                      <a:noFill/>
                    </a:ln>
                  </pic:spPr>
                </pic:pic>
              </a:graphicData>
            </a:graphic>
          </wp:inline>
        </w:drawing>
      </w:r>
    </w:p>
    <w:p w14:paraId="7D6751BF" w14:textId="77777777" w:rsidR="00D2581A" w:rsidRPr="00A53655" w:rsidRDefault="00D2581A" w:rsidP="00D2581A">
      <w:pPr>
        <w:pStyle w:val="Caption"/>
        <w:jc w:val="both"/>
        <w:rPr>
          <w:rFonts w:ascii="Times New Roman" w:hAnsi="Times New Roman"/>
          <w:smallCaps/>
          <w:sz w:val="18"/>
        </w:rPr>
      </w:pPr>
      <w:r w:rsidRPr="00A53655">
        <w:rPr>
          <w:rFonts w:ascii="Times New Roman" w:hAnsi="Times New Roman"/>
          <w:sz w:val="18"/>
        </w:rPr>
        <w:t xml:space="preserve">Figure </w:t>
      </w:r>
      <w:r w:rsidRPr="00A53655">
        <w:rPr>
          <w:rFonts w:ascii="Times New Roman" w:hAnsi="Times New Roman"/>
          <w:smallCaps/>
          <w:sz w:val="18"/>
        </w:rPr>
        <w:fldChar w:fldCharType="begin"/>
      </w:r>
      <w:r w:rsidRPr="00A53655">
        <w:rPr>
          <w:rFonts w:ascii="Times New Roman" w:hAnsi="Times New Roman"/>
          <w:sz w:val="18"/>
        </w:rPr>
        <w:instrText xml:space="preserve"> SEQ Figure \* ARABIC </w:instrText>
      </w:r>
      <w:r w:rsidRPr="00A53655">
        <w:rPr>
          <w:rFonts w:ascii="Times New Roman" w:hAnsi="Times New Roman"/>
          <w:smallCaps/>
          <w:sz w:val="18"/>
        </w:rPr>
        <w:fldChar w:fldCharType="separate"/>
      </w:r>
      <w:r>
        <w:rPr>
          <w:rFonts w:ascii="Times New Roman" w:hAnsi="Times New Roman"/>
          <w:smallCaps/>
          <w:noProof/>
          <w:sz w:val="18"/>
        </w:rPr>
        <w:t>1</w:t>
      </w:r>
      <w:r w:rsidRPr="00A53655">
        <w:rPr>
          <w:rFonts w:ascii="Times New Roman" w:hAnsi="Times New Roman"/>
          <w:smallCaps/>
          <w:sz w:val="18"/>
        </w:rPr>
        <w:fldChar w:fldCharType="end"/>
      </w:r>
      <w:r w:rsidRPr="00A53655">
        <w:rPr>
          <w:rFonts w:ascii="Times New Roman" w:hAnsi="Times New Roman"/>
          <w:sz w:val="18"/>
        </w:rPr>
        <w:t>: Speech delivered by the Secretary, Ministry of Environment, Forest and Climate Change expressing Ministry’s commitment for the successful implementation of the project</w:t>
      </w:r>
    </w:p>
    <w:p w14:paraId="7FB81042" w14:textId="77777777" w:rsidR="00D2581A" w:rsidRPr="00A53655" w:rsidRDefault="00D2581A" w:rsidP="00D2581A">
      <w:pPr>
        <w:jc w:val="both"/>
        <w:rPr>
          <w:rFonts w:ascii="Times New Roman" w:hAnsi="Times New Roman"/>
          <w:sz w:val="24"/>
        </w:rPr>
      </w:pPr>
      <w:r w:rsidRPr="00A53655">
        <w:rPr>
          <w:rFonts w:ascii="Times New Roman" w:hAnsi="Times New Roman"/>
          <w:b/>
          <w:sz w:val="24"/>
        </w:rPr>
        <w:t xml:space="preserve">Dr. Nur Ahmed Khondaker, </w:t>
      </w:r>
      <w:r w:rsidRPr="00A53655">
        <w:rPr>
          <w:rFonts w:ascii="Times New Roman" w:hAnsi="Times New Roman"/>
          <w:sz w:val="24"/>
        </w:rPr>
        <w:t>Assistant FAO Representative (</w:t>
      </w:r>
      <w:proofErr w:type="spellStart"/>
      <w:r w:rsidRPr="00A53655">
        <w:rPr>
          <w:rFonts w:ascii="Times New Roman" w:hAnsi="Times New Roman"/>
          <w:sz w:val="24"/>
        </w:rPr>
        <w:t>Programme</w:t>
      </w:r>
      <w:proofErr w:type="spellEnd"/>
      <w:r w:rsidRPr="00A53655">
        <w:rPr>
          <w:rFonts w:ascii="Times New Roman" w:hAnsi="Times New Roman"/>
          <w:sz w:val="24"/>
        </w:rPr>
        <w:t>) represented FAO in the absence of Mr. Robert Simpson,</w:t>
      </w:r>
      <w:r w:rsidRPr="00A53655">
        <w:rPr>
          <w:rFonts w:ascii="Times New Roman" w:hAnsi="Times New Roman"/>
          <w:b/>
          <w:sz w:val="24"/>
        </w:rPr>
        <w:t xml:space="preserve"> </w:t>
      </w:r>
      <w:r w:rsidRPr="00A53655">
        <w:rPr>
          <w:rFonts w:ascii="Times New Roman" w:hAnsi="Times New Roman"/>
          <w:sz w:val="24"/>
        </w:rPr>
        <w:t xml:space="preserve">FAO Representative in Bangladesh. He welcomed all distinguished guests, participants and resource persons to this validation workshop. Dr.  Khondaker gratefully </w:t>
      </w:r>
      <w:r w:rsidRPr="00A53655">
        <w:rPr>
          <w:rFonts w:ascii="Times New Roman" w:hAnsi="Times New Roman"/>
          <w:noProof/>
          <w:sz w:val="24"/>
        </w:rPr>
        <w:t>appreciated</w:t>
      </w:r>
      <w:r w:rsidRPr="00A53655">
        <w:rPr>
          <w:rFonts w:ascii="Times New Roman" w:hAnsi="Times New Roman"/>
          <w:sz w:val="24"/>
        </w:rPr>
        <w:t xml:space="preserve"> the commitment of the Government and partners and the stakeholder organizations in the project development </w:t>
      </w:r>
      <w:r w:rsidRPr="00A53655">
        <w:rPr>
          <w:rFonts w:ascii="Times New Roman" w:hAnsi="Times New Roman"/>
          <w:noProof/>
          <w:sz w:val="24"/>
        </w:rPr>
        <w:t>endeavour</w:t>
      </w:r>
      <w:r w:rsidRPr="00A53655">
        <w:rPr>
          <w:rFonts w:ascii="Times New Roman" w:hAnsi="Times New Roman"/>
          <w:sz w:val="24"/>
        </w:rPr>
        <w:t xml:space="preserve"> which started </w:t>
      </w:r>
      <w:proofErr w:type="gramStart"/>
      <w:r w:rsidRPr="00A53655">
        <w:rPr>
          <w:rFonts w:ascii="Times New Roman" w:hAnsi="Times New Roman"/>
          <w:sz w:val="24"/>
        </w:rPr>
        <w:t>in  May</w:t>
      </w:r>
      <w:proofErr w:type="gramEnd"/>
      <w:r w:rsidRPr="00A53655">
        <w:rPr>
          <w:rFonts w:ascii="Times New Roman" w:hAnsi="Times New Roman"/>
          <w:sz w:val="24"/>
        </w:rPr>
        <w:t xml:space="preserve"> 2018.  He termed the project as the first capacity building initiative in Green House Gas (GHG) emission measurement, reporting, and verification and NDC priority adaptation monitoring and reporting in Bangladesh and affirmed that the project proposal would be </w:t>
      </w:r>
      <w:proofErr w:type="gramStart"/>
      <w:r w:rsidRPr="00A53655">
        <w:rPr>
          <w:rFonts w:ascii="Times New Roman" w:hAnsi="Times New Roman"/>
          <w:sz w:val="24"/>
        </w:rPr>
        <w:t>finalized  in</w:t>
      </w:r>
      <w:proofErr w:type="gramEnd"/>
      <w:r w:rsidRPr="00A53655">
        <w:rPr>
          <w:rFonts w:ascii="Times New Roman" w:hAnsi="Times New Roman"/>
          <w:sz w:val="24"/>
        </w:rPr>
        <w:t xml:space="preserve"> close consultation with national stakeholders. Considering the validation workshop as the final stage of the preparation of this capacity building project, he hoped that the participants would contribute to their best to bring improvement to the project document.  To conclude, he expressed his satisfaction that FAO could be a part of this capacity building initiative with the </w:t>
      </w:r>
      <w:proofErr w:type="spellStart"/>
      <w:r w:rsidRPr="00A53655">
        <w:rPr>
          <w:rFonts w:ascii="Times New Roman" w:hAnsi="Times New Roman"/>
          <w:sz w:val="24"/>
        </w:rPr>
        <w:t>MoEFCC</w:t>
      </w:r>
      <w:proofErr w:type="spellEnd"/>
      <w:r w:rsidRPr="00A53655">
        <w:rPr>
          <w:rFonts w:ascii="Times New Roman" w:hAnsi="Times New Roman"/>
          <w:sz w:val="24"/>
        </w:rPr>
        <w:t xml:space="preserve"> and the Department of Environment in sharing its technical expertise and experience.</w:t>
      </w:r>
    </w:p>
    <w:p w14:paraId="5354A831" w14:textId="77777777" w:rsidR="00D2581A" w:rsidRPr="00A53655" w:rsidRDefault="00D2581A" w:rsidP="00D2581A">
      <w:pPr>
        <w:jc w:val="both"/>
        <w:rPr>
          <w:rFonts w:ascii="Times New Roman" w:hAnsi="Times New Roman"/>
          <w:sz w:val="24"/>
        </w:rPr>
      </w:pPr>
      <w:r w:rsidRPr="00A53655">
        <w:rPr>
          <w:rFonts w:ascii="Times New Roman" w:hAnsi="Times New Roman"/>
          <w:b/>
          <w:sz w:val="24"/>
        </w:rPr>
        <w:lastRenderedPageBreak/>
        <w:t xml:space="preserve">Mr. Md. </w:t>
      </w:r>
      <w:proofErr w:type="spellStart"/>
      <w:r w:rsidRPr="00A53655">
        <w:rPr>
          <w:rFonts w:ascii="Times New Roman" w:hAnsi="Times New Roman"/>
          <w:b/>
          <w:sz w:val="24"/>
        </w:rPr>
        <w:t>Mozahed</w:t>
      </w:r>
      <w:proofErr w:type="spellEnd"/>
      <w:r w:rsidRPr="00A53655">
        <w:rPr>
          <w:rFonts w:ascii="Times New Roman" w:hAnsi="Times New Roman"/>
          <w:b/>
          <w:sz w:val="24"/>
        </w:rPr>
        <w:t xml:space="preserve"> Hossain,</w:t>
      </w:r>
      <w:r w:rsidRPr="00A53655">
        <w:rPr>
          <w:rFonts w:ascii="Times New Roman" w:hAnsi="Times New Roman"/>
          <w:sz w:val="24"/>
        </w:rPr>
        <w:t xml:space="preserve"> Additional Secretary (Development), Ministry of Environment, Forest and Climate Change in his speech remarked that, addressing the climate change challenge would require a concerted effort at all levels and sectors for which capacity is a crucial prerequisite for GHG emission and adaptation monitoring, reporting and archiving. For the country like Bangladesh, capacity building can play a leading role in tracking and measuring the NDC priority climate change mitigation and adaptation targets, he mentioned. He stressed that the CBIT project would </w:t>
      </w:r>
      <w:r w:rsidRPr="00A53655">
        <w:rPr>
          <w:rFonts w:ascii="Times New Roman" w:hAnsi="Times New Roman"/>
          <w:noProof/>
          <w:sz w:val="24"/>
        </w:rPr>
        <w:t xml:space="preserve">require </w:t>
      </w:r>
      <w:r w:rsidRPr="00A53655">
        <w:rPr>
          <w:rFonts w:ascii="Times New Roman" w:hAnsi="Times New Roman"/>
          <w:sz w:val="24"/>
        </w:rPr>
        <w:t xml:space="preserve">to be designed to enhance the capacity of the DoE and relevant Govt. entities.  Mr. Hossain </w:t>
      </w:r>
      <w:r w:rsidRPr="00A53655">
        <w:rPr>
          <w:rFonts w:ascii="Times New Roman" w:hAnsi="Times New Roman"/>
          <w:noProof/>
          <w:sz w:val="24"/>
        </w:rPr>
        <w:t>expected</w:t>
      </w:r>
      <w:r w:rsidRPr="00A53655">
        <w:rPr>
          <w:rFonts w:ascii="Times New Roman" w:hAnsi="Times New Roman"/>
          <w:sz w:val="24"/>
        </w:rPr>
        <w:t xml:space="preserve"> that the CBIT project would strengthen the institutional and individual capacities in Bangladesh to meet the Enhanced Transparency Framework (ETF) of Paris Agreement focusing on AFOLU, energy, industrial processes and product use (IPPU), and waste sectors and track the progress against the NDC priority actions related to these sectors. He concluded that the project would identify capacity gaps of the Department of Environment for meeting the requirements of the ETF and create the opportunities to establish transparent and robust monitoring, reporting and archiving system at DoE.</w:t>
      </w:r>
    </w:p>
    <w:p w14:paraId="71C52F26" w14:textId="77777777" w:rsidR="00D2581A" w:rsidRPr="00A53655" w:rsidRDefault="00D2581A" w:rsidP="00D2581A">
      <w:pPr>
        <w:jc w:val="both"/>
        <w:rPr>
          <w:rFonts w:ascii="Times New Roman" w:hAnsi="Times New Roman"/>
          <w:sz w:val="24"/>
        </w:rPr>
      </w:pPr>
      <w:r w:rsidRPr="00A53655">
        <w:rPr>
          <w:rFonts w:ascii="Times New Roman" w:hAnsi="Times New Roman"/>
          <w:b/>
          <w:sz w:val="24"/>
        </w:rPr>
        <w:t xml:space="preserve">Mr. Mohammed </w:t>
      </w:r>
      <w:proofErr w:type="spellStart"/>
      <w:r w:rsidRPr="00A53655">
        <w:rPr>
          <w:rFonts w:ascii="Times New Roman" w:hAnsi="Times New Roman"/>
          <w:b/>
          <w:sz w:val="24"/>
        </w:rPr>
        <w:t>Shafiul</w:t>
      </w:r>
      <w:proofErr w:type="spellEnd"/>
      <w:r w:rsidRPr="00A53655">
        <w:rPr>
          <w:rFonts w:ascii="Times New Roman" w:hAnsi="Times New Roman"/>
          <w:b/>
          <w:sz w:val="24"/>
        </w:rPr>
        <w:t xml:space="preserve"> </w:t>
      </w:r>
      <w:proofErr w:type="spellStart"/>
      <w:r w:rsidRPr="00A53655">
        <w:rPr>
          <w:rFonts w:ascii="Times New Roman" w:hAnsi="Times New Roman"/>
          <w:b/>
          <w:sz w:val="24"/>
        </w:rPr>
        <w:t>Alam</w:t>
      </w:r>
      <w:proofErr w:type="spellEnd"/>
      <w:r w:rsidRPr="00A53655">
        <w:rPr>
          <w:rFonts w:ascii="Times New Roman" w:hAnsi="Times New Roman"/>
          <w:b/>
          <w:sz w:val="24"/>
        </w:rPr>
        <w:t xml:space="preserve"> Chowdhury,</w:t>
      </w:r>
      <w:r w:rsidRPr="00A53655">
        <w:rPr>
          <w:rFonts w:ascii="Times New Roman" w:hAnsi="Times New Roman"/>
          <w:sz w:val="24"/>
        </w:rPr>
        <w:t xml:space="preserve"> Chief Conservator of Forests stated that the validation workshop aimed at validating project activities and hearing views of the stakeholders on how this project could be best implemented. He expected that in line with the aspiration of long-term climate action as well as robust adaptation and mitigation, the CBIT project would advance efficient tracking, monitoring, reporting the national climate change adaptation and mitigation in the AFOLU, energy, IPPU and waste sectors. He stressed on the technical capacity enhancement of Bangladesh to estimate the GHG removal and emission. Mr. Chowdhury opined that because of project interventions, the DoE would be well equipped for sectoral GHG data generation, monitoring, reporting and archiving and preparation of biennial update report (BUR), national communication (NC), nationally determined contribution (NDC) under the UNFCCC.</w:t>
      </w:r>
    </w:p>
    <w:p w14:paraId="34AEAC5B" w14:textId="77777777" w:rsidR="00D2581A" w:rsidRPr="00A53655" w:rsidRDefault="00D2581A" w:rsidP="00D2581A">
      <w:pPr>
        <w:jc w:val="both"/>
        <w:rPr>
          <w:rFonts w:ascii="Times New Roman" w:hAnsi="Times New Roman"/>
          <w:b/>
          <w:sz w:val="24"/>
        </w:rPr>
      </w:pPr>
      <w:r w:rsidRPr="00A53655">
        <w:rPr>
          <w:rFonts w:ascii="Times New Roman" w:hAnsi="Times New Roman"/>
          <w:b/>
          <w:sz w:val="24"/>
        </w:rPr>
        <w:t xml:space="preserve">Dr. Nurul </w:t>
      </w:r>
      <w:proofErr w:type="spellStart"/>
      <w:r w:rsidRPr="00A53655">
        <w:rPr>
          <w:rFonts w:ascii="Times New Roman" w:hAnsi="Times New Roman"/>
          <w:b/>
          <w:sz w:val="24"/>
        </w:rPr>
        <w:t>Quadir</w:t>
      </w:r>
      <w:proofErr w:type="spellEnd"/>
      <w:r w:rsidRPr="00A53655">
        <w:rPr>
          <w:rFonts w:ascii="Times New Roman" w:hAnsi="Times New Roman"/>
          <w:b/>
          <w:sz w:val="24"/>
        </w:rPr>
        <w:t>,</w:t>
      </w:r>
      <w:r w:rsidRPr="00A53655">
        <w:rPr>
          <w:rFonts w:ascii="Times New Roman" w:hAnsi="Times New Roman"/>
          <w:sz w:val="24"/>
        </w:rPr>
        <w:t xml:space="preserve"> Additional Secretary (Climate Change), Ministry of Environment, Forest and Climate Change in his speech stressed on strengthening individual and institutional capacities in Bangladesh to meet the Enhanced Transparency Framework (ETF) of Paris Agreement focusing on Agriculture, Forestry and Land Use (AFOLU), Energy, Industrial Processes and Product Use (IPPU), and waste sectors and track the progress against priority actions identified in the NDC. He expressed his satisfaction that the project document had been prepared quite </w:t>
      </w:r>
      <w:proofErr w:type="gramStart"/>
      <w:r w:rsidRPr="00A53655">
        <w:rPr>
          <w:rFonts w:ascii="Times New Roman" w:hAnsi="Times New Roman"/>
          <w:sz w:val="24"/>
        </w:rPr>
        <w:t>well,  the</w:t>
      </w:r>
      <w:proofErr w:type="gramEnd"/>
      <w:r w:rsidRPr="00A53655">
        <w:rPr>
          <w:rFonts w:ascii="Times New Roman" w:hAnsi="Times New Roman"/>
          <w:sz w:val="24"/>
        </w:rPr>
        <w:t xml:space="preserve"> successful implementation of which would enable to advance the integration of the adaptation and mitigation activities at the operational level. Dr. </w:t>
      </w:r>
      <w:proofErr w:type="spellStart"/>
      <w:r w:rsidRPr="00A53655">
        <w:rPr>
          <w:rFonts w:ascii="Times New Roman" w:hAnsi="Times New Roman"/>
          <w:sz w:val="24"/>
        </w:rPr>
        <w:t>Quadir</w:t>
      </w:r>
      <w:proofErr w:type="spellEnd"/>
      <w:r w:rsidRPr="00A53655">
        <w:rPr>
          <w:rFonts w:ascii="Times New Roman" w:hAnsi="Times New Roman"/>
          <w:sz w:val="24"/>
        </w:rPr>
        <w:t xml:space="preserve"> pointed out that the </w:t>
      </w:r>
      <w:r w:rsidRPr="00A53655">
        <w:rPr>
          <w:rFonts w:ascii="Times New Roman" w:hAnsi="Times New Roman"/>
          <w:noProof/>
          <w:sz w:val="24"/>
        </w:rPr>
        <w:t>Government</w:t>
      </w:r>
      <w:r w:rsidRPr="00A53655">
        <w:rPr>
          <w:rFonts w:ascii="Times New Roman" w:hAnsi="Times New Roman"/>
          <w:sz w:val="24"/>
        </w:rPr>
        <w:t xml:space="preserve"> of Bangladesh has initiated several actions at the country level towards climate change mitigation and adaption which have been recognized by the international communities as well. Finally, he </w:t>
      </w:r>
      <w:r w:rsidRPr="00A53655">
        <w:rPr>
          <w:rFonts w:ascii="Times New Roman" w:hAnsi="Times New Roman"/>
          <w:noProof/>
          <w:sz w:val="24"/>
        </w:rPr>
        <w:t>wished</w:t>
      </w:r>
      <w:r w:rsidRPr="00A53655">
        <w:rPr>
          <w:rFonts w:ascii="Times New Roman" w:hAnsi="Times New Roman"/>
          <w:sz w:val="24"/>
        </w:rPr>
        <w:t xml:space="preserve"> a successful finalization of the CBIT project document that would eventually lead to the initiation of the required technical capacity for effective monitoring of GHG data, reporting adaptation measures which </w:t>
      </w:r>
      <w:r w:rsidRPr="00A53655">
        <w:rPr>
          <w:rFonts w:ascii="Times New Roman" w:hAnsi="Times New Roman"/>
          <w:noProof/>
          <w:sz w:val="24"/>
        </w:rPr>
        <w:t>are</w:t>
      </w:r>
      <w:r w:rsidRPr="00A53655">
        <w:rPr>
          <w:rFonts w:ascii="Times New Roman" w:hAnsi="Times New Roman"/>
          <w:sz w:val="24"/>
        </w:rPr>
        <w:t xml:space="preserve"> crucial to the attain ETF.</w:t>
      </w:r>
    </w:p>
    <w:p w14:paraId="2C16FA19" w14:textId="77777777" w:rsidR="00D2581A" w:rsidRPr="00A53655" w:rsidRDefault="00D2581A" w:rsidP="00D2581A">
      <w:pPr>
        <w:jc w:val="both"/>
        <w:rPr>
          <w:rFonts w:ascii="Times New Roman" w:hAnsi="Times New Roman"/>
          <w:sz w:val="24"/>
        </w:rPr>
      </w:pPr>
      <w:r w:rsidRPr="00A53655">
        <w:rPr>
          <w:rFonts w:ascii="Times New Roman" w:hAnsi="Times New Roman"/>
          <w:b/>
          <w:sz w:val="24"/>
        </w:rPr>
        <w:t>Mr. Abdullah Al Mohsin Chowdhury,</w:t>
      </w:r>
      <w:r w:rsidRPr="00A53655">
        <w:rPr>
          <w:rFonts w:ascii="Times New Roman" w:hAnsi="Times New Roman"/>
          <w:sz w:val="24"/>
        </w:rPr>
        <w:t xml:space="preserve"> Secretary, Ministry of Environment, Forest and Climate Change stressed on strengthening the capacities of the Govt. entities to meet the Enhanced Transparency Framework (ETF) of Paris Agreement focusing on Agriculture, </w:t>
      </w:r>
      <w:r w:rsidRPr="00A53655">
        <w:rPr>
          <w:rFonts w:ascii="Times New Roman" w:hAnsi="Times New Roman"/>
          <w:sz w:val="24"/>
        </w:rPr>
        <w:lastRenderedPageBreak/>
        <w:t xml:space="preserve">Forestry and Other Land Use (AFOLU), energy, Industrial Processes and Product Use (IPPU) and waste sectors and hoped that this could be attained through the appropriate project design and successful implementation of the project. Mr. Chowdhury expressed that the validation workshop with intensive Group Exercise would help representatives of all the stakeholder agencies understand the role and responsibilities they can play in finalization of the project document.  He provided some specific recommendations in some sections of the project </w:t>
      </w:r>
      <w:r w:rsidRPr="00A53655">
        <w:rPr>
          <w:rFonts w:ascii="Times New Roman" w:hAnsi="Times New Roman"/>
          <w:noProof/>
          <w:sz w:val="24"/>
        </w:rPr>
        <w:t>document</w:t>
      </w:r>
      <w:r w:rsidRPr="00A53655">
        <w:rPr>
          <w:rFonts w:ascii="Times New Roman" w:hAnsi="Times New Roman"/>
          <w:sz w:val="24"/>
        </w:rPr>
        <w:t xml:space="preserve"> such as risk management, PSC membership, cost </w:t>
      </w:r>
      <w:r w:rsidRPr="00A53655">
        <w:rPr>
          <w:rFonts w:ascii="Times New Roman" w:hAnsi="Times New Roman"/>
          <w:noProof/>
          <w:sz w:val="24"/>
        </w:rPr>
        <w:t>overrun</w:t>
      </w:r>
      <w:r w:rsidRPr="00A53655">
        <w:rPr>
          <w:rFonts w:ascii="Times New Roman" w:hAnsi="Times New Roman"/>
          <w:sz w:val="24"/>
        </w:rPr>
        <w:t xml:space="preserve">, and grievance mechanism to further improve the project proposal. He requested the participants to carefully review the project document and provide their important feedbacks. The Chief Guest expected that the </w:t>
      </w:r>
      <w:r w:rsidRPr="00A53655">
        <w:rPr>
          <w:rFonts w:ascii="Times New Roman" w:hAnsi="Times New Roman"/>
          <w:noProof/>
          <w:sz w:val="24"/>
        </w:rPr>
        <w:t>project</w:t>
      </w:r>
      <w:r w:rsidRPr="00A53655">
        <w:rPr>
          <w:rFonts w:ascii="Times New Roman" w:hAnsi="Times New Roman"/>
          <w:sz w:val="24"/>
        </w:rPr>
        <w:t xml:space="preserve"> would greatly help developing the capacity of Bangladesh to meet the enhanced transparency framework in relation to climate change mitigation and adaptation for the successful achievement of the target of the </w:t>
      </w:r>
      <w:r w:rsidRPr="00A53655">
        <w:rPr>
          <w:rFonts w:ascii="Times New Roman" w:hAnsi="Times New Roman"/>
          <w:noProof/>
          <w:sz w:val="24"/>
        </w:rPr>
        <w:t>Paris</w:t>
      </w:r>
      <w:r w:rsidRPr="00A53655">
        <w:rPr>
          <w:rFonts w:ascii="Times New Roman" w:hAnsi="Times New Roman"/>
          <w:sz w:val="24"/>
        </w:rPr>
        <w:t xml:space="preserve"> Agreement.</w:t>
      </w:r>
    </w:p>
    <w:p w14:paraId="08855F29" w14:textId="77777777" w:rsidR="00D2581A" w:rsidRPr="00A53655" w:rsidRDefault="00D2581A" w:rsidP="00D2581A">
      <w:pPr>
        <w:jc w:val="both"/>
        <w:rPr>
          <w:rFonts w:ascii="Times New Roman" w:hAnsi="Times New Roman"/>
          <w:sz w:val="24"/>
        </w:rPr>
      </w:pPr>
      <w:r w:rsidRPr="00A53655">
        <w:rPr>
          <w:rFonts w:ascii="Times New Roman" w:hAnsi="Times New Roman"/>
          <w:b/>
          <w:sz w:val="24"/>
        </w:rPr>
        <w:t>Dr. Sultan Ahmed,</w:t>
      </w:r>
      <w:r w:rsidRPr="00A53655">
        <w:rPr>
          <w:rFonts w:ascii="Times New Roman" w:hAnsi="Times New Roman"/>
          <w:sz w:val="24"/>
        </w:rPr>
        <w:t xml:space="preserve"> Director General, Department of Environment appraised the distinguished guests and participants that the project “Strengthening capacity for monitoring environmental emissions under the Paris Agreement in Bangladesh” had reached </w:t>
      </w:r>
      <w:proofErr w:type="gramStart"/>
      <w:r w:rsidRPr="00A53655">
        <w:rPr>
          <w:rFonts w:ascii="Times New Roman" w:hAnsi="Times New Roman"/>
          <w:sz w:val="24"/>
        </w:rPr>
        <w:t>the  finalization</w:t>
      </w:r>
      <w:proofErr w:type="gramEnd"/>
      <w:r w:rsidRPr="00A53655">
        <w:rPr>
          <w:rFonts w:ascii="Times New Roman" w:hAnsi="Times New Roman"/>
          <w:sz w:val="24"/>
        </w:rPr>
        <w:t xml:space="preserve"> stage of its formulation and it had been possible through dedicated efforts of FAO Technical Team with support from the Department of Environment. He mentioned that the success of the Paris Agreement would require setting up new transparency governance structures, developing and implementing measuring and reporting methodologies, and updating, implementing, and integrating new data and information flows with pre-defined periodicity. He hoped that the proposed project would significantly improve the Measurement, Reporting, and Verification (MRV) systems in Bangladesh for Climate Change Mitigation as per the NDC. In his concluding remark, Dr. Ahmed </w:t>
      </w:r>
      <w:proofErr w:type="gramStart"/>
      <w:r w:rsidRPr="00A53655">
        <w:rPr>
          <w:rFonts w:ascii="Times New Roman" w:hAnsi="Times New Roman"/>
          <w:sz w:val="24"/>
        </w:rPr>
        <w:t>mentioned  that</w:t>
      </w:r>
      <w:proofErr w:type="gramEnd"/>
      <w:r w:rsidRPr="00A53655">
        <w:rPr>
          <w:rFonts w:ascii="Times New Roman" w:hAnsi="Times New Roman"/>
          <w:sz w:val="24"/>
        </w:rPr>
        <w:t xml:space="preserve"> the project document would be finalized with incorporation of contributions from the participants of the  validation workshop and expressed his hope to submit the project document to the GEF Secretariat by the end of May 2019.</w:t>
      </w:r>
    </w:p>
    <w:p w14:paraId="7FA065B5" w14:textId="77777777" w:rsidR="00D2581A" w:rsidRPr="00A53655" w:rsidRDefault="00D2581A" w:rsidP="00D2581A">
      <w:pPr>
        <w:pStyle w:val="Heading1"/>
        <w:keepLines/>
        <w:tabs>
          <w:tab w:val="num" w:pos="567"/>
        </w:tabs>
        <w:spacing w:before="240" w:after="280"/>
        <w:ind w:left="567" w:hanging="567"/>
        <w:jc w:val="both"/>
      </w:pPr>
      <w:bookmarkStart w:id="40" w:name="_Toc9342741"/>
      <w:r w:rsidRPr="00A53655">
        <w:t xml:space="preserve">Group </w:t>
      </w:r>
      <w:r>
        <w:t>d</w:t>
      </w:r>
      <w:r w:rsidRPr="00A53655">
        <w:t>iscussion</w:t>
      </w:r>
      <w:bookmarkEnd w:id="40"/>
      <w:r w:rsidRPr="00A53655">
        <w:t xml:space="preserve"> </w:t>
      </w:r>
    </w:p>
    <w:p w14:paraId="476ACB56" w14:textId="77777777" w:rsidR="00D2581A" w:rsidRPr="00A53655" w:rsidRDefault="00D2581A" w:rsidP="00D2581A">
      <w:pPr>
        <w:jc w:val="both"/>
        <w:rPr>
          <w:rFonts w:ascii="Times New Roman" w:hAnsi="Times New Roman"/>
          <w:sz w:val="24"/>
          <w:lang w:val="en-AU"/>
        </w:rPr>
      </w:pPr>
      <w:r w:rsidRPr="00A53655">
        <w:rPr>
          <w:rFonts w:ascii="Times New Roman" w:hAnsi="Times New Roman"/>
          <w:sz w:val="24"/>
          <w:lang w:val="en-AU"/>
        </w:rPr>
        <w:t xml:space="preserve">The group discussions involved 40 participants from 22 organizations. For the group exercise, three </w:t>
      </w:r>
      <w:r w:rsidRPr="00A53655">
        <w:rPr>
          <w:rFonts w:ascii="Times New Roman" w:hAnsi="Times New Roman"/>
          <w:noProof/>
          <w:sz w:val="24"/>
          <w:lang w:val="en-AU"/>
        </w:rPr>
        <w:t>groups</w:t>
      </w:r>
      <w:r w:rsidRPr="00A53655">
        <w:rPr>
          <w:rFonts w:ascii="Times New Roman" w:hAnsi="Times New Roman"/>
          <w:sz w:val="24"/>
          <w:lang w:val="en-AU"/>
        </w:rPr>
        <w:t xml:space="preserve"> were constituted comprising the experts of AFOLU, energy, IPPU and waste sectors. The participants engaged in different group exercises provided their critical inputs based on their knowledge and experiences. </w:t>
      </w:r>
    </w:p>
    <w:p w14:paraId="67078260" w14:textId="77777777" w:rsidR="00D2581A" w:rsidRPr="00A53655" w:rsidRDefault="00D2581A" w:rsidP="00D2581A">
      <w:pPr>
        <w:jc w:val="both"/>
        <w:rPr>
          <w:rFonts w:ascii="Times New Roman" w:hAnsi="Times New Roman"/>
          <w:sz w:val="24"/>
          <w:lang w:val="en-AU"/>
        </w:rPr>
      </w:pPr>
      <w:r w:rsidRPr="00A53655">
        <w:rPr>
          <w:rFonts w:ascii="Times New Roman" w:hAnsi="Times New Roman"/>
          <w:sz w:val="24"/>
          <w:lang w:val="en-AU"/>
        </w:rPr>
        <w:t xml:space="preserve">During the group exercise, participants interacted with representatives of different organizations and they collectively reviewed the project document. In the first exercise, all the groups were asked to review the indicators of different outputs and to provide their suggestions to further improve the indicators. In the second exercise, the participants </w:t>
      </w:r>
      <w:r w:rsidRPr="00A53655">
        <w:rPr>
          <w:rFonts w:ascii="Times New Roman" w:hAnsi="Times New Roman"/>
          <w:noProof/>
          <w:sz w:val="24"/>
          <w:lang w:val="en-AU"/>
        </w:rPr>
        <w:t>reviewed</w:t>
      </w:r>
      <w:r w:rsidRPr="00A53655">
        <w:rPr>
          <w:rFonts w:ascii="Times New Roman" w:hAnsi="Times New Roman"/>
          <w:sz w:val="24"/>
          <w:lang w:val="en-AU"/>
        </w:rPr>
        <w:t xml:space="preserve"> the project components, outputs, </w:t>
      </w:r>
      <w:r w:rsidRPr="00A53655">
        <w:rPr>
          <w:rFonts w:ascii="Times New Roman" w:hAnsi="Times New Roman"/>
          <w:noProof/>
          <w:sz w:val="24"/>
          <w:lang w:val="en-AU"/>
        </w:rPr>
        <w:t>and</w:t>
      </w:r>
      <w:r w:rsidRPr="00A53655">
        <w:rPr>
          <w:rFonts w:ascii="Times New Roman" w:hAnsi="Times New Roman"/>
          <w:sz w:val="24"/>
          <w:lang w:val="en-AU"/>
        </w:rPr>
        <w:t xml:space="preserve"> activities and recommended some measures for the executing agency to better execute the CBIT project. In the third exercise, participants were requested to identify and to list the institution-wise environmental data availability and to suggest effective data sharing modalities with the Department of Environment. </w:t>
      </w:r>
    </w:p>
    <w:p w14:paraId="26217870" w14:textId="77777777" w:rsidR="00D2581A" w:rsidRPr="00A53655" w:rsidRDefault="00D2581A" w:rsidP="00D2581A">
      <w:pPr>
        <w:jc w:val="both"/>
        <w:rPr>
          <w:rFonts w:ascii="Times New Roman" w:hAnsi="Times New Roman"/>
          <w:lang w:val="en-AU"/>
        </w:rPr>
      </w:pPr>
      <w:r w:rsidRPr="00A53655">
        <w:rPr>
          <w:rFonts w:ascii="Times New Roman" w:hAnsi="Times New Roman"/>
          <w:noProof/>
        </w:rPr>
        <w:lastRenderedPageBreak/>
        <w:drawing>
          <wp:inline distT="0" distB="0" distL="0" distR="0" wp14:anchorId="4861E956" wp14:editId="6F41532B">
            <wp:extent cx="2792437" cy="17716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1193" cy="1802583"/>
                    </a:xfrm>
                    <a:prstGeom prst="rect">
                      <a:avLst/>
                    </a:prstGeom>
                    <a:noFill/>
                    <a:ln>
                      <a:noFill/>
                    </a:ln>
                  </pic:spPr>
                </pic:pic>
              </a:graphicData>
            </a:graphic>
          </wp:inline>
        </w:drawing>
      </w:r>
      <w:r w:rsidRPr="00A53655">
        <w:rPr>
          <w:rFonts w:ascii="Times New Roman" w:eastAsia="Times New Roman" w:hAnsi="Times New Roman"/>
          <w:noProof/>
          <w:sz w:val="24"/>
          <w:szCs w:val="24"/>
        </w:rPr>
        <w:t xml:space="preserve"> </w:t>
      </w:r>
      <w:r w:rsidRPr="00A53655">
        <w:rPr>
          <w:rFonts w:ascii="Times New Roman" w:hAnsi="Times New Roman"/>
          <w:noProof/>
        </w:rPr>
        <w:drawing>
          <wp:inline distT="0" distB="0" distL="0" distR="0" wp14:anchorId="38208B0A" wp14:editId="5382C032">
            <wp:extent cx="2425065" cy="176354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506" cy="1803134"/>
                    </a:xfrm>
                    <a:prstGeom prst="rect">
                      <a:avLst/>
                    </a:prstGeom>
                    <a:noFill/>
                    <a:ln>
                      <a:noFill/>
                    </a:ln>
                  </pic:spPr>
                </pic:pic>
              </a:graphicData>
            </a:graphic>
          </wp:inline>
        </w:drawing>
      </w:r>
    </w:p>
    <w:p w14:paraId="6D16392D" w14:textId="77777777" w:rsidR="00D2581A" w:rsidRPr="00A53655" w:rsidRDefault="00D2581A" w:rsidP="00D2581A">
      <w:pPr>
        <w:pStyle w:val="Caption"/>
        <w:jc w:val="both"/>
        <w:rPr>
          <w:rFonts w:ascii="Times New Roman" w:hAnsi="Times New Roman"/>
          <w:smallCaps/>
          <w:sz w:val="18"/>
        </w:rPr>
      </w:pPr>
      <w:r w:rsidRPr="00A53655">
        <w:rPr>
          <w:rFonts w:ascii="Times New Roman" w:hAnsi="Times New Roman"/>
          <w:sz w:val="18"/>
        </w:rPr>
        <w:t xml:space="preserve">Figure </w:t>
      </w:r>
      <w:r w:rsidRPr="00A53655">
        <w:rPr>
          <w:rFonts w:ascii="Times New Roman" w:hAnsi="Times New Roman"/>
          <w:smallCaps/>
          <w:sz w:val="18"/>
        </w:rPr>
        <w:fldChar w:fldCharType="begin"/>
      </w:r>
      <w:r w:rsidRPr="00A53655">
        <w:rPr>
          <w:rFonts w:ascii="Times New Roman" w:hAnsi="Times New Roman"/>
          <w:sz w:val="18"/>
        </w:rPr>
        <w:instrText xml:space="preserve"> SEQ Figure \* ARABIC </w:instrText>
      </w:r>
      <w:r w:rsidRPr="00A53655">
        <w:rPr>
          <w:rFonts w:ascii="Times New Roman" w:hAnsi="Times New Roman"/>
          <w:smallCaps/>
          <w:sz w:val="18"/>
        </w:rPr>
        <w:fldChar w:fldCharType="separate"/>
      </w:r>
      <w:r>
        <w:rPr>
          <w:rFonts w:ascii="Times New Roman" w:hAnsi="Times New Roman"/>
          <w:smallCaps/>
          <w:noProof/>
          <w:sz w:val="18"/>
        </w:rPr>
        <w:t>2</w:t>
      </w:r>
      <w:r w:rsidRPr="00A53655">
        <w:rPr>
          <w:rFonts w:ascii="Times New Roman" w:hAnsi="Times New Roman"/>
          <w:smallCaps/>
          <w:sz w:val="18"/>
        </w:rPr>
        <w:fldChar w:fldCharType="end"/>
      </w:r>
      <w:r w:rsidRPr="00A53655">
        <w:rPr>
          <w:rFonts w:ascii="Times New Roman" w:hAnsi="Times New Roman"/>
          <w:sz w:val="18"/>
        </w:rPr>
        <w:t xml:space="preserve">: Interactive group exercise and presentation  </w:t>
      </w:r>
    </w:p>
    <w:p w14:paraId="42278C91" w14:textId="77777777" w:rsidR="00ED36AB" w:rsidRDefault="00ED36AB" w:rsidP="00D2581A">
      <w:pPr>
        <w:pStyle w:val="NormalWeb"/>
        <w:shd w:val="clear" w:color="auto" w:fill="FFFFFF"/>
        <w:spacing w:before="0" w:beforeAutospacing="0" w:after="0" w:afterAutospacing="0"/>
        <w:jc w:val="both"/>
        <w:rPr>
          <w:rFonts w:eastAsia="SimSun"/>
          <w:b/>
          <w:szCs w:val="22"/>
          <w:lang w:val="en-GB" w:eastAsia="zh-CN"/>
        </w:rPr>
      </w:pPr>
    </w:p>
    <w:p w14:paraId="089C610C" w14:textId="7CC58FB8" w:rsidR="00D2581A" w:rsidRPr="00611D0B" w:rsidRDefault="00D2581A" w:rsidP="00D2581A">
      <w:pPr>
        <w:pStyle w:val="NormalWeb"/>
        <w:shd w:val="clear" w:color="auto" w:fill="FFFFFF"/>
        <w:spacing w:before="0" w:beforeAutospacing="0" w:after="0" w:afterAutospacing="0"/>
        <w:jc w:val="both"/>
        <w:rPr>
          <w:rFonts w:eastAsia="SimSun"/>
          <w:b/>
          <w:szCs w:val="22"/>
          <w:u w:val="single"/>
          <w:lang w:val="en-GB" w:eastAsia="zh-CN"/>
        </w:rPr>
      </w:pPr>
      <w:r w:rsidRPr="00611D0B">
        <w:rPr>
          <w:rFonts w:eastAsia="SimSun"/>
          <w:b/>
          <w:szCs w:val="22"/>
          <w:u w:val="single"/>
          <w:lang w:val="en-GB" w:eastAsia="zh-CN"/>
        </w:rPr>
        <w:t>The summary of the group exercise</w:t>
      </w:r>
    </w:p>
    <w:p w14:paraId="7243B9D6" w14:textId="77777777" w:rsidR="00D2581A" w:rsidRPr="00A53655" w:rsidRDefault="00D2581A" w:rsidP="00D2581A">
      <w:pPr>
        <w:pStyle w:val="NormalWeb"/>
        <w:shd w:val="clear" w:color="auto" w:fill="FFFFFF"/>
        <w:spacing w:before="0" w:beforeAutospacing="0" w:after="0" w:afterAutospacing="0"/>
        <w:jc w:val="both"/>
        <w:rPr>
          <w:rFonts w:eastAsia="SimSun"/>
          <w:szCs w:val="22"/>
          <w:lang w:val="en-GB" w:eastAsia="zh-CN"/>
        </w:rPr>
      </w:pPr>
    </w:p>
    <w:p w14:paraId="2B3D3497" w14:textId="77777777" w:rsidR="00D2581A" w:rsidRPr="00A53655" w:rsidRDefault="00D2581A" w:rsidP="00D2581A">
      <w:pPr>
        <w:pStyle w:val="NormalWeb"/>
        <w:shd w:val="clear" w:color="auto" w:fill="FFFFFF"/>
        <w:spacing w:before="0" w:beforeAutospacing="0" w:after="0" w:afterAutospacing="0"/>
        <w:jc w:val="both"/>
        <w:rPr>
          <w:rFonts w:eastAsia="SimSun"/>
          <w:szCs w:val="22"/>
          <w:lang w:val="en-GB" w:eastAsia="zh-CN"/>
        </w:rPr>
      </w:pPr>
      <w:r w:rsidRPr="00A53655">
        <w:rPr>
          <w:rFonts w:eastAsia="SimSun"/>
          <w:szCs w:val="22"/>
          <w:lang w:val="en-GB" w:eastAsia="zh-CN"/>
        </w:rPr>
        <w:t xml:space="preserve">The participants were divided into three </w:t>
      </w:r>
      <w:r w:rsidRPr="00A53655">
        <w:rPr>
          <w:rFonts w:eastAsia="SimSun"/>
          <w:noProof/>
          <w:szCs w:val="22"/>
          <w:lang w:val="en-GB" w:eastAsia="zh-CN"/>
        </w:rPr>
        <w:t>groups</w:t>
      </w:r>
      <w:r w:rsidRPr="00A53655">
        <w:rPr>
          <w:rFonts w:eastAsia="SimSun"/>
          <w:szCs w:val="22"/>
          <w:lang w:val="en-GB" w:eastAsia="zh-CN"/>
        </w:rPr>
        <w:t xml:space="preserve"> to review the draft project proposal. The summary of the group recommendations on different aspects is as follows:  </w:t>
      </w:r>
    </w:p>
    <w:p w14:paraId="6617436B" w14:textId="77777777" w:rsidR="00D2581A" w:rsidRPr="00A53655" w:rsidRDefault="00D2581A" w:rsidP="00D2581A">
      <w:pPr>
        <w:pStyle w:val="NormalWeb"/>
        <w:shd w:val="clear" w:color="auto" w:fill="FFFFFF"/>
        <w:spacing w:before="0" w:beforeAutospacing="0" w:after="0" w:afterAutospacing="0"/>
        <w:jc w:val="both"/>
        <w:rPr>
          <w:rFonts w:eastAsia="SimSun"/>
          <w:szCs w:val="22"/>
          <w:lang w:val="en-GB" w:eastAsia="zh-CN"/>
        </w:rPr>
      </w:pPr>
    </w:p>
    <w:p w14:paraId="2582536A" w14:textId="77777777" w:rsidR="00D2581A" w:rsidRPr="00A53655" w:rsidRDefault="00D2581A" w:rsidP="00D2581A">
      <w:pPr>
        <w:pStyle w:val="NormalWeb"/>
        <w:shd w:val="clear" w:color="auto" w:fill="FFFFFF"/>
        <w:spacing w:before="0" w:beforeAutospacing="0" w:after="240" w:afterAutospacing="0"/>
        <w:jc w:val="both"/>
        <w:rPr>
          <w:rFonts w:eastAsia="SimSun"/>
          <w:b/>
          <w:i/>
          <w:szCs w:val="22"/>
          <w:lang w:val="en-GB" w:eastAsia="zh-CN"/>
        </w:rPr>
      </w:pPr>
      <w:r w:rsidRPr="00A53655">
        <w:rPr>
          <w:rFonts w:eastAsia="SimSun"/>
          <w:b/>
          <w:i/>
          <w:szCs w:val="22"/>
          <w:lang w:val="en-GB" w:eastAsia="zh-CN"/>
        </w:rPr>
        <w:t xml:space="preserve">Feedback on the </w:t>
      </w:r>
      <w:bookmarkStart w:id="41" w:name="_Hlk9170582"/>
      <w:r w:rsidRPr="00A53655">
        <w:rPr>
          <w:rFonts w:eastAsia="SimSun"/>
          <w:b/>
          <w:i/>
          <w:szCs w:val="22"/>
          <w:lang w:val="en-GB" w:eastAsia="zh-CN"/>
        </w:rPr>
        <w:t xml:space="preserve">project components, outcomes </w:t>
      </w:r>
      <w:r w:rsidRPr="00A53655">
        <w:rPr>
          <w:rFonts w:eastAsia="SimSun"/>
          <w:b/>
          <w:i/>
          <w:noProof/>
          <w:szCs w:val="22"/>
          <w:lang w:val="en-GB" w:eastAsia="zh-CN"/>
        </w:rPr>
        <w:t>and</w:t>
      </w:r>
      <w:r w:rsidRPr="00A53655">
        <w:rPr>
          <w:rFonts w:eastAsia="SimSun"/>
          <w:b/>
          <w:i/>
          <w:szCs w:val="22"/>
          <w:lang w:val="en-GB" w:eastAsia="zh-CN"/>
        </w:rPr>
        <w:t xml:space="preserve"> activities </w:t>
      </w:r>
      <w:bookmarkEnd w:id="41"/>
    </w:p>
    <w:p w14:paraId="13C6C06F" w14:textId="77777777" w:rsidR="00D2581A" w:rsidRPr="00A53655" w:rsidRDefault="00D2581A" w:rsidP="00D2581A">
      <w:pPr>
        <w:pStyle w:val="NormalWeb"/>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Following recommendations were received from three groups on project component, outcome </w:t>
      </w:r>
      <w:r w:rsidRPr="00A53655">
        <w:rPr>
          <w:rFonts w:eastAsia="SimSun"/>
          <w:noProof/>
          <w:szCs w:val="22"/>
          <w:lang w:val="en-GB" w:eastAsia="zh-CN"/>
        </w:rPr>
        <w:t>and</w:t>
      </w:r>
      <w:r w:rsidRPr="00A53655">
        <w:rPr>
          <w:rFonts w:eastAsia="SimSun"/>
          <w:szCs w:val="22"/>
          <w:lang w:val="en-GB" w:eastAsia="zh-CN"/>
        </w:rPr>
        <w:t xml:space="preserve"> activities:</w:t>
      </w:r>
    </w:p>
    <w:p w14:paraId="4AD11B45"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noProof/>
          <w:szCs w:val="22"/>
          <w:lang w:val="en-GB" w:eastAsia="zh-CN"/>
        </w:rPr>
        <w:t>AFOFU</w:t>
      </w:r>
      <w:r w:rsidRPr="00A53655">
        <w:rPr>
          <w:rFonts w:eastAsia="SimSun"/>
          <w:szCs w:val="22"/>
          <w:lang w:val="en-GB" w:eastAsia="zh-CN"/>
        </w:rPr>
        <w:t>, Energy, Waste and IPPU sectors should be well highlighted in each of the project activities;</w:t>
      </w:r>
    </w:p>
    <w:p w14:paraId="531001B4"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noProof/>
          <w:szCs w:val="22"/>
          <w:lang w:val="en-GB" w:eastAsia="zh-CN"/>
        </w:rPr>
        <w:t>An MRV</w:t>
      </w:r>
      <w:r w:rsidRPr="00A53655">
        <w:rPr>
          <w:rFonts w:eastAsia="SimSun"/>
          <w:szCs w:val="22"/>
          <w:lang w:val="en-GB" w:eastAsia="zh-CN"/>
        </w:rPr>
        <w:t xml:space="preserve"> working group should be established for all GHG emission related sector; </w:t>
      </w:r>
    </w:p>
    <w:p w14:paraId="281E35DA"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In project activities and </w:t>
      </w:r>
      <w:r w:rsidRPr="00A53655">
        <w:rPr>
          <w:rFonts w:eastAsia="SimSun"/>
          <w:noProof/>
          <w:szCs w:val="22"/>
          <w:lang w:val="en-GB" w:eastAsia="zh-CN"/>
        </w:rPr>
        <w:t>trainings,</w:t>
      </w:r>
      <w:r w:rsidRPr="00A53655">
        <w:rPr>
          <w:rFonts w:eastAsia="SimSun"/>
          <w:szCs w:val="22"/>
          <w:lang w:val="en-GB" w:eastAsia="zh-CN"/>
        </w:rPr>
        <w:t xml:space="preserve"> other relevant stakeholders such as BFRI need to be engaged; </w:t>
      </w:r>
    </w:p>
    <w:p w14:paraId="2A04AF68"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A </w:t>
      </w:r>
      <w:r w:rsidRPr="00A53655">
        <w:rPr>
          <w:rFonts w:eastAsia="SimSun"/>
          <w:noProof/>
          <w:szCs w:val="22"/>
          <w:lang w:val="en-GB" w:eastAsia="zh-CN"/>
        </w:rPr>
        <w:t>common</w:t>
      </w:r>
      <w:r w:rsidRPr="00A53655">
        <w:rPr>
          <w:rFonts w:eastAsia="SimSun"/>
          <w:szCs w:val="22"/>
          <w:lang w:val="en-GB" w:eastAsia="zh-CN"/>
        </w:rPr>
        <w:t xml:space="preserve"> platform for GHG emission data and other information collection needs to be created; </w:t>
      </w:r>
    </w:p>
    <w:p w14:paraId="10CA0000"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Separate provision for </w:t>
      </w:r>
      <w:r w:rsidRPr="00A53655">
        <w:rPr>
          <w:rFonts w:eastAsia="SimSun"/>
          <w:noProof/>
          <w:szCs w:val="22"/>
          <w:lang w:val="en-GB" w:eastAsia="zh-CN"/>
        </w:rPr>
        <w:t>sector-wise</w:t>
      </w:r>
      <w:r w:rsidRPr="00A53655">
        <w:rPr>
          <w:rFonts w:eastAsia="SimSun"/>
          <w:szCs w:val="22"/>
          <w:lang w:val="en-GB" w:eastAsia="zh-CN"/>
        </w:rPr>
        <w:t xml:space="preserve"> data collection in the platform should be made; </w:t>
      </w:r>
    </w:p>
    <w:p w14:paraId="306EC3F6"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In output 2.1.1 other sectors (waste, energy, IPPU) along with the land use change analysis should be included;</w:t>
      </w:r>
    </w:p>
    <w:p w14:paraId="2460848B"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Output 3.1.3 needs to be re-written as “Existing information systems upgraded to integrate and </w:t>
      </w:r>
      <w:proofErr w:type="spellStart"/>
      <w:r w:rsidRPr="00A53655">
        <w:rPr>
          <w:rFonts w:eastAsia="SimSun"/>
          <w:szCs w:val="22"/>
          <w:lang w:val="en-GB" w:eastAsia="zh-CN"/>
        </w:rPr>
        <w:t>analyze</w:t>
      </w:r>
      <w:proofErr w:type="spellEnd"/>
      <w:r w:rsidRPr="00A53655">
        <w:rPr>
          <w:rFonts w:eastAsia="SimSun"/>
          <w:szCs w:val="22"/>
          <w:lang w:val="en-GB" w:eastAsia="zh-CN"/>
        </w:rPr>
        <w:t xml:space="preserve"> adaptation support-related data”;</w:t>
      </w:r>
    </w:p>
    <w:p w14:paraId="25C9899C"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A uniform data collection template </w:t>
      </w:r>
      <w:r w:rsidRPr="00A53655">
        <w:rPr>
          <w:rFonts w:eastAsia="SimSun"/>
          <w:noProof/>
          <w:szCs w:val="22"/>
          <w:lang w:val="en-GB" w:eastAsia="zh-CN"/>
        </w:rPr>
        <w:t>needs</w:t>
      </w:r>
      <w:r w:rsidRPr="00A53655">
        <w:rPr>
          <w:rFonts w:eastAsia="SimSun"/>
          <w:szCs w:val="22"/>
          <w:lang w:val="en-GB" w:eastAsia="zh-CN"/>
        </w:rPr>
        <w:t xml:space="preserve"> to be shared with all stakeholder/govt. entities; and </w:t>
      </w:r>
    </w:p>
    <w:p w14:paraId="3FB0F998" w14:textId="77777777" w:rsidR="00D2581A" w:rsidRPr="00A53655" w:rsidRDefault="00D2581A" w:rsidP="00D2581A">
      <w:pPr>
        <w:pStyle w:val="NormalWeb"/>
        <w:numPr>
          <w:ilvl w:val="0"/>
          <w:numId w:val="45"/>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Universities and research centres need to be </w:t>
      </w:r>
      <w:r w:rsidRPr="00A53655">
        <w:rPr>
          <w:rFonts w:eastAsia="SimSun"/>
          <w:noProof/>
          <w:szCs w:val="22"/>
          <w:lang w:val="en-GB" w:eastAsia="zh-CN"/>
        </w:rPr>
        <w:t>added</w:t>
      </w:r>
      <w:r w:rsidRPr="00A53655">
        <w:rPr>
          <w:rFonts w:eastAsia="SimSun"/>
          <w:szCs w:val="22"/>
          <w:lang w:val="en-GB" w:eastAsia="zh-CN"/>
        </w:rPr>
        <w:t xml:space="preserve"> in the stakeholder list. </w:t>
      </w:r>
    </w:p>
    <w:p w14:paraId="0364007C" w14:textId="77777777" w:rsidR="00D2581A" w:rsidRPr="00A53655" w:rsidRDefault="00D2581A" w:rsidP="00D2581A">
      <w:pPr>
        <w:pStyle w:val="NormalWeb"/>
        <w:shd w:val="clear" w:color="auto" w:fill="FFFFFF"/>
        <w:spacing w:before="0" w:beforeAutospacing="0" w:after="0" w:afterAutospacing="0"/>
        <w:jc w:val="both"/>
        <w:rPr>
          <w:rFonts w:eastAsia="SimSun"/>
          <w:szCs w:val="22"/>
          <w:lang w:val="en-GB" w:eastAsia="zh-CN"/>
        </w:rPr>
      </w:pPr>
    </w:p>
    <w:p w14:paraId="2E73345E" w14:textId="77777777" w:rsidR="00D2581A" w:rsidRPr="00A53655" w:rsidRDefault="00D2581A" w:rsidP="00D2581A">
      <w:pPr>
        <w:pStyle w:val="NormalWeb"/>
        <w:shd w:val="clear" w:color="auto" w:fill="FFFFFF"/>
        <w:spacing w:before="0" w:beforeAutospacing="0" w:after="240" w:afterAutospacing="0"/>
        <w:jc w:val="both"/>
        <w:rPr>
          <w:rFonts w:eastAsia="SimSun"/>
          <w:b/>
          <w:i/>
          <w:szCs w:val="22"/>
          <w:lang w:val="en-GB" w:eastAsia="zh-CN"/>
        </w:rPr>
      </w:pPr>
      <w:bookmarkStart w:id="42" w:name="_Hlk9171181"/>
      <w:r w:rsidRPr="00A53655">
        <w:rPr>
          <w:rFonts w:eastAsia="SimSun"/>
          <w:b/>
          <w:i/>
          <w:szCs w:val="22"/>
          <w:lang w:val="en-GB" w:eastAsia="zh-CN"/>
        </w:rPr>
        <w:t xml:space="preserve">Response on the </w:t>
      </w:r>
      <w:bookmarkStart w:id="43" w:name="_Hlk9170829"/>
      <w:r w:rsidRPr="00A53655">
        <w:rPr>
          <w:rFonts w:eastAsia="SimSun"/>
          <w:b/>
          <w:i/>
          <w:szCs w:val="22"/>
          <w:lang w:val="en-GB" w:eastAsia="zh-CN"/>
        </w:rPr>
        <w:t xml:space="preserve">indicators of the project outputs </w:t>
      </w:r>
      <w:bookmarkEnd w:id="42"/>
      <w:bookmarkEnd w:id="43"/>
    </w:p>
    <w:p w14:paraId="14ACD125" w14:textId="77777777" w:rsidR="00D2581A" w:rsidRPr="00A53655" w:rsidRDefault="00D2581A" w:rsidP="00D2581A">
      <w:pPr>
        <w:pStyle w:val="NormalWeb"/>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Following suggestions </w:t>
      </w:r>
      <w:r w:rsidRPr="00A53655">
        <w:rPr>
          <w:rFonts w:eastAsia="SimSun"/>
          <w:noProof/>
          <w:szCs w:val="22"/>
          <w:lang w:val="en-GB" w:eastAsia="zh-CN"/>
        </w:rPr>
        <w:t>were</w:t>
      </w:r>
      <w:r w:rsidRPr="00A53655">
        <w:rPr>
          <w:rFonts w:eastAsia="SimSun"/>
          <w:szCs w:val="22"/>
          <w:lang w:val="en-GB" w:eastAsia="zh-CN"/>
        </w:rPr>
        <w:t xml:space="preserve"> received from three groups on the indicators of the project outputs: </w:t>
      </w:r>
    </w:p>
    <w:p w14:paraId="44E0277F" w14:textId="77777777" w:rsidR="00D2581A" w:rsidRPr="00A53655" w:rsidRDefault="00D2581A" w:rsidP="00D2581A">
      <w:pPr>
        <w:pStyle w:val="NormalWeb"/>
        <w:numPr>
          <w:ilvl w:val="0"/>
          <w:numId w:val="46"/>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The indicators of the project output should cover all the sectors such as AFOLU, Energy, Waste </w:t>
      </w:r>
      <w:r w:rsidRPr="00A53655">
        <w:rPr>
          <w:rFonts w:eastAsia="SimSun"/>
          <w:noProof/>
          <w:szCs w:val="22"/>
          <w:lang w:val="en-GB" w:eastAsia="zh-CN"/>
        </w:rPr>
        <w:t>and</w:t>
      </w:r>
      <w:r w:rsidRPr="00A53655">
        <w:rPr>
          <w:rFonts w:eastAsia="SimSun"/>
          <w:szCs w:val="22"/>
          <w:lang w:val="en-GB" w:eastAsia="zh-CN"/>
        </w:rPr>
        <w:t xml:space="preserve"> IPPU;</w:t>
      </w:r>
    </w:p>
    <w:p w14:paraId="66580FAC" w14:textId="77777777" w:rsidR="00D2581A" w:rsidRPr="00A53655" w:rsidRDefault="00D2581A" w:rsidP="00D2581A">
      <w:pPr>
        <w:pStyle w:val="NormalWeb"/>
        <w:numPr>
          <w:ilvl w:val="0"/>
          <w:numId w:val="46"/>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lastRenderedPageBreak/>
        <w:t>The indicator (</w:t>
      </w:r>
      <w:proofErr w:type="spellStart"/>
      <w:r w:rsidRPr="00A53655">
        <w:rPr>
          <w:rFonts w:eastAsia="SimSun"/>
          <w:szCs w:val="22"/>
          <w:lang w:val="en-GB" w:eastAsia="zh-CN"/>
        </w:rPr>
        <w:t>i</w:t>
      </w:r>
      <w:proofErr w:type="spellEnd"/>
      <w:r w:rsidRPr="00A53655">
        <w:rPr>
          <w:rFonts w:eastAsia="SimSun"/>
          <w:szCs w:val="22"/>
          <w:lang w:val="en-GB" w:eastAsia="zh-CN"/>
        </w:rPr>
        <w:t>) of output 2.1.2 should include other sectors along with the land use change analysis;</w:t>
      </w:r>
    </w:p>
    <w:p w14:paraId="5B5E1FD6" w14:textId="77777777" w:rsidR="00D2581A" w:rsidRPr="00A53655" w:rsidRDefault="00D2581A" w:rsidP="00D2581A">
      <w:pPr>
        <w:pStyle w:val="NormalWeb"/>
        <w:numPr>
          <w:ilvl w:val="0"/>
          <w:numId w:val="46"/>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In the indicator (ii), the term “number of GHG data” of output 1.1.2 is difficult to understand which need to be </w:t>
      </w:r>
      <w:proofErr w:type="gramStart"/>
      <w:r w:rsidRPr="00A53655">
        <w:rPr>
          <w:rFonts w:eastAsia="SimSun"/>
          <w:szCs w:val="22"/>
          <w:lang w:val="en-GB" w:eastAsia="zh-CN"/>
        </w:rPr>
        <w:t>clarified;  and</w:t>
      </w:r>
      <w:proofErr w:type="gramEnd"/>
      <w:r w:rsidRPr="00A53655">
        <w:rPr>
          <w:rFonts w:eastAsia="SimSun"/>
          <w:szCs w:val="22"/>
          <w:lang w:val="en-GB" w:eastAsia="zh-CN"/>
        </w:rPr>
        <w:t xml:space="preserve"> </w:t>
      </w:r>
    </w:p>
    <w:p w14:paraId="44F8333A" w14:textId="77777777" w:rsidR="00D2581A" w:rsidRPr="00A53655" w:rsidRDefault="00D2581A" w:rsidP="00D2581A">
      <w:pPr>
        <w:pStyle w:val="NormalWeb"/>
        <w:numPr>
          <w:ilvl w:val="0"/>
          <w:numId w:val="46"/>
        </w:numPr>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Under output 1.2.2 a separate indicator “No. of exchange program organized” needs to be added.</w:t>
      </w:r>
    </w:p>
    <w:p w14:paraId="00D213C9" w14:textId="77777777" w:rsidR="00D2581A" w:rsidRPr="00A53655" w:rsidRDefault="00D2581A" w:rsidP="00D2581A">
      <w:pPr>
        <w:jc w:val="both"/>
        <w:rPr>
          <w:rFonts w:ascii="Times New Roman" w:hAnsi="Times New Roman"/>
          <w:b/>
          <w:i/>
          <w:sz w:val="24"/>
        </w:rPr>
      </w:pPr>
      <w:r w:rsidRPr="00A53655">
        <w:rPr>
          <w:rFonts w:ascii="Times New Roman" w:hAnsi="Times New Roman"/>
          <w:b/>
          <w:i/>
          <w:sz w:val="24"/>
        </w:rPr>
        <w:t xml:space="preserve">Suggestion for the project executing agency (DoE) in executing the project </w:t>
      </w:r>
    </w:p>
    <w:p w14:paraId="164DC616" w14:textId="77777777" w:rsidR="00D2581A" w:rsidRPr="00A53655" w:rsidRDefault="00D2581A" w:rsidP="00D2581A">
      <w:pPr>
        <w:pStyle w:val="NormalWeb"/>
        <w:shd w:val="clear" w:color="auto" w:fill="FFFFFF"/>
        <w:spacing w:before="0" w:beforeAutospacing="0" w:after="240" w:afterAutospacing="0"/>
        <w:jc w:val="both"/>
        <w:rPr>
          <w:rFonts w:eastAsia="SimSun"/>
          <w:szCs w:val="22"/>
          <w:lang w:val="en-GB" w:eastAsia="zh-CN"/>
        </w:rPr>
      </w:pPr>
      <w:r w:rsidRPr="00A53655">
        <w:rPr>
          <w:rFonts w:eastAsia="SimSun"/>
          <w:szCs w:val="22"/>
          <w:lang w:val="en-GB" w:eastAsia="zh-CN"/>
        </w:rPr>
        <w:t xml:space="preserve">Following recommendations were received from three groups for DoE in executing the project: </w:t>
      </w:r>
    </w:p>
    <w:p w14:paraId="40B4F915" w14:textId="77777777" w:rsidR="00D2581A" w:rsidRPr="00A53655" w:rsidRDefault="00D2581A" w:rsidP="00611D0B">
      <w:pPr>
        <w:pStyle w:val="ListParagraph"/>
        <w:numPr>
          <w:ilvl w:val="0"/>
          <w:numId w:val="46"/>
        </w:numPr>
      </w:pPr>
      <w:r w:rsidRPr="00A53655">
        <w:t xml:space="preserve">DoE should have dedicated manpower and GHG inventory cell to attain the maximum benefits of the CBIT project; </w:t>
      </w:r>
    </w:p>
    <w:p w14:paraId="79C47DB8" w14:textId="77777777" w:rsidR="00D2581A" w:rsidRPr="00A53655" w:rsidRDefault="00D2581A" w:rsidP="00611D0B">
      <w:pPr>
        <w:pStyle w:val="ListParagraph"/>
      </w:pPr>
    </w:p>
    <w:p w14:paraId="0217F156" w14:textId="77777777" w:rsidR="00D2581A" w:rsidRPr="00A53655" w:rsidRDefault="00D2581A" w:rsidP="00611D0B">
      <w:pPr>
        <w:pStyle w:val="ListParagraph"/>
        <w:numPr>
          <w:ilvl w:val="0"/>
          <w:numId w:val="46"/>
        </w:numPr>
      </w:pPr>
      <w:r w:rsidRPr="00A53655">
        <w:t xml:space="preserve">DoE should conduct a stakeholder mapping before initiating the stakeholder arrangement process for data collection and sharing; </w:t>
      </w:r>
    </w:p>
    <w:p w14:paraId="6B921C86" w14:textId="77777777" w:rsidR="00D2581A" w:rsidRPr="00A53655" w:rsidRDefault="00D2581A" w:rsidP="00611D0B">
      <w:pPr>
        <w:pStyle w:val="ListParagraph"/>
      </w:pPr>
    </w:p>
    <w:p w14:paraId="5F5D27EE" w14:textId="77777777" w:rsidR="00D2581A" w:rsidRPr="00A53655" w:rsidRDefault="00D2581A" w:rsidP="00611D0B">
      <w:pPr>
        <w:pStyle w:val="ListParagraph"/>
        <w:numPr>
          <w:ilvl w:val="0"/>
          <w:numId w:val="46"/>
        </w:numPr>
      </w:pPr>
      <w:r w:rsidRPr="00A53655">
        <w:t>DoE should assign a focal point to deal with each sectoral stakeholder for data collection and sharing;</w:t>
      </w:r>
    </w:p>
    <w:p w14:paraId="13D1D1EB" w14:textId="77777777" w:rsidR="00D2581A" w:rsidRPr="00A53655" w:rsidRDefault="00D2581A" w:rsidP="00D2581A">
      <w:pPr>
        <w:pStyle w:val="NormalWeb"/>
        <w:numPr>
          <w:ilvl w:val="0"/>
          <w:numId w:val="46"/>
        </w:numPr>
        <w:shd w:val="clear" w:color="auto" w:fill="FFFFFF"/>
        <w:spacing w:before="0" w:beforeAutospacing="0" w:after="240" w:afterAutospacing="0" w:line="240" w:lineRule="exact"/>
        <w:jc w:val="both"/>
        <w:rPr>
          <w:rFonts w:eastAsia="SimSun"/>
          <w:szCs w:val="22"/>
          <w:lang w:val="en-GB" w:eastAsia="zh-CN"/>
        </w:rPr>
      </w:pPr>
      <w:r w:rsidRPr="00A53655">
        <w:rPr>
          <w:rFonts w:eastAsia="SimSun"/>
          <w:szCs w:val="22"/>
          <w:lang w:val="en-GB" w:eastAsia="zh-CN"/>
        </w:rPr>
        <w:t xml:space="preserve">More ownership and involvement of DoE need to be established in implementing the project; </w:t>
      </w:r>
    </w:p>
    <w:p w14:paraId="736EF2E5" w14:textId="77777777" w:rsidR="00D2581A" w:rsidRPr="00A53655" w:rsidRDefault="00D2581A" w:rsidP="00611D0B">
      <w:pPr>
        <w:pStyle w:val="ListParagraph"/>
        <w:numPr>
          <w:ilvl w:val="0"/>
          <w:numId w:val="46"/>
        </w:numPr>
      </w:pPr>
      <w:r w:rsidRPr="00A53655">
        <w:t xml:space="preserve">DoE must establish in house mechanism to better coordinate the project implementation process; </w:t>
      </w:r>
    </w:p>
    <w:p w14:paraId="026922D2" w14:textId="77777777" w:rsidR="00D2581A" w:rsidRPr="00A53655" w:rsidRDefault="00D2581A" w:rsidP="00D2581A">
      <w:pPr>
        <w:pStyle w:val="NormalWeb"/>
        <w:numPr>
          <w:ilvl w:val="0"/>
          <w:numId w:val="46"/>
        </w:numPr>
        <w:shd w:val="clear" w:color="auto" w:fill="FFFFFF"/>
        <w:spacing w:before="0" w:beforeAutospacing="0" w:after="240" w:afterAutospacing="0" w:line="240" w:lineRule="exact"/>
        <w:jc w:val="both"/>
        <w:rPr>
          <w:rFonts w:eastAsia="SimSun"/>
          <w:szCs w:val="22"/>
          <w:lang w:val="en-GB" w:eastAsia="zh-CN"/>
        </w:rPr>
      </w:pPr>
      <w:r w:rsidRPr="00A53655">
        <w:rPr>
          <w:rFonts w:eastAsia="SimSun"/>
          <w:szCs w:val="22"/>
          <w:lang w:val="en-GB" w:eastAsia="zh-CN"/>
        </w:rPr>
        <w:t xml:space="preserve">An appropriate framework needs to </w:t>
      </w:r>
      <w:r w:rsidRPr="00A53655">
        <w:rPr>
          <w:rFonts w:eastAsia="SimSun"/>
          <w:noProof/>
          <w:szCs w:val="22"/>
          <w:lang w:val="en-GB" w:eastAsia="zh-CN"/>
        </w:rPr>
        <w:t>be</w:t>
      </w:r>
      <w:r w:rsidRPr="00A53655">
        <w:rPr>
          <w:rFonts w:eastAsia="SimSun"/>
          <w:szCs w:val="22"/>
          <w:lang w:val="en-GB" w:eastAsia="zh-CN"/>
        </w:rPr>
        <w:t xml:space="preserve"> established in DoE to ensure data validity and homogeneity; and </w:t>
      </w:r>
    </w:p>
    <w:p w14:paraId="16698DDC" w14:textId="77777777" w:rsidR="00D2581A" w:rsidRPr="00A53655" w:rsidRDefault="00D2581A" w:rsidP="00611D0B">
      <w:pPr>
        <w:pStyle w:val="ListParagraph"/>
        <w:numPr>
          <w:ilvl w:val="0"/>
          <w:numId w:val="46"/>
        </w:numPr>
      </w:pPr>
      <w:r w:rsidRPr="00A53655">
        <w:t xml:space="preserve">DoE should emphasize on continuous capacity building under a team approach drawing participants from other institutions. </w:t>
      </w:r>
    </w:p>
    <w:p w14:paraId="6A73F3E8" w14:textId="77777777" w:rsidR="00D2581A" w:rsidRPr="00A53655" w:rsidRDefault="00D2581A" w:rsidP="00D2581A">
      <w:pPr>
        <w:pStyle w:val="Heading1"/>
        <w:keepLines/>
        <w:tabs>
          <w:tab w:val="num" w:pos="567"/>
        </w:tabs>
        <w:spacing w:before="240" w:after="280"/>
        <w:ind w:left="567" w:hanging="567"/>
        <w:jc w:val="both"/>
      </w:pPr>
      <w:bookmarkStart w:id="44" w:name="_Toc9342742"/>
      <w:r w:rsidRPr="00A53655">
        <w:t xml:space="preserve">Closing </w:t>
      </w:r>
      <w:r>
        <w:t>r</w:t>
      </w:r>
      <w:r w:rsidRPr="00A53655">
        <w:t>emarks</w:t>
      </w:r>
      <w:bookmarkEnd w:id="44"/>
      <w:r w:rsidRPr="00A53655">
        <w:t xml:space="preserve"> </w:t>
      </w:r>
    </w:p>
    <w:p w14:paraId="7D610AF5" w14:textId="77777777" w:rsidR="00D2581A" w:rsidRPr="00A53655" w:rsidRDefault="00D2581A" w:rsidP="00D2581A">
      <w:pPr>
        <w:jc w:val="both"/>
        <w:rPr>
          <w:rFonts w:ascii="Times New Roman" w:hAnsi="Times New Roman"/>
          <w:bCs/>
          <w:sz w:val="24"/>
          <w:szCs w:val="24"/>
        </w:rPr>
      </w:pPr>
      <w:r w:rsidRPr="00A53655">
        <w:rPr>
          <w:rFonts w:ascii="Times New Roman" w:hAnsi="Times New Roman"/>
          <w:sz w:val="24"/>
          <w:lang w:val="en-AU"/>
        </w:rPr>
        <w:t xml:space="preserve">Mr. </w:t>
      </w:r>
      <w:proofErr w:type="spellStart"/>
      <w:r w:rsidRPr="00A53655">
        <w:rPr>
          <w:rFonts w:ascii="Times New Roman" w:hAnsi="Times New Roman"/>
          <w:sz w:val="24"/>
          <w:lang w:val="en-AU"/>
        </w:rPr>
        <w:t>Shamshur</w:t>
      </w:r>
      <w:proofErr w:type="spellEnd"/>
      <w:r w:rsidRPr="00A53655">
        <w:rPr>
          <w:rFonts w:ascii="Times New Roman" w:hAnsi="Times New Roman"/>
          <w:sz w:val="24"/>
          <w:lang w:val="en-AU"/>
        </w:rPr>
        <w:t xml:space="preserve"> Rahman Khan, Deputy Secretary (Development), </w:t>
      </w:r>
      <w:proofErr w:type="spellStart"/>
      <w:r w:rsidRPr="00A53655">
        <w:rPr>
          <w:rFonts w:ascii="Times New Roman" w:hAnsi="Times New Roman"/>
          <w:sz w:val="24"/>
          <w:lang w:val="en-AU"/>
        </w:rPr>
        <w:t>MoEFCC</w:t>
      </w:r>
      <w:proofErr w:type="spellEnd"/>
      <w:r w:rsidRPr="00A53655">
        <w:rPr>
          <w:rFonts w:ascii="Times New Roman" w:hAnsi="Times New Roman"/>
          <w:sz w:val="24"/>
          <w:lang w:val="en-AU"/>
        </w:rPr>
        <w:t xml:space="preserve">, in his closing remarks appreciated all participants for their effective and fruitful contributions in the validation workshop. He expected that </w:t>
      </w:r>
      <w:r w:rsidRPr="00A53655">
        <w:rPr>
          <w:rFonts w:ascii="Times New Roman" w:hAnsi="Times New Roman"/>
          <w:noProof/>
          <w:sz w:val="24"/>
          <w:lang w:val="en-AU"/>
        </w:rPr>
        <w:t>these contributions</w:t>
      </w:r>
      <w:r w:rsidRPr="00A53655">
        <w:rPr>
          <w:rFonts w:ascii="Times New Roman" w:hAnsi="Times New Roman"/>
          <w:sz w:val="24"/>
          <w:lang w:val="en-AU"/>
        </w:rPr>
        <w:t xml:space="preserve"> would play a substantial role in the finalization </w:t>
      </w:r>
      <w:proofErr w:type="gramStart"/>
      <w:r w:rsidRPr="00A53655">
        <w:rPr>
          <w:rFonts w:ascii="Times New Roman" w:hAnsi="Times New Roman"/>
          <w:sz w:val="24"/>
          <w:lang w:val="en-AU"/>
        </w:rPr>
        <w:t>of  the</w:t>
      </w:r>
      <w:proofErr w:type="gramEnd"/>
      <w:r w:rsidRPr="00A53655">
        <w:rPr>
          <w:rFonts w:ascii="Times New Roman" w:hAnsi="Times New Roman"/>
          <w:sz w:val="24"/>
          <w:lang w:val="en-AU"/>
        </w:rPr>
        <w:t xml:space="preserve"> project document. He encouraged everyone to be engaged with this project in the days ahead. Mr. Rahman requested everyone to fill and share the workshop evaluation form. Before calling it a day, </w:t>
      </w:r>
      <w:r w:rsidRPr="00A53655">
        <w:rPr>
          <w:rFonts w:ascii="Times New Roman" w:hAnsi="Times New Roman"/>
          <w:bCs/>
          <w:sz w:val="24"/>
          <w:szCs w:val="24"/>
        </w:rPr>
        <w:t xml:space="preserve">he conveyed his sincere thanks to all distinguished resource persons and participants for availing themselves to this validation workshop and showing their commitment for capacity building in efficiently dealing with climate change issues. </w:t>
      </w:r>
    </w:p>
    <w:p w14:paraId="0EEE46A1" w14:textId="77777777" w:rsidR="00D2581A" w:rsidRPr="005C2FF1" w:rsidRDefault="00D2581A" w:rsidP="00D2581A">
      <w:pPr>
        <w:jc w:val="both"/>
        <w:rPr>
          <w:rFonts w:ascii="Times New Roman" w:hAnsi="Times New Roman"/>
        </w:rPr>
      </w:pPr>
      <w:r w:rsidRPr="00A53655">
        <w:rPr>
          <w:rFonts w:ascii="Times New Roman" w:hAnsi="Times New Roman"/>
          <w:bCs/>
          <w:sz w:val="24"/>
          <w:szCs w:val="24"/>
        </w:rPr>
        <w:t xml:space="preserve"> </w:t>
      </w:r>
    </w:p>
    <w:p w14:paraId="66183812" w14:textId="77777777" w:rsidR="00D2581A" w:rsidRPr="00A53655" w:rsidRDefault="00D2581A" w:rsidP="00D2581A">
      <w:pPr>
        <w:jc w:val="both"/>
        <w:rPr>
          <w:rFonts w:ascii="Times New Roman" w:hAnsi="Times New Roman"/>
        </w:rPr>
      </w:pPr>
      <w:r w:rsidRPr="00A53655">
        <w:rPr>
          <w:rFonts w:ascii="Times New Roman" w:hAnsi="Times New Roman"/>
        </w:rPr>
        <w:br w:type="page"/>
      </w:r>
    </w:p>
    <w:p w14:paraId="4A2C0379" w14:textId="77777777" w:rsidR="00D2581A" w:rsidRPr="00A53655" w:rsidRDefault="00D2581A" w:rsidP="00D2581A">
      <w:pPr>
        <w:jc w:val="both"/>
        <w:rPr>
          <w:rFonts w:ascii="Times New Roman" w:hAnsi="Times New Roman"/>
        </w:rPr>
        <w:sectPr w:rsidR="00D2581A" w:rsidRPr="00A53655" w:rsidSect="001D034A">
          <w:footerReference w:type="default" r:id="rId22"/>
          <w:pgSz w:w="11906" w:h="16838"/>
          <w:pgMar w:top="1080" w:right="1440" w:bottom="1080" w:left="1440" w:header="720" w:footer="720" w:gutter="0"/>
          <w:cols w:space="720"/>
          <w:titlePg/>
          <w:docGrid w:linePitch="360"/>
        </w:sectPr>
      </w:pPr>
    </w:p>
    <w:p w14:paraId="158E193E" w14:textId="77777777" w:rsidR="00D2581A" w:rsidRPr="00A53655" w:rsidRDefault="00D2581A" w:rsidP="00D2581A">
      <w:pPr>
        <w:jc w:val="both"/>
        <w:rPr>
          <w:rFonts w:ascii="Times New Roman" w:hAnsi="Times New Roman"/>
        </w:rPr>
      </w:pPr>
    </w:p>
    <w:p w14:paraId="076B22AA" w14:textId="56CDBE7B" w:rsidR="00D2581A" w:rsidRDefault="00D2581A" w:rsidP="00D2581A">
      <w:pPr>
        <w:pStyle w:val="Heading1"/>
        <w:jc w:val="both"/>
      </w:pPr>
      <w:bookmarkStart w:id="45" w:name="_Toc9342744"/>
      <w:r w:rsidRPr="00A53655">
        <w:t xml:space="preserve">Workshop </w:t>
      </w:r>
      <w:r>
        <w:t>e</w:t>
      </w:r>
      <w:r w:rsidRPr="00A53655">
        <w:t xml:space="preserve">valuation </w:t>
      </w:r>
      <w:r>
        <w:t>r</w:t>
      </w:r>
      <w:r w:rsidRPr="00A53655">
        <w:t>esults</w:t>
      </w:r>
      <w:bookmarkEnd w:id="45"/>
    </w:p>
    <w:p w14:paraId="54BE8558" w14:textId="77777777" w:rsidR="00CE4AE2" w:rsidRPr="00222627" w:rsidRDefault="00CE4AE2" w:rsidP="00611D0B"/>
    <w:p w14:paraId="341D7DA5" w14:textId="77777777" w:rsidR="00D2581A" w:rsidRPr="00A53655" w:rsidRDefault="00D2581A" w:rsidP="00D2581A">
      <w:pPr>
        <w:jc w:val="both"/>
        <w:rPr>
          <w:rFonts w:ascii="Times New Roman" w:hAnsi="Times New Roman"/>
        </w:rPr>
      </w:pPr>
      <w:r w:rsidRPr="00A53655">
        <w:rPr>
          <w:rFonts w:ascii="Times New Roman" w:hAnsi="Times New Roman"/>
        </w:rPr>
        <w:t xml:space="preserve">Participants were asked to evaluate the validation workshop based on certain questions. Here, 76% of the participants mentioned that the workshop is highly relevant to their organization. Whereas, 14% and 10% of the participants mentioned that the workshop is moderately and less relevant to their organization respectively. 62% of the participants agreed that the workshop materials (concept note, presentation, group exercise) are adequate and useful and 5%, 19%, and 14% </w:t>
      </w:r>
      <w:r>
        <w:rPr>
          <w:rFonts w:ascii="Times New Roman" w:hAnsi="Times New Roman"/>
        </w:rPr>
        <w:t>of the</w:t>
      </w:r>
      <w:r w:rsidRPr="00A53655">
        <w:rPr>
          <w:rFonts w:ascii="Times New Roman" w:hAnsi="Times New Roman"/>
        </w:rPr>
        <w:t xml:space="preserve"> participants are found to be strongly agreed, neutral and disagreed correspondingly in this regard. Further, 86% of the participants stated that project activities are enough to enhance the capacity of DoE to monitor and report NDC priority adaptation options and vice versa for 14%. However, 81% of the participants agreed that the proposed result framework meets the project objective, and 5% are disagreed and 14% are neutral about this</w:t>
      </w:r>
      <w:r>
        <w:rPr>
          <w:rFonts w:ascii="Times New Roman" w:hAnsi="Times New Roman"/>
        </w:rPr>
        <w:t xml:space="preserve"> matter</w:t>
      </w:r>
      <w:r w:rsidRPr="00A53655">
        <w:rPr>
          <w:rFonts w:ascii="Times New Roman" w:hAnsi="Times New Roman"/>
        </w:rPr>
        <w:t xml:space="preserve">. </w:t>
      </w:r>
      <w:r>
        <w:rPr>
          <w:rFonts w:ascii="Times New Roman" w:hAnsi="Times New Roman"/>
        </w:rPr>
        <w:t xml:space="preserve">In addition, </w:t>
      </w:r>
      <w:r w:rsidRPr="00A53655">
        <w:rPr>
          <w:rFonts w:ascii="Times New Roman" w:hAnsi="Times New Roman"/>
        </w:rPr>
        <w:t>43%, 29% and 24% of the participants opined respectively that memorandum of understanding (MoU), official letter of request (OLR), and letter of agreement (</w:t>
      </w:r>
      <w:proofErr w:type="spellStart"/>
      <w:r w:rsidRPr="00A53655">
        <w:rPr>
          <w:rFonts w:ascii="Times New Roman" w:hAnsi="Times New Roman"/>
        </w:rPr>
        <w:t>LoA</w:t>
      </w:r>
      <w:proofErr w:type="spellEnd"/>
      <w:r w:rsidRPr="00A53655">
        <w:rPr>
          <w:rFonts w:ascii="Times New Roman" w:hAnsi="Times New Roman"/>
        </w:rPr>
        <w:t>) are the most appropriate mode of data sharing with DoE. While rest of the 4% participants mentioned that a single platform can be the most useful mode of data sharing with DoE.</w:t>
      </w:r>
    </w:p>
    <w:p w14:paraId="6A69EB05" w14:textId="77777777" w:rsidR="00D2581A" w:rsidRPr="00A53655" w:rsidRDefault="00D2581A" w:rsidP="00D2581A">
      <w:pPr>
        <w:jc w:val="both"/>
        <w:rPr>
          <w:rFonts w:ascii="Times New Roman" w:hAnsi="Times New Roman"/>
        </w:rPr>
      </w:pPr>
    </w:p>
    <w:p w14:paraId="3E08A9C4" w14:textId="6D6591D4" w:rsidR="00C06F3F" w:rsidRPr="00E200F6" w:rsidRDefault="00C06F3F" w:rsidP="00D2581A">
      <w:pPr>
        <w:spacing w:after="0" w:line="240" w:lineRule="auto"/>
        <w:jc w:val="both"/>
        <w:rPr>
          <w:rFonts w:ascii="Times New Roman" w:eastAsia="Times New Roman" w:hAnsi="Times New Roman"/>
          <w:color w:val="000000"/>
        </w:rPr>
      </w:pPr>
    </w:p>
    <w:p w14:paraId="6C9852BF" w14:textId="2AAB5669" w:rsidR="00C06F3F" w:rsidRPr="00E200F6" w:rsidRDefault="00C06F3F" w:rsidP="00D2581A">
      <w:pPr>
        <w:spacing w:after="0" w:line="240" w:lineRule="auto"/>
        <w:jc w:val="both"/>
        <w:rPr>
          <w:rFonts w:ascii="Times New Roman" w:eastAsia="Times New Roman" w:hAnsi="Times New Roman"/>
          <w:color w:val="000000"/>
        </w:rPr>
      </w:pPr>
    </w:p>
    <w:p w14:paraId="0A1EB8B7" w14:textId="57A0EB4B" w:rsidR="00C06F3F" w:rsidRPr="00E200F6" w:rsidRDefault="00C06F3F" w:rsidP="00D2581A">
      <w:pPr>
        <w:spacing w:after="0" w:line="240" w:lineRule="auto"/>
        <w:jc w:val="both"/>
        <w:rPr>
          <w:rFonts w:ascii="Times New Roman" w:eastAsia="Times New Roman" w:hAnsi="Times New Roman"/>
          <w:color w:val="000000"/>
        </w:rPr>
      </w:pPr>
    </w:p>
    <w:p w14:paraId="536F7988" w14:textId="769635B6" w:rsidR="00C06F3F" w:rsidRPr="00E200F6" w:rsidRDefault="00C06F3F" w:rsidP="00D2581A">
      <w:pPr>
        <w:spacing w:after="0" w:line="240" w:lineRule="auto"/>
        <w:jc w:val="both"/>
        <w:rPr>
          <w:rFonts w:ascii="Times New Roman" w:eastAsia="Times New Roman" w:hAnsi="Times New Roman"/>
          <w:color w:val="000000"/>
        </w:rPr>
      </w:pPr>
    </w:p>
    <w:p w14:paraId="1F166E66" w14:textId="3A960590" w:rsidR="00C06F3F" w:rsidRPr="00E200F6" w:rsidRDefault="00C06F3F" w:rsidP="00D2581A">
      <w:pPr>
        <w:spacing w:after="0" w:line="240" w:lineRule="auto"/>
        <w:jc w:val="both"/>
        <w:rPr>
          <w:rFonts w:ascii="Times New Roman" w:eastAsia="Times New Roman" w:hAnsi="Times New Roman"/>
          <w:color w:val="000000"/>
        </w:rPr>
      </w:pPr>
    </w:p>
    <w:p w14:paraId="28603C3B" w14:textId="0EF371E3" w:rsidR="00C06F3F" w:rsidRPr="00E200F6" w:rsidRDefault="00C06F3F" w:rsidP="00D2581A">
      <w:pPr>
        <w:spacing w:after="0" w:line="240" w:lineRule="auto"/>
        <w:jc w:val="both"/>
        <w:rPr>
          <w:rFonts w:ascii="Times New Roman" w:eastAsia="Times New Roman" w:hAnsi="Times New Roman"/>
          <w:color w:val="000000"/>
        </w:rPr>
      </w:pPr>
    </w:p>
    <w:p w14:paraId="2C64CBC3" w14:textId="31E9B775" w:rsidR="00C06F3F" w:rsidRPr="00E200F6" w:rsidRDefault="00C06F3F" w:rsidP="00D2581A">
      <w:pPr>
        <w:spacing w:after="0" w:line="240" w:lineRule="auto"/>
        <w:jc w:val="both"/>
        <w:rPr>
          <w:rFonts w:ascii="Times New Roman" w:eastAsia="Times New Roman" w:hAnsi="Times New Roman"/>
          <w:color w:val="000000"/>
        </w:rPr>
      </w:pPr>
    </w:p>
    <w:p w14:paraId="6E2FBF25" w14:textId="38C4DEC2" w:rsidR="00C06F3F" w:rsidRPr="00E200F6" w:rsidRDefault="00C06F3F" w:rsidP="00D2581A">
      <w:pPr>
        <w:spacing w:after="0" w:line="240" w:lineRule="auto"/>
        <w:jc w:val="both"/>
        <w:rPr>
          <w:rFonts w:ascii="Times New Roman" w:eastAsia="Times New Roman" w:hAnsi="Times New Roman"/>
          <w:color w:val="000000"/>
        </w:rPr>
      </w:pPr>
    </w:p>
    <w:p w14:paraId="73A29D1A" w14:textId="4071EC7A" w:rsidR="00C06F3F" w:rsidRPr="00E200F6" w:rsidRDefault="00C06F3F" w:rsidP="00D2581A">
      <w:pPr>
        <w:spacing w:after="0" w:line="240" w:lineRule="auto"/>
        <w:jc w:val="both"/>
        <w:rPr>
          <w:rFonts w:ascii="Times New Roman" w:eastAsia="Times New Roman" w:hAnsi="Times New Roman"/>
          <w:color w:val="000000"/>
        </w:rPr>
      </w:pPr>
    </w:p>
    <w:p w14:paraId="6D89CBE0" w14:textId="5A5F3C1F" w:rsidR="00C06F3F" w:rsidRPr="00E200F6" w:rsidRDefault="00C06F3F" w:rsidP="00D2581A">
      <w:pPr>
        <w:spacing w:after="0" w:line="240" w:lineRule="auto"/>
        <w:jc w:val="both"/>
        <w:rPr>
          <w:rFonts w:ascii="Times New Roman" w:eastAsia="Times New Roman" w:hAnsi="Times New Roman"/>
          <w:color w:val="000000"/>
        </w:rPr>
      </w:pPr>
    </w:p>
    <w:p w14:paraId="129252E5" w14:textId="1282E8AC" w:rsidR="00C06F3F" w:rsidRPr="00E200F6" w:rsidRDefault="00C06F3F" w:rsidP="00D2581A">
      <w:pPr>
        <w:spacing w:after="0" w:line="240" w:lineRule="auto"/>
        <w:jc w:val="both"/>
        <w:rPr>
          <w:rFonts w:ascii="Times New Roman" w:eastAsia="Times New Roman" w:hAnsi="Times New Roman"/>
          <w:color w:val="000000"/>
        </w:rPr>
      </w:pPr>
    </w:p>
    <w:p w14:paraId="4324BAEB" w14:textId="73239831" w:rsidR="00C06F3F" w:rsidRPr="00E200F6" w:rsidRDefault="00C06F3F" w:rsidP="00D2581A">
      <w:pPr>
        <w:spacing w:after="0" w:line="240" w:lineRule="auto"/>
        <w:jc w:val="both"/>
        <w:rPr>
          <w:rFonts w:ascii="Times New Roman" w:eastAsia="Times New Roman" w:hAnsi="Times New Roman"/>
          <w:color w:val="000000"/>
        </w:rPr>
      </w:pPr>
    </w:p>
    <w:p w14:paraId="3792934D" w14:textId="0D29C26C" w:rsidR="00C06F3F" w:rsidRPr="00E200F6" w:rsidRDefault="00C06F3F" w:rsidP="00D2581A">
      <w:pPr>
        <w:spacing w:after="0" w:line="240" w:lineRule="auto"/>
        <w:jc w:val="both"/>
        <w:rPr>
          <w:rFonts w:ascii="Times New Roman" w:eastAsia="Times New Roman" w:hAnsi="Times New Roman"/>
          <w:color w:val="000000"/>
        </w:rPr>
      </w:pPr>
    </w:p>
    <w:p w14:paraId="16146DB9" w14:textId="28C2066F" w:rsidR="00C06F3F" w:rsidRPr="00E200F6" w:rsidRDefault="00C06F3F" w:rsidP="00E86C37">
      <w:pPr>
        <w:spacing w:after="0" w:line="240" w:lineRule="auto"/>
        <w:rPr>
          <w:rFonts w:ascii="Times New Roman" w:eastAsia="Times New Roman" w:hAnsi="Times New Roman"/>
          <w:color w:val="000000"/>
        </w:rPr>
      </w:pPr>
    </w:p>
    <w:p w14:paraId="367D9AF4" w14:textId="0BAE5930" w:rsidR="00C06F3F" w:rsidRPr="00E200F6" w:rsidRDefault="00C06F3F" w:rsidP="00E86C37">
      <w:pPr>
        <w:spacing w:after="0" w:line="240" w:lineRule="auto"/>
        <w:rPr>
          <w:rFonts w:ascii="Times New Roman" w:eastAsia="Times New Roman" w:hAnsi="Times New Roman"/>
          <w:color w:val="000000"/>
        </w:rPr>
      </w:pPr>
    </w:p>
    <w:p w14:paraId="3AA0320C" w14:textId="2EACC543" w:rsidR="00C06F3F" w:rsidRPr="00E200F6" w:rsidRDefault="00C06F3F" w:rsidP="00E86C37">
      <w:pPr>
        <w:spacing w:after="0" w:line="240" w:lineRule="auto"/>
        <w:rPr>
          <w:rFonts w:ascii="Times New Roman" w:eastAsia="Times New Roman" w:hAnsi="Times New Roman"/>
          <w:color w:val="000000"/>
        </w:rPr>
      </w:pPr>
    </w:p>
    <w:p w14:paraId="35185915" w14:textId="021E47E2" w:rsidR="00C06F3F" w:rsidRPr="00E200F6" w:rsidRDefault="00C06F3F" w:rsidP="00E86C37">
      <w:pPr>
        <w:spacing w:after="0" w:line="240" w:lineRule="auto"/>
        <w:rPr>
          <w:rFonts w:ascii="Times New Roman" w:eastAsia="Times New Roman" w:hAnsi="Times New Roman"/>
          <w:color w:val="000000"/>
        </w:rPr>
      </w:pPr>
    </w:p>
    <w:p w14:paraId="5EB866FE" w14:textId="6353F976" w:rsidR="00C06F3F" w:rsidRPr="00E200F6" w:rsidRDefault="00C06F3F" w:rsidP="00E86C37">
      <w:pPr>
        <w:spacing w:after="0" w:line="240" w:lineRule="auto"/>
        <w:rPr>
          <w:rFonts w:ascii="Times New Roman" w:eastAsia="Times New Roman" w:hAnsi="Times New Roman"/>
          <w:color w:val="000000"/>
        </w:rPr>
      </w:pPr>
    </w:p>
    <w:p w14:paraId="321B5A31" w14:textId="7135A785" w:rsidR="00DF6502" w:rsidRPr="00E200F6" w:rsidRDefault="00DF6502" w:rsidP="00E86C37">
      <w:pPr>
        <w:spacing w:after="0" w:line="240" w:lineRule="auto"/>
        <w:rPr>
          <w:rFonts w:ascii="Times New Roman" w:eastAsia="Times New Roman" w:hAnsi="Times New Roman"/>
          <w:b/>
          <w:color w:val="000000"/>
        </w:rPr>
      </w:pPr>
    </w:p>
    <w:p w14:paraId="32689E77" w14:textId="72940C86" w:rsidR="00AF1B1F" w:rsidRPr="00E200F6" w:rsidRDefault="00AF1B1F" w:rsidP="00E86C37">
      <w:pPr>
        <w:spacing w:after="0" w:line="240" w:lineRule="auto"/>
        <w:rPr>
          <w:rFonts w:ascii="Times New Roman" w:eastAsia="Times New Roman" w:hAnsi="Times New Roman"/>
          <w:b/>
          <w:color w:val="000000"/>
        </w:rPr>
      </w:pPr>
    </w:p>
    <w:p w14:paraId="34B173F4" w14:textId="16BA3A79" w:rsidR="00AF1B1F" w:rsidRPr="00E200F6" w:rsidRDefault="00AF1B1F" w:rsidP="00E86C37">
      <w:pPr>
        <w:spacing w:after="0" w:line="240" w:lineRule="auto"/>
        <w:rPr>
          <w:rFonts w:ascii="Times New Roman" w:eastAsia="Times New Roman" w:hAnsi="Times New Roman"/>
          <w:b/>
          <w:color w:val="000000"/>
        </w:rPr>
      </w:pPr>
    </w:p>
    <w:p w14:paraId="0161FDD7" w14:textId="2753D854" w:rsidR="00AF1B1F" w:rsidRPr="00E200F6" w:rsidRDefault="00AF1B1F" w:rsidP="00E86C37">
      <w:pPr>
        <w:spacing w:after="0" w:line="240" w:lineRule="auto"/>
        <w:rPr>
          <w:rFonts w:ascii="Times New Roman" w:eastAsia="Times New Roman" w:hAnsi="Times New Roman"/>
          <w:b/>
          <w:color w:val="000000"/>
        </w:rPr>
      </w:pPr>
    </w:p>
    <w:p w14:paraId="569EE356" w14:textId="288430E6" w:rsidR="00AF1B1F" w:rsidRPr="00E200F6" w:rsidRDefault="00AF1B1F" w:rsidP="00E86C37">
      <w:pPr>
        <w:spacing w:after="0" w:line="240" w:lineRule="auto"/>
        <w:rPr>
          <w:rFonts w:ascii="Times New Roman" w:eastAsia="Times New Roman" w:hAnsi="Times New Roman"/>
          <w:b/>
          <w:color w:val="000000"/>
        </w:rPr>
      </w:pPr>
    </w:p>
    <w:p w14:paraId="7254B0D5" w14:textId="3610CDF2" w:rsidR="00AF1B1F" w:rsidRPr="00E200F6" w:rsidRDefault="00AF1B1F" w:rsidP="00E86C37">
      <w:pPr>
        <w:spacing w:after="0" w:line="240" w:lineRule="auto"/>
        <w:rPr>
          <w:rFonts w:ascii="Times New Roman" w:eastAsia="Times New Roman" w:hAnsi="Times New Roman"/>
          <w:b/>
          <w:color w:val="000000"/>
        </w:rPr>
      </w:pPr>
    </w:p>
    <w:p w14:paraId="3DB98C6A" w14:textId="124C8DA3" w:rsidR="00AF1B1F" w:rsidRPr="00E200F6" w:rsidRDefault="00AF1B1F" w:rsidP="00E86C37">
      <w:pPr>
        <w:spacing w:after="0" w:line="240" w:lineRule="auto"/>
        <w:rPr>
          <w:rFonts w:ascii="Times New Roman" w:eastAsia="Times New Roman" w:hAnsi="Times New Roman"/>
          <w:b/>
          <w:color w:val="000000"/>
        </w:rPr>
      </w:pPr>
    </w:p>
    <w:p w14:paraId="1DE25280" w14:textId="0E83B964" w:rsidR="00AF1B1F" w:rsidRPr="00E200F6" w:rsidRDefault="00AF1B1F" w:rsidP="00E86C37">
      <w:pPr>
        <w:spacing w:after="0" w:line="240" w:lineRule="auto"/>
        <w:rPr>
          <w:rFonts w:ascii="Times New Roman" w:eastAsia="Times New Roman" w:hAnsi="Times New Roman"/>
          <w:b/>
          <w:color w:val="000000"/>
        </w:rPr>
      </w:pPr>
    </w:p>
    <w:p w14:paraId="6E6BF057" w14:textId="3DF03098" w:rsidR="00AF1B1F" w:rsidRPr="00E200F6" w:rsidRDefault="00AF1B1F" w:rsidP="00E86C37">
      <w:pPr>
        <w:spacing w:after="0" w:line="240" w:lineRule="auto"/>
        <w:rPr>
          <w:rFonts w:ascii="Times New Roman" w:eastAsia="Times New Roman" w:hAnsi="Times New Roman"/>
          <w:b/>
          <w:color w:val="000000"/>
        </w:rPr>
      </w:pPr>
    </w:p>
    <w:p w14:paraId="4284FBC7" w14:textId="02BBE2DB" w:rsidR="00AF1B1F" w:rsidRPr="00E200F6" w:rsidRDefault="00AF1B1F" w:rsidP="00E86C37">
      <w:pPr>
        <w:spacing w:after="0" w:line="240" w:lineRule="auto"/>
        <w:rPr>
          <w:rFonts w:ascii="Times New Roman" w:eastAsia="Times New Roman" w:hAnsi="Times New Roman"/>
          <w:b/>
          <w:color w:val="000000"/>
        </w:rPr>
      </w:pPr>
    </w:p>
    <w:p w14:paraId="7CFA8BB3" w14:textId="32CE4F50" w:rsidR="00AF1B1F" w:rsidRPr="00E200F6" w:rsidRDefault="00AF1B1F" w:rsidP="00E86C37">
      <w:pPr>
        <w:spacing w:after="0" w:line="240" w:lineRule="auto"/>
        <w:rPr>
          <w:rFonts w:ascii="Times New Roman" w:eastAsia="Times New Roman" w:hAnsi="Times New Roman"/>
          <w:b/>
          <w:color w:val="000000"/>
        </w:rPr>
      </w:pPr>
    </w:p>
    <w:p w14:paraId="2FC56F3A" w14:textId="4448E2A1" w:rsidR="00AF1B1F" w:rsidRPr="00E200F6" w:rsidRDefault="00AF1B1F" w:rsidP="00E86C37">
      <w:pPr>
        <w:spacing w:after="0" w:line="240" w:lineRule="auto"/>
        <w:rPr>
          <w:rFonts w:ascii="Times New Roman" w:eastAsia="Times New Roman" w:hAnsi="Times New Roman"/>
          <w:b/>
          <w:color w:val="000000"/>
        </w:rPr>
      </w:pPr>
    </w:p>
    <w:p w14:paraId="3B2B1D2B" w14:textId="000ADCEE" w:rsidR="00AF1B1F" w:rsidRPr="00E200F6" w:rsidRDefault="00AF1B1F" w:rsidP="00E86C37">
      <w:pPr>
        <w:spacing w:after="0" w:line="240" w:lineRule="auto"/>
        <w:rPr>
          <w:rFonts w:ascii="Times New Roman" w:eastAsia="Times New Roman" w:hAnsi="Times New Roman"/>
          <w:b/>
          <w:color w:val="000000"/>
        </w:rPr>
      </w:pPr>
    </w:p>
    <w:p w14:paraId="3BCA55ED" w14:textId="5C4F392B" w:rsidR="00AF1B1F" w:rsidRPr="00E200F6" w:rsidRDefault="00AF1B1F" w:rsidP="00E86C37">
      <w:pPr>
        <w:spacing w:after="0" w:line="240" w:lineRule="auto"/>
        <w:rPr>
          <w:rFonts w:ascii="Times New Roman" w:eastAsia="Times New Roman" w:hAnsi="Times New Roman"/>
          <w:b/>
          <w:color w:val="000000"/>
        </w:rPr>
      </w:pPr>
    </w:p>
    <w:p w14:paraId="66510674" w14:textId="4D717631" w:rsidR="00AF1B1F" w:rsidRPr="00E200F6" w:rsidRDefault="00AF1B1F" w:rsidP="00E86C37">
      <w:pPr>
        <w:spacing w:after="0" w:line="240" w:lineRule="auto"/>
        <w:rPr>
          <w:rFonts w:ascii="Times New Roman" w:eastAsia="Times New Roman" w:hAnsi="Times New Roman"/>
          <w:b/>
          <w:color w:val="000000"/>
        </w:rPr>
      </w:pPr>
    </w:p>
    <w:p w14:paraId="14D01EC7" w14:textId="0F397E21" w:rsidR="00AF1B1F" w:rsidRPr="00E200F6" w:rsidRDefault="00AF1B1F" w:rsidP="00E86C37">
      <w:pPr>
        <w:spacing w:after="0" w:line="240" w:lineRule="auto"/>
        <w:rPr>
          <w:rFonts w:ascii="Times New Roman" w:eastAsia="Times New Roman" w:hAnsi="Times New Roman"/>
          <w:b/>
          <w:color w:val="000000"/>
        </w:rPr>
      </w:pPr>
    </w:p>
    <w:p w14:paraId="2BA8768E" w14:textId="78D8F2C2" w:rsidR="00AF1B1F" w:rsidRPr="00E200F6" w:rsidRDefault="00AF1B1F" w:rsidP="00E86C37">
      <w:pPr>
        <w:spacing w:after="0" w:line="240" w:lineRule="auto"/>
        <w:rPr>
          <w:rFonts w:ascii="Times New Roman" w:eastAsia="Times New Roman" w:hAnsi="Times New Roman"/>
          <w:b/>
          <w:color w:val="000000"/>
        </w:rPr>
      </w:pPr>
    </w:p>
    <w:p w14:paraId="35E60020" w14:textId="539FAB02" w:rsidR="00AF1B1F" w:rsidRPr="00E200F6" w:rsidRDefault="00AF1B1F" w:rsidP="00E86C37">
      <w:pPr>
        <w:spacing w:after="0" w:line="240" w:lineRule="auto"/>
        <w:rPr>
          <w:rFonts w:ascii="Times New Roman" w:eastAsia="Times New Roman" w:hAnsi="Times New Roman"/>
          <w:b/>
          <w:color w:val="000000"/>
        </w:rPr>
      </w:pPr>
    </w:p>
    <w:p w14:paraId="6D2211F7" w14:textId="3CFE4D1D" w:rsidR="00AF1B1F" w:rsidRPr="00E200F6" w:rsidRDefault="001B2230" w:rsidP="001B2230">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Appendix 16:   Response to Project Reviews</w:t>
      </w:r>
    </w:p>
    <w:p w14:paraId="5E5FCF08" w14:textId="66E642F6" w:rsidR="00DF6502" w:rsidRPr="00E200F6" w:rsidRDefault="006F1DDD" w:rsidP="00E86C37">
      <w:pPr>
        <w:spacing w:after="0" w:line="240" w:lineRule="auto"/>
        <w:rPr>
          <w:rFonts w:ascii="Times New Roman" w:eastAsia="Times New Roman" w:hAnsi="Times New Roman"/>
          <w:b/>
          <w:color w:val="000000"/>
        </w:rPr>
      </w:pPr>
      <w:r w:rsidRPr="00E200F6">
        <w:rPr>
          <w:rFonts w:ascii="Times New Roman" w:hAnsi="Times New Roman"/>
          <w:noProof/>
        </w:rPr>
        <w:drawing>
          <wp:inline distT="0" distB="0" distL="0" distR="0" wp14:anchorId="2AA3D1E0" wp14:editId="5AEC0526">
            <wp:extent cx="6826416" cy="4904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31986" cy="4908742"/>
                    </a:xfrm>
                    <a:prstGeom prst="rect">
                      <a:avLst/>
                    </a:prstGeom>
                  </pic:spPr>
                </pic:pic>
              </a:graphicData>
            </a:graphic>
          </wp:inline>
        </w:drawing>
      </w:r>
    </w:p>
    <w:p w14:paraId="6593360E" w14:textId="01B41088" w:rsidR="006F1DDD" w:rsidRPr="00E200F6" w:rsidRDefault="006F1DDD"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5D1E2E83" wp14:editId="5BF4F646">
            <wp:extent cx="6882387" cy="517507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93800" cy="5183652"/>
                    </a:xfrm>
                    <a:prstGeom prst="rect">
                      <a:avLst/>
                    </a:prstGeom>
                  </pic:spPr>
                </pic:pic>
              </a:graphicData>
            </a:graphic>
          </wp:inline>
        </w:drawing>
      </w:r>
    </w:p>
    <w:p w14:paraId="73EAEE8B" w14:textId="17ED9C3E" w:rsidR="006F1DDD" w:rsidRPr="00E200F6" w:rsidRDefault="006F1DDD" w:rsidP="00E86C37">
      <w:pPr>
        <w:spacing w:after="0" w:line="240" w:lineRule="auto"/>
        <w:rPr>
          <w:rFonts w:ascii="Times New Roman" w:eastAsia="Times New Roman" w:hAnsi="Times New Roman"/>
          <w:b/>
          <w:color w:val="000000"/>
        </w:rPr>
      </w:pPr>
    </w:p>
    <w:p w14:paraId="118FB76A" w14:textId="684C3A68" w:rsidR="006F1DDD"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21D8A879" wp14:editId="65F26310">
            <wp:extent cx="7041254" cy="53594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48293" cy="5364758"/>
                    </a:xfrm>
                    <a:prstGeom prst="rect">
                      <a:avLst/>
                    </a:prstGeom>
                  </pic:spPr>
                </pic:pic>
              </a:graphicData>
            </a:graphic>
          </wp:inline>
        </w:drawing>
      </w:r>
    </w:p>
    <w:p w14:paraId="4F69A1D7" w14:textId="22174E6F"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7328C57F" wp14:editId="73BA7D7D">
            <wp:extent cx="7020302" cy="4400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5923" cy="4404074"/>
                    </a:xfrm>
                    <a:prstGeom prst="rect">
                      <a:avLst/>
                    </a:prstGeom>
                  </pic:spPr>
                </pic:pic>
              </a:graphicData>
            </a:graphic>
          </wp:inline>
        </w:drawing>
      </w:r>
    </w:p>
    <w:p w14:paraId="659B109D" w14:textId="08D95106" w:rsidR="006F1DDD" w:rsidRPr="00E200F6" w:rsidRDefault="006F1DDD" w:rsidP="00E86C37">
      <w:pPr>
        <w:spacing w:after="0" w:line="240" w:lineRule="auto"/>
        <w:rPr>
          <w:rFonts w:ascii="Times New Roman" w:eastAsia="Times New Roman" w:hAnsi="Times New Roman"/>
          <w:b/>
          <w:color w:val="000000"/>
        </w:rPr>
      </w:pPr>
    </w:p>
    <w:p w14:paraId="1405FB92" w14:textId="4490BFD8" w:rsidR="006F1DDD" w:rsidRPr="00E200F6" w:rsidRDefault="006F1DDD" w:rsidP="00E86C37">
      <w:pPr>
        <w:spacing w:after="0" w:line="240" w:lineRule="auto"/>
        <w:rPr>
          <w:rFonts w:ascii="Times New Roman" w:eastAsia="Times New Roman" w:hAnsi="Times New Roman"/>
          <w:b/>
          <w:color w:val="000000"/>
        </w:rPr>
      </w:pPr>
    </w:p>
    <w:p w14:paraId="001C96F7" w14:textId="36E4AA67" w:rsidR="006F1DDD" w:rsidRPr="00E200F6" w:rsidRDefault="006F1DDD" w:rsidP="00E86C37">
      <w:pPr>
        <w:spacing w:after="0" w:line="240" w:lineRule="auto"/>
        <w:rPr>
          <w:rFonts w:ascii="Times New Roman" w:eastAsia="Times New Roman" w:hAnsi="Times New Roman"/>
          <w:b/>
          <w:color w:val="000000"/>
        </w:rPr>
      </w:pPr>
    </w:p>
    <w:p w14:paraId="7D6A1418" w14:textId="6991E563" w:rsidR="009230BC" w:rsidRPr="00E200F6" w:rsidRDefault="009230BC" w:rsidP="00E86C37">
      <w:pPr>
        <w:spacing w:after="0" w:line="240" w:lineRule="auto"/>
        <w:rPr>
          <w:rFonts w:ascii="Times New Roman" w:eastAsia="Times New Roman" w:hAnsi="Times New Roman"/>
          <w:b/>
          <w:color w:val="000000"/>
        </w:rPr>
      </w:pPr>
    </w:p>
    <w:p w14:paraId="1D19ECCB" w14:textId="069DFBD2" w:rsidR="009230BC" w:rsidRPr="00E200F6" w:rsidRDefault="009230BC" w:rsidP="00E86C37">
      <w:pPr>
        <w:spacing w:after="0" w:line="240" w:lineRule="auto"/>
        <w:rPr>
          <w:rFonts w:ascii="Times New Roman" w:eastAsia="Times New Roman" w:hAnsi="Times New Roman"/>
          <w:b/>
          <w:color w:val="000000"/>
        </w:rPr>
      </w:pPr>
    </w:p>
    <w:p w14:paraId="75D2531F" w14:textId="20CBB012" w:rsidR="009230BC" w:rsidRPr="00E200F6" w:rsidRDefault="009230BC" w:rsidP="00E86C37">
      <w:pPr>
        <w:spacing w:after="0" w:line="240" w:lineRule="auto"/>
        <w:rPr>
          <w:rFonts w:ascii="Times New Roman" w:eastAsia="Times New Roman" w:hAnsi="Times New Roman"/>
          <w:b/>
          <w:color w:val="000000"/>
        </w:rPr>
      </w:pPr>
    </w:p>
    <w:p w14:paraId="412E53EB" w14:textId="29562CBF" w:rsidR="009230BC" w:rsidRPr="00E200F6" w:rsidRDefault="009230BC" w:rsidP="00E86C37">
      <w:pPr>
        <w:spacing w:after="0" w:line="240" w:lineRule="auto"/>
        <w:rPr>
          <w:rFonts w:ascii="Times New Roman" w:eastAsia="Times New Roman" w:hAnsi="Times New Roman"/>
          <w:b/>
          <w:color w:val="000000"/>
        </w:rPr>
      </w:pPr>
    </w:p>
    <w:p w14:paraId="69FF7513" w14:textId="7F8FFCA5"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7D056881" wp14:editId="00EEFDDF">
            <wp:extent cx="7167147" cy="514007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83627" cy="5151894"/>
                    </a:xfrm>
                    <a:prstGeom prst="rect">
                      <a:avLst/>
                    </a:prstGeom>
                  </pic:spPr>
                </pic:pic>
              </a:graphicData>
            </a:graphic>
          </wp:inline>
        </w:drawing>
      </w:r>
    </w:p>
    <w:p w14:paraId="51DC4E76" w14:textId="4AD87845" w:rsidR="009230BC" w:rsidRPr="00E200F6" w:rsidRDefault="009230BC" w:rsidP="00E86C37">
      <w:pPr>
        <w:spacing w:after="0" w:line="240" w:lineRule="auto"/>
        <w:rPr>
          <w:rFonts w:ascii="Times New Roman" w:eastAsia="Times New Roman" w:hAnsi="Times New Roman"/>
          <w:b/>
          <w:color w:val="000000"/>
        </w:rPr>
      </w:pPr>
    </w:p>
    <w:p w14:paraId="6D8AC29C" w14:textId="7F58C8D0" w:rsidR="009230BC" w:rsidRPr="00E200F6" w:rsidRDefault="009230BC" w:rsidP="00E86C37">
      <w:pPr>
        <w:spacing w:after="0" w:line="240" w:lineRule="auto"/>
        <w:rPr>
          <w:rFonts w:ascii="Times New Roman" w:eastAsia="Times New Roman" w:hAnsi="Times New Roman"/>
          <w:b/>
          <w:color w:val="000000"/>
        </w:rPr>
      </w:pPr>
    </w:p>
    <w:p w14:paraId="0C1CD45E" w14:textId="490BD6EA" w:rsidR="009230BC" w:rsidRPr="00E200F6" w:rsidRDefault="009230BC" w:rsidP="00E86C37">
      <w:pPr>
        <w:spacing w:after="0" w:line="240" w:lineRule="auto"/>
        <w:rPr>
          <w:rFonts w:ascii="Times New Roman" w:eastAsia="Times New Roman" w:hAnsi="Times New Roman"/>
          <w:b/>
          <w:color w:val="000000"/>
        </w:rPr>
      </w:pPr>
    </w:p>
    <w:p w14:paraId="6640B4C2" w14:textId="4A71D8C9"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097CD8FE" wp14:editId="617EDDFA">
            <wp:extent cx="7115810" cy="5322787"/>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35770" cy="5337718"/>
                    </a:xfrm>
                    <a:prstGeom prst="rect">
                      <a:avLst/>
                    </a:prstGeom>
                  </pic:spPr>
                </pic:pic>
              </a:graphicData>
            </a:graphic>
          </wp:inline>
        </w:drawing>
      </w:r>
    </w:p>
    <w:p w14:paraId="0C967A27" w14:textId="486B4544"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7D52C04B" wp14:editId="45554B47">
            <wp:extent cx="7116182" cy="53594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26923" cy="5367489"/>
                    </a:xfrm>
                    <a:prstGeom prst="rect">
                      <a:avLst/>
                    </a:prstGeom>
                  </pic:spPr>
                </pic:pic>
              </a:graphicData>
            </a:graphic>
          </wp:inline>
        </w:drawing>
      </w:r>
    </w:p>
    <w:p w14:paraId="564D2B80" w14:textId="5E0FE9C6" w:rsidR="009230BC" w:rsidRPr="00E200F6" w:rsidRDefault="009230BC" w:rsidP="00E86C37">
      <w:pPr>
        <w:spacing w:after="0" w:line="240" w:lineRule="auto"/>
        <w:rPr>
          <w:rFonts w:ascii="Times New Roman" w:eastAsia="Times New Roman" w:hAnsi="Times New Roman"/>
          <w:b/>
          <w:color w:val="000000"/>
        </w:rPr>
      </w:pPr>
    </w:p>
    <w:p w14:paraId="238833C3" w14:textId="3B3689B8" w:rsidR="009230BC" w:rsidRPr="00E200F6" w:rsidRDefault="009230BC" w:rsidP="00E86C37">
      <w:pPr>
        <w:spacing w:after="0" w:line="240" w:lineRule="auto"/>
        <w:rPr>
          <w:rFonts w:ascii="Times New Roman" w:eastAsia="Times New Roman" w:hAnsi="Times New Roman"/>
          <w:b/>
          <w:color w:val="000000"/>
        </w:rPr>
      </w:pPr>
    </w:p>
    <w:p w14:paraId="364E356E" w14:textId="5C1AD0DF"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lastRenderedPageBreak/>
        <w:drawing>
          <wp:inline distT="0" distB="0" distL="0" distR="0" wp14:anchorId="4DF5570C" wp14:editId="274A0F19">
            <wp:extent cx="7103745" cy="520835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20373" cy="5220542"/>
                    </a:xfrm>
                    <a:prstGeom prst="rect">
                      <a:avLst/>
                    </a:prstGeom>
                  </pic:spPr>
                </pic:pic>
              </a:graphicData>
            </a:graphic>
          </wp:inline>
        </w:drawing>
      </w:r>
    </w:p>
    <w:p w14:paraId="0BCBD6F4" w14:textId="76385901" w:rsidR="009230BC" w:rsidRPr="00E200F6" w:rsidRDefault="009230BC" w:rsidP="00E86C37">
      <w:pPr>
        <w:spacing w:after="0" w:line="240" w:lineRule="auto"/>
        <w:rPr>
          <w:rFonts w:ascii="Times New Roman" w:eastAsia="Times New Roman" w:hAnsi="Times New Roman"/>
          <w:b/>
          <w:color w:val="000000"/>
        </w:rPr>
      </w:pPr>
    </w:p>
    <w:p w14:paraId="6ABB6C34" w14:textId="528F165F" w:rsidR="009230BC" w:rsidRPr="00E200F6" w:rsidRDefault="009230BC" w:rsidP="00E86C37">
      <w:pPr>
        <w:spacing w:after="0" w:line="240" w:lineRule="auto"/>
        <w:rPr>
          <w:rFonts w:ascii="Times New Roman" w:eastAsia="Times New Roman" w:hAnsi="Times New Roman"/>
          <w:b/>
          <w:color w:val="000000"/>
        </w:rPr>
      </w:pPr>
      <w:r w:rsidRPr="00E200F6">
        <w:rPr>
          <w:rFonts w:ascii="Times New Roman" w:hAnsi="Times New Roman"/>
          <w:noProof/>
        </w:rPr>
        <w:drawing>
          <wp:inline distT="0" distB="0" distL="0" distR="0" wp14:anchorId="565A27E8" wp14:editId="36A9252A">
            <wp:extent cx="7062019" cy="29718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75321" cy="2977398"/>
                    </a:xfrm>
                    <a:prstGeom prst="rect">
                      <a:avLst/>
                    </a:prstGeom>
                  </pic:spPr>
                </pic:pic>
              </a:graphicData>
            </a:graphic>
          </wp:inline>
        </w:drawing>
      </w:r>
    </w:p>
    <w:p w14:paraId="79F0D33E" w14:textId="26E4DEC5" w:rsidR="006F1DDD" w:rsidRPr="00E200F6" w:rsidRDefault="006F1DDD" w:rsidP="00E86C37">
      <w:pPr>
        <w:spacing w:after="0" w:line="240" w:lineRule="auto"/>
        <w:rPr>
          <w:rFonts w:ascii="Times New Roman" w:eastAsia="Times New Roman" w:hAnsi="Times New Roman"/>
          <w:b/>
          <w:color w:val="000000"/>
        </w:rPr>
      </w:pPr>
    </w:p>
    <w:p w14:paraId="3542FF1D" w14:textId="0264D862" w:rsidR="006F1DDD" w:rsidRPr="00E200F6" w:rsidRDefault="006F1DDD" w:rsidP="00E86C37">
      <w:pPr>
        <w:spacing w:after="0" w:line="240" w:lineRule="auto"/>
        <w:rPr>
          <w:rFonts w:ascii="Times New Roman" w:eastAsia="Times New Roman" w:hAnsi="Times New Roman"/>
          <w:b/>
          <w:color w:val="000000"/>
        </w:rPr>
      </w:pPr>
    </w:p>
    <w:p w14:paraId="71CDDCDF" w14:textId="019F5CD7" w:rsidR="009230BC" w:rsidRPr="00E200F6" w:rsidRDefault="009230BC" w:rsidP="00E86C37">
      <w:pPr>
        <w:spacing w:after="0" w:line="240" w:lineRule="auto"/>
        <w:rPr>
          <w:rFonts w:ascii="Times New Roman" w:eastAsia="Times New Roman" w:hAnsi="Times New Roman"/>
          <w:b/>
          <w:color w:val="000000"/>
        </w:rPr>
      </w:pPr>
    </w:p>
    <w:p w14:paraId="5D16A60B" w14:textId="1A336BBF" w:rsidR="00841F92" w:rsidRPr="00E200F6" w:rsidRDefault="009230BC" w:rsidP="00E86C37">
      <w:pPr>
        <w:spacing w:after="0" w:line="240" w:lineRule="auto"/>
        <w:rPr>
          <w:rFonts w:ascii="Times New Roman" w:eastAsia="Times New Roman" w:hAnsi="Times New Roman"/>
          <w:b/>
          <w:color w:val="000000"/>
        </w:rPr>
      </w:pPr>
      <w:r w:rsidRPr="00E200F6">
        <w:rPr>
          <w:rFonts w:ascii="Times New Roman" w:eastAsia="Times New Roman" w:hAnsi="Times New Roman"/>
          <w:b/>
          <w:color w:val="000000"/>
        </w:rPr>
        <w:t xml:space="preserve">Appendix 17: </w:t>
      </w:r>
      <w:r w:rsidR="00F33CF9" w:rsidRPr="00E200F6">
        <w:rPr>
          <w:rFonts w:ascii="Times New Roman" w:eastAsia="Times New Roman" w:hAnsi="Times New Roman"/>
          <w:b/>
          <w:color w:val="000000"/>
        </w:rPr>
        <w:t xml:space="preserve">List of </w:t>
      </w:r>
      <w:r w:rsidR="00DB65D2" w:rsidRPr="00E200F6">
        <w:rPr>
          <w:rFonts w:ascii="Times New Roman" w:eastAsia="Times New Roman" w:hAnsi="Times New Roman"/>
          <w:b/>
          <w:color w:val="000000"/>
        </w:rPr>
        <w:t>Acronyms</w:t>
      </w:r>
    </w:p>
    <w:p w14:paraId="48ECC91D" w14:textId="77777777" w:rsidR="00F33CF9" w:rsidRPr="00E200F6" w:rsidRDefault="00F33CF9" w:rsidP="00E86C37">
      <w:pPr>
        <w:spacing w:after="0" w:line="240" w:lineRule="auto"/>
        <w:rPr>
          <w:rFonts w:ascii="Times New Roman" w:eastAsia="Times New Roman" w:hAnsi="Times New Roman"/>
          <w:b/>
          <w:color w:val="000000"/>
        </w:rPr>
      </w:pPr>
    </w:p>
    <w:p w14:paraId="3EEC4490"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AFOLU: Agriculture, Forestry and Other Land Use</w:t>
      </w:r>
    </w:p>
    <w:p w14:paraId="090F18CA"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BCCTF: Bangladesh Climate Change Trust Fund </w:t>
      </w:r>
    </w:p>
    <w:p w14:paraId="2336B402"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BCCSAP: Bangladesh Climate Change Strategy and Action Plan</w:t>
      </w:r>
    </w:p>
    <w:p w14:paraId="04A4742A"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BUR: Biennial Update Report </w:t>
      </w:r>
    </w:p>
    <w:p w14:paraId="34093504" w14:textId="69CAFC73"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CIP: Country Investment Plan </w:t>
      </w:r>
    </w:p>
    <w:p w14:paraId="6043B869"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DoE: Department of Environment </w:t>
      </w:r>
    </w:p>
    <w:p w14:paraId="21068BCF"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EFCC: Environment, Forestry and Climate Change </w:t>
      </w:r>
    </w:p>
    <w:p w14:paraId="132E3AC0"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FAO: Food and Agriculture Organization of the United Nations </w:t>
      </w:r>
    </w:p>
    <w:p w14:paraId="6F909437"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GEF: Global Environment Facility </w:t>
      </w:r>
    </w:p>
    <w:p w14:paraId="1892F23A"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GHG: Green House Gas</w:t>
      </w:r>
    </w:p>
    <w:p w14:paraId="58635271"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ETF: Enhanced Transparency Framework</w:t>
      </w:r>
    </w:p>
    <w:p w14:paraId="755E9BCE"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GIS: Geographic Information System</w:t>
      </w:r>
    </w:p>
    <w:p w14:paraId="498C171C"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LDC: Least Developed Country</w:t>
      </w:r>
    </w:p>
    <w:p w14:paraId="1E5F6EF5"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LDCF: Least Developed Countries Fund</w:t>
      </w:r>
    </w:p>
    <w:p w14:paraId="4E30620D"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 xml:space="preserve">MoU: Memorandum of Understanding </w:t>
      </w:r>
    </w:p>
    <w:p w14:paraId="312E7DA4" w14:textId="77777777" w:rsidR="00841F92" w:rsidRPr="00E200F6" w:rsidRDefault="00841F92" w:rsidP="00841F92">
      <w:pPr>
        <w:spacing w:after="0" w:line="240" w:lineRule="auto"/>
        <w:rPr>
          <w:rFonts w:ascii="Times New Roman" w:eastAsia="Times New Roman" w:hAnsi="Times New Roman"/>
          <w:color w:val="000000"/>
        </w:rPr>
      </w:pPr>
      <w:proofErr w:type="spellStart"/>
      <w:r w:rsidRPr="00E200F6">
        <w:rPr>
          <w:rFonts w:ascii="Times New Roman" w:eastAsia="Times New Roman" w:hAnsi="Times New Roman"/>
          <w:color w:val="000000"/>
        </w:rPr>
        <w:t>MoEFCC</w:t>
      </w:r>
      <w:proofErr w:type="spellEnd"/>
      <w:r w:rsidRPr="00E200F6">
        <w:rPr>
          <w:rFonts w:ascii="Times New Roman" w:eastAsia="Times New Roman" w:hAnsi="Times New Roman"/>
          <w:color w:val="000000"/>
        </w:rPr>
        <w:t xml:space="preserve">: Ministry of Environment Forest and Climate Change </w:t>
      </w:r>
    </w:p>
    <w:p w14:paraId="5F96CC26" w14:textId="77777777" w:rsidR="00841F92" w:rsidRPr="00E200F6" w:rsidRDefault="00841F92" w:rsidP="00841F92">
      <w:pPr>
        <w:spacing w:after="0" w:line="240" w:lineRule="auto"/>
        <w:rPr>
          <w:rFonts w:ascii="Times New Roman" w:eastAsia="Times New Roman" w:hAnsi="Times New Roman"/>
          <w:color w:val="000000"/>
        </w:rPr>
      </w:pPr>
      <w:proofErr w:type="spellStart"/>
      <w:r w:rsidRPr="00E200F6">
        <w:rPr>
          <w:rFonts w:ascii="Times New Roman" w:eastAsia="Times New Roman" w:hAnsi="Times New Roman"/>
          <w:color w:val="000000"/>
        </w:rPr>
        <w:t>MoWCA</w:t>
      </w:r>
      <w:proofErr w:type="spellEnd"/>
      <w:r w:rsidRPr="00E200F6">
        <w:rPr>
          <w:rFonts w:ascii="Times New Roman" w:eastAsia="Times New Roman" w:hAnsi="Times New Roman"/>
          <w:color w:val="000000"/>
        </w:rPr>
        <w:t>: Ministry of Women and Children Affairs</w:t>
      </w:r>
    </w:p>
    <w:p w14:paraId="3722CA43"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MRV: Monitoring, Reporting and Verification</w:t>
      </w:r>
    </w:p>
    <w:p w14:paraId="4CB63ADD"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NDC: Nationally Determined Contribution</w:t>
      </w:r>
    </w:p>
    <w:p w14:paraId="05FD17EA"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PMC: Project Management Costs</w:t>
      </w:r>
    </w:p>
    <w:p w14:paraId="598B2780"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PMU: Project Management Unit</w:t>
      </w:r>
    </w:p>
    <w:p w14:paraId="4A773BE1"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PSC: Project Steering Committee</w:t>
      </w:r>
    </w:p>
    <w:p w14:paraId="5B411388"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SCCF: The Special Climate Change Fund</w:t>
      </w:r>
    </w:p>
    <w:p w14:paraId="6A973EB7"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SDG: Sustainable Development Goal</w:t>
      </w:r>
    </w:p>
    <w:p w14:paraId="474DEB6A"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TACC: Transparency, Accuracy, Consistency, Completeness</w:t>
      </w:r>
    </w:p>
    <w:p w14:paraId="134D21CB" w14:textId="77777777" w:rsidR="00841F92" w:rsidRPr="00E200F6" w:rsidRDefault="00841F92" w:rsidP="00841F92">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UNFCC: United Nations Framework Convention on Climate Change</w:t>
      </w:r>
    </w:p>
    <w:p w14:paraId="1A9E4D5A" w14:textId="0BB1110F" w:rsidR="00CF561D" w:rsidRPr="00E200F6" w:rsidRDefault="00841F92" w:rsidP="003F5EE0">
      <w:pPr>
        <w:spacing w:after="0" w:line="240" w:lineRule="auto"/>
        <w:rPr>
          <w:rFonts w:ascii="Times New Roman" w:eastAsia="Times New Roman" w:hAnsi="Times New Roman"/>
          <w:color w:val="000000"/>
        </w:rPr>
      </w:pPr>
      <w:r w:rsidRPr="00E200F6">
        <w:rPr>
          <w:rFonts w:ascii="Times New Roman" w:eastAsia="Times New Roman" w:hAnsi="Times New Roman"/>
          <w:color w:val="000000"/>
        </w:rPr>
        <w:t>7FYP: 7th Five Year Plan</w:t>
      </w:r>
    </w:p>
    <w:sectPr w:rsidR="00CF561D" w:rsidRPr="00E200F6" w:rsidSect="001E739B">
      <w:pgSz w:w="12240" w:h="15840"/>
      <w:pgMar w:top="720" w:right="902"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F0460" w14:textId="77777777" w:rsidR="009D5E39" w:rsidRDefault="009D5E39" w:rsidP="00591870">
      <w:pPr>
        <w:spacing w:after="0" w:line="240" w:lineRule="auto"/>
      </w:pPr>
      <w:r>
        <w:separator/>
      </w:r>
    </w:p>
  </w:endnote>
  <w:endnote w:type="continuationSeparator" w:id="0">
    <w:p w14:paraId="18DFC15A" w14:textId="77777777" w:rsidR="009D5E39" w:rsidRDefault="009D5E39" w:rsidP="0059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29E79" w14:textId="3F418ACB" w:rsidR="00473C42" w:rsidRDefault="00473C42">
    <w:pPr>
      <w:pStyle w:val="Footer"/>
      <w:jc w:val="right"/>
    </w:pPr>
    <w:r>
      <w:t xml:space="preserve">Page | </w:t>
    </w:r>
    <w:r>
      <w:fldChar w:fldCharType="begin"/>
    </w:r>
    <w:r>
      <w:instrText xml:space="preserve"> PAGE   \* MERGEFORMAT </w:instrText>
    </w:r>
    <w:r>
      <w:fldChar w:fldCharType="separate"/>
    </w:r>
    <w:r w:rsidR="00611D0B">
      <w:rPr>
        <w:noProof/>
      </w:rPr>
      <w:t>1</w:t>
    </w:r>
    <w:r>
      <w:rPr>
        <w:noProof/>
      </w:rPr>
      <w:fldChar w:fldCharType="end"/>
    </w:r>
    <w:r>
      <w:t xml:space="preserve"> </w:t>
    </w:r>
  </w:p>
  <w:p w14:paraId="49165A3A" w14:textId="77777777" w:rsidR="00473C42" w:rsidRPr="00946611" w:rsidRDefault="00473C42" w:rsidP="00C26DF3">
    <w:pPr>
      <w:pStyle w:val="Footer"/>
      <w:tabs>
        <w:tab w:val="clear" w:pos="4320"/>
        <w:tab w:val="clear" w:pos="8640"/>
        <w:tab w:val="center" w:pos="4680"/>
      </w:tabs>
      <w:rPr>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61056"/>
      <w:docPartObj>
        <w:docPartGallery w:val="Page Numbers (Bottom of Page)"/>
        <w:docPartUnique/>
      </w:docPartObj>
    </w:sdtPr>
    <w:sdtEndPr>
      <w:rPr>
        <w:noProof/>
      </w:rPr>
    </w:sdtEndPr>
    <w:sdtContent>
      <w:p w14:paraId="5A141587" w14:textId="461D1811" w:rsidR="00473C42" w:rsidRDefault="00473C42">
        <w:pPr>
          <w:pStyle w:val="Footer"/>
          <w:jc w:val="right"/>
        </w:pPr>
        <w:r>
          <w:fldChar w:fldCharType="begin"/>
        </w:r>
        <w:r>
          <w:instrText xml:space="preserve"> PAGE   \* MERGEFORMAT </w:instrText>
        </w:r>
        <w:r>
          <w:fldChar w:fldCharType="separate"/>
        </w:r>
        <w:r w:rsidR="00611D0B">
          <w:rPr>
            <w:noProof/>
          </w:rPr>
          <w:t>102</w:t>
        </w:r>
        <w:r>
          <w:rPr>
            <w:noProof/>
          </w:rPr>
          <w:fldChar w:fldCharType="end"/>
        </w:r>
      </w:p>
    </w:sdtContent>
  </w:sdt>
  <w:p w14:paraId="4F8AD44D" w14:textId="77777777" w:rsidR="00473C42" w:rsidRDefault="00473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F5A27" w14:textId="77777777" w:rsidR="009D5E39" w:rsidRDefault="009D5E39" w:rsidP="00591870">
      <w:pPr>
        <w:spacing w:after="0" w:line="240" w:lineRule="auto"/>
      </w:pPr>
      <w:r>
        <w:separator/>
      </w:r>
    </w:p>
  </w:footnote>
  <w:footnote w:type="continuationSeparator" w:id="0">
    <w:p w14:paraId="4FA2D6D0" w14:textId="77777777" w:rsidR="009D5E39" w:rsidRDefault="009D5E39" w:rsidP="00591870">
      <w:pPr>
        <w:spacing w:after="0" w:line="240" w:lineRule="auto"/>
      </w:pPr>
      <w:r>
        <w:continuationSeparator/>
      </w:r>
    </w:p>
  </w:footnote>
  <w:footnote w:id="1">
    <w:p w14:paraId="24BF7090" w14:textId="77777777" w:rsidR="00473C42" w:rsidRPr="0098029D" w:rsidRDefault="00473C42" w:rsidP="002E7EA1">
      <w:pPr>
        <w:pStyle w:val="Default"/>
      </w:pPr>
      <w:r w:rsidRPr="0098029D">
        <w:rPr>
          <w:rStyle w:val="FootnoteReference"/>
        </w:rPr>
        <w:footnoteRef/>
      </w:r>
      <w:r w:rsidRPr="0098029D">
        <w:t xml:space="preserve"> </w:t>
      </w:r>
      <w:r w:rsidRPr="0098029D">
        <w:rPr>
          <w:sz w:val="20"/>
          <w:szCs w:val="20"/>
        </w:rPr>
        <w:t xml:space="preserve">The executing entity - also referred to as the Operational Partner in FAO terminology - is required to implement the agreed results of the project in compliance with FAO and relevant requirements on fiduciary, procurement, environmental and social safeguards, and other performance standards. In legal terms, this is ensured through the signature of the Operational partners Agreement with an FAO project document as annex to the Operational partners Agreement which will be signed by the Operational Partner/Executing Entity to govern the use of the funds. </w:t>
      </w:r>
    </w:p>
  </w:footnote>
  <w:footnote w:id="2">
    <w:p w14:paraId="5F4E0619" w14:textId="77777777" w:rsidR="00473C42" w:rsidRPr="00B52906" w:rsidRDefault="00473C42" w:rsidP="002E7EA1">
      <w:pPr>
        <w:pStyle w:val="FootnoteText"/>
        <w:rPr>
          <w:rFonts w:asciiTheme="minorHAnsi" w:hAnsiTheme="minorHAnsi"/>
        </w:rPr>
      </w:pPr>
      <w:r w:rsidRPr="0098029D">
        <w:rPr>
          <w:rStyle w:val="FootnoteReference"/>
        </w:rPr>
        <w:footnoteRef/>
      </w:r>
      <w:r w:rsidRPr="0098029D">
        <w:t xml:space="preserve"> See </w:t>
      </w:r>
      <w:r w:rsidRPr="0098029D">
        <w:rPr>
          <w:color w:val="8496B0" w:themeColor="text2" w:themeTint="99"/>
          <w:u w:val="single"/>
        </w:rPr>
        <w:t>Guidance Note on Gender Mainstreaming</w:t>
      </w:r>
      <w:r w:rsidRPr="0098029D">
        <w:t xml:space="preserve"> in project identification and formulation</w:t>
      </w:r>
    </w:p>
  </w:footnote>
  <w:footnote w:id="3">
    <w:p w14:paraId="50C40B24" w14:textId="77777777" w:rsidR="00473C42" w:rsidRPr="00941E43" w:rsidRDefault="00473C42" w:rsidP="00886B24">
      <w:pPr>
        <w:pStyle w:val="FootnoteText"/>
        <w:rPr>
          <w:lang w:val="en-US"/>
        </w:rPr>
      </w:pPr>
      <w:r>
        <w:rPr>
          <w:rStyle w:val="FootnoteReference"/>
        </w:rPr>
        <w:footnoteRef/>
      </w:r>
      <w:r>
        <w:t xml:space="preserve"> </w:t>
      </w:r>
      <w:proofErr w:type="spellStart"/>
      <w:r w:rsidRPr="000635EC">
        <w:rPr>
          <w:sz w:val="16"/>
          <w:szCs w:val="16"/>
        </w:rPr>
        <w:t>Arfanuzaman</w:t>
      </w:r>
      <w:proofErr w:type="spellEnd"/>
      <w:r w:rsidRPr="000635EC">
        <w:rPr>
          <w:sz w:val="16"/>
          <w:szCs w:val="16"/>
        </w:rPr>
        <w:t>, M. Shaheduzzaman, M., Henry, M., Islam, K.M.</w:t>
      </w:r>
      <w:r w:rsidRPr="000635EC">
        <w:rPr>
          <w:sz w:val="16"/>
          <w:szCs w:val="16"/>
          <w:lang w:val="en-AU"/>
        </w:rPr>
        <w:t xml:space="preserve">N </w:t>
      </w:r>
      <w:r w:rsidRPr="000635EC">
        <w:rPr>
          <w:sz w:val="16"/>
          <w:szCs w:val="16"/>
        </w:rPr>
        <w:t>2019. Proceedings of the national workshop on strengthening capacity for monitoring environmental emissions under the Paris Agreement in Bangladesh. 10 February 2019, Dhaka. Bangladesh Forest Department, Food and Agriculture Organization of the United Nations.</w:t>
      </w:r>
    </w:p>
  </w:footnote>
  <w:footnote w:id="4">
    <w:p w14:paraId="0BEC3BF9" w14:textId="77777777" w:rsidR="00473C42" w:rsidRPr="00941E43" w:rsidRDefault="00473C42" w:rsidP="00886B24">
      <w:pPr>
        <w:pStyle w:val="FootnoteText"/>
        <w:rPr>
          <w:lang w:val="en-US"/>
        </w:rPr>
      </w:pPr>
      <w:r>
        <w:rPr>
          <w:rStyle w:val="FootnoteReference"/>
        </w:rPr>
        <w:footnoteRef/>
      </w:r>
      <w:r>
        <w:t xml:space="preserve"> </w:t>
      </w:r>
      <w:proofErr w:type="spellStart"/>
      <w:r w:rsidRPr="000635EC">
        <w:rPr>
          <w:sz w:val="16"/>
          <w:szCs w:val="16"/>
        </w:rPr>
        <w:t>MoEF</w:t>
      </w:r>
      <w:proofErr w:type="spellEnd"/>
      <w:r w:rsidRPr="000635EC">
        <w:rPr>
          <w:sz w:val="16"/>
          <w:szCs w:val="16"/>
        </w:rPr>
        <w:t xml:space="preserve">. 2015. Bangladesh’s Intended Nationally Determined Contributions. </w:t>
      </w:r>
      <w:proofErr w:type="spellStart"/>
      <w:r w:rsidRPr="000635EC">
        <w:rPr>
          <w:sz w:val="16"/>
          <w:szCs w:val="16"/>
        </w:rPr>
        <w:t>Dhaka,Bangladesh</w:t>
      </w:r>
      <w:proofErr w:type="spellEnd"/>
      <w:r w:rsidRPr="000635EC">
        <w:rPr>
          <w:sz w:val="16"/>
          <w:szCs w:val="16"/>
        </w:rPr>
        <w:t xml:space="preserve"> Ministry of Environment and Forests (</w:t>
      </w:r>
      <w:proofErr w:type="spellStart"/>
      <w:r w:rsidRPr="000635EC">
        <w:rPr>
          <w:sz w:val="16"/>
          <w:szCs w:val="16"/>
        </w:rPr>
        <w:t>MoEF</w:t>
      </w:r>
      <w:proofErr w:type="spellEnd"/>
      <w:r w:rsidRPr="000635EC">
        <w:rPr>
          <w:sz w:val="16"/>
          <w:szCs w:val="16"/>
        </w:rPr>
        <w:t>), Government of the People’s Republic of Bangladesh., 15.</w:t>
      </w:r>
    </w:p>
  </w:footnote>
  <w:footnote w:id="5">
    <w:p w14:paraId="2B35E951" w14:textId="77777777" w:rsidR="00473C42" w:rsidRPr="0004349A" w:rsidRDefault="00473C42" w:rsidP="00FE2D24">
      <w:pPr>
        <w:pStyle w:val="FootnoteText"/>
        <w:rPr>
          <w:sz w:val="16"/>
          <w:szCs w:val="16"/>
          <w:lang w:val="en-AU"/>
        </w:rPr>
      </w:pPr>
      <w:r>
        <w:rPr>
          <w:rStyle w:val="FootnoteReference"/>
        </w:rPr>
        <w:footnoteRef/>
      </w:r>
      <w:r>
        <w:t xml:space="preserve"> </w:t>
      </w:r>
      <w:r w:rsidRPr="0004349A">
        <w:rPr>
          <w:sz w:val="16"/>
          <w:szCs w:val="16"/>
        </w:rPr>
        <w:t>United Nations</w:t>
      </w:r>
      <w:r w:rsidRPr="0004349A">
        <w:rPr>
          <w:sz w:val="16"/>
          <w:szCs w:val="16"/>
          <w:lang w:val="en-AU"/>
        </w:rPr>
        <w:t xml:space="preserve"> (</w:t>
      </w:r>
      <w:r w:rsidRPr="0004349A">
        <w:rPr>
          <w:sz w:val="16"/>
          <w:szCs w:val="16"/>
        </w:rPr>
        <w:t>2015</w:t>
      </w:r>
      <w:r w:rsidRPr="0004349A">
        <w:rPr>
          <w:sz w:val="16"/>
          <w:szCs w:val="16"/>
          <w:lang w:val="en-AU"/>
        </w:rPr>
        <w:t xml:space="preserve">). PARIS AGREEMENT. </w:t>
      </w:r>
      <w:hyperlink r:id="rId1" w:history="1">
        <w:r w:rsidRPr="0004349A">
          <w:rPr>
            <w:rStyle w:val="Hyperlink"/>
            <w:sz w:val="16"/>
            <w:szCs w:val="16"/>
            <w:lang w:val="en-AU"/>
          </w:rPr>
          <w:t>https://unfccc.int/sites/default/files/english_paris_agreement.pdf</w:t>
        </w:r>
      </w:hyperlink>
      <w:r w:rsidRPr="0004349A">
        <w:rPr>
          <w:sz w:val="16"/>
          <w:szCs w:val="16"/>
          <w:lang w:val="en-AU"/>
        </w:rPr>
        <w:t xml:space="preserve"> </w:t>
      </w:r>
    </w:p>
  </w:footnote>
  <w:footnote w:id="6">
    <w:p w14:paraId="4E4485A4" w14:textId="77777777" w:rsidR="00473C42" w:rsidRPr="0004349A" w:rsidRDefault="00473C42">
      <w:pPr>
        <w:pStyle w:val="FootnoteText"/>
        <w:rPr>
          <w:sz w:val="16"/>
          <w:szCs w:val="16"/>
          <w:lang w:val="en-AU"/>
        </w:rPr>
      </w:pPr>
      <w:r>
        <w:rPr>
          <w:rStyle w:val="FootnoteReference"/>
        </w:rPr>
        <w:footnoteRef/>
      </w:r>
      <w:r>
        <w:t xml:space="preserve"> </w:t>
      </w:r>
      <w:r w:rsidRPr="0004349A">
        <w:rPr>
          <w:sz w:val="16"/>
          <w:szCs w:val="16"/>
        </w:rPr>
        <w:t>United Nations</w:t>
      </w:r>
      <w:r w:rsidRPr="0004349A">
        <w:rPr>
          <w:sz w:val="16"/>
          <w:szCs w:val="16"/>
          <w:lang w:val="en-AU"/>
        </w:rPr>
        <w:t xml:space="preserve"> (</w:t>
      </w:r>
      <w:r w:rsidRPr="0004349A">
        <w:rPr>
          <w:sz w:val="16"/>
          <w:szCs w:val="16"/>
        </w:rPr>
        <w:t>2015</w:t>
      </w:r>
      <w:r w:rsidRPr="0004349A">
        <w:rPr>
          <w:sz w:val="16"/>
          <w:szCs w:val="16"/>
          <w:lang w:val="en-AU"/>
        </w:rPr>
        <w:t xml:space="preserve">). Article 4, PARIS AGREEMENT. </w:t>
      </w:r>
      <w:hyperlink r:id="rId2" w:history="1">
        <w:r w:rsidRPr="0004349A">
          <w:rPr>
            <w:rStyle w:val="Hyperlink"/>
            <w:sz w:val="16"/>
            <w:szCs w:val="16"/>
            <w:lang w:val="en-AU"/>
          </w:rPr>
          <w:t>https://unfccc.int/sites/default/files/english_paris_agreement.pdf</w:t>
        </w:r>
      </w:hyperlink>
    </w:p>
  </w:footnote>
  <w:footnote w:id="7">
    <w:p w14:paraId="35C7CDC7" w14:textId="77777777" w:rsidR="00473C42" w:rsidRPr="00CA6929" w:rsidRDefault="00473C42">
      <w:pPr>
        <w:pStyle w:val="FootnoteText"/>
        <w:rPr>
          <w:lang w:val="en-AU"/>
        </w:rPr>
      </w:pPr>
      <w:r>
        <w:rPr>
          <w:rStyle w:val="FootnoteReference"/>
        </w:rPr>
        <w:footnoteRef/>
      </w:r>
      <w:r>
        <w:t xml:space="preserve"> </w:t>
      </w:r>
      <w:r w:rsidRPr="0004349A">
        <w:rPr>
          <w:sz w:val="16"/>
          <w:szCs w:val="16"/>
        </w:rPr>
        <w:t>United Nations</w:t>
      </w:r>
      <w:r w:rsidRPr="0004349A">
        <w:rPr>
          <w:sz w:val="16"/>
          <w:szCs w:val="16"/>
          <w:lang w:val="en-AU"/>
        </w:rPr>
        <w:t xml:space="preserve"> (</w:t>
      </w:r>
      <w:r w:rsidRPr="0004349A">
        <w:rPr>
          <w:sz w:val="16"/>
          <w:szCs w:val="16"/>
        </w:rPr>
        <w:t>2015</w:t>
      </w:r>
      <w:r w:rsidRPr="0004349A">
        <w:rPr>
          <w:sz w:val="16"/>
          <w:szCs w:val="16"/>
          <w:lang w:val="en-AU"/>
        </w:rPr>
        <w:t xml:space="preserve">). Article 13, PARIS AGREEMENT. </w:t>
      </w:r>
      <w:hyperlink r:id="rId3" w:history="1">
        <w:r w:rsidRPr="0004349A">
          <w:rPr>
            <w:rStyle w:val="Hyperlink"/>
            <w:sz w:val="16"/>
            <w:szCs w:val="16"/>
            <w:lang w:val="en-AU"/>
          </w:rPr>
          <w:t>https://unfccc.int/sites/default/files/english_paris_agreement.pdf</w:t>
        </w:r>
      </w:hyperlink>
    </w:p>
  </w:footnote>
  <w:footnote w:id="8">
    <w:p w14:paraId="4D2E2608" w14:textId="46EC8318" w:rsidR="00473C42" w:rsidRPr="003E3E3A" w:rsidRDefault="00473C42" w:rsidP="00810751">
      <w:pPr>
        <w:pStyle w:val="EndNoteBibliography"/>
        <w:spacing w:after="0"/>
      </w:pPr>
      <w:r>
        <w:rPr>
          <w:rStyle w:val="FootnoteReference"/>
        </w:rPr>
        <w:footnoteRef/>
      </w:r>
      <w:r>
        <w:t xml:space="preserve"> </w:t>
      </w:r>
      <w:proofErr w:type="spellStart"/>
      <w:r w:rsidRPr="003E5E8D">
        <w:rPr>
          <w:rFonts w:ascii="Times New Roman" w:eastAsia="Times New Roman" w:hAnsi="Times New Roman" w:cs="Times New Roman"/>
          <w:noProof w:val="0"/>
          <w:sz w:val="16"/>
          <w:szCs w:val="16"/>
          <w:lang w:val="x-none" w:eastAsia="x-none"/>
        </w:rPr>
        <w:t>MoEF</w:t>
      </w:r>
      <w:proofErr w:type="spellEnd"/>
      <w:r w:rsidRPr="003E5E8D">
        <w:rPr>
          <w:rFonts w:ascii="Times New Roman" w:eastAsia="Times New Roman" w:hAnsi="Times New Roman" w:cs="Times New Roman"/>
          <w:noProof w:val="0"/>
          <w:sz w:val="16"/>
          <w:szCs w:val="16"/>
          <w:lang w:val="x-none" w:eastAsia="x-none"/>
        </w:rPr>
        <w:t>. 2002. Initial National Communication of Bangladesh to the United Nations Framework on Convention on Climate Change Ministry of Environment and</w:t>
      </w:r>
      <w:r>
        <w:rPr>
          <w:rFonts w:ascii="Times New Roman" w:eastAsia="Times New Roman" w:hAnsi="Times New Roman" w:cs="Times New Roman"/>
          <w:noProof w:val="0"/>
          <w:sz w:val="16"/>
          <w:szCs w:val="16"/>
          <w:lang w:val="en-AU" w:eastAsia="x-none"/>
        </w:rPr>
        <w:t xml:space="preserve"> </w:t>
      </w:r>
      <w:r w:rsidRPr="003E5E8D">
        <w:rPr>
          <w:rFonts w:ascii="Times New Roman" w:eastAsia="Times New Roman" w:hAnsi="Times New Roman" w:cs="Times New Roman"/>
          <w:noProof w:val="0"/>
          <w:sz w:val="16"/>
          <w:szCs w:val="16"/>
          <w:lang w:val="x-none" w:eastAsia="x-none"/>
        </w:rPr>
        <w:t>Forests (</w:t>
      </w:r>
      <w:proofErr w:type="spellStart"/>
      <w:r w:rsidRPr="003E5E8D">
        <w:rPr>
          <w:rFonts w:ascii="Times New Roman" w:eastAsia="Times New Roman" w:hAnsi="Times New Roman" w:cs="Times New Roman"/>
          <w:noProof w:val="0"/>
          <w:sz w:val="16"/>
          <w:szCs w:val="16"/>
          <w:lang w:val="x-none" w:eastAsia="x-none"/>
        </w:rPr>
        <w:t>MoEF</w:t>
      </w:r>
      <w:proofErr w:type="spellEnd"/>
      <w:r w:rsidRPr="003E5E8D">
        <w:rPr>
          <w:rFonts w:ascii="Times New Roman" w:eastAsia="Times New Roman" w:hAnsi="Times New Roman" w:cs="Times New Roman"/>
          <w:noProof w:val="0"/>
          <w:sz w:val="16"/>
          <w:szCs w:val="16"/>
          <w:lang w:val="x-none" w:eastAsia="x-none"/>
        </w:rPr>
        <w:t>), Government of Bangladesh, 170.</w:t>
      </w:r>
    </w:p>
  </w:footnote>
  <w:footnote w:id="9">
    <w:p w14:paraId="7E75D978" w14:textId="7A6E1CA9" w:rsidR="00473C42" w:rsidRPr="008F674D" w:rsidRDefault="00473C42" w:rsidP="00810751">
      <w:pPr>
        <w:pStyle w:val="FootnoteText"/>
        <w:rPr>
          <w:lang w:val="en-AU"/>
        </w:rPr>
      </w:pPr>
      <w:r>
        <w:rPr>
          <w:rStyle w:val="FootnoteReference"/>
        </w:rPr>
        <w:footnoteRef/>
      </w:r>
      <w:r>
        <w:t xml:space="preserve"> </w:t>
      </w:r>
      <w:r w:rsidRPr="003E5E8D">
        <w:rPr>
          <w:sz w:val="16"/>
          <w:szCs w:val="16"/>
        </w:rPr>
        <w:t>MoEF.2012. Second National Communication of Bangladesh to the United Nations Framework on Convention on Climate Change Ministry of Environment and Forests (</w:t>
      </w:r>
      <w:proofErr w:type="spellStart"/>
      <w:r w:rsidRPr="003E5E8D">
        <w:rPr>
          <w:sz w:val="16"/>
          <w:szCs w:val="16"/>
        </w:rPr>
        <w:t>MoEF</w:t>
      </w:r>
      <w:proofErr w:type="spellEnd"/>
      <w:r w:rsidRPr="003E5E8D">
        <w:rPr>
          <w:sz w:val="16"/>
          <w:szCs w:val="16"/>
        </w:rPr>
        <w:t>), Government of Bangladesh, 242.</w:t>
      </w:r>
    </w:p>
  </w:footnote>
  <w:footnote w:id="10">
    <w:p w14:paraId="0A24C543" w14:textId="2A4577F1" w:rsidR="00473C42" w:rsidRPr="00810751" w:rsidRDefault="00473C42" w:rsidP="00810751">
      <w:pPr>
        <w:spacing w:after="0" w:line="240" w:lineRule="auto"/>
        <w:rPr>
          <w:lang w:val="en-AU"/>
        </w:rPr>
      </w:pPr>
      <w:r>
        <w:rPr>
          <w:rStyle w:val="FootnoteReference"/>
        </w:rPr>
        <w:footnoteRef/>
      </w:r>
      <w:r>
        <w:t xml:space="preserve"> </w:t>
      </w:r>
      <w:proofErr w:type="spellStart"/>
      <w:r w:rsidRPr="00810751">
        <w:rPr>
          <w:rFonts w:ascii="Times New Roman" w:eastAsia="Times New Roman" w:hAnsi="Times New Roman"/>
          <w:sz w:val="16"/>
          <w:szCs w:val="16"/>
          <w:lang w:val="x-none" w:eastAsia="x-none"/>
        </w:rPr>
        <w:t>MoEF</w:t>
      </w:r>
      <w:proofErr w:type="spellEnd"/>
      <w:r w:rsidRPr="00810751">
        <w:rPr>
          <w:rFonts w:ascii="Times New Roman" w:eastAsia="Times New Roman" w:hAnsi="Times New Roman"/>
          <w:sz w:val="16"/>
          <w:szCs w:val="16"/>
          <w:lang w:val="x-none" w:eastAsia="x-none"/>
        </w:rPr>
        <w:t>. 2015. Bangladesh’s Intended Nationally Determined Contributions. Dhaka,</w:t>
      </w:r>
      <w:r>
        <w:rPr>
          <w:rFonts w:ascii="Times New Roman" w:eastAsia="Times New Roman" w:hAnsi="Times New Roman"/>
          <w:sz w:val="16"/>
          <w:szCs w:val="16"/>
          <w:lang w:eastAsia="x-none"/>
        </w:rPr>
        <w:t xml:space="preserve"> </w:t>
      </w:r>
      <w:r w:rsidRPr="00810751">
        <w:rPr>
          <w:rFonts w:ascii="Times New Roman" w:eastAsia="Times New Roman" w:hAnsi="Times New Roman"/>
          <w:sz w:val="16"/>
          <w:szCs w:val="16"/>
          <w:lang w:val="x-none" w:eastAsia="x-none"/>
        </w:rPr>
        <w:t>Bangladesh Ministry of Environment and Forests (</w:t>
      </w:r>
      <w:proofErr w:type="spellStart"/>
      <w:r w:rsidRPr="00810751">
        <w:rPr>
          <w:rFonts w:ascii="Times New Roman" w:eastAsia="Times New Roman" w:hAnsi="Times New Roman"/>
          <w:sz w:val="16"/>
          <w:szCs w:val="16"/>
          <w:lang w:val="x-none" w:eastAsia="x-none"/>
        </w:rPr>
        <w:t>MoEF</w:t>
      </w:r>
      <w:proofErr w:type="spellEnd"/>
      <w:r w:rsidRPr="00810751">
        <w:rPr>
          <w:rFonts w:ascii="Times New Roman" w:eastAsia="Times New Roman" w:hAnsi="Times New Roman"/>
          <w:sz w:val="16"/>
          <w:szCs w:val="16"/>
          <w:lang w:val="x-none" w:eastAsia="x-none"/>
        </w:rPr>
        <w:t>), Government of the People’s Republic of Bangladesh., 15.</w:t>
      </w:r>
    </w:p>
  </w:footnote>
  <w:footnote w:id="11">
    <w:p w14:paraId="3FB047C6" w14:textId="77777777" w:rsidR="00473C42" w:rsidRPr="00112093" w:rsidRDefault="00473C42" w:rsidP="00810751">
      <w:pPr>
        <w:pStyle w:val="FootnoteText"/>
        <w:rPr>
          <w:lang w:val="en-AU"/>
        </w:rPr>
      </w:pPr>
      <w:r>
        <w:rPr>
          <w:rStyle w:val="FootnoteReference"/>
        </w:rPr>
        <w:footnoteRef/>
      </w:r>
      <w:r>
        <w:t xml:space="preserve"> </w:t>
      </w:r>
      <w:proofErr w:type="spellStart"/>
      <w:r w:rsidRPr="003E5E8D">
        <w:rPr>
          <w:sz w:val="16"/>
          <w:szCs w:val="16"/>
        </w:rPr>
        <w:t>Tubiello</w:t>
      </w:r>
      <w:proofErr w:type="spellEnd"/>
      <w:r w:rsidRPr="003E5E8D">
        <w:rPr>
          <w:sz w:val="16"/>
          <w:szCs w:val="16"/>
        </w:rPr>
        <w:t xml:space="preserve">, Francesco N., Mirella Salvatore, Alessandro F. Ferrara, Jo House, Sandro Federici, Simone Rossi, Riccardo </w:t>
      </w:r>
      <w:proofErr w:type="spellStart"/>
      <w:r w:rsidRPr="003E5E8D">
        <w:rPr>
          <w:sz w:val="16"/>
          <w:szCs w:val="16"/>
        </w:rPr>
        <w:t>Biancalani</w:t>
      </w:r>
      <w:proofErr w:type="spellEnd"/>
      <w:r w:rsidRPr="003E5E8D">
        <w:rPr>
          <w:sz w:val="16"/>
          <w:szCs w:val="16"/>
        </w:rPr>
        <w:t xml:space="preserve"> et al. "The contribution of agriculture, forestry and other land use activities to global warming, 1990–2012." Global change biology 21, no. 7 (2015): 2655-2660.</w:t>
      </w:r>
    </w:p>
  </w:footnote>
  <w:footnote w:id="12">
    <w:p w14:paraId="68BE45C1" w14:textId="6D4E83A4" w:rsidR="00473C42" w:rsidRPr="003E5E8D" w:rsidRDefault="00473C42" w:rsidP="00810751">
      <w:pPr>
        <w:pStyle w:val="EndNoteBibliography"/>
        <w:spacing w:after="0"/>
      </w:pPr>
      <w:r>
        <w:rPr>
          <w:rStyle w:val="FootnoteReference"/>
        </w:rPr>
        <w:footnoteRef/>
      </w:r>
      <w:proofErr w:type="spellStart"/>
      <w:r w:rsidRPr="003E5E8D">
        <w:rPr>
          <w:rFonts w:ascii="Times New Roman" w:eastAsia="Times New Roman" w:hAnsi="Times New Roman" w:cs="Times New Roman"/>
          <w:noProof w:val="0"/>
          <w:sz w:val="16"/>
          <w:szCs w:val="16"/>
          <w:lang w:val="x-none" w:eastAsia="x-none"/>
        </w:rPr>
        <w:t>MoEF</w:t>
      </w:r>
      <w:proofErr w:type="spellEnd"/>
      <w:r w:rsidRPr="003E5E8D">
        <w:rPr>
          <w:rFonts w:ascii="Times New Roman" w:eastAsia="Times New Roman" w:hAnsi="Times New Roman" w:cs="Times New Roman"/>
          <w:noProof w:val="0"/>
          <w:sz w:val="16"/>
          <w:szCs w:val="16"/>
          <w:lang w:val="x-none" w:eastAsia="x-none"/>
        </w:rPr>
        <w:t>. 2002. Initial National Communication of Bangladesh to the United Nations Framework on Convention on Climate Change Ministry of Environment and</w:t>
      </w:r>
      <w:r>
        <w:rPr>
          <w:rFonts w:ascii="Times New Roman" w:eastAsia="Times New Roman" w:hAnsi="Times New Roman" w:cs="Times New Roman"/>
          <w:noProof w:val="0"/>
          <w:sz w:val="16"/>
          <w:szCs w:val="16"/>
          <w:lang w:val="en-AU" w:eastAsia="x-none"/>
        </w:rPr>
        <w:t xml:space="preserve"> </w:t>
      </w:r>
      <w:r w:rsidRPr="003E5E8D">
        <w:rPr>
          <w:rFonts w:ascii="Times New Roman" w:eastAsia="Times New Roman" w:hAnsi="Times New Roman" w:cs="Times New Roman"/>
          <w:noProof w:val="0"/>
          <w:sz w:val="16"/>
          <w:szCs w:val="16"/>
          <w:lang w:val="x-none" w:eastAsia="x-none"/>
        </w:rPr>
        <w:t>Forests (</w:t>
      </w:r>
      <w:proofErr w:type="spellStart"/>
      <w:r w:rsidRPr="003E5E8D">
        <w:rPr>
          <w:rFonts w:ascii="Times New Roman" w:eastAsia="Times New Roman" w:hAnsi="Times New Roman" w:cs="Times New Roman"/>
          <w:noProof w:val="0"/>
          <w:sz w:val="16"/>
          <w:szCs w:val="16"/>
          <w:lang w:val="x-none" w:eastAsia="x-none"/>
        </w:rPr>
        <w:t>MoEF</w:t>
      </w:r>
      <w:proofErr w:type="spellEnd"/>
      <w:r w:rsidRPr="003E5E8D">
        <w:rPr>
          <w:rFonts w:ascii="Times New Roman" w:eastAsia="Times New Roman" w:hAnsi="Times New Roman" w:cs="Times New Roman"/>
          <w:noProof w:val="0"/>
          <w:sz w:val="16"/>
          <w:szCs w:val="16"/>
          <w:lang w:val="x-none" w:eastAsia="x-none"/>
        </w:rPr>
        <w:t>), Government of Bangladesh, 170.</w:t>
      </w:r>
    </w:p>
  </w:footnote>
  <w:footnote w:id="13">
    <w:p w14:paraId="6686DA3F" w14:textId="781D1B58" w:rsidR="00473C42" w:rsidRPr="003E5E8D" w:rsidRDefault="00473C42" w:rsidP="00810751">
      <w:pPr>
        <w:pStyle w:val="FootnoteText"/>
        <w:rPr>
          <w:lang w:val="en-AU"/>
        </w:rPr>
      </w:pPr>
      <w:r>
        <w:rPr>
          <w:rStyle w:val="FootnoteReference"/>
        </w:rPr>
        <w:footnoteRef/>
      </w:r>
      <w:r>
        <w:t xml:space="preserve"> </w:t>
      </w:r>
      <w:r w:rsidRPr="003E5E8D">
        <w:rPr>
          <w:sz w:val="16"/>
          <w:szCs w:val="16"/>
        </w:rPr>
        <w:t>MoEF.2012. Second National Communication of Bangladesh to the United Nations Framework on Convention on Climate Change Ministry of Environment and Forests (</w:t>
      </w:r>
      <w:proofErr w:type="spellStart"/>
      <w:r w:rsidRPr="003E5E8D">
        <w:rPr>
          <w:sz w:val="16"/>
          <w:szCs w:val="16"/>
        </w:rPr>
        <w:t>MoEF</w:t>
      </w:r>
      <w:proofErr w:type="spellEnd"/>
      <w:r w:rsidRPr="003E5E8D">
        <w:rPr>
          <w:sz w:val="16"/>
          <w:szCs w:val="16"/>
        </w:rPr>
        <w:t>), Government of Bangladesh, 242.</w:t>
      </w:r>
    </w:p>
  </w:footnote>
  <w:footnote w:id="14">
    <w:p w14:paraId="5E6F9A9F" w14:textId="77777777" w:rsidR="00473C42" w:rsidRPr="007D742D" w:rsidRDefault="00473C42">
      <w:pPr>
        <w:pStyle w:val="FootnoteText"/>
        <w:rPr>
          <w:lang w:val="en-AU"/>
        </w:rPr>
      </w:pPr>
      <w:r>
        <w:rPr>
          <w:rStyle w:val="FootnoteReference"/>
        </w:rPr>
        <w:footnoteRef/>
      </w:r>
      <w:r>
        <w:t xml:space="preserve"> </w:t>
      </w:r>
      <w:proofErr w:type="spellStart"/>
      <w:r w:rsidRPr="003E5E8D">
        <w:rPr>
          <w:sz w:val="16"/>
          <w:szCs w:val="16"/>
        </w:rPr>
        <w:t>MoEF</w:t>
      </w:r>
      <w:r>
        <w:rPr>
          <w:sz w:val="16"/>
          <w:szCs w:val="16"/>
          <w:lang w:val="en-AU"/>
        </w:rPr>
        <w:t>CC</w:t>
      </w:r>
      <w:proofErr w:type="spellEnd"/>
      <w:r w:rsidRPr="003E5E8D">
        <w:rPr>
          <w:sz w:val="16"/>
          <w:szCs w:val="16"/>
        </w:rPr>
        <w:t>.201</w:t>
      </w:r>
      <w:r>
        <w:rPr>
          <w:sz w:val="16"/>
          <w:szCs w:val="16"/>
          <w:lang w:val="en-AU"/>
        </w:rPr>
        <w:t>8</w:t>
      </w:r>
      <w:r w:rsidRPr="003E5E8D">
        <w:rPr>
          <w:sz w:val="16"/>
          <w:szCs w:val="16"/>
        </w:rPr>
        <w:t xml:space="preserve">. </w:t>
      </w:r>
      <w:r w:rsidRPr="007D742D">
        <w:rPr>
          <w:sz w:val="16"/>
          <w:szCs w:val="16"/>
        </w:rPr>
        <w:t>Roadmap and Action Plan for Implementing Bangladesh NDC</w:t>
      </w:r>
      <w:r>
        <w:rPr>
          <w:sz w:val="16"/>
          <w:szCs w:val="16"/>
          <w:lang w:val="en-AU"/>
        </w:rPr>
        <w:t>.</w:t>
      </w:r>
      <w:r w:rsidRPr="007D742D">
        <w:rPr>
          <w:sz w:val="16"/>
          <w:szCs w:val="16"/>
        </w:rPr>
        <w:t xml:space="preserve"> </w:t>
      </w:r>
      <w:r w:rsidRPr="003E5E8D">
        <w:rPr>
          <w:sz w:val="16"/>
          <w:szCs w:val="16"/>
        </w:rPr>
        <w:t>Ministry of Environment</w:t>
      </w:r>
      <w:r>
        <w:rPr>
          <w:sz w:val="16"/>
          <w:szCs w:val="16"/>
          <w:lang w:val="en-AU"/>
        </w:rPr>
        <w:t xml:space="preserve">, </w:t>
      </w:r>
      <w:r w:rsidRPr="003E5E8D">
        <w:rPr>
          <w:sz w:val="16"/>
          <w:szCs w:val="16"/>
        </w:rPr>
        <w:t>Forests</w:t>
      </w:r>
      <w:r>
        <w:rPr>
          <w:sz w:val="16"/>
          <w:szCs w:val="16"/>
          <w:lang w:val="en-AU"/>
        </w:rPr>
        <w:t>, and Climate Change</w:t>
      </w:r>
      <w:r w:rsidRPr="003E5E8D">
        <w:rPr>
          <w:sz w:val="16"/>
          <w:szCs w:val="16"/>
        </w:rPr>
        <w:t xml:space="preserve"> (</w:t>
      </w:r>
      <w:proofErr w:type="spellStart"/>
      <w:r w:rsidRPr="003E5E8D">
        <w:rPr>
          <w:sz w:val="16"/>
          <w:szCs w:val="16"/>
        </w:rPr>
        <w:t>MoEF</w:t>
      </w:r>
      <w:r>
        <w:rPr>
          <w:sz w:val="16"/>
          <w:szCs w:val="16"/>
          <w:lang w:val="en-AU"/>
        </w:rPr>
        <w:t>CC</w:t>
      </w:r>
      <w:proofErr w:type="spellEnd"/>
      <w:r w:rsidRPr="003E5E8D">
        <w:rPr>
          <w:sz w:val="16"/>
          <w:szCs w:val="16"/>
        </w:rPr>
        <w:t xml:space="preserve">), Government of Bangladesh, </w:t>
      </w:r>
      <w:r>
        <w:rPr>
          <w:sz w:val="16"/>
          <w:szCs w:val="16"/>
          <w:lang w:val="en-AU"/>
        </w:rPr>
        <w:t>121</w:t>
      </w:r>
      <w:r w:rsidRPr="003E5E8D">
        <w:rPr>
          <w:sz w:val="16"/>
          <w:szCs w:val="16"/>
        </w:rPr>
        <w:t>.</w:t>
      </w:r>
    </w:p>
  </w:footnote>
  <w:footnote w:id="15">
    <w:p w14:paraId="7A8BA9A3" w14:textId="06CFE8ED" w:rsidR="00473C42" w:rsidRPr="00941E43" w:rsidRDefault="00473C42">
      <w:pPr>
        <w:pStyle w:val="FootnoteText"/>
        <w:rPr>
          <w:lang w:val="en-US"/>
        </w:rPr>
      </w:pPr>
      <w:r>
        <w:rPr>
          <w:rStyle w:val="FootnoteReference"/>
        </w:rPr>
        <w:footnoteRef/>
      </w:r>
      <w:r>
        <w:t xml:space="preserve"> </w:t>
      </w:r>
      <w:r w:rsidRPr="00C524A0">
        <w:rPr>
          <w:sz w:val="16"/>
          <w:szCs w:val="16"/>
        </w:rPr>
        <w:t>Proceedings of the national workshop on strengthening capacity for monitoring environmental emissions under the Paris Agreement in Bangladesh. 10 February 2019, Dhaka. Bangladesh Forest Department, Food and Agriculture Organization of the United Nations.</w:t>
      </w:r>
    </w:p>
  </w:footnote>
  <w:footnote w:id="16">
    <w:p w14:paraId="5AF7D749" w14:textId="2D82CAA6" w:rsidR="00473C42" w:rsidRPr="000F021C" w:rsidRDefault="00473C42" w:rsidP="00BB6DF1">
      <w:pPr>
        <w:pStyle w:val="FootnoteText"/>
        <w:rPr>
          <w:lang w:val="en-AU"/>
        </w:rPr>
      </w:pPr>
      <w:r>
        <w:rPr>
          <w:rStyle w:val="FootnoteReference"/>
        </w:rPr>
        <w:footnoteRef/>
      </w:r>
      <w:r>
        <w:t xml:space="preserve"> </w:t>
      </w:r>
      <w:proofErr w:type="spellStart"/>
      <w:r w:rsidRPr="00810751">
        <w:rPr>
          <w:sz w:val="16"/>
          <w:szCs w:val="16"/>
        </w:rPr>
        <w:t>MoEF</w:t>
      </w:r>
      <w:proofErr w:type="spellEnd"/>
      <w:r w:rsidRPr="00810751">
        <w:rPr>
          <w:sz w:val="16"/>
          <w:szCs w:val="16"/>
        </w:rPr>
        <w:t>. 2015. Bangladesh’s Intended Nationally Determined Contributions. Dhaka,</w:t>
      </w:r>
      <w:r>
        <w:rPr>
          <w:sz w:val="16"/>
          <w:szCs w:val="16"/>
          <w:lang w:val="en-US"/>
        </w:rPr>
        <w:t xml:space="preserve"> </w:t>
      </w:r>
      <w:r w:rsidRPr="00810751">
        <w:rPr>
          <w:sz w:val="16"/>
          <w:szCs w:val="16"/>
        </w:rPr>
        <w:t>Bangladesh Ministry of Environment and Forests (</w:t>
      </w:r>
      <w:proofErr w:type="spellStart"/>
      <w:r w:rsidRPr="00810751">
        <w:rPr>
          <w:sz w:val="16"/>
          <w:szCs w:val="16"/>
        </w:rPr>
        <w:t>MoEF</w:t>
      </w:r>
      <w:proofErr w:type="spellEnd"/>
      <w:r w:rsidRPr="00810751">
        <w:rPr>
          <w:sz w:val="16"/>
          <w:szCs w:val="16"/>
        </w:rPr>
        <w:t>), Government of the People’s Republic of Bangladesh., 15.</w:t>
      </w:r>
    </w:p>
  </w:footnote>
  <w:footnote w:id="17">
    <w:p w14:paraId="710AFC22" w14:textId="77777777" w:rsidR="00473C42" w:rsidRPr="00BB6DF1" w:rsidRDefault="00473C42" w:rsidP="00BB6DF1">
      <w:pPr>
        <w:spacing w:after="0" w:line="240" w:lineRule="auto"/>
        <w:rPr>
          <w:rFonts w:ascii="Times New Roman" w:eastAsia="Times New Roman" w:hAnsi="Times New Roman"/>
          <w:sz w:val="20"/>
          <w:szCs w:val="20"/>
          <w:lang w:val="x-none" w:eastAsia="x-none"/>
        </w:rPr>
      </w:pPr>
      <w:r>
        <w:rPr>
          <w:rStyle w:val="FootnoteReference"/>
        </w:rPr>
        <w:footnoteRef/>
      </w:r>
      <w:r>
        <w:t xml:space="preserve"> </w:t>
      </w:r>
      <w:proofErr w:type="spellStart"/>
      <w:r w:rsidRPr="000F021C">
        <w:rPr>
          <w:rFonts w:ascii="Times New Roman" w:eastAsia="Times New Roman" w:hAnsi="Times New Roman"/>
          <w:sz w:val="16"/>
          <w:szCs w:val="16"/>
          <w:lang w:val="x-none" w:eastAsia="x-none"/>
        </w:rPr>
        <w:t>MoEF</w:t>
      </w:r>
      <w:proofErr w:type="spellEnd"/>
      <w:r w:rsidRPr="000F021C">
        <w:rPr>
          <w:rFonts w:ascii="Times New Roman" w:eastAsia="Times New Roman" w:hAnsi="Times New Roman"/>
          <w:sz w:val="16"/>
          <w:szCs w:val="16"/>
          <w:lang w:val="x-none" w:eastAsia="x-none"/>
        </w:rPr>
        <w:t>. 2009. Bangladesh Climate Change Strategy and Action Plan (BCCSAP), 2009. Dhaka, Bangladesh Ministry of Environment and Forests (</w:t>
      </w:r>
      <w:proofErr w:type="spellStart"/>
      <w:r w:rsidRPr="000F021C">
        <w:rPr>
          <w:rFonts w:ascii="Times New Roman" w:eastAsia="Times New Roman" w:hAnsi="Times New Roman"/>
          <w:sz w:val="16"/>
          <w:szCs w:val="16"/>
          <w:lang w:val="x-none" w:eastAsia="x-none"/>
        </w:rPr>
        <w:t>MoEF</w:t>
      </w:r>
      <w:proofErr w:type="spellEnd"/>
      <w:r w:rsidRPr="000F021C">
        <w:rPr>
          <w:rFonts w:ascii="Times New Roman" w:eastAsia="Times New Roman" w:hAnsi="Times New Roman"/>
          <w:sz w:val="16"/>
          <w:szCs w:val="16"/>
          <w:lang w:val="x-none" w:eastAsia="x-none"/>
        </w:rPr>
        <w:t>), Government of the People’s Republic of Bangladesh., 76.</w:t>
      </w:r>
    </w:p>
  </w:footnote>
  <w:footnote w:id="18">
    <w:p w14:paraId="4D77A4C7" w14:textId="77777777" w:rsidR="00473C42" w:rsidRDefault="00473C42" w:rsidP="00BB6DF1">
      <w:pPr>
        <w:pStyle w:val="FootnoteText"/>
      </w:pPr>
      <w:r>
        <w:rPr>
          <w:rStyle w:val="FootnoteReference"/>
        </w:rPr>
        <w:footnoteRef/>
      </w:r>
      <w:r>
        <w:t xml:space="preserve"> </w:t>
      </w:r>
      <w:hyperlink r:id="rId4" w:history="1">
        <w:r w:rsidRPr="00BB6DF1">
          <w:rPr>
            <w:sz w:val="16"/>
            <w:szCs w:val="16"/>
          </w:rPr>
          <w:t>"Govt to rename environment ministry"</w:t>
        </w:r>
      </w:hyperlink>
      <w:r w:rsidRPr="00BB6DF1">
        <w:rPr>
          <w:sz w:val="16"/>
          <w:szCs w:val="16"/>
        </w:rPr>
        <w:t>. The Daily Star. 2017-08-06. Retrieved 2018-05-14</w:t>
      </w:r>
    </w:p>
  </w:footnote>
  <w:footnote w:id="19">
    <w:p w14:paraId="01F94D06" w14:textId="77777777" w:rsidR="00473C42" w:rsidRDefault="00473C42" w:rsidP="00BB6DF1">
      <w:pPr>
        <w:pStyle w:val="FootnoteText"/>
      </w:pPr>
      <w:r>
        <w:rPr>
          <w:rStyle w:val="FootnoteReference"/>
        </w:rPr>
        <w:footnoteRef/>
      </w:r>
      <w:r>
        <w:t xml:space="preserve"> </w:t>
      </w:r>
      <w:proofErr w:type="spellStart"/>
      <w:r w:rsidRPr="00BB6DF1">
        <w:rPr>
          <w:sz w:val="16"/>
          <w:szCs w:val="16"/>
        </w:rPr>
        <w:t>MoEF</w:t>
      </w:r>
      <w:proofErr w:type="spellEnd"/>
      <w:r w:rsidRPr="00BB6DF1">
        <w:rPr>
          <w:sz w:val="16"/>
          <w:szCs w:val="16"/>
        </w:rPr>
        <w:t xml:space="preserve"> (2009). Bangladesh climate change strategy and action plan 2009. The Ministry of Environment and  Forest (</w:t>
      </w:r>
      <w:proofErr w:type="spellStart"/>
      <w:r w:rsidRPr="00BB6DF1">
        <w:rPr>
          <w:sz w:val="16"/>
          <w:szCs w:val="16"/>
        </w:rPr>
        <w:t>MoEF</w:t>
      </w:r>
      <w:proofErr w:type="spellEnd"/>
      <w:r w:rsidRPr="00BB6DF1">
        <w:rPr>
          <w:sz w:val="16"/>
          <w:szCs w:val="16"/>
        </w:rPr>
        <w:t>), Government of the People's Republic of Bangladesh. Dhaka, Bangladesh. XVIII+76pp.</w:t>
      </w:r>
      <w:r>
        <w:t xml:space="preserve"> </w:t>
      </w:r>
    </w:p>
  </w:footnote>
  <w:footnote w:id="20">
    <w:p w14:paraId="540C93C7" w14:textId="535765B6" w:rsidR="00473C42" w:rsidRPr="005503E1" w:rsidRDefault="00473C42">
      <w:pPr>
        <w:pStyle w:val="FootnoteText"/>
        <w:rPr>
          <w:lang w:val="en-AU"/>
        </w:rPr>
      </w:pPr>
      <w:r>
        <w:rPr>
          <w:rStyle w:val="FootnoteReference"/>
        </w:rPr>
        <w:footnoteRef/>
      </w:r>
      <w:r>
        <w:t xml:space="preserve"> </w:t>
      </w:r>
      <w:r w:rsidRPr="003E5E8D">
        <w:rPr>
          <w:sz w:val="16"/>
          <w:szCs w:val="16"/>
        </w:rPr>
        <w:t xml:space="preserve">MoEF.2012. Second National Communication of </w:t>
      </w:r>
      <w:r w:rsidRPr="00BB6DF1">
        <w:rPr>
          <w:sz w:val="16"/>
          <w:szCs w:val="16"/>
        </w:rPr>
        <w:t xml:space="preserve">Bangladesh </w:t>
      </w:r>
      <w:r w:rsidRPr="003E5E8D">
        <w:rPr>
          <w:sz w:val="16"/>
          <w:szCs w:val="16"/>
        </w:rPr>
        <w:t>to the United Nations Framework on Convention on Climate Change Ministry of Environment and Forests (</w:t>
      </w:r>
      <w:proofErr w:type="spellStart"/>
      <w:r w:rsidRPr="003E5E8D">
        <w:rPr>
          <w:sz w:val="16"/>
          <w:szCs w:val="16"/>
        </w:rPr>
        <w:t>MoEF</w:t>
      </w:r>
      <w:proofErr w:type="spellEnd"/>
      <w:r w:rsidRPr="003E5E8D">
        <w:rPr>
          <w:sz w:val="16"/>
          <w:szCs w:val="16"/>
        </w:rPr>
        <w:t>), Government of Bangladesh, 242.</w:t>
      </w:r>
    </w:p>
  </w:footnote>
  <w:footnote w:id="21">
    <w:p w14:paraId="018E26C5" w14:textId="7FF7CC5E" w:rsidR="00473C42" w:rsidRDefault="00473C42" w:rsidP="00BB6DF1">
      <w:pPr>
        <w:pStyle w:val="FootnoteText"/>
      </w:pPr>
      <w:r>
        <w:rPr>
          <w:rStyle w:val="FootnoteReference"/>
        </w:rPr>
        <w:footnoteRef/>
      </w:r>
      <w:r>
        <w:t xml:space="preserve"> </w:t>
      </w:r>
      <w:proofErr w:type="spellStart"/>
      <w:r w:rsidRPr="00BB6DF1">
        <w:rPr>
          <w:sz w:val="16"/>
          <w:szCs w:val="16"/>
        </w:rPr>
        <w:t>MoEF</w:t>
      </w:r>
      <w:proofErr w:type="spellEnd"/>
      <w:r w:rsidRPr="00BB6DF1">
        <w:rPr>
          <w:sz w:val="16"/>
          <w:szCs w:val="16"/>
        </w:rPr>
        <w:t xml:space="preserve"> (2015). Bangladesh’s Intended Nationally Determined Contributions. Dhaka,</w:t>
      </w:r>
      <w:r>
        <w:rPr>
          <w:sz w:val="16"/>
          <w:szCs w:val="16"/>
          <w:lang w:val="en-US"/>
        </w:rPr>
        <w:t xml:space="preserve"> </w:t>
      </w:r>
      <w:r w:rsidRPr="00BB6DF1">
        <w:rPr>
          <w:sz w:val="16"/>
          <w:szCs w:val="16"/>
        </w:rPr>
        <w:t>Bangladesh Ministry of Environment and Forests (</w:t>
      </w:r>
      <w:proofErr w:type="spellStart"/>
      <w:r w:rsidRPr="00BB6DF1">
        <w:rPr>
          <w:sz w:val="16"/>
          <w:szCs w:val="16"/>
        </w:rPr>
        <w:t>MoEF</w:t>
      </w:r>
      <w:proofErr w:type="spellEnd"/>
      <w:r w:rsidRPr="00BB6DF1">
        <w:rPr>
          <w:sz w:val="16"/>
          <w:szCs w:val="16"/>
        </w:rPr>
        <w:t>), Government of the People’s Republic of Bangladesh: 15.</w:t>
      </w:r>
    </w:p>
  </w:footnote>
  <w:footnote w:id="22">
    <w:p w14:paraId="45720625" w14:textId="77777777" w:rsidR="00473C42" w:rsidRPr="00D9410F" w:rsidRDefault="00473C42" w:rsidP="00D9410F">
      <w:pPr>
        <w:pStyle w:val="EndNoteBibliography"/>
        <w:spacing w:after="0"/>
        <w:ind w:left="720" w:hanging="720"/>
        <w:rPr>
          <w:rFonts w:ascii="Times New Roman" w:hAnsi="Times New Roman" w:cs="Times New Roman"/>
          <w:sz w:val="16"/>
          <w:szCs w:val="16"/>
        </w:rPr>
      </w:pPr>
      <w:r>
        <w:rPr>
          <w:rStyle w:val="FootnoteReference"/>
        </w:rPr>
        <w:footnoteRef/>
      </w:r>
      <w:r>
        <w:t xml:space="preserve"> </w:t>
      </w:r>
      <w:r w:rsidRPr="00991FD0">
        <w:rPr>
          <w:rFonts w:ascii="Times New Roman" w:hAnsi="Times New Roman" w:cs="Times New Roman"/>
          <w:sz w:val="16"/>
          <w:szCs w:val="16"/>
        </w:rPr>
        <w:t>MoEF. 2017. Bangladesh country investment plan for Environment, Forestry and Climate Change. Ministry of Environment and Forest (MoEF). Dhaka, Bangladesh.: Ministry of Environment and Forest (MoEF), The Government of the People's Republic of Bangladesh. , 210.</w:t>
      </w:r>
    </w:p>
  </w:footnote>
  <w:footnote w:id="23">
    <w:p w14:paraId="42628439" w14:textId="77777777" w:rsidR="00473C42" w:rsidRPr="00D9410F" w:rsidRDefault="00473C42" w:rsidP="00D9410F">
      <w:pPr>
        <w:pStyle w:val="FootnoteText"/>
        <w:rPr>
          <w:lang w:val="en-AU"/>
        </w:rPr>
      </w:pPr>
      <w:r>
        <w:rPr>
          <w:rStyle w:val="FootnoteReference"/>
        </w:rPr>
        <w:footnoteRef/>
      </w:r>
      <w:r>
        <w:t xml:space="preserve"> </w:t>
      </w:r>
      <w:proofErr w:type="spellStart"/>
      <w:r w:rsidRPr="003E5E8D">
        <w:rPr>
          <w:sz w:val="16"/>
          <w:szCs w:val="16"/>
        </w:rPr>
        <w:t>MoEF</w:t>
      </w:r>
      <w:r>
        <w:rPr>
          <w:sz w:val="16"/>
          <w:szCs w:val="16"/>
          <w:lang w:val="en-AU"/>
        </w:rPr>
        <w:t>CC</w:t>
      </w:r>
      <w:proofErr w:type="spellEnd"/>
      <w:r w:rsidRPr="003E5E8D">
        <w:rPr>
          <w:sz w:val="16"/>
          <w:szCs w:val="16"/>
        </w:rPr>
        <w:t>.201</w:t>
      </w:r>
      <w:r>
        <w:rPr>
          <w:sz w:val="16"/>
          <w:szCs w:val="16"/>
          <w:lang w:val="en-AU"/>
        </w:rPr>
        <w:t>8</w:t>
      </w:r>
      <w:r w:rsidRPr="003E5E8D">
        <w:rPr>
          <w:sz w:val="16"/>
          <w:szCs w:val="16"/>
        </w:rPr>
        <w:t xml:space="preserve">. </w:t>
      </w:r>
      <w:r w:rsidRPr="007D742D">
        <w:rPr>
          <w:sz w:val="16"/>
          <w:szCs w:val="16"/>
        </w:rPr>
        <w:t>Roadmap and Action Plan for Implementing Bangladesh NDC</w:t>
      </w:r>
      <w:r>
        <w:rPr>
          <w:sz w:val="16"/>
          <w:szCs w:val="16"/>
          <w:lang w:val="en-AU"/>
        </w:rPr>
        <w:t>.</w:t>
      </w:r>
      <w:r w:rsidRPr="007D742D">
        <w:rPr>
          <w:sz w:val="16"/>
          <w:szCs w:val="16"/>
        </w:rPr>
        <w:t xml:space="preserve"> </w:t>
      </w:r>
      <w:r w:rsidRPr="003E5E8D">
        <w:rPr>
          <w:sz w:val="16"/>
          <w:szCs w:val="16"/>
        </w:rPr>
        <w:t>Ministry of Environment</w:t>
      </w:r>
      <w:r>
        <w:rPr>
          <w:sz w:val="16"/>
          <w:szCs w:val="16"/>
          <w:lang w:val="en-AU"/>
        </w:rPr>
        <w:t xml:space="preserve">, </w:t>
      </w:r>
      <w:r w:rsidRPr="003E5E8D">
        <w:rPr>
          <w:sz w:val="16"/>
          <w:szCs w:val="16"/>
        </w:rPr>
        <w:t>Forests</w:t>
      </w:r>
      <w:r>
        <w:rPr>
          <w:sz w:val="16"/>
          <w:szCs w:val="16"/>
          <w:lang w:val="en-AU"/>
        </w:rPr>
        <w:t>, and Climate Change</w:t>
      </w:r>
      <w:r w:rsidRPr="003E5E8D">
        <w:rPr>
          <w:sz w:val="16"/>
          <w:szCs w:val="16"/>
        </w:rPr>
        <w:t xml:space="preserve"> (</w:t>
      </w:r>
      <w:proofErr w:type="spellStart"/>
      <w:r w:rsidRPr="003E5E8D">
        <w:rPr>
          <w:sz w:val="16"/>
          <w:szCs w:val="16"/>
        </w:rPr>
        <w:t>MoEF</w:t>
      </w:r>
      <w:r>
        <w:rPr>
          <w:sz w:val="16"/>
          <w:szCs w:val="16"/>
          <w:lang w:val="en-AU"/>
        </w:rPr>
        <w:t>CC</w:t>
      </w:r>
      <w:proofErr w:type="spellEnd"/>
      <w:r w:rsidRPr="003E5E8D">
        <w:rPr>
          <w:sz w:val="16"/>
          <w:szCs w:val="16"/>
        </w:rPr>
        <w:t xml:space="preserve">), Government of Bangladesh, </w:t>
      </w:r>
      <w:r>
        <w:rPr>
          <w:sz w:val="16"/>
          <w:szCs w:val="16"/>
          <w:lang w:val="en-AU"/>
        </w:rPr>
        <w:t>121</w:t>
      </w:r>
      <w:r w:rsidRPr="003E5E8D">
        <w:rPr>
          <w:sz w:val="16"/>
          <w:szCs w:val="16"/>
        </w:rPr>
        <w:t>.</w:t>
      </w:r>
    </w:p>
  </w:footnote>
  <w:footnote w:id="24">
    <w:p w14:paraId="58774849" w14:textId="77777777" w:rsidR="00473C42" w:rsidRDefault="00473C42" w:rsidP="00D73AB0">
      <w:pPr>
        <w:pStyle w:val="FootnoteText"/>
        <w:rPr>
          <w:lang w:val="en-AU"/>
        </w:rPr>
      </w:pPr>
      <w:r>
        <w:rPr>
          <w:rStyle w:val="FootnoteReference"/>
        </w:rPr>
        <w:footnoteRef/>
      </w:r>
      <w:r>
        <w:t xml:space="preserve"> </w:t>
      </w:r>
      <w:r>
        <w:rPr>
          <w:rFonts w:ascii="Arial" w:hAnsi="Arial" w:cs="Arial"/>
          <w:color w:val="222222"/>
          <w:sz w:val="19"/>
          <w:szCs w:val="19"/>
          <w:shd w:val="clear" w:color="auto" w:fill="FFFFFF"/>
        </w:rPr>
        <w:t> </w:t>
      </w:r>
      <w:hyperlink r:id="rId5" w:history="1">
        <w:r w:rsidRPr="00D73AB0">
          <w:rPr>
            <w:rStyle w:val="Hyperlink"/>
            <w:iCs/>
            <w:color w:val="auto"/>
            <w:sz w:val="16"/>
            <w:szCs w:val="16"/>
            <w:u w:val="none"/>
            <w:shd w:val="clear" w:color="auto" w:fill="FFFFFF"/>
          </w:rPr>
          <w:t>"Bangladesh Climate change trust, Ministry of Environment and Forests, Bangladesh"</w:t>
        </w:r>
      </w:hyperlink>
      <w:r w:rsidRPr="00D73AB0">
        <w:rPr>
          <w:rStyle w:val="HTMLCite"/>
          <w:sz w:val="16"/>
          <w:szCs w:val="16"/>
          <w:shd w:val="clear" w:color="auto" w:fill="FFFFFF"/>
        </w:rPr>
        <w:t>.</w:t>
      </w:r>
      <w:r>
        <w:rPr>
          <w:rStyle w:val="HTMLCite"/>
          <w:color w:val="222222"/>
          <w:sz w:val="16"/>
          <w:szCs w:val="16"/>
          <w:shd w:val="clear" w:color="auto" w:fill="FFFFFF"/>
        </w:rPr>
        <w:t> bcct.gov.bd</w:t>
      </w:r>
      <w:r>
        <w:rPr>
          <w:rStyle w:val="reference-accessdate"/>
          <w:iCs/>
          <w:color w:val="222222"/>
          <w:sz w:val="16"/>
          <w:szCs w:val="16"/>
          <w:shd w:val="clear" w:color="auto" w:fill="FFFFFF"/>
        </w:rPr>
        <w:t>. Retrieved </w:t>
      </w:r>
      <w:r>
        <w:rPr>
          <w:rStyle w:val="reference-accessdate"/>
          <w:iCs/>
          <w:color w:val="222222"/>
          <w:sz w:val="16"/>
          <w:szCs w:val="16"/>
          <w:shd w:val="clear" w:color="auto" w:fill="FFFFFF"/>
          <w:lang w:val="en-AU"/>
        </w:rPr>
        <w:t>1</w:t>
      </w:r>
      <w:r>
        <w:rPr>
          <w:rStyle w:val="nowrap"/>
          <w:iCs/>
          <w:color w:val="222222"/>
          <w:sz w:val="16"/>
          <w:szCs w:val="16"/>
          <w:shd w:val="clear" w:color="auto" w:fill="FFFFFF"/>
        </w:rPr>
        <w:t xml:space="preserve">2 </w:t>
      </w:r>
      <w:r>
        <w:rPr>
          <w:rStyle w:val="nowrap"/>
          <w:iCs/>
          <w:color w:val="222222"/>
          <w:sz w:val="16"/>
          <w:szCs w:val="16"/>
          <w:shd w:val="clear" w:color="auto" w:fill="FFFFFF"/>
          <w:lang w:val="en-AU"/>
        </w:rPr>
        <w:t>January</w:t>
      </w:r>
      <w:r>
        <w:rPr>
          <w:rStyle w:val="reference-accessdate"/>
          <w:iCs/>
          <w:color w:val="222222"/>
          <w:sz w:val="16"/>
          <w:szCs w:val="16"/>
          <w:shd w:val="clear" w:color="auto" w:fill="FFFFFF"/>
        </w:rPr>
        <w:t> 201</w:t>
      </w:r>
      <w:r>
        <w:rPr>
          <w:rStyle w:val="reference-accessdate"/>
          <w:iCs/>
          <w:color w:val="222222"/>
          <w:sz w:val="16"/>
          <w:szCs w:val="16"/>
          <w:shd w:val="clear" w:color="auto" w:fill="FFFFFF"/>
          <w:lang w:val="en-AU"/>
        </w:rPr>
        <w:t>9</w:t>
      </w:r>
      <w:r>
        <w:rPr>
          <w:rStyle w:val="HTMLCite"/>
          <w:color w:val="222222"/>
          <w:sz w:val="16"/>
          <w:szCs w:val="16"/>
          <w:shd w:val="clear" w:color="auto" w:fill="FFFFFF"/>
        </w:rPr>
        <w:t>.</w:t>
      </w:r>
    </w:p>
  </w:footnote>
  <w:footnote w:id="25">
    <w:p w14:paraId="731D0098" w14:textId="77777777" w:rsidR="00473C42" w:rsidRPr="00282953" w:rsidRDefault="00473C42">
      <w:pPr>
        <w:pStyle w:val="FootnoteText"/>
        <w:rPr>
          <w:lang w:val="en-AU"/>
        </w:rPr>
      </w:pPr>
      <w:r>
        <w:rPr>
          <w:rStyle w:val="FootnoteReference"/>
        </w:rPr>
        <w:footnoteRef/>
      </w:r>
      <w:r>
        <w:t xml:space="preserve"> </w:t>
      </w:r>
      <w:r w:rsidRPr="00282953">
        <w:rPr>
          <w:sz w:val="16"/>
          <w:szCs w:val="16"/>
          <w:lang w:val="en-AU"/>
        </w:rPr>
        <w:t xml:space="preserve">GEF. 2018. </w:t>
      </w:r>
      <w:r w:rsidRPr="00282953">
        <w:rPr>
          <w:sz w:val="16"/>
          <w:szCs w:val="16"/>
        </w:rPr>
        <w:t>GEF-7 REPLENISHMENT</w:t>
      </w:r>
      <w:r w:rsidRPr="00282953">
        <w:rPr>
          <w:sz w:val="16"/>
          <w:szCs w:val="16"/>
          <w:lang w:val="en-AU"/>
        </w:rPr>
        <w:t xml:space="preserve">. </w:t>
      </w:r>
      <w:r w:rsidRPr="00282953">
        <w:rPr>
          <w:sz w:val="16"/>
          <w:szCs w:val="16"/>
        </w:rPr>
        <w:t>PROGRAMMING DIRECTIONS</w:t>
      </w:r>
      <w:r w:rsidRPr="00282953">
        <w:rPr>
          <w:sz w:val="16"/>
          <w:szCs w:val="16"/>
          <w:lang w:val="en-AU"/>
        </w:rPr>
        <w:t xml:space="preserve">. </w:t>
      </w:r>
      <w:hyperlink r:id="rId6" w:history="1">
        <w:r w:rsidRPr="00282953">
          <w:rPr>
            <w:rStyle w:val="Hyperlink"/>
            <w:sz w:val="16"/>
            <w:szCs w:val="16"/>
            <w:lang w:val="en-AU"/>
          </w:rPr>
          <w:t>https://www.thegef.org/sites/default/files/council-meeting-documents/GEF-7%20Programming%20Directions%20-%20GEF_R.7_19.pdf</w:t>
        </w:r>
      </w:hyperlink>
      <w:r>
        <w:rPr>
          <w:lang w:val="en-AU"/>
        </w:rPr>
        <w:t xml:space="preserve"> </w:t>
      </w:r>
    </w:p>
  </w:footnote>
  <w:footnote w:id="26">
    <w:p w14:paraId="3AACAC86" w14:textId="77777777" w:rsidR="00473C42" w:rsidRPr="00961B50" w:rsidRDefault="00473C42" w:rsidP="00AA65A0">
      <w:pPr>
        <w:pStyle w:val="FootnoteText"/>
        <w:rPr>
          <w:lang w:val="en-AU"/>
        </w:rPr>
      </w:pPr>
      <w:r>
        <w:rPr>
          <w:rStyle w:val="FootnoteReference"/>
        </w:rPr>
        <w:footnoteRef/>
      </w:r>
      <w:r>
        <w:t xml:space="preserve"> </w:t>
      </w:r>
      <w:r w:rsidRPr="0004349A">
        <w:rPr>
          <w:sz w:val="16"/>
          <w:szCs w:val="16"/>
        </w:rPr>
        <w:t>United Nations</w:t>
      </w:r>
      <w:r w:rsidRPr="0004349A">
        <w:rPr>
          <w:sz w:val="16"/>
          <w:szCs w:val="16"/>
          <w:lang w:val="en-AU"/>
        </w:rPr>
        <w:t xml:space="preserve"> (</w:t>
      </w:r>
      <w:r w:rsidRPr="0004349A">
        <w:rPr>
          <w:sz w:val="16"/>
          <w:szCs w:val="16"/>
        </w:rPr>
        <w:t>2015</w:t>
      </w:r>
      <w:r w:rsidRPr="0004349A">
        <w:rPr>
          <w:sz w:val="16"/>
          <w:szCs w:val="16"/>
          <w:lang w:val="en-AU"/>
        </w:rPr>
        <w:t xml:space="preserve">). Article 13, PARIS AGREEMENT. </w:t>
      </w:r>
      <w:hyperlink r:id="rId7" w:history="1">
        <w:r w:rsidRPr="0004349A">
          <w:rPr>
            <w:rStyle w:val="Hyperlink"/>
            <w:sz w:val="16"/>
            <w:szCs w:val="16"/>
            <w:lang w:val="en-AU"/>
          </w:rPr>
          <w:t>https://unfccc.int/sites/default/files/english_paris_agreement.pdf</w:t>
        </w:r>
      </w:hyperlink>
    </w:p>
  </w:footnote>
  <w:footnote w:id="27">
    <w:p w14:paraId="0D635A56" w14:textId="77777777" w:rsidR="00473C42" w:rsidRDefault="00473C42" w:rsidP="00905300">
      <w:pPr>
        <w:pStyle w:val="FootnoteText"/>
      </w:pPr>
      <w:r>
        <w:rPr>
          <w:rStyle w:val="FootnoteReference"/>
        </w:rPr>
        <w:footnoteRef/>
      </w:r>
      <w:r>
        <w:t xml:space="preserve"> </w:t>
      </w:r>
      <w:hyperlink r:id="rId8" w:history="1">
        <w:r w:rsidRPr="00BB6DF1">
          <w:rPr>
            <w:sz w:val="16"/>
            <w:szCs w:val="16"/>
          </w:rPr>
          <w:t>"Govt to rename environment ministry"</w:t>
        </w:r>
      </w:hyperlink>
      <w:r w:rsidRPr="00BB6DF1">
        <w:rPr>
          <w:sz w:val="16"/>
          <w:szCs w:val="16"/>
        </w:rPr>
        <w:t>. The Daily Star. 2017-08-06. Retrieved 2018-05-14</w:t>
      </w:r>
    </w:p>
  </w:footnote>
  <w:footnote w:id="28">
    <w:p w14:paraId="378D5DEC" w14:textId="77777777" w:rsidR="00473C42" w:rsidRPr="00D10D92" w:rsidRDefault="00473C42">
      <w:pPr>
        <w:pStyle w:val="FootnoteText"/>
        <w:rPr>
          <w:lang w:val="en-AU"/>
        </w:rPr>
      </w:pPr>
      <w:r>
        <w:rPr>
          <w:rStyle w:val="FootnoteReference"/>
        </w:rPr>
        <w:footnoteRef/>
      </w:r>
      <w:r>
        <w:t xml:space="preserve"> </w:t>
      </w:r>
      <w:r>
        <w:rPr>
          <w:rFonts w:ascii="Arial" w:hAnsi="Arial" w:cs="Arial"/>
          <w:color w:val="222222"/>
          <w:sz w:val="19"/>
          <w:szCs w:val="19"/>
          <w:shd w:val="clear" w:color="auto" w:fill="FFFFFF"/>
        </w:rPr>
        <w:t> </w:t>
      </w:r>
      <w:hyperlink r:id="rId9" w:history="1">
        <w:r w:rsidRPr="00D10D92">
          <w:rPr>
            <w:rStyle w:val="Hyperlink"/>
            <w:iCs/>
            <w:color w:val="663366"/>
            <w:sz w:val="16"/>
            <w:szCs w:val="16"/>
            <w:u w:val="none"/>
            <w:shd w:val="clear" w:color="auto" w:fill="FFFFFF"/>
          </w:rPr>
          <w:t>"Bangladesh Climate change trust, Ministry of Environment and Forests, Bangladesh"</w:t>
        </w:r>
      </w:hyperlink>
      <w:r w:rsidRPr="00D10D92">
        <w:rPr>
          <w:rStyle w:val="HTMLCite"/>
          <w:color w:val="222222"/>
          <w:sz w:val="16"/>
          <w:szCs w:val="16"/>
          <w:shd w:val="clear" w:color="auto" w:fill="FFFFFF"/>
        </w:rPr>
        <w:t>. bcct.gov.bd</w:t>
      </w:r>
      <w:r w:rsidRPr="00D10D92">
        <w:rPr>
          <w:rStyle w:val="reference-accessdate"/>
          <w:iCs/>
          <w:color w:val="222222"/>
          <w:sz w:val="16"/>
          <w:szCs w:val="16"/>
          <w:shd w:val="clear" w:color="auto" w:fill="FFFFFF"/>
        </w:rPr>
        <w:t>. Retrieved </w:t>
      </w:r>
      <w:r>
        <w:rPr>
          <w:rStyle w:val="reference-accessdate"/>
          <w:iCs/>
          <w:color w:val="222222"/>
          <w:sz w:val="16"/>
          <w:szCs w:val="16"/>
          <w:shd w:val="clear" w:color="auto" w:fill="FFFFFF"/>
          <w:lang w:val="en-AU"/>
        </w:rPr>
        <w:t>1</w:t>
      </w:r>
      <w:r w:rsidRPr="00D10D92">
        <w:rPr>
          <w:rStyle w:val="nowrap"/>
          <w:iCs/>
          <w:color w:val="222222"/>
          <w:sz w:val="16"/>
          <w:szCs w:val="16"/>
          <w:shd w:val="clear" w:color="auto" w:fill="FFFFFF"/>
        </w:rPr>
        <w:t xml:space="preserve">2 </w:t>
      </w:r>
      <w:r>
        <w:rPr>
          <w:rStyle w:val="nowrap"/>
          <w:iCs/>
          <w:color w:val="222222"/>
          <w:sz w:val="16"/>
          <w:szCs w:val="16"/>
          <w:shd w:val="clear" w:color="auto" w:fill="FFFFFF"/>
          <w:lang w:val="en-AU"/>
        </w:rPr>
        <w:t>January</w:t>
      </w:r>
      <w:r w:rsidRPr="00D10D92">
        <w:rPr>
          <w:rStyle w:val="reference-accessdate"/>
          <w:iCs/>
          <w:color w:val="222222"/>
          <w:sz w:val="16"/>
          <w:szCs w:val="16"/>
          <w:shd w:val="clear" w:color="auto" w:fill="FFFFFF"/>
        </w:rPr>
        <w:t> 201</w:t>
      </w:r>
      <w:r>
        <w:rPr>
          <w:rStyle w:val="reference-accessdate"/>
          <w:iCs/>
          <w:color w:val="222222"/>
          <w:sz w:val="16"/>
          <w:szCs w:val="16"/>
          <w:shd w:val="clear" w:color="auto" w:fill="FFFFFF"/>
          <w:lang w:val="en-AU"/>
        </w:rPr>
        <w:t>9</w:t>
      </w:r>
      <w:r w:rsidRPr="00D10D92">
        <w:rPr>
          <w:rStyle w:val="HTMLCite"/>
          <w:color w:val="222222"/>
          <w:sz w:val="16"/>
          <w:szCs w:val="16"/>
          <w:shd w:val="clear" w:color="auto" w:fill="FFFFFF"/>
        </w:rPr>
        <w:t>.</w:t>
      </w:r>
    </w:p>
  </w:footnote>
  <w:footnote w:id="29">
    <w:p w14:paraId="455907EB" w14:textId="77777777" w:rsidR="00473C42" w:rsidRPr="00260A71" w:rsidRDefault="00473C42" w:rsidP="00260A71">
      <w:pPr>
        <w:pStyle w:val="EndNoteBibliography"/>
        <w:spacing w:after="0"/>
        <w:ind w:left="720" w:hanging="720"/>
        <w:rPr>
          <w:rFonts w:ascii="Times New Roman" w:hAnsi="Times New Roman" w:cs="Times New Roman"/>
          <w:sz w:val="16"/>
          <w:szCs w:val="16"/>
        </w:rPr>
      </w:pPr>
      <w:r>
        <w:rPr>
          <w:rStyle w:val="FootnoteReference"/>
        </w:rPr>
        <w:footnoteRef/>
      </w:r>
      <w:r>
        <w:t xml:space="preserve"> </w:t>
      </w:r>
      <w:r>
        <w:rPr>
          <w:rFonts w:ascii="Times New Roman" w:hAnsi="Times New Roman" w:cs="Times New Roman"/>
          <w:sz w:val="16"/>
          <w:szCs w:val="16"/>
        </w:rPr>
        <w:t>MoEF. 2017. Bangladesh country investment plan for Environment, Forestry and Climate Change. Ministry of Environment and Forest (MoEF). Dhaka, Bangladesh.: Ministry of Environment and Forest (MoEF), The Government of the People's Republic of Bangladesh. , 210.</w:t>
      </w:r>
    </w:p>
  </w:footnote>
  <w:footnote w:id="30">
    <w:p w14:paraId="03918C67" w14:textId="77777777" w:rsidR="00473C42" w:rsidRPr="00260A71" w:rsidRDefault="00473C42">
      <w:pPr>
        <w:pStyle w:val="FootnoteText"/>
        <w:rPr>
          <w:lang w:val="en-AU"/>
        </w:rPr>
      </w:pPr>
      <w:r>
        <w:rPr>
          <w:rStyle w:val="FootnoteReference"/>
        </w:rPr>
        <w:footnoteRef/>
      </w:r>
      <w:r>
        <w:t xml:space="preserve"> </w:t>
      </w:r>
      <w:proofErr w:type="spellStart"/>
      <w:r>
        <w:rPr>
          <w:sz w:val="16"/>
          <w:szCs w:val="16"/>
        </w:rPr>
        <w:t>MoEF</w:t>
      </w:r>
      <w:proofErr w:type="spellEnd"/>
      <w:r>
        <w:rPr>
          <w:sz w:val="16"/>
          <w:szCs w:val="16"/>
        </w:rPr>
        <w:t xml:space="preserve"> (2009). Bangladesh climate change strategy and action plan 2009. The Ministry of Environment and  Forest (</w:t>
      </w:r>
      <w:proofErr w:type="spellStart"/>
      <w:r>
        <w:rPr>
          <w:sz w:val="16"/>
          <w:szCs w:val="16"/>
        </w:rPr>
        <w:t>MoEF</w:t>
      </w:r>
      <w:proofErr w:type="spellEnd"/>
      <w:r>
        <w:rPr>
          <w:sz w:val="16"/>
          <w:szCs w:val="16"/>
        </w:rPr>
        <w:t>), Government of the People's Republic of Bangladesh. Dhaka, Bangladesh. XVIII+76pp.</w:t>
      </w:r>
    </w:p>
  </w:footnote>
  <w:footnote w:id="31">
    <w:p w14:paraId="01C41095" w14:textId="08D3F9BE" w:rsidR="00473C42" w:rsidRPr="00260A71" w:rsidRDefault="00473C42">
      <w:pPr>
        <w:pStyle w:val="FootnoteText"/>
      </w:pPr>
      <w:r>
        <w:rPr>
          <w:rStyle w:val="FootnoteReference"/>
        </w:rPr>
        <w:footnoteRef/>
      </w:r>
      <w:r>
        <w:t xml:space="preserve"> </w:t>
      </w:r>
      <w:proofErr w:type="spellStart"/>
      <w:r>
        <w:rPr>
          <w:sz w:val="16"/>
          <w:szCs w:val="16"/>
        </w:rPr>
        <w:t>MoEF</w:t>
      </w:r>
      <w:proofErr w:type="spellEnd"/>
      <w:r>
        <w:rPr>
          <w:sz w:val="16"/>
          <w:szCs w:val="16"/>
        </w:rPr>
        <w:t xml:space="preserve"> (2015). Bangladesh’s Intended Nationally Determined Contributions. Dhaka,</w:t>
      </w:r>
      <w:r>
        <w:rPr>
          <w:sz w:val="16"/>
          <w:szCs w:val="16"/>
          <w:lang w:val="en-US"/>
        </w:rPr>
        <w:t xml:space="preserve"> </w:t>
      </w:r>
      <w:r>
        <w:rPr>
          <w:sz w:val="16"/>
          <w:szCs w:val="16"/>
        </w:rPr>
        <w:t>Bangladesh Ministry of Environment and Forests (</w:t>
      </w:r>
      <w:proofErr w:type="spellStart"/>
      <w:r>
        <w:rPr>
          <w:sz w:val="16"/>
          <w:szCs w:val="16"/>
        </w:rPr>
        <w:t>MoEF</w:t>
      </w:r>
      <w:proofErr w:type="spellEnd"/>
      <w:r>
        <w:rPr>
          <w:sz w:val="16"/>
          <w:szCs w:val="16"/>
        </w:rPr>
        <w:t>), Government of the People’s Republic of Bangladesh: 15.</w:t>
      </w:r>
    </w:p>
  </w:footnote>
  <w:footnote w:id="32">
    <w:p w14:paraId="59BCCA57" w14:textId="77777777" w:rsidR="00473C42" w:rsidRPr="00260A71" w:rsidRDefault="00473C42">
      <w:pPr>
        <w:pStyle w:val="FootnoteText"/>
        <w:rPr>
          <w:lang w:val="en-AU"/>
        </w:rPr>
      </w:pPr>
      <w:r>
        <w:rPr>
          <w:rStyle w:val="FootnoteReference"/>
        </w:rPr>
        <w:footnoteRef/>
      </w:r>
      <w:r>
        <w:t xml:space="preserve"> </w:t>
      </w:r>
      <w:proofErr w:type="spellStart"/>
      <w:r>
        <w:rPr>
          <w:sz w:val="16"/>
          <w:szCs w:val="16"/>
        </w:rPr>
        <w:t>MoEF</w:t>
      </w:r>
      <w:r>
        <w:rPr>
          <w:sz w:val="16"/>
          <w:szCs w:val="16"/>
          <w:lang w:val="en-AU"/>
        </w:rPr>
        <w:t>CC</w:t>
      </w:r>
      <w:proofErr w:type="spellEnd"/>
      <w:r>
        <w:rPr>
          <w:sz w:val="16"/>
          <w:szCs w:val="16"/>
        </w:rPr>
        <w:t>.201</w:t>
      </w:r>
      <w:r>
        <w:rPr>
          <w:sz w:val="16"/>
          <w:szCs w:val="16"/>
          <w:lang w:val="en-AU"/>
        </w:rPr>
        <w:t>8</w:t>
      </w:r>
      <w:r>
        <w:rPr>
          <w:sz w:val="16"/>
          <w:szCs w:val="16"/>
        </w:rPr>
        <w:t>. Roadmap and Action Plan for Implementing Bangladesh NDC</w:t>
      </w:r>
      <w:r>
        <w:rPr>
          <w:sz w:val="16"/>
          <w:szCs w:val="16"/>
          <w:lang w:val="en-AU"/>
        </w:rPr>
        <w:t>.</w:t>
      </w:r>
      <w:r>
        <w:rPr>
          <w:sz w:val="16"/>
          <w:szCs w:val="16"/>
        </w:rPr>
        <w:t xml:space="preserve"> Ministry of Environment</w:t>
      </w:r>
      <w:r>
        <w:rPr>
          <w:sz w:val="16"/>
          <w:szCs w:val="16"/>
          <w:lang w:val="en-AU"/>
        </w:rPr>
        <w:t xml:space="preserve">, </w:t>
      </w:r>
      <w:r>
        <w:rPr>
          <w:sz w:val="16"/>
          <w:szCs w:val="16"/>
        </w:rPr>
        <w:t>Forests</w:t>
      </w:r>
      <w:r>
        <w:rPr>
          <w:sz w:val="16"/>
          <w:szCs w:val="16"/>
          <w:lang w:val="en-AU"/>
        </w:rPr>
        <w:t>, and Climate Change</w:t>
      </w:r>
      <w:r>
        <w:rPr>
          <w:sz w:val="16"/>
          <w:szCs w:val="16"/>
        </w:rPr>
        <w:t xml:space="preserve"> (</w:t>
      </w:r>
      <w:proofErr w:type="spellStart"/>
      <w:r>
        <w:rPr>
          <w:sz w:val="16"/>
          <w:szCs w:val="16"/>
        </w:rPr>
        <w:t>MoEF</w:t>
      </w:r>
      <w:r>
        <w:rPr>
          <w:sz w:val="16"/>
          <w:szCs w:val="16"/>
          <w:lang w:val="en-AU"/>
        </w:rPr>
        <w:t>CC</w:t>
      </w:r>
      <w:proofErr w:type="spellEnd"/>
      <w:r>
        <w:rPr>
          <w:sz w:val="16"/>
          <w:szCs w:val="16"/>
        </w:rPr>
        <w:t xml:space="preserve">), Government of Bangladesh, </w:t>
      </w:r>
      <w:r>
        <w:rPr>
          <w:sz w:val="16"/>
          <w:szCs w:val="16"/>
          <w:lang w:val="en-AU"/>
        </w:rPr>
        <w:t>121</w:t>
      </w:r>
      <w:r>
        <w:rPr>
          <w:sz w:val="16"/>
          <w:szCs w:val="16"/>
        </w:rPr>
        <w:t>.</w:t>
      </w:r>
    </w:p>
  </w:footnote>
  <w:footnote w:id="33">
    <w:p w14:paraId="3AAB5DE0" w14:textId="77777777" w:rsidR="00473C42" w:rsidRPr="00260A71" w:rsidRDefault="00473C42">
      <w:pPr>
        <w:pStyle w:val="FootnoteText"/>
        <w:rPr>
          <w:lang w:val="en-AU"/>
        </w:rPr>
      </w:pPr>
      <w:r>
        <w:rPr>
          <w:rStyle w:val="FootnoteReference"/>
        </w:rPr>
        <w:footnoteRef/>
      </w:r>
      <w:r>
        <w:t xml:space="preserve"> </w:t>
      </w:r>
      <w:hyperlink r:id="rId10" w:history="1">
        <w:r w:rsidRPr="00260A71">
          <w:rPr>
            <w:rStyle w:val="Hyperlink"/>
            <w:iCs/>
            <w:color w:val="auto"/>
            <w:sz w:val="16"/>
            <w:szCs w:val="16"/>
            <w:u w:val="none"/>
            <w:shd w:val="clear" w:color="auto" w:fill="FFFFFF"/>
          </w:rPr>
          <w:t>"Bangladesh Climate change trust, Ministry of Environment and Forests, Bangladesh"</w:t>
        </w:r>
      </w:hyperlink>
      <w:r w:rsidRPr="00260A71">
        <w:rPr>
          <w:rStyle w:val="HTMLCite"/>
          <w:i w:val="0"/>
          <w:sz w:val="16"/>
          <w:szCs w:val="16"/>
          <w:shd w:val="clear" w:color="auto" w:fill="FFFFFF"/>
        </w:rPr>
        <w:t>. </w:t>
      </w:r>
      <w:r>
        <w:rPr>
          <w:rStyle w:val="HTMLCite"/>
          <w:i w:val="0"/>
          <w:color w:val="222222"/>
          <w:sz w:val="16"/>
          <w:szCs w:val="16"/>
          <w:shd w:val="clear" w:color="auto" w:fill="FFFFFF"/>
        </w:rPr>
        <w:t>bcct.gov.bd</w:t>
      </w:r>
      <w:r>
        <w:rPr>
          <w:rStyle w:val="reference-accessdate"/>
          <w:iCs/>
          <w:color w:val="222222"/>
          <w:sz w:val="16"/>
          <w:szCs w:val="16"/>
          <w:shd w:val="clear" w:color="auto" w:fill="FFFFFF"/>
        </w:rPr>
        <w:t>. Retrieved </w:t>
      </w:r>
      <w:r>
        <w:rPr>
          <w:rStyle w:val="reference-accessdate"/>
          <w:iCs/>
          <w:color w:val="222222"/>
          <w:sz w:val="16"/>
          <w:szCs w:val="16"/>
          <w:shd w:val="clear" w:color="auto" w:fill="FFFFFF"/>
          <w:lang w:val="en-AU"/>
        </w:rPr>
        <w:t>1</w:t>
      </w:r>
      <w:r>
        <w:rPr>
          <w:rStyle w:val="nowrap"/>
          <w:iCs/>
          <w:color w:val="222222"/>
          <w:sz w:val="16"/>
          <w:szCs w:val="16"/>
          <w:shd w:val="clear" w:color="auto" w:fill="FFFFFF"/>
        </w:rPr>
        <w:t xml:space="preserve">2 </w:t>
      </w:r>
      <w:r>
        <w:rPr>
          <w:rStyle w:val="nowrap"/>
          <w:iCs/>
          <w:color w:val="222222"/>
          <w:sz w:val="16"/>
          <w:szCs w:val="16"/>
          <w:shd w:val="clear" w:color="auto" w:fill="FFFFFF"/>
          <w:lang w:val="en-AU"/>
        </w:rPr>
        <w:t>January</w:t>
      </w:r>
      <w:r>
        <w:rPr>
          <w:rStyle w:val="reference-accessdate"/>
          <w:iCs/>
          <w:color w:val="222222"/>
          <w:sz w:val="16"/>
          <w:szCs w:val="16"/>
          <w:shd w:val="clear" w:color="auto" w:fill="FFFFFF"/>
        </w:rPr>
        <w:t> 201</w:t>
      </w:r>
      <w:r>
        <w:rPr>
          <w:rStyle w:val="reference-accessdate"/>
          <w:iCs/>
          <w:color w:val="222222"/>
          <w:sz w:val="16"/>
          <w:szCs w:val="16"/>
          <w:shd w:val="clear" w:color="auto" w:fill="FFFFFF"/>
          <w:lang w:val="en-AU"/>
        </w:rPr>
        <w:t>9</w:t>
      </w:r>
      <w:r>
        <w:rPr>
          <w:rStyle w:val="HTMLCite"/>
          <w:color w:val="222222"/>
          <w:sz w:val="16"/>
          <w:szCs w:val="16"/>
          <w:shd w:val="clear" w:color="auto" w:fill="FFFFFF"/>
        </w:rPr>
        <w:t>.</w:t>
      </w:r>
    </w:p>
  </w:footnote>
  <w:footnote w:id="34">
    <w:p w14:paraId="5B3D24ED" w14:textId="77777777" w:rsidR="00473C42" w:rsidRPr="00A522AA" w:rsidRDefault="00473C42" w:rsidP="00A522AA">
      <w:pPr>
        <w:pStyle w:val="EndNoteBibliography"/>
        <w:spacing w:after="0"/>
        <w:ind w:left="720" w:hanging="720"/>
      </w:pPr>
      <w:r>
        <w:rPr>
          <w:rStyle w:val="FootnoteReference"/>
        </w:rPr>
        <w:footnoteRef/>
      </w:r>
      <w:r>
        <w:t xml:space="preserve"> </w:t>
      </w:r>
      <w:r w:rsidRPr="00144B24">
        <w:rPr>
          <w:rFonts w:ascii="Times New Roman" w:hAnsi="Times New Roman" w:cs="Times New Roman"/>
          <w:sz w:val="16"/>
          <w:szCs w:val="16"/>
        </w:rPr>
        <w:t>GED. 2015. 7th  Five Year Plan (2016-2020)</w:t>
      </w:r>
      <w:r>
        <w:rPr>
          <w:rFonts w:ascii="Times New Roman" w:hAnsi="Times New Roman" w:cs="Times New Roman"/>
          <w:sz w:val="16"/>
          <w:szCs w:val="16"/>
        </w:rPr>
        <w:t>.</w:t>
      </w:r>
      <w:r w:rsidRPr="00144B24">
        <w:rPr>
          <w:rFonts w:ascii="Times New Roman" w:hAnsi="Times New Roman" w:cs="Times New Roman"/>
          <w:sz w:val="16"/>
          <w:szCs w:val="16"/>
        </w:rPr>
        <w:t xml:space="preserve"> Dhaka, Bangladesh: General Economics Division (GED),Planning Commission, Government of the People’s Republic of Bangladesh, 736.</w:t>
      </w:r>
    </w:p>
  </w:footnote>
  <w:footnote w:id="35">
    <w:p w14:paraId="53BE8E09" w14:textId="5AE5E064" w:rsidR="00473C42" w:rsidRPr="00743926" w:rsidRDefault="00473C42" w:rsidP="00BE3786">
      <w:pPr>
        <w:pStyle w:val="EndNoteBibliography"/>
        <w:spacing w:after="0"/>
        <w:ind w:left="720" w:hanging="720"/>
        <w:rPr>
          <w:rFonts w:ascii="Times New Roman" w:hAnsi="Times New Roman" w:cs="Times New Roman"/>
          <w:sz w:val="16"/>
          <w:szCs w:val="16"/>
        </w:rPr>
      </w:pPr>
      <w:r w:rsidRPr="00A522AA">
        <w:rPr>
          <w:rStyle w:val="FootnoteReference"/>
          <w:rFonts w:ascii="Times New Roman" w:hAnsi="Times New Roman" w:cs="Times New Roman"/>
          <w:sz w:val="16"/>
          <w:szCs w:val="16"/>
        </w:rPr>
        <w:footnoteRef/>
      </w:r>
      <w:r w:rsidRPr="00A522AA">
        <w:rPr>
          <w:rFonts w:ascii="Times New Roman" w:hAnsi="Times New Roman" w:cs="Times New Roman"/>
          <w:sz w:val="16"/>
          <w:szCs w:val="16"/>
        </w:rPr>
        <w:t xml:space="preserve"> MoEF. 2005. Bangladesh National Adaptation </w:t>
      </w:r>
      <w:r w:rsidRPr="00AA3969">
        <w:rPr>
          <w:rFonts w:ascii="Times New Roman" w:hAnsi="Times New Roman" w:cs="Times New Roman"/>
          <w:sz w:val="16"/>
          <w:szCs w:val="16"/>
        </w:rPr>
        <w:t xml:space="preserve">programme </w:t>
      </w:r>
      <w:r w:rsidRPr="00A522AA">
        <w:rPr>
          <w:rFonts w:ascii="Times New Roman" w:hAnsi="Times New Roman" w:cs="Times New Roman"/>
          <w:sz w:val="16"/>
          <w:szCs w:val="16"/>
        </w:rPr>
        <w:t xml:space="preserve">of Action (NAPA). In </w:t>
      </w:r>
      <w:r w:rsidRPr="00A522AA">
        <w:rPr>
          <w:rFonts w:ascii="Times New Roman" w:hAnsi="Times New Roman" w:cs="Times New Roman"/>
          <w:i/>
          <w:sz w:val="16"/>
          <w:szCs w:val="16"/>
        </w:rPr>
        <w:t>Dhaka, Bangladesh</w:t>
      </w:r>
      <w:r w:rsidRPr="00A522AA">
        <w:rPr>
          <w:rFonts w:ascii="Times New Roman" w:hAnsi="Times New Roman" w:cs="Times New Roman"/>
          <w:sz w:val="16"/>
          <w:szCs w:val="16"/>
        </w:rPr>
        <w:t>. Dhaka, Bangladesh. : Ministry of Environment and Forests (MoEF), Government of Bangladesh., 46.</w:t>
      </w:r>
    </w:p>
  </w:footnote>
  <w:footnote w:id="36">
    <w:p w14:paraId="505BC55D" w14:textId="3FDE3E09" w:rsidR="00473C42" w:rsidRPr="00743926" w:rsidRDefault="00473C42" w:rsidP="00BE3786">
      <w:pPr>
        <w:pStyle w:val="FootnoteText"/>
        <w:rPr>
          <w:lang w:val="en-AU"/>
        </w:rPr>
      </w:pPr>
      <w:r>
        <w:rPr>
          <w:rStyle w:val="FootnoteReference"/>
        </w:rPr>
        <w:footnoteRef/>
      </w:r>
      <w:r>
        <w:t xml:space="preserve"> </w:t>
      </w:r>
      <w:proofErr w:type="spellStart"/>
      <w:r w:rsidRPr="00743926">
        <w:rPr>
          <w:sz w:val="16"/>
          <w:szCs w:val="16"/>
          <w:lang w:val="en-AU"/>
        </w:rPr>
        <w:t>MoEF</w:t>
      </w:r>
      <w:proofErr w:type="spellEnd"/>
      <w:r w:rsidRPr="00743926">
        <w:rPr>
          <w:sz w:val="16"/>
          <w:szCs w:val="16"/>
          <w:lang w:val="en-AU"/>
        </w:rPr>
        <w:t xml:space="preserve">. </w:t>
      </w:r>
      <w:r w:rsidRPr="00743926">
        <w:rPr>
          <w:noProof/>
          <w:sz w:val="16"/>
          <w:szCs w:val="16"/>
        </w:rPr>
        <w:t xml:space="preserve">2009. Bangladesh National Adaptation </w:t>
      </w:r>
      <w:r w:rsidRPr="00AA3969">
        <w:rPr>
          <w:noProof/>
          <w:sz w:val="16"/>
          <w:szCs w:val="16"/>
        </w:rPr>
        <w:t xml:space="preserve">programme </w:t>
      </w:r>
      <w:r w:rsidRPr="00743926">
        <w:rPr>
          <w:noProof/>
          <w:sz w:val="16"/>
          <w:szCs w:val="16"/>
        </w:rPr>
        <w:t xml:space="preserve">of Action (NAPA). In </w:t>
      </w:r>
      <w:r w:rsidRPr="00743926">
        <w:rPr>
          <w:i/>
          <w:noProof/>
          <w:sz w:val="16"/>
          <w:szCs w:val="16"/>
        </w:rPr>
        <w:t>Dhaka, Bangladesh</w:t>
      </w:r>
      <w:r w:rsidRPr="00743926">
        <w:rPr>
          <w:noProof/>
          <w:sz w:val="16"/>
          <w:szCs w:val="16"/>
        </w:rPr>
        <w:t>. Dhaka, Bangladesh. : Ministry of Environment and Forests (MoEF), Government of Bangladesh., 48.</w:t>
      </w:r>
    </w:p>
  </w:footnote>
  <w:footnote w:id="37">
    <w:p w14:paraId="6BAF4F4F" w14:textId="77777777" w:rsidR="00473C42" w:rsidRPr="00F41E45" w:rsidRDefault="00473C42" w:rsidP="00BE3786">
      <w:pPr>
        <w:pStyle w:val="FootnoteText"/>
        <w:rPr>
          <w:lang w:val="en-AU"/>
        </w:rPr>
      </w:pPr>
      <w:r>
        <w:rPr>
          <w:rStyle w:val="FootnoteReference"/>
        </w:rPr>
        <w:footnoteRef/>
      </w:r>
      <w:r>
        <w:t xml:space="preserve"> </w:t>
      </w:r>
      <w:proofErr w:type="spellStart"/>
      <w:r w:rsidRPr="00F41E45">
        <w:rPr>
          <w:sz w:val="16"/>
          <w:szCs w:val="16"/>
          <w:lang w:val="en-AU"/>
        </w:rPr>
        <w:t>MoEF</w:t>
      </w:r>
      <w:proofErr w:type="spellEnd"/>
      <w:r w:rsidRPr="00F41E45">
        <w:rPr>
          <w:sz w:val="16"/>
          <w:szCs w:val="16"/>
          <w:lang w:val="en-AU"/>
        </w:rPr>
        <w:t xml:space="preserve">. </w:t>
      </w:r>
      <w:r w:rsidRPr="00F41E45">
        <w:rPr>
          <w:noProof/>
          <w:sz w:val="16"/>
          <w:szCs w:val="16"/>
        </w:rPr>
        <w:t>2016. Bangladesh National Consrvation Strategy (NCS) (2016-2031)</w:t>
      </w:r>
      <w:r>
        <w:rPr>
          <w:noProof/>
          <w:sz w:val="16"/>
          <w:szCs w:val="16"/>
          <w:lang w:val="en-AU"/>
        </w:rPr>
        <w:t>.</w:t>
      </w:r>
      <w:r w:rsidRPr="00F41E45">
        <w:rPr>
          <w:noProof/>
          <w:sz w:val="16"/>
          <w:szCs w:val="16"/>
        </w:rPr>
        <w:t xml:space="preserve"> Ministry of Environment and Forest (MoEF). Dhaka, Bangladesh: Ministry of Environment and Forest (MoEF), The Government of the People's Republic of Bangladesh.</w:t>
      </w:r>
    </w:p>
  </w:footnote>
  <w:footnote w:id="38">
    <w:p w14:paraId="3F827153" w14:textId="77777777" w:rsidR="00473C42" w:rsidRPr="00B7556F" w:rsidRDefault="00473C42" w:rsidP="00BE3786">
      <w:pPr>
        <w:pStyle w:val="EndNoteBibliography"/>
        <w:spacing w:after="0"/>
        <w:rPr>
          <w:rFonts w:ascii="Times New Roman" w:hAnsi="Times New Roman" w:cs="Times New Roman"/>
          <w:sz w:val="16"/>
          <w:szCs w:val="16"/>
        </w:rPr>
      </w:pPr>
      <w:r>
        <w:rPr>
          <w:rStyle w:val="FootnoteReference"/>
        </w:rPr>
        <w:footnoteRef/>
      </w:r>
      <w:r>
        <w:t xml:space="preserve"> </w:t>
      </w:r>
      <w:r w:rsidRPr="00D37A0A">
        <w:rPr>
          <w:rFonts w:ascii="Times New Roman" w:hAnsi="Times New Roman" w:cs="Times New Roman"/>
          <w:sz w:val="16"/>
          <w:szCs w:val="16"/>
        </w:rPr>
        <w:t>DoE. 2009. National 3R Strategy for Waste Management</w:t>
      </w:r>
      <w:r>
        <w:rPr>
          <w:rFonts w:ascii="Times New Roman" w:hAnsi="Times New Roman" w:cs="Times New Roman"/>
          <w:sz w:val="16"/>
          <w:szCs w:val="16"/>
        </w:rPr>
        <w:t xml:space="preserve">. </w:t>
      </w:r>
      <w:r w:rsidRPr="00D37A0A">
        <w:rPr>
          <w:rFonts w:ascii="Times New Roman" w:hAnsi="Times New Roman" w:cs="Times New Roman"/>
          <w:sz w:val="16"/>
          <w:szCs w:val="16"/>
        </w:rPr>
        <w:t xml:space="preserve"> Department of Environment (DoE), Government of the People’s Republic of</w:t>
      </w:r>
      <w:r>
        <w:rPr>
          <w:rFonts w:ascii="Times New Roman" w:hAnsi="Times New Roman" w:cs="Times New Roman"/>
          <w:sz w:val="16"/>
          <w:szCs w:val="16"/>
        </w:rPr>
        <w:t xml:space="preserve"> </w:t>
      </w:r>
      <w:r w:rsidRPr="00D37A0A">
        <w:rPr>
          <w:rFonts w:ascii="Times New Roman" w:hAnsi="Times New Roman" w:cs="Times New Roman"/>
          <w:sz w:val="16"/>
          <w:szCs w:val="16"/>
        </w:rPr>
        <w:t>Bangladesh. Dhaka, Bangladesh: Department of Environment (DoE), Ministry of Environment and Forests (MoEF), Government of the People’s Republic of Bangladesh, 36.</w:t>
      </w:r>
    </w:p>
  </w:footnote>
  <w:footnote w:id="39">
    <w:p w14:paraId="0A425F16" w14:textId="77777777" w:rsidR="00473C42" w:rsidRPr="00B7556F" w:rsidRDefault="00473C42" w:rsidP="00BE3786">
      <w:pPr>
        <w:pStyle w:val="EndNoteBibliography"/>
        <w:spacing w:after="0"/>
        <w:ind w:left="720" w:hanging="720"/>
        <w:rPr>
          <w:lang w:val="en-AU"/>
        </w:rPr>
      </w:pPr>
      <w:r>
        <w:rPr>
          <w:rStyle w:val="FootnoteReference"/>
        </w:rPr>
        <w:footnoteRef/>
      </w:r>
      <w:r w:rsidRPr="00B7556F">
        <w:rPr>
          <w:rFonts w:ascii="Times New Roman" w:hAnsi="Times New Roman" w:cs="Times New Roman"/>
          <w:sz w:val="16"/>
          <w:szCs w:val="16"/>
        </w:rPr>
        <w:t xml:space="preserve"> </w:t>
      </w:r>
      <w:r w:rsidRPr="00B7556F">
        <w:rPr>
          <w:rFonts w:ascii="Times New Roman" w:hAnsi="Times New Roman" w:cs="Times New Roman"/>
          <w:sz w:val="16"/>
          <w:szCs w:val="16"/>
        </w:rPr>
        <w:fldChar w:fldCharType="begin"/>
      </w:r>
      <w:r w:rsidRPr="00B7556F">
        <w:rPr>
          <w:rFonts w:ascii="Times New Roman" w:hAnsi="Times New Roman" w:cs="Times New Roman"/>
          <w:sz w:val="16"/>
          <w:szCs w:val="16"/>
        </w:rPr>
        <w:instrText xml:space="preserve"> ADDIN EN.REFLIST </w:instrText>
      </w:r>
      <w:r w:rsidRPr="00B7556F">
        <w:rPr>
          <w:rFonts w:ascii="Times New Roman" w:hAnsi="Times New Roman" w:cs="Times New Roman"/>
          <w:sz w:val="16"/>
          <w:szCs w:val="16"/>
        </w:rPr>
        <w:fldChar w:fldCharType="separate"/>
      </w:r>
      <w:r w:rsidRPr="00B7556F">
        <w:rPr>
          <w:rFonts w:ascii="Times New Roman" w:hAnsi="Times New Roman" w:cs="Times New Roman"/>
          <w:sz w:val="16"/>
          <w:szCs w:val="16"/>
        </w:rPr>
        <w:t>GED. 2013. National Sustainable Development Strategy 2010-21 (NSDS). Dhaka, Bangladesh: General Economics Division (GED),Planning Commission, Government of the People’s Republic of Bangladesh, 143.</w:t>
      </w:r>
      <w:r w:rsidRPr="00B7556F">
        <w:rPr>
          <w:rFonts w:ascii="Times New Roman" w:hAnsi="Times New Roman" w:cs="Times New Roman"/>
          <w:sz w:val="16"/>
          <w:szCs w:val="16"/>
        </w:rPr>
        <w:fldChar w:fldCharType="end"/>
      </w:r>
    </w:p>
  </w:footnote>
  <w:footnote w:id="40">
    <w:p w14:paraId="2F4691FB" w14:textId="77777777" w:rsidR="00473C42" w:rsidRPr="00E86AF4" w:rsidRDefault="00473C42" w:rsidP="00BE3786">
      <w:pPr>
        <w:pStyle w:val="EndNoteBibliography"/>
        <w:spacing w:after="0"/>
        <w:ind w:left="720" w:hanging="720"/>
        <w:rPr>
          <w:lang w:val="en-AU"/>
        </w:rPr>
      </w:pPr>
      <w:r>
        <w:rPr>
          <w:rStyle w:val="FootnoteReference"/>
        </w:rPr>
        <w:footnoteRef/>
      </w:r>
      <w:r>
        <w:t xml:space="preserve"> </w:t>
      </w:r>
      <w:r w:rsidRPr="00E86AF4">
        <w:rPr>
          <w:rFonts w:ascii="Times New Roman" w:hAnsi="Times New Roman" w:cs="Times New Roman"/>
          <w:sz w:val="16"/>
          <w:szCs w:val="16"/>
        </w:rPr>
        <w:fldChar w:fldCharType="begin"/>
      </w:r>
      <w:r w:rsidRPr="00E86AF4">
        <w:rPr>
          <w:rFonts w:ascii="Times New Roman" w:hAnsi="Times New Roman" w:cs="Times New Roman"/>
          <w:sz w:val="16"/>
          <w:szCs w:val="16"/>
        </w:rPr>
        <w:instrText xml:space="preserve"> ADDIN EN.REFLIST </w:instrText>
      </w:r>
      <w:r w:rsidRPr="00E86AF4">
        <w:rPr>
          <w:rFonts w:ascii="Times New Roman" w:hAnsi="Times New Roman" w:cs="Times New Roman"/>
          <w:sz w:val="16"/>
          <w:szCs w:val="16"/>
        </w:rPr>
        <w:fldChar w:fldCharType="separate"/>
      </w:r>
      <w:r w:rsidRPr="00E86AF4">
        <w:rPr>
          <w:rFonts w:ascii="Times New Roman" w:hAnsi="Times New Roman" w:cs="Times New Roman"/>
          <w:sz w:val="16"/>
          <w:szCs w:val="16"/>
        </w:rPr>
        <w:t xml:space="preserve">GED. 2012. Perspective Plan </w:t>
      </w:r>
      <w:r>
        <w:rPr>
          <w:rFonts w:ascii="Times New Roman" w:hAnsi="Times New Roman" w:cs="Times New Roman"/>
          <w:sz w:val="16"/>
          <w:szCs w:val="16"/>
        </w:rPr>
        <w:t>o</w:t>
      </w:r>
      <w:r w:rsidRPr="00E86AF4">
        <w:rPr>
          <w:rFonts w:ascii="Times New Roman" w:hAnsi="Times New Roman" w:cs="Times New Roman"/>
          <w:sz w:val="16"/>
          <w:szCs w:val="16"/>
        </w:rPr>
        <w:t>f Bangladesh 2010-2021: Making Vision 2021 A Reality. Dhaka, Bangladesh: General Economics Division (GED),Planning Commission, Government of the People’s Republic of Bangladesh, 100.</w:t>
      </w:r>
      <w:r w:rsidRPr="00E86AF4">
        <w:rPr>
          <w:rFonts w:ascii="Times New Roman" w:hAnsi="Times New Roman" w:cs="Times New Roman"/>
          <w:sz w:val="16"/>
          <w:szCs w:val="16"/>
        </w:rPr>
        <w:fldChar w:fldCharType="end"/>
      </w:r>
    </w:p>
  </w:footnote>
  <w:footnote w:id="41">
    <w:p w14:paraId="415B0C7F" w14:textId="4BFEB3B7" w:rsidR="00473C42" w:rsidRPr="00DD1338" w:rsidRDefault="00473C42" w:rsidP="00DD1338">
      <w:pPr>
        <w:spacing w:after="0" w:line="240" w:lineRule="auto"/>
        <w:rPr>
          <w:rFonts w:ascii="Times New Roman" w:eastAsia="Times New Roman" w:hAnsi="Times New Roman"/>
          <w:sz w:val="16"/>
          <w:szCs w:val="16"/>
          <w:lang w:val="x-none" w:eastAsia="x-none"/>
        </w:rPr>
      </w:pPr>
      <w:r>
        <w:rPr>
          <w:rStyle w:val="FootnoteReference"/>
        </w:rPr>
        <w:footnoteRef/>
      </w:r>
      <w:r>
        <w:t xml:space="preserve"> </w:t>
      </w:r>
      <w:proofErr w:type="spellStart"/>
      <w:r w:rsidRPr="00BE3786">
        <w:rPr>
          <w:rFonts w:ascii="Times New Roman" w:eastAsia="Times New Roman" w:hAnsi="Times New Roman"/>
          <w:sz w:val="16"/>
          <w:szCs w:val="16"/>
          <w:lang w:val="x-none" w:eastAsia="x-none"/>
        </w:rPr>
        <w:t>MoEF</w:t>
      </w:r>
      <w:proofErr w:type="spellEnd"/>
      <w:r w:rsidRPr="00BE3786">
        <w:rPr>
          <w:rFonts w:ascii="Times New Roman" w:eastAsia="Times New Roman" w:hAnsi="Times New Roman"/>
          <w:sz w:val="16"/>
          <w:szCs w:val="16"/>
          <w:lang w:val="x-none" w:eastAsia="x-none"/>
        </w:rPr>
        <w:t>. 2016. Bangladesh National Conservation Strategy (NCS) (2016-2031)</w:t>
      </w:r>
      <w:r>
        <w:rPr>
          <w:rFonts w:ascii="Times New Roman" w:eastAsia="Times New Roman" w:hAnsi="Times New Roman"/>
          <w:sz w:val="16"/>
          <w:szCs w:val="16"/>
          <w:lang w:val="en-AU" w:eastAsia="x-none"/>
        </w:rPr>
        <w:t>.</w:t>
      </w:r>
      <w:r w:rsidRPr="00BE3786">
        <w:rPr>
          <w:rFonts w:ascii="Times New Roman" w:eastAsia="Times New Roman" w:hAnsi="Times New Roman"/>
          <w:sz w:val="16"/>
          <w:szCs w:val="16"/>
          <w:lang w:val="x-none" w:eastAsia="x-none"/>
        </w:rPr>
        <w:t xml:space="preserve"> Ministry of Environment and Forest (</w:t>
      </w:r>
      <w:proofErr w:type="spellStart"/>
      <w:r w:rsidRPr="00BE3786">
        <w:rPr>
          <w:rFonts w:ascii="Times New Roman" w:eastAsia="Times New Roman" w:hAnsi="Times New Roman"/>
          <w:sz w:val="16"/>
          <w:szCs w:val="16"/>
          <w:lang w:val="x-none" w:eastAsia="x-none"/>
        </w:rPr>
        <w:t>MoEF</w:t>
      </w:r>
      <w:proofErr w:type="spellEnd"/>
      <w:r w:rsidRPr="00BE3786">
        <w:rPr>
          <w:rFonts w:ascii="Times New Roman" w:eastAsia="Times New Roman" w:hAnsi="Times New Roman"/>
          <w:sz w:val="16"/>
          <w:szCs w:val="16"/>
          <w:lang w:val="x-none" w:eastAsia="x-none"/>
        </w:rPr>
        <w:t>). Dhaka, Bangladesh: Ministry of Environment and Forest (</w:t>
      </w:r>
      <w:proofErr w:type="spellStart"/>
      <w:r w:rsidRPr="00BE3786">
        <w:rPr>
          <w:rFonts w:ascii="Times New Roman" w:eastAsia="Times New Roman" w:hAnsi="Times New Roman"/>
          <w:sz w:val="16"/>
          <w:szCs w:val="16"/>
          <w:lang w:val="x-none" w:eastAsia="x-none"/>
        </w:rPr>
        <w:t>MoEF</w:t>
      </w:r>
      <w:proofErr w:type="spellEnd"/>
      <w:r w:rsidRPr="00BE3786">
        <w:rPr>
          <w:rFonts w:ascii="Times New Roman" w:eastAsia="Times New Roman" w:hAnsi="Times New Roman"/>
          <w:sz w:val="16"/>
          <w:szCs w:val="16"/>
          <w:lang w:val="x-none" w:eastAsia="x-none"/>
        </w:rPr>
        <w:t xml:space="preserve">), The Government of the People's Republic of Bangladesh. </w:t>
      </w:r>
    </w:p>
  </w:footnote>
  <w:footnote w:id="42">
    <w:p w14:paraId="5CFB3475" w14:textId="77777777" w:rsidR="00473C42" w:rsidRPr="00DD1338" w:rsidRDefault="00473C42">
      <w:pPr>
        <w:pStyle w:val="FootnoteText"/>
        <w:rPr>
          <w:lang w:val="en-AU"/>
        </w:rPr>
      </w:pPr>
      <w:r>
        <w:rPr>
          <w:rStyle w:val="FootnoteReference"/>
        </w:rPr>
        <w:footnoteRef/>
      </w:r>
      <w:r>
        <w:t xml:space="preserve"> </w:t>
      </w:r>
      <w:r w:rsidRPr="00DD1338">
        <w:rPr>
          <w:sz w:val="16"/>
          <w:szCs w:val="16"/>
          <w:lang w:val="en-AU"/>
        </w:rPr>
        <w:t xml:space="preserve">The election manifesto 2018 of Bangladesh </w:t>
      </w:r>
      <w:proofErr w:type="spellStart"/>
      <w:r w:rsidRPr="00DD1338">
        <w:rPr>
          <w:sz w:val="16"/>
          <w:szCs w:val="16"/>
          <w:lang w:val="en-AU"/>
        </w:rPr>
        <w:t>Awami</w:t>
      </w:r>
      <w:proofErr w:type="spellEnd"/>
      <w:r w:rsidRPr="00DD1338">
        <w:rPr>
          <w:sz w:val="16"/>
          <w:szCs w:val="16"/>
          <w:lang w:val="en-AU"/>
        </w:rPr>
        <w:t xml:space="preserve"> League.  https://www.albd.org/category/election-manifesto-2018</w:t>
      </w:r>
    </w:p>
  </w:footnote>
  <w:footnote w:id="43">
    <w:p w14:paraId="2C1861EB" w14:textId="77777777" w:rsidR="00473C42" w:rsidRDefault="00473C42" w:rsidP="00490EBA">
      <w:pPr>
        <w:pStyle w:val="FootnoteText"/>
      </w:pPr>
      <w:r>
        <w:rPr>
          <w:rStyle w:val="FootnoteReference"/>
        </w:rPr>
        <w:footnoteRef/>
      </w:r>
      <w:r>
        <w:t xml:space="preserve"> </w:t>
      </w:r>
      <w:proofErr w:type="spellStart"/>
      <w:r>
        <w:t>MoEFCC</w:t>
      </w:r>
      <w:proofErr w:type="spellEnd"/>
      <w:r>
        <w:t xml:space="preserve">. 2018. Roadman and Action Plan for Implementing Bangladesh NDC: Transport, Power and Industry Sectors, Ministry of </w:t>
      </w:r>
      <w:r w:rsidRPr="005C5E83">
        <w:t>Environment</w:t>
      </w:r>
      <w:r>
        <w:t xml:space="preserve">, </w:t>
      </w:r>
      <w:r w:rsidRPr="005C5E83">
        <w:t>Forest</w:t>
      </w:r>
      <w:r>
        <w:t xml:space="preserve"> and Climate Change, </w:t>
      </w:r>
      <w:proofErr w:type="spellStart"/>
      <w:r>
        <w:t>GoB</w:t>
      </w:r>
      <w:proofErr w:type="spellEnd"/>
      <w:r>
        <w:t>, Dhaka, Bangladesh</w:t>
      </w:r>
    </w:p>
  </w:footnote>
  <w:footnote w:id="44">
    <w:p w14:paraId="3E71400D" w14:textId="77777777" w:rsidR="00473C42" w:rsidRDefault="00473C42" w:rsidP="00490EBA">
      <w:pPr>
        <w:pStyle w:val="FootnoteText"/>
      </w:pPr>
      <w:r>
        <w:rPr>
          <w:rStyle w:val="FootnoteReference"/>
        </w:rPr>
        <w:footnoteRef/>
      </w:r>
      <w:r>
        <w:t xml:space="preserve"> </w:t>
      </w:r>
      <w:proofErr w:type="spellStart"/>
      <w:r w:rsidRPr="00034EC1">
        <w:t>MoEF</w:t>
      </w:r>
      <w:proofErr w:type="spellEnd"/>
      <w:r>
        <w:t>(a). 2009. Bangladesh Climate Change Strategy and Action Plan 2009.</w:t>
      </w:r>
      <w:r w:rsidRPr="005C5E83">
        <w:t xml:space="preserve"> </w:t>
      </w:r>
      <w:r>
        <w:t xml:space="preserve">Ministry of </w:t>
      </w:r>
      <w:r w:rsidRPr="005C5E83">
        <w:t>Environment</w:t>
      </w:r>
      <w:r>
        <w:t xml:space="preserve"> and </w:t>
      </w:r>
      <w:r w:rsidRPr="005C5E83">
        <w:t>Forest</w:t>
      </w:r>
      <w:r>
        <w:t xml:space="preserve">, </w:t>
      </w:r>
      <w:proofErr w:type="spellStart"/>
      <w:r>
        <w:t>GoB</w:t>
      </w:r>
      <w:proofErr w:type="spellEnd"/>
      <w:r>
        <w:t>, Dhaka, Bangladesh</w:t>
      </w:r>
    </w:p>
  </w:footnote>
  <w:footnote w:id="45">
    <w:p w14:paraId="19B2F7BC" w14:textId="77777777" w:rsidR="00473C42" w:rsidRDefault="00473C42" w:rsidP="00BE55EB">
      <w:pPr>
        <w:pStyle w:val="FootnoteText"/>
      </w:pPr>
      <w:r>
        <w:rPr>
          <w:rStyle w:val="FootnoteReference"/>
        </w:rPr>
        <w:footnoteRef/>
      </w:r>
      <w:r>
        <w:t xml:space="preserve"> </w:t>
      </w:r>
    </w:p>
  </w:footnote>
  <w:footnote w:id="46">
    <w:p w14:paraId="01D6A5F1" w14:textId="77777777" w:rsidR="00473C42" w:rsidRDefault="00473C42" w:rsidP="00A9056C">
      <w:pPr>
        <w:pStyle w:val="FootnoteText"/>
        <w:ind w:left="180" w:hanging="180"/>
      </w:pPr>
      <w:r w:rsidRPr="001E6CC1">
        <w:rPr>
          <w:rStyle w:val="FootnoteReference"/>
        </w:rPr>
        <w:footnoteRef/>
      </w:r>
      <w:r w:rsidRPr="001E6CC1">
        <w:t xml:space="preserve"> See:  </w:t>
      </w:r>
      <w:hyperlink r:id="rId11" w:history="1">
        <w:r w:rsidRPr="001E6CC1">
          <w:rPr>
            <w:rStyle w:val="Hyperlink"/>
          </w:rPr>
          <w:t>http://www.fao.org/in-action/micca/resources/tools/en/</w:t>
        </w:r>
      </w:hyperlink>
      <w:r>
        <w:t xml:space="preserve"> </w:t>
      </w:r>
    </w:p>
  </w:footnote>
  <w:footnote w:id="47">
    <w:p w14:paraId="22A8BC56" w14:textId="77777777" w:rsidR="00473C42" w:rsidRPr="00A745E7" w:rsidRDefault="00473C42" w:rsidP="00A9056C">
      <w:pPr>
        <w:pStyle w:val="FootnoteText"/>
        <w:ind w:left="180" w:hanging="180"/>
        <w:rPr>
          <w:lang w:val="fr-FR"/>
        </w:rPr>
      </w:pPr>
      <w:r w:rsidRPr="00E25E2F">
        <w:rPr>
          <w:rStyle w:val="FootnoteReference"/>
        </w:rPr>
        <w:footnoteRef/>
      </w:r>
      <w:r w:rsidRPr="00A745E7">
        <w:rPr>
          <w:lang w:val="fr-FR"/>
        </w:rPr>
        <w:t xml:space="preserve"> </w:t>
      </w:r>
      <w:proofErr w:type="spellStart"/>
      <w:r w:rsidRPr="00A745E7">
        <w:rPr>
          <w:lang w:val="fr-FR"/>
        </w:rPr>
        <w:t>Available</w:t>
      </w:r>
      <w:proofErr w:type="spellEnd"/>
      <w:r w:rsidRPr="00A745E7">
        <w:rPr>
          <w:lang w:val="fr-FR"/>
        </w:rPr>
        <w:t xml:space="preserve"> via:  </w:t>
      </w:r>
      <w:hyperlink r:id="rId12" w:history="1">
        <w:r w:rsidRPr="00A745E7">
          <w:rPr>
            <w:rStyle w:val="Hyperlink"/>
            <w:lang w:val="fr-FR"/>
          </w:rPr>
          <w:t>http://www.fao.org/3/a-i4260e.pdf</w:t>
        </w:r>
      </w:hyperlink>
    </w:p>
  </w:footnote>
  <w:footnote w:id="48">
    <w:p w14:paraId="3E4DE20C" w14:textId="05414229" w:rsidR="00473C42" w:rsidRPr="009E19DB" w:rsidRDefault="00473C42" w:rsidP="00A9056C">
      <w:pPr>
        <w:pStyle w:val="FootnoteText"/>
        <w:ind w:left="180" w:hanging="180"/>
        <w:rPr>
          <w:lang w:val="en-US"/>
        </w:rPr>
      </w:pPr>
      <w:r w:rsidRPr="00DA5E7F">
        <w:rPr>
          <w:rStyle w:val="FootnoteReference"/>
        </w:rPr>
        <w:footnoteRef/>
      </w:r>
      <w:r w:rsidRPr="009E19DB">
        <w:rPr>
          <w:lang w:val="en-US"/>
        </w:rPr>
        <w:t xml:space="preserve"> </w:t>
      </w:r>
      <w:proofErr w:type="spellStart"/>
      <w:r w:rsidRPr="009E19DB">
        <w:rPr>
          <w:lang w:val="en-US"/>
        </w:rPr>
        <w:t>Avalable</w:t>
      </w:r>
      <w:proofErr w:type="spellEnd"/>
      <w:r w:rsidRPr="009E19DB">
        <w:rPr>
          <w:lang w:val="en-US"/>
        </w:rPr>
        <w:t xml:space="preserve"> via:  </w:t>
      </w:r>
      <w:hyperlink r:id="rId13" w:history="1">
        <w:r w:rsidRPr="009E19DB">
          <w:rPr>
            <w:rStyle w:val="Hyperlink"/>
            <w:lang w:val="en-US"/>
          </w:rPr>
          <w:t>http://www.fao.org/tc/exact/ex-act-home/en/</w:t>
        </w:r>
      </w:hyperlink>
      <w:r w:rsidRPr="009E19DB">
        <w:rPr>
          <w:lang w:val="en-US"/>
        </w:rPr>
        <w:t xml:space="preserve"> </w:t>
      </w:r>
    </w:p>
  </w:footnote>
  <w:footnote w:id="49">
    <w:p w14:paraId="4CE5B6AF" w14:textId="77777777" w:rsidR="00473C42" w:rsidRPr="008F6469" w:rsidRDefault="00473C42" w:rsidP="0024613C">
      <w:pPr>
        <w:pStyle w:val="FootnoteText"/>
      </w:pPr>
      <w:r>
        <w:rPr>
          <w:rStyle w:val="FootnoteReference"/>
        </w:rPr>
        <w:footnoteRef/>
      </w:r>
      <w:r>
        <w:t xml:space="preserve"> </w:t>
      </w:r>
      <w:r w:rsidRPr="008F6469">
        <w:t>The Canadian International Development Agency</w:t>
      </w:r>
      <w:r>
        <w:t xml:space="preserve">. </w:t>
      </w:r>
    </w:p>
  </w:footnote>
  <w:footnote w:id="50">
    <w:p w14:paraId="239E26A0" w14:textId="77777777" w:rsidR="00473C42" w:rsidRDefault="00473C42" w:rsidP="0024613C">
      <w:pPr>
        <w:pStyle w:val="FootnoteText"/>
      </w:pPr>
      <w:r>
        <w:rPr>
          <w:rStyle w:val="FootnoteReference"/>
        </w:rPr>
        <w:footnoteRef/>
      </w:r>
      <w:r>
        <w:t xml:space="preserve"> </w:t>
      </w:r>
      <w:r w:rsidRPr="008F6469">
        <w:t>Government of Bangladesh.</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5BB"/>
    <w:multiLevelType w:val="hybridMultilevel"/>
    <w:tmpl w:val="74E4BCD6"/>
    <w:lvl w:ilvl="0" w:tplc="D79AB112">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A1784A"/>
    <w:multiLevelType w:val="hybridMultilevel"/>
    <w:tmpl w:val="025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D46F5"/>
    <w:multiLevelType w:val="hybridMultilevel"/>
    <w:tmpl w:val="BCA2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C105D7"/>
    <w:multiLevelType w:val="hybridMultilevel"/>
    <w:tmpl w:val="4E16F38C"/>
    <w:lvl w:ilvl="0" w:tplc="A3B02B9C">
      <w:start w:val="10"/>
      <w:numFmt w:val="bullet"/>
      <w:lvlText w:val="-"/>
      <w:lvlJc w:val="left"/>
      <w:pPr>
        <w:tabs>
          <w:tab w:val="num" w:pos="720"/>
        </w:tabs>
        <w:ind w:left="720" w:hanging="360"/>
      </w:pPr>
      <w:rPr>
        <w:rFonts w:ascii="Calibri" w:eastAsia="Calibri" w:hAnsi="Calibri"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D64B27"/>
    <w:multiLevelType w:val="hybridMultilevel"/>
    <w:tmpl w:val="95381B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40DDD"/>
    <w:multiLevelType w:val="hybridMultilevel"/>
    <w:tmpl w:val="34701C74"/>
    <w:lvl w:ilvl="0" w:tplc="A3B02B9C">
      <w:start w:val="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92374"/>
    <w:multiLevelType w:val="hybridMultilevel"/>
    <w:tmpl w:val="B47214CE"/>
    <w:lvl w:ilvl="0" w:tplc="677EC152">
      <w:start w:val="1"/>
      <w:numFmt w:val="bullet"/>
      <w:lvlText w:val=""/>
      <w:lvlJc w:val="left"/>
      <w:pPr>
        <w:ind w:left="1350" w:hanging="360"/>
      </w:pPr>
      <w:rPr>
        <w:rFonts w:ascii="Symbol" w:hAnsi="Symbol" w:hint="default"/>
      </w:rPr>
    </w:lvl>
    <w:lvl w:ilvl="1" w:tplc="DB3621FE">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95ABD"/>
    <w:multiLevelType w:val="hybridMultilevel"/>
    <w:tmpl w:val="AC70B8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237B3"/>
    <w:multiLevelType w:val="hybridMultilevel"/>
    <w:tmpl w:val="E844FE7E"/>
    <w:lvl w:ilvl="0" w:tplc="E06E9096">
      <w:start w:val="1"/>
      <w:numFmt w:val="decimal"/>
      <w:pStyle w:val="NumberedParagraph"/>
      <w:lvlText w:val="%1."/>
      <w:lvlJc w:val="left"/>
      <w:pPr>
        <w:ind w:left="450" w:hanging="360"/>
      </w:pPr>
      <w:rPr>
        <w:b/>
        <w:i w:val="0"/>
        <w:strike w:val="0"/>
        <w:dstrike w:val="0"/>
        <w:color w:val="auto"/>
        <w:u w:val="none"/>
        <w:effect w:val="none"/>
      </w:rPr>
    </w:lvl>
    <w:lvl w:ilvl="1" w:tplc="24CABE2A">
      <w:start w:val="1"/>
      <w:numFmt w:val="lowerRoman"/>
      <w:lvlText w:val="(%2)"/>
      <w:lvlJc w:val="left"/>
      <w:pPr>
        <w:ind w:left="1080" w:hanging="360"/>
      </w:pPr>
      <w:rPr>
        <w:rFonts w:ascii="Times New Roman" w:eastAsia="Times New Roman" w:hAnsi="Times New Roman" w:cs="Times New Roman"/>
      </w:rPr>
    </w:lvl>
    <w:lvl w:ilvl="2" w:tplc="1C09001B">
      <w:start w:val="1"/>
      <w:numFmt w:val="lowerRoman"/>
      <w:lvlText w:val="%3."/>
      <w:lvlJc w:val="right"/>
      <w:pPr>
        <w:ind w:left="1800" w:hanging="180"/>
      </w:pPr>
    </w:lvl>
    <w:lvl w:ilvl="3" w:tplc="16CE57B4">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0" w15:restartNumberingAfterBreak="0">
    <w:nsid w:val="317D4D99"/>
    <w:multiLevelType w:val="hybridMultilevel"/>
    <w:tmpl w:val="46E04AFE"/>
    <w:lvl w:ilvl="0" w:tplc="1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A0EB9"/>
    <w:multiLevelType w:val="hybridMultilevel"/>
    <w:tmpl w:val="DE981CAE"/>
    <w:lvl w:ilvl="0" w:tplc="DB3621FE">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8430CD"/>
    <w:multiLevelType w:val="hybridMultilevel"/>
    <w:tmpl w:val="D7461D80"/>
    <w:lvl w:ilvl="0" w:tplc="24CABE2A">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C67EC1"/>
    <w:multiLevelType w:val="hybridMultilevel"/>
    <w:tmpl w:val="CC3E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056CB"/>
    <w:multiLevelType w:val="multilevel"/>
    <w:tmpl w:val="D71A8AB2"/>
    <w:lvl w:ilvl="0">
      <w:start w:val="1"/>
      <w:numFmt w:val="bullet"/>
      <w:lvlText w:val=""/>
      <w:lvlJc w:val="left"/>
      <w:pPr>
        <w:ind w:left="390" w:hanging="390"/>
      </w:pPr>
      <w:rPr>
        <w:rFonts w:ascii="Symbol" w:hAnsi="Symbol"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9301E20"/>
    <w:multiLevelType w:val="multilevel"/>
    <w:tmpl w:val="C15A1802"/>
    <w:lvl w:ilvl="0">
      <w:start w:val="1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F8A5B60"/>
    <w:multiLevelType w:val="hybridMultilevel"/>
    <w:tmpl w:val="9A12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63D4D"/>
    <w:multiLevelType w:val="hybridMultilevel"/>
    <w:tmpl w:val="F8CC665E"/>
    <w:lvl w:ilvl="0" w:tplc="659EE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0006E4"/>
    <w:multiLevelType w:val="hybridMultilevel"/>
    <w:tmpl w:val="B94623B4"/>
    <w:lvl w:ilvl="0" w:tplc="FD044BAA">
      <w:start w:val="1"/>
      <w:numFmt w:val="bullet"/>
      <w:pStyle w:val="ListParagraph"/>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3485B"/>
    <w:multiLevelType w:val="hybridMultilevel"/>
    <w:tmpl w:val="7E0632B8"/>
    <w:lvl w:ilvl="0" w:tplc="16C4C634">
      <w:start w:val="1"/>
      <w:numFmt w:val="decimal"/>
      <w:pStyle w:val="numbered"/>
      <w:lvlText w:val="%1."/>
      <w:lvlJc w:val="left"/>
      <w:pPr>
        <w:ind w:left="360" w:hanging="360"/>
      </w:pPr>
      <w:rPr>
        <w:rFonts w:cs="Times New Roman"/>
        <w:b w:val="0"/>
      </w:rPr>
    </w:lvl>
    <w:lvl w:ilvl="1" w:tplc="04090001">
      <w:start w:val="1"/>
      <w:numFmt w:val="bullet"/>
      <w:lvlText w:val=""/>
      <w:lvlJc w:val="left"/>
      <w:pPr>
        <w:ind w:left="1080" w:hanging="360"/>
      </w:pPr>
      <w:rPr>
        <w:rFonts w:ascii="Symbol" w:hAnsi="Symbol" w:hint="default"/>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20" w15:restartNumberingAfterBreak="0">
    <w:nsid w:val="4A0022EE"/>
    <w:multiLevelType w:val="hybridMultilevel"/>
    <w:tmpl w:val="908A68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AA0EF5"/>
    <w:multiLevelType w:val="hybridMultilevel"/>
    <w:tmpl w:val="082E4DB6"/>
    <w:lvl w:ilvl="0" w:tplc="58BECB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85836"/>
    <w:multiLevelType w:val="hybridMultilevel"/>
    <w:tmpl w:val="BFEC5F64"/>
    <w:lvl w:ilvl="0" w:tplc="DB4A6388">
      <w:start w:val="1"/>
      <w:numFmt w:val="bullet"/>
      <w:lvlText w:val=""/>
      <w:lvlJc w:val="left"/>
      <w:pPr>
        <w:ind w:left="1240" w:hanging="34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3" w15:restartNumberingAfterBreak="0">
    <w:nsid w:val="4F467CB6"/>
    <w:multiLevelType w:val="hybridMultilevel"/>
    <w:tmpl w:val="E6BA0950"/>
    <w:lvl w:ilvl="0" w:tplc="9D26272C">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0825B5A"/>
    <w:multiLevelType w:val="hybridMultilevel"/>
    <w:tmpl w:val="CBC60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AF5C37"/>
    <w:multiLevelType w:val="hybridMultilevel"/>
    <w:tmpl w:val="C3A2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071A1"/>
    <w:multiLevelType w:val="hybridMultilevel"/>
    <w:tmpl w:val="0344A3C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72EB7"/>
    <w:multiLevelType w:val="hybridMultilevel"/>
    <w:tmpl w:val="8FB80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F5B16"/>
    <w:multiLevelType w:val="hybridMultilevel"/>
    <w:tmpl w:val="8166C248"/>
    <w:lvl w:ilvl="0" w:tplc="846E04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A56F16"/>
    <w:multiLevelType w:val="hybridMultilevel"/>
    <w:tmpl w:val="00E84126"/>
    <w:lvl w:ilvl="0" w:tplc="0C090017">
      <w:start w:val="1"/>
      <w:numFmt w:val="lowerLetter"/>
      <w:lvlText w:val="%1)"/>
      <w:lvlJc w:val="left"/>
      <w:pPr>
        <w:ind w:left="907" w:hanging="340"/>
      </w:pPr>
      <w:rPr>
        <w:rFont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7911A4D"/>
    <w:multiLevelType w:val="hybridMultilevel"/>
    <w:tmpl w:val="AACCF522"/>
    <w:lvl w:ilvl="0" w:tplc="F3942836">
      <w:start w:val="1"/>
      <w:numFmt w:val="bullet"/>
      <w:pStyle w:val="bulleted"/>
      <w:lvlText w:val=""/>
      <w:lvlJc w:val="left"/>
      <w:pPr>
        <w:ind w:left="1069" w:hanging="360"/>
      </w:pPr>
      <w:rPr>
        <w:rFonts w:ascii="Symbol" w:hAnsi="Symbol" w:hint="default"/>
      </w:rPr>
    </w:lvl>
    <w:lvl w:ilvl="1" w:tplc="6F5210C0">
      <w:start w:val="1"/>
      <w:numFmt w:val="lowerRoman"/>
      <w:lvlText w:val="(%2)"/>
      <w:lvlJc w:val="left"/>
      <w:pPr>
        <w:ind w:left="1789" w:hanging="360"/>
      </w:pPr>
      <w:rPr>
        <w:rFonts w:cs="Times New Roman" w:hint="default"/>
      </w:rPr>
    </w:lvl>
    <w:lvl w:ilvl="2" w:tplc="080C001B">
      <w:start w:val="1"/>
      <w:numFmt w:val="bullet"/>
      <w:lvlText w:val=""/>
      <w:lvlJc w:val="left"/>
      <w:pPr>
        <w:ind w:left="2509" w:hanging="360"/>
      </w:pPr>
      <w:rPr>
        <w:rFonts w:ascii="Wingdings" w:hAnsi="Wingdings" w:hint="default"/>
      </w:rPr>
    </w:lvl>
    <w:lvl w:ilvl="3" w:tplc="080C000F" w:tentative="1">
      <w:start w:val="1"/>
      <w:numFmt w:val="bullet"/>
      <w:lvlText w:val=""/>
      <w:lvlJc w:val="left"/>
      <w:pPr>
        <w:ind w:left="3229" w:hanging="360"/>
      </w:pPr>
      <w:rPr>
        <w:rFonts w:ascii="Symbol" w:hAnsi="Symbol" w:hint="default"/>
      </w:rPr>
    </w:lvl>
    <w:lvl w:ilvl="4" w:tplc="080C0019" w:tentative="1">
      <w:start w:val="1"/>
      <w:numFmt w:val="bullet"/>
      <w:lvlText w:val="o"/>
      <w:lvlJc w:val="left"/>
      <w:pPr>
        <w:ind w:left="3949" w:hanging="360"/>
      </w:pPr>
      <w:rPr>
        <w:rFonts w:ascii="Courier New" w:hAnsi="Courier New" w:hint="default"/>
      </w:rPr>
    </w:lvl>
    <w:lvl w:ilvl="5" w:tplc="080C001B" w:tentative="1">
      <w:start w:val="1"/>
      <w:numFmt w:val="bullet"/>
      <w:lvlText w:val=""/>
      <w:lvlJc w:val="left"/>
      <w:pPr>
        <w:ind w:left="4669" w:hanging="360"/>
      </w:pPr>
      <w:rPr>
        <w:rFonts w:ascii="Wingdings" w:hAnsi="Wingdings" w:hint="default"/>
      </w:rPr>
    </w:lvl>
    <w:lvl w:ilvl="6" w:tplc="080C000F" w:tentative="1">
      <w:start w:val="1"/>
      <w:numFmt w:val="bullet"/>
      <w:lvlText w:val=""/>
      <w:lvlJc w:val="left"/>
      <w:pPr>
        <w:ind w:left="5389" w:hanging="360"/>
      </w:pPr>
      <w:rPr>
        <w:rFonts w:ascii="Symbol" w:hAnsi="Symbol" w:hint="default"/>
      </w:rPr>
    </w:lvl>
    <w:lvl w:ilvl="7" w:tplc="080C0019" w:tentative="1">
      <w:start w:val="1"/>
      <w:numFmt w:val="bullet"/>
      <w:lvlText w:val="o"/>
      <w:lvlJc w:val="left"/>
      <w:pPr>
        <w:ind w:left="6109" w:hanging="360"/>
      </w:pPr>
      <w:rPr>
        <w:rFonts w:ascii="Courier New" w:hAnsi="Courier New" w:hint="default"/>
      </w:rPr>
    </w:lvl>
    <w:lvl w:ilvl="8" w:tplc="080C001B" w:tentative="1">
      <w:start w:val="1"/>
      <w:numFmt w:val="bullet"/>
      <w:lvlText w:val=""/>
      <w:lvlJc w:val="left"/>
      <w:pPr>
        <w:ind w:left="6829" w:hanging="360"/>
      </w:pPr>
      <w:rPr>
        <w:rFonts w:ascii="Wingdings" w:hAnsi="Wingdings" w:hint="default"/>
      </w:rPr>
    </w:lvl>
  </w:abstractNum>
  <w:abstractNum w:abstractNumId="31" w15:restartNumberingAfterBreak="0">
    <w:nsid w:val="586A1D9D"/>
    <w:multiLevelType w:val="hybridMultilevel"/>
    <w:tmpl w:val="835CE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A6A9C"/>
    <w:multiLevelType w:val="hybridMultilevel"/>
    <w:tmpl w:val="3A727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29D7460"/>
    <w:multiLevelType w:val="multilevel"/>
    <w:tmpl w:val="904E6A40"/>
    <w:lvl w:ilvl="0">
      <w:start w:val="1"/>
      <w:numFmt w:val="bullet"/>
      <w:pStyle w:val="RequirementsList"/>
      <w:lvlText w:val=""/>
      <w:lvlJc w:val="left"/>
      <w:pPr>
        <w:tabs>
          <w:tab w:val="num" w:pos="29"/>
        </w:tabs>
        <w:ind w:left="288" w:hanging="288"/>
      </w:pPr>
      <w:rPr>
        <w:rFonts w:ascii="Symbol" w:hAnsi="Symbol" w:cs="Symbol" w:hint="default"/>
        <w:b/>
        <w:i w:val="0"/>
        <w:color w:val="80808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3230CFB"/>
    <w:multiLevelType w:val="hybridMultilevel"/>
    <w:tmpl w:val="549EBF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5C5F00"/>
    <w:multiLevelType w:val="hybridMultilevel"/>
    <w:tmpl w:val="835CE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806BD8"/>
    <w:multiLevelType w:val="hybridMultilevel"/>
    <w:tmpl w:val="FD182E16"/>
    <w:lvl w:ilvl="0" w:tplc="659EE81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353129"/>
    <w:multiLevelType w:val="hybridMultilevel"/>
    <w:tmpl w:val="CAF24402"/>
    <w:lvl w:ilvl="0" w:tplc="63FE83CC">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B853E1"/>
    <w:multiLevelType w:val="hybridMultilevel"/>
    <w:tmpl w:val="561CC2E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AF921EC"/>
    <w:multiLevelType w:val="hybridMultilevel"/>
    <w:tmpl w:val="45EA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F7B45"/>
    <w:multiLevelType w:val="multilevel"/>
    <w:tmpl w:val="3A009CAC"/>
    <w:lvl w:ilvl="0">
      <w:start w:val="1"/>
      <w:numFmt w:val="bullet"/>
      <w:lvlText w:val=""/>
      <w:lvlJc w:val="left"/>
      <w:pPr>
        <w:ind w:left="360" w:hanging="360"/>
      </w:pPr>
      <w:rPr>
        <w:rFonts w:ascii="Symbol" w:hAnsi="Symbol" w:cs="Symbol" w:hint="default"/>
        <w:sz w:val="20"/>
        <w:szCs w:val="20"/>
      </w:rPr>
    </w:lvl>
    <w:lvl w:ilvl="1">
      <w:start w:val="1"/>
      <w:numFmt w:val="bullet"/>
      <w:lvlText w:val=""/>
      <w:lvlJc w:val="left"/>
      <w:pPr>
        <w:ind w:left="1080" w:hanging="360"/>
      </w:pPr>
      <w:rPr>
        <w:rFonts w:ascii="Symbol" w:hAnsi="Symbol" w:cs="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B024430"/>
    <w:multiLevelType w:val="hybridMultilevel"/>
    <w:tmpl w:val="5704B5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DB3E01"/>
    <w:multiLevelType w:val="hybridMultilevel"/>
    <w:tmpl w:val="0BC49F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C0FA2"/>
    <w:multiLevelType w:val="hybridMultilevel"/>
    <w:tmpl w:val="CF60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7B0788"/>
    <w:multiLevelType w:val="hybridMultilevel"/>
    <w:tmpl w:val="5FF0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2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9"/>
  </w:num>
  <w:num w:numId="7">
    <w:abstractNumId w:val="12"/>
  </w:num>
  <w:num w:numId="8">
    <w:abstractNumId w:val="22"/>
  </w:num>
  <w:num w:numId="9">
    <w:abstractNumId w:val="7"/>
  </w:num>
  <w:num w:numId="10">
    <w:abstractNumId w:val="41"/>
  </w:num>
  <w:num w:numId="11">
    <w:abstractNumId w:val="15"/>
  </w:num>
  <w:num w:numId="12">
    <w:abstractNumId w:val="29"/>
  </w:num>
  <w:num w:numId="13">
    <w:abstractNumId w:val="36"/>
  </w:num>
  <w:num w:numId="14">
    <w:abstractNumId w:val="28"/>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8"/>
  </w:num>
  <w:num w:numId="18">
    <w:abstractNumId w:val="33"/>
  </w:num>
  <w:num w:numId="19">
    <w:abstractNumId w:val="0"/>
  </w:num>
  <w:num w:numId="20">
    <w:abstractNumId w:val="25"/>
  </w:num>
  <w:num w:numId="21">
    <w:abstractNumId w:val="2"/>
  </w:num>
  <w:num w:numId="22">
    <w:abstractNumId w:val="1"/>
  </w:num>
  <w:num w:numId="23">
    <w:abstractNumId w:val="44"/>
  </w:num>
  <w:num w:numId="24">
    <w:abstractNumId w:val="13"/>
  </w:num>
  <w:num w:numId="25">
    <w:abstractNumId w:val="16"/>
  </w:num>
  <w:num w:numId="26">
    <w:abstractNumId w:val="39"/>
  </w:num>
  <w:num w:numId="27">
    <w:abstractNumId w:val="43"/>
  </w:num>
  <w:num w:numId="28">
    <w:abstractNumId w:val="31"/>
  </w:num>
  <w:num w:numId="29">
    <w:abstractNumId w:val="23"/>
  </w:num>
  <w:num w:numId="30">
    <w:abstractNumId w:val="35"/>
  </w:num>
  <w:num w:numId="31">
    <w:abstractNumId w:val="10"/>
  </w:num>
  <w:num w:numId="32">
    <w:abstractNumId w:val="26"/>
  </w:num>
  <w:num w:numId="33">
    <w:abstractNumId w:val="8"/>
  </w:num>
  <w:num w:numId="34">
    <w:abstractNumId w:val="5"/>
  </w:num>
  <w:num w:numId="35">
    <w:abstractNumId w:val="34"/>
  </w:num>
  <w:num w:numId="36">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9"/>
  </w:num>
  <w:num w:numId="39">
    <w:abstractNumId w:val="30"/>
  </w:num>
  <w:num w:numId="40">
    <w:abstractNumId w:val="14"/>
  </w:num>
  <w:num w:numId="41">
    <w:abstractNumId w:val="11"/>
  </w:num>
  <w:num w:numId="42">
    <w:abstractNumId w:val="4"/>
  </w:num>
  <w:num w:numId="43">
    <w:abstractNumId w:val="6"/>
  </w:num>
  <w:num w:numId="44">
    <w:abstractNumId w:val="20"/>
  </w:num>
  <w:num w:numId="45">
    <w:abstractNumId w:val="42"/>
  </w:num>
  <w:num w:numId="46">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MrGwNDO3tLQwNrRQ0lEKTi0uzszPAykwMawFAFizvIctAAAA"/>
  </w:docVars>
  <w:rsids>
    <w:rsidRoot w:val="00591870"/>
    <w:rsid w:val="00000AC5"/>
    <w:rsid w:val="000014D7"/>
    <w:rsid w:val="0000247F"/>
    <w:rsid w:val="000030E5"/>
    <w:rsid w:val="00003528"/>
    <w:rsid w:val="000051ED"/>
    <w:rsid w:val="0000530E"/>
    <w:rsid w:val="00007336"/>
    <w:rsid w:val="00010645"/>
    <w:rsid w:val="00012F87"/>
    <w:rsid w:val="00014182"/>
    <w:rsid w:val="00014903"/>
    <w:rsid w:val="000163E7"/>
    <w:rsid w:val="00017AFA"/>
    <w:rsid w:val="00020539"/>
    <w:rsid w:val="00021314"/>
    <w:rsid w:val="0002278F"/>
    <w:rsid w:val="00024659"/>
    <w:rsid w:val="00024A5F"/>
    <w:rsid w:val="00026D80"/>
    <w:rsid w:val="00026F2C"/>
    <w:rsid w:val="0003086A"/>
    <w:rsid w:val="00031A5E"/>
    <w:rsid w:val="000322DC"/>
    <w:rsid w:val="0003356E"/>
    <w:rsid w:val="00034ABA"/>
    <w:rsid w:val="0003505C"/>
    <w:rsid w:val="00035E42"/>
    <w:rsid w:val="00040F8E"/>
    <w:rsid w:val="00040FF6"/>
    <w:rsid w:val="00042076"/>
    <w:rsid w:val="0004292C"/>
    <w:rsid w:val="0004349A"/>
    <w:rsid w:val="000447BD"/>
    <w:rsid w:val="000447DE"/>
    <w:rsid w:val="00044D1D"/>
    <w:rsid w:val="00046278"/>
    <w:rsid w:val="00046304"/>
    <w:rsid w:val="00047C37"/>
    <w:rsid w:val="000500A1"/>
    <w:rsid w:val="000528ED"/>
    <w:rsid w:val="00053130"/>
    <w:rsid w:val="0005368B"/>
    <w:rsid w:val="00053E43"/>
    <w:rsid w:val="000542A9"/>
    <w:rsid w:val="00056406"/>
    <w:rsid w:val="000567AE"/>
    <w:rsid w:val="00057458"/>
    <w:rsid w:val="00057A92"/>
    <w:rsid w:val="0006134D"/>
    <w:rsid w:val="000635EC"/>
    <w:rsid w:val="00064603"/>
    <w:rsid w:val="0006548A"/>
    <w:rsid w:val="000655AC"/>
    <w:rsid w:val="00065B4D"/>
    <w:rsid w:val="00065B8C"/>
    <w:rsid w:val="000667D8"/>
    <w:rsid w:val="00070168"/>
    <w:rsid w:val="00073BA4"/>
    <w:rsid w:val="000746A1"/>
    <w:rsid w:val="0007506E"/>
    <w:rsid w:val="000759A6"/>
    <w:rsid w:val="00075DCC"/>
    <w:rsid w:val="00080951"/>
    <w:rsid w:val="00081204"/>
    <w:rsid w:val="000818E8"/>
    <w:rsid w:val="00081FC1"/>
    <w:rsid w:val="000820D4"/>
    <w:rsid w:val="00082BB7"/>
    <w:rsid w:val="0008424A"/>
    <w:rsid w:val="000847F4"/>
    <w:rsid w:val="00084968"/>
    <w:rsid w:val="00084CB7"/>
    <w:rsid w:val="00086961"/>
    <w:rsid w:val="00086B82"/>
    <w:rsid w:val="0008787A"/>
    <w:rsid w:val="00087926"/>
    <w:rsid w:val="00090AB5"/>
    <w:rsid w:val="000924FD"/>
    <w:rsid w:val="000935CD"/>
    <w:rsid w:val="00097B36"/>
    <w:rsid w:val="000A10FF"/>
    <w:rsid w:val="000A161C"/>
    <w:rsid w:val="000A1B3E"/>
    <w:rsid w:val="000A292C"/>
    <w:rsid w:val="000A2E15"/>
    <w:rsid w:val="000A38D7"/>
    <w:rsid w:val="000A3C3B"/>
    <w:rsid w:val="000A4571"/>
    <w:rsid w:val="000A4716"/>
    <w:rsid w:val="000A4B46"/>
    <w:rsid w:val="000A4B83"/>
    <w:rsid w:val="000A4EEE"/>
    <w:rsid w:val="000A6A3B"/>
    <w:rsid w:val="000A76A0"/>
    <w:rsid w:val="000B0004"/>
    <w:rsid w:val="000B12D6"/>
    <w:rsid w:val="000B1D64"/>
    <w:rsid w:val="000B204F"/>
    <w:rsid w:val="000B294B"/>
    <w:rsid w:val="000B4839"/>
    <w:rsid w:val="000B5D3C"/>
    <w:rsid w:val="000B61D7"/>
    <w:rsid w:val="000B710D"/>
    <w:rsid w:val="000B754B"/>
    <w:rsid w:val="000C002A"/>
    <w:rsid w:val="000C084E"/>
    <w:rsid w:val="000C093C"/>
    <w:rsid w:val="000C1EEC"/>
    <w:rsid w:val="000C2005"/>
    <w:rsid w:val="000C235F"/>
    <w:rsid w:val="000C3EAF"/>
    <w:rsid w:val="000C56DB"/>
    <w:rsid w:val="000C7A40"/>
    <w:rsid w:val="000D22E2"/>
    <w:rsid w:val="000D313F"/>
    <w:rsid w:val="000D3171"/>
    <w:rsid w:val="000D3EFC"/>
    <w:rsid w:val="000D4DA6"/>
    <w:rsid w:val="000D5500"/>
    <w:rsid w:val="000D5FC3"/>
    <w:rsid w:val="000D726C"/>
    <w:rsid w:val="000D7FB9"/>
    <w:rsid w:val="000E0FC3"/>
    <w:rsid w:val="000E21B0"/>
    <w:rsid w:val="000E3913"/>
    <w:rsid w:val="000E3A67"/>
    <w:rsid w:val="000E48EE"/>
    <w:rsid w:val="000E4DA7"/>
    <w:rsid w:val="000E576B"/>
    <w:rsid w:val="000E5DAA"/>
    <w:rsid w:val="000E6470"/>
    <w:rsid w:val="000E6939"/>
    <w:rsid w:val="000E696D"/>
    <w:rsid w:val="000E6F8A"/>
    <w:rsid w:val="000F021C"/>
    <w:rsid w:val="000F022C"/>
    <w:rsid w:val="000F0940"/>
    <w:rsid w:val="000F39C6"/>
    <w:rsid w:val="000F3E0C"/>
    <w:rsid w:val="000F47CB"/>
    <w:rsid w:val="000F6C0D"/>
    <w:rsid w:val="00100AD4"/>
    <w:rsid w:val="00103B25"/>
    <w:rsid w:val="00105106"/>
    <w:rsid w:val="001055B7"/>
    <w:rsid w:val="00106ABE"/>
    <w:rsid w:val="001101E6"/>
    <w:rsid w:val="001105B4"/>
    <w:rsid w:val="001107B6"/>
    <w:rsid w:val="00110FEC"/>
    <w:rsid w:val="00111061"/>
    <w:rsid w:val="001139FD"/>
    <w:rsid w:val="00113B62"/>
    <w:rsid w:val="00115023"/>
    <w:rsid w:val="001152CF"/>
    <w:rsid w:val="00116D85"/>
    <w:rsid w:val="001173A1"/>
    <w:rsid w:val="00117D10"/>
    <w:rsid w:val="001202BB"/>
    <w:rsid w:val="00124049"/>
    <w:rsid w:val="0012459A"/>
    <w:rsid w:val="001246BB"/>
    <w:rsid w:val="00124806"/>
    <w:rsid w:val="00125ABD"/>
    <w:rsid w:val="00125E5F"/>
    <w:rsid w:val="001312B6"/>
    <w:rsid w:val="00134C8B"/>
    <w:rsid w:val="00135A01"/>
    <w:rsid w:val="00136E1A"/>
    <w:rsid w:val="00136E6C"/>
    <w:rsid w:val="00137268"/>
    <w:rsid w:val="00137D72"/>
    <w:rsid w:val="00137D75"/>
    <w:rsid w:val="001414B0"/>
    <w:rsid w:val="00141886"/>
    <w:rsid w:val="00144280"/>
    <w:rsid w:val="00144B24"/>
    <w:rsid w:val="0014543A"/>
    <w:rsid w:val="00145C0D"/>
    <w:rsid w:val="001465B4"/>
    <w:rsid w:val="00147B9A"/>
    <w:rsid w:val="00147BCD"/>
    <w:rsid w:val="00150EE1"/>
    <w:rsid w:val="0015118C"/>
    <w:rsid w:val="00152916"/>
    <w:rsid w:val="00153757"/>
    <w:rsid w:val="001542C3"/>
    <w:rsid w:val="00154362"/>
    <w:rsid w:val="0015486A"/>
    <w:rsid w:val="0015497A"/>
    <w:rsid w:val="0016031A"/>
    <w:rsid w:val="001611F1"/>
    <w:rsid w:val="00164038"/>
    <w:rsid w:val="0016532A"/>
    <w:rsid w:val="00165675"/>
    <w:rsid w:val="00166AB5"/>
    <w:rsid w:val="00167224"/>
    <w:rsid w:val="0017033C"/>
    <w:rsid w:val="001703A2"/>
    <w:rsid w:val="00170A62"/>
    <w:rsid w:val="00171C00"/>
    <w:rsid w:val="00171F55"/>
    <w:rsid w:val="001721BD"/>
    <w:rsid w:val="001725BC"/>
    <w:rsid w:val="001738D2"/>
    <w:rsid w:val="001745A3"/>
    <w:rsid w:val="00174619"/>
    <w:rsid w:val="00174E0A"/>
    <w:rsid w:val="00175331"/>
    <w:rsid w:val="00176B26"/>
    <w:rsid w:val="00181347"/>
    <w:rsid w:val="00181B7C"/>
    <w:rsid w:val="00182338"/>
    <w:rsid w:val="00184157"/>
    <w:rsid w:val="001843C0"/>
    <w:rsid w:val="00185272"/>
    <w:rsid w:val="001856F3"/>
    <w:rsid w:val="001877EC"/>
    <w:rsid w:val="00190FD3"/>
    <w:rsid w:val="001933CC"/>
    <w:rsid w:val="00193A4C"/>
    <w:rsid w:val="00195CB4"/>
    <w:rsid w:val="0019602F"/>
    <w:rsid w:val="001A2B06"/>
    <w:rsid w:val="001A367B"/>
    <w:rsid w:val="001A4362"/>
    <w:rsid w:val="001A448D"/>
    <w:rsid w:val="001B0A07"/>
    <w:rsid w:val="001B0DF2"/>
    <w:rsid w:val="001B149B"/>
    <w:rsid w:val="001B213B"/>
    <w:rsid w:val="001B2230"/>
    <w:rsid w:val="001B2658"/>
    <w:rsid w:val="001B2B05"/>
    <w:rsid w:val="001B4E88"/>
    <w:rsid w:val="001B5D88"/>
    <w:rsid w:val="001B615F"/>
    <w:rsid w:val="001B6C0C"/>
    <w:rsid w:val="001B705C"/>
    <w:rsid w:val="001C00C5"/>
    <w:rsid w:val="001C09AC"/>
    <w:rsid w:val="001C16A4"/>
    <w:rsid w:val="001C2649"/>
    <w:rsid w:val="001C2CF5"/>
    <w:rsid w:val="001C2E90"/>
    <w:rsid w:val="001C4DD6"/>
    <w:rsid w:val="001C6CE1"/>
    <w:rsid w:val="001D034A"/>
    <w:rsid w:val="001D094C"/>
    <w:rsid w:val="001D094F"/>
    <w:rsid w:val="001D4975"/>
    <w:rsid w:val="001D50A5"/>
    <w:rsid w:val="001D674D"/>
    <w:rsid w:val="001D6BEA"/>
    <w:rsid w:val="001D6BF0"/>
    <w:rsid w:val="001D6FC2"/>
    <w:rsid w:val="001D74B7"/>
    <w:rsid w:val="001D7D91"/>
    <w:rsid w:val="001D7FC6"/>
    <w:rsid w:val="001E2D61"/>
    <w:rsid w:val="001E2D8B"/>
    <w:rsid w:val="001E3AC0"/>
    <w:rsid w:val="001E4BBA"/>
    <w:rsid w:val="001E5510"/>
    <w:rsid w:val="001E58E9"/>
    <w:rsid w:val="001E739B"/>
    <w:rsid w:val="001E7C94"/>
    <w:rsid w:val="001F290D"/>
    <w:rsid w:val="001F2E68"/>
    <w:rsid w:val="001F4788"/>
    <w:rsid w:val="001F4C0E"/>
    <w:rsid w:val="001F4E09"/>
    <w:rsid w:val="001F5F79"/>
    <w:rsid w:val="001F6C1C"/>
    <w:rsid w:val="001F73A5"/>
    <w:rsid w:val="00200142"/>
    <w:rsid w:val="00200591"/>
    <w:rsid w:val="0020107B"/>
    <w:rsid w:val="00203496"/>
    <w:rsid w:val="002039E8"/>
    <w:rsid w:val="00205794"/>
    <w:rsid w:val="00206F9B"/>
    <w:rsid w:val="0020726C"/>
    <w:rsid w:val="00210E36"/>
    <w:rsid w:val="002129A3"/>
    <w:rsid w:val="00212F17"/>
    <w:rsid w:val="00213CE4"/>
    <w:rsid w:val="0021417E"/>
    <w:rsid w:val="00216A0C"/>
    <w:rsid w:val="002201B2"/>
    <w:rsid w:val="00222627"/>
    <w:rsid w:val="00222C15"/>
    <w:rsid w:val="002238E7"/>
    <w:rsid w:val="00226312"/>
    <w:rsid w:val="00227937"/>
    <w:rsid w:val="00227A39"/>
    <w:rsid w:val="00227BD6"/>
    <w:rsid w:val="0023110D"/>
    <w:rsid w:val="0023175D"/>
    <w:rsid w:val="00231782"/>
    <w:rsid w:val="002321A4"/>
    <w:rsid w:val="002324F3"/>
    <w:rsid w:val="00232578"/>
    <w:rsid w:val="00233055"/>
    <w:rsid w:val="002360C3"/>
    <w:rsid w:val="002362B7"/>
    <w:rsid w:val="002434F1"/>
    <w:rsid w:val="00244524"/>
    <w:rsid w:val="00244B09"/>
    <w:rsid w:val="0024613C"/>
    <w:rsid w:val="0024621E"/>
    <w:rsid w:val="0024720D"/>
    <w:rsid w:val="00251212"/>
    <w:rsid w:val="00251538"/>
    <w:rsid w:val="00253798"/>
    <w:rsid w:val="0025424C"/>
    <w:rsid w:val="0026020F"/>
    <w:rsid w:val="00260566"/>
    <w:rsid w:val="00260A71"/>
    <w:rsid w:val="00260E37"/>
    <w:rsid w:val="00262699"/>
    <w:rsid w:val="002627FF"/>
    <w:rsid w:val="00263426"/>
    <w:rsid w:val="002637F0"/>
    <w:rsid w:val="00265054"/>
    <w:rsid w:val="00266510"/>
    <w:rsid w:val="00267524"/>
    <w:rsid w:val="0027006A"/>
    <w:rsid w:val="00270615"/>
    <w:rsid w:val="002722C6"/>
    <w:rsid w:val="00273A54"/>
    <w:rsid w:val="00273C27"/>
    <w:rsid w:val="002747D4"/>
    <w:rsid w:val="00274F0F"/>
    <w:rsid w:val="002760A4"/>
    <w:rsid w:val="00277ED1"/>
    <w:rsid w:val="0028090C"/>
    <w:rsid w:val="00282953"/>
    <w:rsid w:val="00283133"/>
    <w:rsid w:val="0028389F"/>
    <w:rsid w:val="00283AC8"/>
    <w:rsid w:val="002842A2"/>
    <w:rsid w:val="00287449"/>
    <w:rsid w:val="00287485"/>
    <w:rsid w:val="002876E6"/>
    <w:rsid w:val="00290374"/>
    <w:rsid w:val="00294970"/>
    <w:rsid w:val="002957C7"/>
    <w:rsid w:val="00296149"/>
    <w:rsid w:val="00296702"/>
    <w:rsid w:val="002978CC"/>
    <w:rsid w:val="00297DAA"/>
    <w:rsid w:val="002A0479"/>
    <w:rsid w:val="002A07DD"/>
    <w:rsid w:val="002A2A8F"/>
    <w:rsid w:val="002A2C8F"/>
    <w:rsid w:val="002A443E"/>
    <w:rsid w:val="002A5ED1"/>
    <w:rsid w:val="002A62D3"/>
    <w:rsid w:val="002A78B3"/>
    <w:rsid w:val="002B020D"/>
    <w:rsid w:val="002B027C"/>
    <w:rsid w:val="002B1505"/>
    <w:rsid w:val="002B19C6"/>
    <w:rsid w:val="002B1B72"/>
    <w:rsid w:val="002B1C0C"/>
    <w:rsid w:val="002B3296"/>
    <w:rsid w:val="002B6A3A"/>
    <w:rsid w:val="002B6A63"/>
    <w:rsid w:val="002B6D31"/>
    <w:rsid w:val="002B780E"/>
    <w:rsid w:val="002B78D9"/>
    <w:rsid w:val="002C1424"/>
    <w:rsid w:val="002C1E0D"/>
    <w:rsid w:val="002C2464"/>
    <w:rsid w:val="002C3E44"/>
    <w:rsid w:val="002C6772"/>
    <w:rsid w:val="002D24A3"/>
    <w:rsid w:val="002D4FFA"/>
    <w:rsid w:val="002D50E0"/>
    <w:rsid w:val="002D61AB"/>
    <w:rsid w:val="002D6793"/>
    <w:rsid w:val="002D6CCB"/>
    <w:rsid w:val="002E0F86"/>
    <w:rsid w:val="002E1156"/>
    <w:rsid w:val="002E1B47"/>
    <w:rsid w:val="002E1FD2"/>
    <w:rsid w:val="002E2C1E"/>
    <w:rsid w:val="002E3EC8"/>
    <w:rsid w:val="002E4162"/>
    <w:rsid w:val="002E45A4"/>
    <w:rsid w:val="002E4883"/>
    <w:rsid w:val="002E5743"/>
    <w:rsid w:val="002E59F1"/>
    <w:rsid w:val="002E6719"/>
    <w:rsid w:val="002E6D13"/>
    <w:rsid w:val="002E6D22"/>
    <w:rsid w:val="002E7E7A"/>
    <w:rsid w:val="002E7EA1"/>
    <w:rsid w:val="002F3596"/>
    <w:rsid w:val="002F3CE4"/>
    <w:rsid w:val="002F3DE8"/>
    <w:rsid w:val="002F44BE"/>
    <w:rsid w:val="002F599B"/>
    <w:rsid w:val="0030065F"/>
    <w:rsid w:val="003020A5"/>
    <w:rsid w:val="00303512"/>
    <w:rsid w:val="00304C56"/>
    <w:rsid w:val="00306DE8"/>
    <w:rsid w:val="0030719E"/>
    <w:rsid w:val="003101DD"/>
    <w:rsid w:val="003107E1"/>
    <w:rsid w:val="003133E7"/>
    <w:rsid w:val="003146D5"/>
    <w:rsid w:val="003158EC"/>
    <w:rsid w:val="00315F45"/>
    <w:rsid w:val="003200B2"/>
    <w:rsid w:val="00321679"/>
    <w:rsid w:val="0032557D"/>
    <w:rsid w:val="00325CC8"/>
    <w:rsid w:val="0032668D"/>
    <w:rsid w:val="003308DC"/>
    <w:rsid w:val="00331B52"/>
    <w:rsid w:val="0033252E"/>
    <w:rsid w:val="00332CD2"/>
    <w:rsid w:val="00333204"/>
    <w:rsid w:val="00333552"/>
    <w:rsid w:val="00333CBA"/>
    <w:rsid w:val="00334028"/>
    <w:rsid w:val="003341F1"/>
    <w:rsid w:val="00334374"/>
    <w:rsid w:val="00334A3F"/>
    <w:rsid w:val="00334CAB"/>
    <w:rsid w:val="003362FB"/>
    <w:rsid w:val="00336891"/>
    <w:rsid w:val="0033741D"/>
    <w:rsid w:val="003409B8"/>
    <w:rsid w:val="00341B5F"/>
    <w:rsid w:val="00342A14"/>
    <w:rsid w:val="0034343E"/>
    <w:rsid w:val="00343F4C"/>
    <w:rsid w:val="003462D5"/>
    <w:rsid w:val="003473D3"/>
    <w:rsid w:val="0035017D"/>
    <w:rsid w:val="003505A5"/>
    <w:rsid w:val="0035071F"/>
    <w:rsid w:val="0035107A"/>
    <w:rsid w:val="003512C7"/>
    <w:rsid w:val="00356166"/>
    <w:rsid w:val="003566D4"/>
    <w:rsid w:val="00356A3D"/>
    <w:rsid w:val="00356EB5"/>
    <w:rsid w:val="003571C8"/>
    <w:rsid w:val="00357539"/>
    <w:rsid w:val="00357A89"/>
    <w:rsid w:val="00360E60"/>
    <w:rsid w:val="003612D4"/>
    <w:rsid w:val="00361810"/>
    <w:rsid w:val="003655F8"/>
    <w:rsid w:val="003659BB"/>
    <w:rsid w:val="00365E32"/>
    <w:rsid w:val="00365F6F"/>
    <w:rsid w:val="00366CBD"/>
    <w:rsid w:val="0036798D"/>
    <w:rsid w:val="00367F75"/>
    <w:rsid w:val="00371C31"/>
    <w:rsid w:val="00371CC8"/>
    <w:rsid w:val="00372627"/>
    <w:rsid w:val="003728CC"/>
    <w:rsid w:val="00372E1E"/>
    <w:rsid w:val="0037304E"/>
    <w:rsid w:val="00374920"/>
    <w:rsid w:val="00376A25"/>
    <w:rsid w:val="003803D2"/>
    <w:rsid w:val="00380683"/>
    <w:rsid w:val="00380BBC"/>
    <w:rsid w:val="003842EE"/>
    <w:rsid w:val="00384685"/>
    <w:rsid w:val="00385CE8"/>
    <w:rsid w:val="00385F75"/>
    <w:rsid w:val="0038657C"/>
    <w:rsid w:val="00386D68"/>
    <w:rsid w:val="00387934"/>
    <w:rsid w:val="0039139B"/>
    <w:rsid w:val="003938B8"/>
    <w:rsid w:val="00393F83"/>
    <w:rsid w:val="00395F99"/>
    <w:rsid w:val="00396B44"/>
    <w:rsid w:val="003A0724"/>
    <w:rsid w:val="003A2019"/>
    <w:rsid w:val="003A38EA"/>
    <w:rsid w:val="003A3D69"/>
    <w:rsid w:val="003A44D3"/>
    <w:rsid w:val="003A494F"/>
    <w:rsid w:val="003A495F"/>
    <w:rsid w:val="003A5564"/>
    <w:rsid w:val="003A5A9B"/>
    <w:rsid w:val="003A5F62"/>
    <w:rsid w:val="003A66F1"/>
    <w:rsid w:val="003A6D4E"/>
    <w:rsid w:val="003A7193"/>
    <w:rsid w:val="003A7B8E"/>
    <w:rsid w:val="003B2010"/>
    <w:rsid w:val="003B25A5"/>
    <w:rsid w:val="003B3974"/>
    <w:rsid w:val="003B3E74"/>
    <w:rsid w:val="003C2620"/>
    <w:rsid w:val="003C279F"/>
    <w:rsid w:val="003C2F3B"/>
    <w:rsid w:val="003C3CFC"/>
    <w:rsid w:val="003C56F2"/>
    <w:rsid w:val="003C76D2"/>
    <w:rsid w:val="003D1F5E"/>
    <w:rsid w:val="003D2D08"/>
    <w:rsid w:val="003D33E1"/>
    <w:rsid w:val="003D60D2"/>
    <w:rsid w:val="003D62D3"/>
    <w:rsid w:val="003D63D3"/>
    <w:rsid w:val="003D682B"/>
    <w:rsid w:val="003D74F3"/>
    <w:rsid w:val="003D7D7C"/>
    <w:rsid w:val="003E01D1"/>
    <w:rsid w:val="003E050A"/>
    <w:rsid w:val="003E08BD"/>
    <w:rsid w:val="003E0D92"/>
    <w:rsid w:val="003E2304"/>
    <w:rsid w:val="003E3058"/>
    <w:rsid w:val="003E3068"/>
    <w:rsid w:val="003E3E3A"/>
    <w:rsid w:val="003E5C0D"/>
    <w:rsid w:val="003E7280"/>
    <w:rsid w:val="003F04B3"/>
    <w:rsid w:val="003F0FD8"/>
    <w:rsid w:val="003F1650"/>
    <w:rsid w:val="003F2A7B"/>
    <w:rsid w:val="003F2FFD"/>
    <w:rsid w:val="003F4579"/>
    <w:rsid w:val="003F4B0C"/>
    <w:rsid w:val="003F5EE0"/>
    <w:rsid w:val="003F78FE"/>
    <w:rsid w:val="004013CE"/>
    <w:rsid w:val="0040210B"/>
    <w:rsid w:val="004036FA"/>
    <w:rsid w:val="00404EE7"/>
    <w:rsid w:val="0040616B"/>
    <w:rsid w:val="00410836"/>
    <w:rsid w:val="00412779"/>
    <w:rsid w:val="0041316F"/>
    <w:rsid w:val="00414188"/>
    <w:rsid w:val="004146CD"/>
    <w:rsid w:val="004155D3"/>
    <w:rsid w:val="0042067C"/>
    <w:rsid w:val="00421AAD"/>
    <w:rsid w:val="00422164"/>
    <w:rsid w:val="004230BF"/>
    <w:rsid w:val="00424F42"/>
    <w:rsid w:val="00425662"/>
    <w:rsid w:val="00427548"/>
    <w:rsid w:val="004276FE"/>
    <w:rsid w:val="00427D7E"/>
    <w:rsid w:val="0043011C"/>
    <w:rsid w:val="0043024E"/>
    <w:rsid w:val="0043067A"/>
    <w:rsid w:val="00431D68"/>
    <w:rsid w:val="00432AA2"/>
    <w:rsid w:val="00432B54"/>
    <w:rsid w:val="00432DCB"/>
    <w:rsid w:val="00433530"/>
    <w:rsid w:val="00433C46"/>
    <w:rsid w:val="004345CC"/>
    <w:rsid w:val="004346E2"/>
    <w:rsid w:val="00434961"/>
    <w:rsid w:val="0043662E"/>
    <w:rsid w:val="00437B6F"/>
    <w:rsid w:val="00440F23"/>
    <w:rsid w:val="00441571"/>
    <w:rsid w:val="00442660"/>
    <w:rsid w:val="004428D2"/>
    <w:rsid w:val="00442F6D"/>
    <w:rsid w:val="00443340"/>
    <w:rsid w:val="00444BEB"/>
    <w:rsid w:val="00444D8D"/>
    <w:rsid w:val="004475EB"/>
    <w:rsid w:val="00447FF3"/>
    <w:rsid w:val="00450065"/>
    <w:rsid w:val="00450AFC"/>
    <w:rsid w:val="004529CE"/>
    <w:rsid w:val="004532E1"/>
    <w:rsid w:val="00453932"/>
    <w:rsid w:val="004539C2"/>
    <w:rsid w:val="004541AF"/>
    <w:rsid w:val="00454582"/>
    <w:rsid w:val="004570F7"/>
    <w:rsid w:val="004615C3"/>
    <w:rsid w:val="00461E7E"/>
    <w:rsid w:val="00462EF8"/>
    <w:rsid w:val="00463B28"/>
    <w:rsid w:val="00465FB8"/>
    <w:rsid w:val="00466DF2"/>
    <w:rsid w:val="004716BC"/>
    <w:rsid w:val="00473C42"/>
    <w:rsid w:val="00475C5F"/>
    <w:rsid w:val="00475CD5"/>
    <w:rsid w:val="00476C0C"/>
    <w:rsid w:val="004773D2"/>
    <w:rsid w:val="00477C96"/>
    <w:rsid w:val="004802DB"/>
    <w:rsid w:val="00480CA7"/>
    <w:rsid w:val="00481832"/>
    <w:rsid w:val="00481A71"/>
    <w:rsid w:val="00481D84"/>
    <w:rsid w:val="00482F11"/>
    <w:rsid w:val="00484ED9"/>
    <w:rsid w:val="004855B9"/>
    <w:rsid w:val="004879E6"/>
    <w:rsid w:val="00490EBA"/>
    <w:rsid w:val="004919CC"/>
    <w:rsid w:val="00494224"/>
    <w:rsid w:val="00494910"/>
    <w:rsid w:val="0049495A"/>
    <w:rsid w:val="0049516B"/>
    <w:rsid w:val="00495672"/>
    <w:rsid w:val="00495BC4"/>
    <w:rsid w:val="004A0F2F"/>
    <w:rsid w:val="004A1189"/>
    <w:rsid w:val="004A26DF"/>
    <w:rsid w:val="004A5FCB"/>
    <w:rsid w:val="004A6125"/>
    <w:rsid w:val="004A6F76"/>
    <w:rsid w:val="004A755B"/>
    <w:rsid w:val="004A7DC6"/>
    <w:rsid w:val="004B0F40"/>
    <w:rsid w:val="004B257A"/>
    <w:rsid w:val="004B34FE"/>
    <w:rsid w:val="004B396A"/>
    <w:rsid w:val="004B39CA"/>
    <w:rsid w:val="004B426E"/>
    <w:rsid w:val="004B4788"/>
    <w:rsid w:val="004B5526"/>
    <w:rsid w:val="004B5FBC"/>
    <w:rsid w:val="004B6671"/>
    <w:rsid w:val="004B75F6"/>
    <w:rsid w:val="004C0D09"/>
    <w:rsid w:val="004C2D5C"/>
    <w:rsid w:val="004C3271"/>
    <w:rsid w:val="004C6A79"/>
    <w:rsid w:val="004C6CF3"/>
    <w:rsid w:val="004C6F27"/>
    <w:rsid w:val="004C70C5"/>
    <w:rsid w:val="004C71E6"/>
    <w:rsid w:val="004C794B"/>
    <w:rsid w:val="004D1599"/>
    <w:rsid w:val="004D1B76"/>
    <w:rsid w:val="004D30A3"/>
    <w:rsid w:val="004D3859"/>
    <w:rsid w:val="004D38BC"/>
    <w:rsid w:val="004D3DDC"/>
    <w:rsid w:val="004D3F8A"/>
    <w:rsid w:val="004D496D"/>
    <w:rsid w:val="004D5406"/>
    <w:rsid w:val="004D7FAF"/>
    <w:rsid w:val="004E0365"/>
    <w:rsid w:val="004E16FC"/>
    <w:rsid w:val="004E22FC"/>
    <w:rsid w:val="004E2C62"/>
    <w:rsid w:val="004E4A2A"/>
    <w:rsid w:val="004E574A"/>
    <w:rsid w:val="004E6371"/>
    <w:rsid w:val="004E7590"/>
    <w:rsid w:val="004F0671"/>
    <w:rsid w:val="004F11D3"/>
    <w:rsid w:val="004F22F8"/>
    <w:rsid w:val="004F4287"/>
    <w:rsid w:val="004F4689"/>
    <w:rsid w:val="004F4A1F"/>
    <w:rsid w:val="004F4F30"/>
    <w:rsid w:val="004F6548"/>
    <w:rsid w:val="004F69ED"/>
    <w:rsid w:val="004F762F"/>
    <w:rsid w:val="005013D7"/>
    <w:rsid w:val="005014B2"/>
    <w:rsid w:val="00502DDA"/>
    <w:rsid w:val="005031B6"/>
    <w:rsid w:val="00510766"/>
    <w:rsid w:val="0051098C"/>
    <w:rsid w:val="00510A17"/>
    <w:rsid w:val="00511C3F"/>
    <w:rsid w:val="0051305C"/>
    <w:rsid w:val="00513EB3"/>
    <w:rsid w:val="00515402"/>
    <w:rsid w:val="005167BD"/>
    <w:rsid w:val="005168A6"/>
    <w:rsid w:val="0051716B"/>
    <w:rsid w:val="00517AB2"/>
    <w:rsid w:val="00520216"/>
    <w:rsid w:val="005202A0"/>
    <w:rsid w:val="00520569"/>
    <w:rsid w:val="005211F2"/>
    <w:rsid w:val="005227D1"/>
    <w:rsid w:val="0052280A"/>
    <w:rsid w:val="00523FEB"/>
    <w:rsid w:val="00525C10"/>
    <w:rsid w:val="00526897"/>
    <w:rsid w:val="0052782E"/>
    <w:rsid w:val="00527857"/>
    <w:rsid w:val="005306D0"/>
    <w:rsid w:val="00530F88"/>
    <w:rsid w:val="00531181"/>
    <w:rsid w:val="0053237B"/>
    <w:rsid w:val="0053311C"/>
    <w:rsid w:val="00533849"/>
    <w:rsid w:val="00534549"/>
    <w:rsid w:val="00534839"/>
    <w:rsid w:val="005368B0"/>
    <w:rsid w:val="0053690B"/>
    <w:rsid w:val="00536F38"/>
    <w:rsid w:val="00540192"/>
    <w:rsid w:val="00541253"/>
    <w:rsid w:val="00544955"/>
    <w:rsid w:val="0054620E"/>
    <w:rsid w:val="0054685C"/>
    <w:rsid w:val="005470DE"/>
    <w:rsid w:val="005503E1"/>
    <w:rsid w:val="0055086C"/>
    <w:rsid w:val="00552A3D"/>
    <w:rsid w:val="00553320"/>
    <w:rsid w:val="00553792"/>
    <w:rsid w:val="0055547B"/>
    <w:rsid w:val="00555809"/>
    <w:rsid w:val="00555849"/>
    <w:rsid w:val="00555916"/>
    <w:rsid w:val="00557006"/>
    <w:rsid w:val="0055727F"/>
    <w:rsid w:val="00564210"/>
    <w:rsid w:val="005643D2"/>
    <w:rsid w:val="00564A59"/>
    <w:rsid w:val="00565959"/>
    <w:rsid w:val="005663BB"/>
    <w:rsid w:val="0056652C"/>
    <w:rsid w:val="005668CE"/>
    <w:rsid w:val="00570076"/>
    <w:rsid w:val="0057276F"/>
    <w:rsid w:val="00572AAC"/>
    <w:rsid w:val="0057326F"/>
    <w:rsid w:val="0057343A"/>
    <w:rsid w:val="00574D02"/>
    <w:rsid w:val="00575CE1"/>
    <w:rsid w:val="00577039"/>
    <w:rsid w:val="005803D7"/>
    <w:rsid w:val="0058074F"/>
    <w:rsid w:val="00581DAE"/>
    <w:rsid w:val="0058303B"/>
    <w:rsid w:val="00584996"/>
    <w:rsid w:val="00585E07"/>
    <w:rsid w:val="00585F90"/>
    <w:rsid w:val="0058618B"/>
    <w:rsid w:val="00586231"/>
    <w:rsid w:val="0058724B"/>
    <w:rsid w:val="00590886"/>
    <w:rsid w:val="00591870"/>
    <w:rsid w:val="00592F18"/>
    <w:rsid w:val="0059491A"/>
    <w:rsid w:val="00596639"/>
    <w:rsid w:val="00596946"/>
    <w:rsid w:val="00597295"/>
    <w:rsid w:val="005A01F6"/>
    <w:rsid w:val="005A2187"/>
    <w:rsid w:val="005A21BD"/>
    <w:rsid w:val="005A2734"/>
    <w:rsid w:val="005A2CBA"/>
    <w:rsid w:val="005A3957"/>
    <w:rsid w:val="005A3A3B"/>
    <w:rsid w:val="005A3E72"/>
    <w:rsid w:val="005A44FD"/>
    <w:rsid w:val="005A4BAE"/>
    <w:rsid w:val="005A5298"/>
    <w:rsid w:val="005A668D"/>
    <w:rsid w:val="005A7C85"/>
    <w:rsid w:val="005B3486"/>
    <w:rsid w:val="005B3767"/>
    <w:rsid w:val="005B4F68"/>
    <w:rsid w:val="005B57E6"/>
    <w:rsid w:val="005B68E0"/>
    <w:rsid w:val="005B6C07"/>
    <w:rsid w:val="005B6FD4"/>
    <w:rsid w:val="005B7213"/>
    <w:rsid w:val="005B7604"/>
    <w:rsid w:val="005C3288"/>
    <w:rsid w:val="005C3892"/>
    <w:rsid w:val="005C5123"/>
    <w:rsid w:val="005C608E"/>
    <w:rsid w:val="005C6A6B"/>
    <w:rsid w:val="005C6EE4"/>
    <w:rsid w:val="005D022D"/>
    <w:rsid w:val="005D0DC9"/>
    <w:rsid w:val="005D1C02"/>
    <w:rsid w:val="005D23B0"/>
    <w:rsid w:val="005D29BC"/>
    <w:rsid w:val="005D2E9B"/>
    <w:rsid w:val="005D3262"/>
    <w:rsid w:val="005D3D85"/>
    <w:rsid w:val="005D6724"/>
    <w:rsid w:val="005D780F"/>
    <w:rsid w:val="005D7851"/>
    <w:rsid w:val="005E1905"/>
    <w:rsid w:val="005E1F37"/>
    <w:rsid w:val="005E24B0"/>
    <w:rsid w:val="005E3782"/>
    <w:rsid w:val="005E431A"/>
    <w:rsid w:val="005E49CF"/>
    <w:rsid w:val="005E4EE2"/>
    <w:rsid w:val="005F05F1"/>
    <w:rsid w:val="005F1787"/>
    <w:rsid w:val="005F1D7B"/>
    <w:rsid w:val="005F2B81"/>
    <w:rsid w:val="005F2C40"/>
    <w:rsid w:val="005F305F"/>
    <w:rsid w:val="005F324C"/>
    <w:rsid w:val="005F4B68"/>
    <w:rsid w:val="005F50C5"/>
    <w:rsid w:val="005F5136"/>
    <w:rsid w:val="005F57BC"/>
    <w:rsid w:val="00600C13"/>
    <w:rsid w:val="00601623"/>
    <w:rsid w:val="006016D8"/>
    <w:rsid w:val="00602AB2"/>
    <w:rsid w:val="00603D9C"/>
    <w:rsid w:val="00604D39"/>
    <w:rsid w:val="00605B99"/>
    <w:rsid w:val="006113A9"/>
    <w:rsid w:val="00611692"/>
    <w:rsid w:val="00611D0B"/>
    <w:rsid w:val="006127E4"/>
    <w:rsid w:val="0061374C"/>
    <w:rsid w:val="00614CCC"/>
    <w:rsid w:val="006160C7"/>
    <w:rsid w:val="00620306"/>
    <w:rsid w:val="006206A4"/>
    <w:rsid w:val="006213CE"/>
    <w:rsid w:val="00621888"/>
    <w:rsid w:val="006227DA"/>
    <w:rsid w:val="00624AC4"/>
    <w:rsid w:val="0062623C"/>
    <w:rsid w:val="00630390"/>
    <w:rsid w:val="00630E36"/>
    <w:rsid w:val="006336BC"/>
    <w:rsid w:val="00633A98"/>
    <w:rsid w:val="00635E3F"/>
    <w:rsid w:val="00641AE6"/>
    <w:rsid w:val="00642EC8"/>
    <w:rsid w:val="0064599A"/>
    <w:rsid w:val="006466E7"/>
    <w:rsid w:val="00646746"/>
    <w:rsid w:val="006512F9"/>
    <w:rsid w:val="00651607"/>
    <w:rsid w:val="00651C39"/>
    <w:rsid w:val="00653645"/>
    <w:rsid w:val="006567C0"/>
    <w:rsid w:val="00656DFC"/>
    <w:rsid w:val="00657017"/>
    <w:rsid w:val="0065795E"/>
    <w:rsid w:val="006606DD"/>
    <w:rsid w:val="00660808"/>
    <w:rsid w:val="00663DF1"/>
    <w:rsid w:val="00663EFD"/>
    <w:rsid w:val="00664955"/>
    <w:rsid w:val="006653A2"/>
    <w:rsid w:val="00665A90"/>
    <w:rsid w:val="00666767"/>
    <w:rsid w:val="006704B6"/>
    <w:rsid w:val="0067123E"/>
    <w:rsid w:val="00671997"/>
    <w:rsid w:val="00671E25"/>
    <w:rsid w:val="006734BA"/>
    <w:rsid w:val="00674184"/>
    <w:rsid w:val="00676423"/>
    <w:rsid w:val="00676B78"/>
    <w:rsid w:val="00676EE2"/>
    <w:rsid w:val="006802F7"/>
    <w:rsid w:val="006810DC"/>
    <w:rsid w:val="00681EE5"/>
    <w:rsid w:val="00682DBA"/>
    <w:rsid w:val="00683C26"/>
    <w:rsid w:val="00685BB3"/>
    <w:rsid w:val="00687A26"/>
    <w:rsid w:val="006901A5"/>
    <w:rsid w:val="0069149A"/>
    <w:rsid w:val="006938E4"/>
    <w:rsid w:val="006940C7"/>
    <w:rsid w:val="00694608"/>
    <w:rsid w:val="006948EF"/>
    <w:rsid w:val="00695616"/>
    <w:rsid w:val="00696998"/>
    <w:rsid w:val="0069736C"/>
    <w:rsid w:val="0069787B"/>
    <w:rsid w:val="006A102A"/>
    <w:rsid w:val="006A156A"/>
    <w:rsid w:val="006A1D8F"/>
    <w:rsid w:val="006A2509"/>
    <w:rsid w:val="006A29A7"/>
    <w:rsid w:val="006A3977"/>
    <w:rsid w:val="006A3B7D"/>
    <w:rsid w:val="006A5549"/>
    <w:rsid w:val="006A5F51"/>
    <w:rsid w:val="006A6BA3"/>
    <w:rsid w:val="006A7F52"/>
    <w:rsid w:val="006B04E9"/>
    <w:rsid w:val="006B0CE5"/>
    <w:rsid w:val="006B2D16"/>
    <w:rsid w:val="006B34C9"/>
    <w:rsid w:val="006B4677"/>
    <w:rsid w:val="006B6B8B"/>
    <w:rsid w:val="006B71D2"/>
    <w:rsid w:val="006C0681"/>
    <w:rsid w:val="006C09AA"/>
    <w:rsid w:val="006C0A1A"/>
    <w:rsid w:val="006C0EEB"/>
    <w:rsid w:val="006C1A32"/>
    <w:rsid w:val="006C3FA9"/>
    <w:rsid w:val="006C6F46"/>
    <w:rsid w:val="006D088B"/>
    <w:rsid w:val="006D08C0"/>
    <w:rsid w:val="006D1067"/>
    <w:rsid w:val="006D1BEF"/>
    <w:rsid w:val="006D1F86"/>
    <w:rsid w:val="006D2025"/>
    <w:rsid w:val="006D3E15"/>
    <w:rsid w:val="006D4B2F"/>
    <w:rsid w:val="006D4C6A"/>
    <w:rsid w:val="006D5ABF"/>
    <w:rsid w:val="006D639F"/>
    <w:rsid w:val="006D69A2"/>
    <w:rsid w:val="006D7579"/>
    <w:rsid w:val="006D7F9F"/>
    <w:rsid w:val="006E089C"/>
    <w:rsid w:val="006E0F62"/>
    <w:rsid w:val="006E28F5"/>
    <w:rsid w:val="006E2DF9"/>
    <w:rsid w:val="006E4EF0"/>
    <w:rsid w:val="006E5FD9"/>
    <w:rsid w:val="006E65B8"/>
    <w:rsid w:val="006E7CD6"/>
    <w:rsid w:val="006F161B"/>
    <w:rsid w:val="006F1DDD"/>
    <w:rsid w:val="006F292D"/>
    <w:rsid w:val="006F3038"/>
    <w:rsid w:val="006F445A"/>
    <w:rsid w:val="006F4CE6"/>
    <w:rsid w:val="006F56AB"/>
    <w:rsid w:val="006F68CB"/>
    <w:rsid w:val="006F6C46"/>
    <w:rsid w:val="006F71AE"/>
    <w:rsid w:val="00700777"/>
    <w:rsid w:val="00700B85"/>
    <w:rsid w:val="007033A1"/>
    <w:rsid w:val="0070355F"/>
    <w:rsid w:val="00703972"/>
    <w:rsid w:val="00707268"/>
    <w:rsid w:val="00710A92"/>
    <w:rsid w:val="00712159"/>
    <w:rsid w:val="007125AF"/>
    <w:rsid w:val="007127C3"/>
    <w:rsid w:val="00712B9F"/>
    <w:rsid w:val="00712BE4"/>
    <w:rsid w:val="00715F37"/>
    <w:rsid w:val="00720D28"/>
    <w:rsid w:val="00720E3A"/>
    <w:rsid w:val="00720E63"/>
    <w:rsid w:val="00724981"/>
    <w:rsid w:val="00724DBA"/>
    <w:rsid w:val="00725325"/>
    <w:rsid w:val="00731226"/>
    <w:rsid w:val="007317D6"/>
    <w:rsid w:val="007320B3"/>
    <w:rsid w:val="007329F2"/>
    <w:rsid w:val="00736AC8"/>
    <w:rsid w:val="00737369"/>
    <w:rsid w:val="00741344"/>
    <w:rsid w:val="00743926"/>
    <w:rsid w:val="00743A1D"/>
    <w:rsid w:val="00743A42"/>
    <w:rsid w:val="00746C36"/>
    <w:rsid w:val="00751157"/>
    <w:rsid w:val="00754520"/>
    <w:rsid w:val="00757800"/>
    <w:rsid w:val="00757995"/>
    <w:rsid w:val="00761724"/>
    <w:rsid w:val="0076301C"/>
    <w:rsid w:val="007631B0"/>
    <w:rsid w:val="0076339D"/>
    <w:rsid w:val="00764725"/>
    <w:rsid w:val="00764E96"/>
    <w:rsid w:val="007670BB"/>
    <w:rsid w:val="0076730D"/>
    <w:rsid w:val="00767DF2"/>
    <w:rsid w:val="007703AC"/>
    <w:rsid w:val="00774692"/>
    <w:rsid w:val="00774BFE"/>
    <w:rsid w:val="00775567"/>
    <w:rsid w:val="00776C1E"/>
    <w:rsid w:val="00776C94"/>
    <w:rsid w:val="007770F1"/>
    <w:rsid w:val="007772AC"/>
    <w:rsid w:val="0077774E"/>
    <w:rsid w:val="007803E1"/>
    <w:rsid w:val="00780DC0"/>
    <w:rsid w:val="00780E9A"/>
    <w:rsid w:val="0078241D"/>
    <w:rsid w:val="00782752"/>
    <w:rsid w:val="007846F9"/>
    <w:rsid w:val="00784F7C"/>
    <w:rsid w:val="00786279"/>
    <w:rsid w:val="00786605"/>
    <w:rsid w:val="00786DE6"/>
    <w:rsid w:val="007907FF"/>
    <w:rsid w:val="00790C08"/>
    <w:rsid w:val="007923E1"/>
    <w:rsid w:val="00794163"/>
    <w:rsid w:val="00794F35"/>
    <w:rsid w:val="00797F0B"/>
    <w:rsid w:val="007A0605"/>
    <w:rsid w:val="007A14C0"/>
    <w:rsid w:val="007A355A"/>
    <w:rsid w:val="007A4049"/>
    <w:rsid w:val="007A49C4"/>
    <w:rsid w:val="007A5386"/>
    <w:rsid w:val="007A5A3F"/>
    <w:rsid w:val="007A5BDD"/>
    <w:rsid w:val="007A70AF"/>
    <w:rsid w:val="007A7431"/>
    <w:rsid w:val="007A75A2"/>
    <w:rsid w:val="007B02C2"/>
    <w:rsid w:val="007B0422"/>
    <w:rsid w:val="007B073C"/>
    <w:rsid w:val="007B10F6"/>
    <w:rsid w:val="007B587D"/>
    <w:rsid w:val="007B6451"/>
    <w:rsid w:val="007B6A3B"/>
    <w:rsid w:val="007B7A8D"/>
    <w:rsid w:val="007C00DD"/>
    <w:rsid w:val="007C30B9"/>
    <w:rsid w:val="007C368A"/>
    <w:rsid w:val="007C5239"/>
    <w:rsid w:val="007C54DC"/>
    <w:rsid w:val="007C7F53"/>
    <w:rsid w:val="007D0784"/>
    <w:rsid w:val="007D0D7F"/>
    <w:rsid w:val="007D23F2"/>
    <w:rsid w:val="007D28A9"/>
    <w:rsid w:val="007D361B"/>
    <w:rsid w:val="007D498C"/>
    <w:rsid w:val="007D4B60"/>
    <w:rsid w:val="007D50F6"/>
    <w:rsid w:val="007D5E8E"/>
    <w:rsid w:val="007D62E3"/>
    <w:rsid w:val="007D719B"/>
    <w:rsid w:val="007D741F"/>
    <w:rsid w:val="007D742D"/>
    <w:rsid w:val="007D7760"/>
    <w:rsid w:val="007E39BF"/>
    <w:rsid w:val="007E3E36"/>
    <w:rsid w:val="007E45F8"/>
    <w:rsid w:val="007E6728"/>
    <w:rsid w:val="007E71BE"/>
    <w:rsid w:val="007E7D39"/>
    <w:rsid w:val="007F0315"/>
    <w:rsid w:val="007F15FA"/>
    <w:rsid w:val="007F2C45"/>
    <w:rsid w:val="007F3457"/>
    <w:rsid w:val="007F4AD5"/>
    <w:rsid w:val="007F5791"/>
    <w:rsid w:val="007F5A59"/>
    <w:rsid w:val="007F5FFC"/>
    <w:rsid w:val="007F6536"/>
    <w:rsid w:val="007F77BB"/>
    <w:rsid w:val="007F7CA5"/>
    <w:rsid w:val="00800B48"/>
    <w:rsid w:val="00802001"/>
    <w:rsid w:val="008029A0"/>
    <w:rsid w:val="00803F47"/>
    <w:rsid w:val="008045FD"/>
    <w:rsid w:val="00804817"/>
    <w:rsid w:val="00804C16"/>
    <w:rsid w:val="00806D61"/>
    <w:rsid w:val="00807183"/>
    <w:rsid w:val="008071A1"/>
    <w:rsid w:val="00807979"/>
    <w:rsid w:val="00810751"/>
    <w:rsid w:val="008108D9"/>
    <w:rsid w:val="008122FC"/>
    <w:rsid w:val="0081292A"/>
    <w:rsid w:val="008137CC"/>
    <w:rsid w:val="00814A46"/>
    <w:rsid w:val="008152AB"/>
    <w:rsid w:val="00815A96"/>
    <w:rsid w:val="00815BFE"/>
    <w:rsid w:val="008172CB"/>
    <w:rsid w:val="00817CDA"/>
    <w:rsid w:val="00820228"/>
    <w:rsid w:val="008224E5"/>
    <w:rsid w:val="00824D19"/>
    <w:rsid w:val="00826C17"/>
    <w:rsid w:val="00830ABB"/>
    <w:rsid w:val="00831AF0"/>
    <w:rsid w:val="00832299"/>
    <w:rsid w:val="00833063"/>
    <w:rsid w:val="00834002"/>
    <w:rsid w:val="00834352"/>
    <w:rsid w:val="00834C99"/>
    <w:rsid w:val="0083520A"/>
    <w:rsid w:val="00835842"/>
    <w:rsid w:val="00835F18"/>
    <w:rsid w:val="00836125"/>
    <w:rsid w:val="00836A7F"/>
    <w:rsid w:val="00836E03"/>
    <w:rsid w:val="008374C3"/>
    <w:rsid w:val="00837E7E"/>
    <w:rsid w:val="00840743"/>
    <w:rsid w:val="00840A38"/>
    <w:rsid w:val="00840B3F"/>
    <w:rsid w:val="00841416"/>
    <w:rsid w:val="0084163E"/>
    <w:rsid w:val="00841C67"/>
    <w:rsid w:val="00841F92"/>
    <w:rsid w:val="00842266"/>
    <w:rsid w:val="0084394F"/>
    <w:rsid w:val="00843FAF"/>
    <w:rsid w:val="00847A43"/>
    <w:rsid w:val="00847B0D"/>
    <w:rsid w:val="008557B0"/>
    <w:rsid w:val="00860A69"/>
    <w:rsid w:val="00860D92"/>
    <w:rsid w:val="0086285A"/>
    <w:rsid w:val="008643E2"/>
    <w:rsid w:val="00865CE6"/>
    <w:rsid w:val="0086602F"/>
    <w:rsid w:val="00866152"/>
    <w:rsid w:val="00866198"/>
    <w:rsid w:val="00866EB6"/>
    <w:rsid w:val="0086729C"/>
    <w:rsid w:val="00867701"/>
    <w:rsid w:val="00870829"/>
    <w:rsid w:val="008735D2"/>
    <w:rsid w:val="008759C3"/>
    <w:rsid w:val="008759D5"/>
    <w:rsid w:val="00875A8A"/>
    <w:rsid w:val="00877EE7"/>
    <w:rsid w:val="00881BCA"/>
    <w:rsid w:val="00884C3A"/>
    <w:rsid w:val="00884E6A"/>
    <w:rsid w:val="00886B24"/>
    <w:rsid w:val="00890924"/>
    <w:rsid w:val="00890FBF"/>
    <w:rsid w:val="00891CA5"/>
    <w:rsid w:val="00892132"/>
    <w:rsid w:val="00892F85"/>
    <w:rsid w:val="008934D3"/>
    <w:rsid w:val="008970E9"/>
    <w:rsid w:val="008A33FC"/>
    <w:rsid w:val="008A5092"/>
    <w:rsid w:val="008A5108"/>
    <w:rsid w:val="008A6862"/>
    <w:rsid w:val="008A6980"/>
    <w:rsid w:val="008B0201"/>
    <w:rsid w:val="008B0DD6"/>
    <w:rsid w:val="008B0FC6"/>
    <w:rsid w:val="008B2442"/>
    <w:rsid w:val="008B5D62"/>
    <w:rsid w:val="008B6175"/>
    <w:rsid w:val="008B62B1"/>
    <w:rsid w:val="008B68CE"/>
    <w:rsid w:val="008B740E"/>
    <w:rsid w:val="008C076F"/>
    <w:rsid w:val="008C0849"/>
    <w:rsid w:val="008C228E"/>
    <w:rsid w:val="008C35E2"/>
    <w:rsid w:val="008C585B"/>
    <w:rsid w:val="008C6637"/>
    <w:rsid w:val="008D098B"/>
    <w:rsid w:val="008D1441"/>
    <w:rsid w:val="008D2D91"/>
    <w:rsid w:val="008D3FE0"/>
    <w:rsid w:val="008D45A6"/>
    <w:rsid w:val="008D4CFE"/>
    <w:rsid w:val="008D639A"/>
    <w:rsid w:val="008D6C57"/>
    <w:rsid w:val="008D7D56"/>
    <w:rsid w:val="008E0703"/>
    <w:rsid w:val="008E1ABA"/>
    <w:rsid w:val="008E251A"/>
    <w:rsid w:val="008E2C55"/>
    <w:rsid w:val="008E3AC3"/>
    <w:rsid w:val="008E3B0F"/>
    <w:rsid w:val="008E3D82"/>
    <w:rsid w:val="008E4ECC"/>
    <w:rsid w:val="008E57AB"/>
    <w:rsid w:val="008E6D58"/>
    <w:rsid w:val="008E7373"/>
    <w:rsid w:val="008F3037"/>
    <w:rsid w:val="008F3CCC"/>
    <w:rsid w:val="008F3E24"/>
    <w:rsid w:val="008F4F2B"/>
    <w:rsid w:val="008F61CD"/>
    <w:rsid w:val="008F674D"/>
    <w:rsid w:val="008F68B6"/>
    <w:rsid w:val="008F72D8"/>
    <w:rsid w:val="008F7783"/>
    <w:rsid w:val="00900706"/>
    <w:rsid w:val="00900ABC"/>
    <w:rsid w:val="00903829"/>
    <w:rsid w:val="00903F3E"/>
    <w:rsid w:val="0090415C"/>
    <w:rsid w:val="009051C3"/>
    <w:rsid w:val="00905300"/>
    <w:rsid w:val="00905F82"/>
    <w:rsid w:val="00906F42"/>
    <w:rsid w:val="009074CD"/>
    <w:rsid w:val="0091113B"/>
    <w:rsid w:val="00912BC2"/>
    <w:rsid w:val="00915A49"/>
    <w:rsid w:val="00916BBF"/>
    <w:rsid w:val="009178FB"/>
    <w:rsid w:val="00921F04"/>
    <w:rsid w:val="0092223C"/>
    <w:rsid w:val="009223E0"/>
    <w:rsid w:val="00922454"/>
    <w:rsid w:val="00922538"/>
    <w:rsid w:val="009230BC"/>
    <w:rsid w:val="00923781"/>
    <w:rsid w:val="009247E3"/>
    <w:rsid w:val="009257F3"/>
    <w:rsid w:val="00930D84"/>
    <w:rsid w:val="00932B1B"/>
    <w:rsid w:val="00933A4F"/>
    <w:rsid w:val="009352F9"/>
    <w:rsid w:val="00935418"/>
    <w:rsid w:val="009358EE"/>
    <w:rsid w:val="00935D78"/>
    <w:rsid w:val="00936903"/>
    <w:rsid w:val="00937581"/>
    <w:rsid w:val="00940CEF"/>
    <w:rsid w:val="00941E43"/>
    <w:rsid w:val="009426E3"/>
    <w:rsid w:val="0094322F"/>
    <w:rsid w:val="00945131"/>
    <w:rsid w:val="00946611"/>
    <w:rsid w:val="00946821"/>
    <w:rsid w:val="00947062"/>
    <w:rsid w:val="0095092C"/>
    <w:rsid w:val="00950C4D"/>
    <w:rsid w:val="00951699"/>
    <w:rsid w:val="00954BB6"/>
    <w:rsid w:val="0095520B"/>
    <w:rsid w:val="0095524A"/>
    <w:rsid w:val="00961B50"/>
    <w:rsid w:val="00962A71"/>
    <w:rsid w:val="00964233"/>
    <w:rsid w:val="00964648"/>
    <w:rsid w:val="009647DD"/>
    <w:rsid w:val="00964EA2"/>
    <w:rsid w:val="00964FB1"/>
    <w:rsid w:val="00967603"/>
    <w:rsid w:val="00971097"/>
    <w:rsid w:val="009715A9"/>
    <w:rsid w:val="00971756"/>
    <w:rsid w:val="00971D3F"/>
    <w:rsid w:val="00972399"/>
    <w:rsid w:val="0097478B"/>
    <w:rsid w:val="00974F47"/>
    <w:rsid w:val="00975569"/>
    <w:rsid w:val="00976641"/>
    <w:rsid w:val="0097664C"/>
    <w:rsid w:val="0097682E"/>
    <w:rsid w:val="00977DCC"/>
    <w:rsid w:val="0098029D"/>
    <w:rsid w:val="009836E0"/>
    <w:rsid w:val="00983D54"/>
    <w:rsid w:val="00985EA3"/>
    <w:rsid w:val="00986867"/>
    <w:rsid w:val="00986A6E"/>
    <w:rsid w:val="00986BC3"/>
    <w:rsid w:val="00986EFC"/>
    <w:rsid w:val="0099081C"/>
    <w:rsid w:val="00991FD0"/>
    <w:rsid w:val="009947EA"/>
    <w:rsid w:val="0099571D"/>
    <w:rsid w:val="009957D5"/>
    <w:rsid w:val="009972B5"/>
    <w:rsid w:val="009A04CB"/>
    <w:rsid w:val="009A42C4"/>
    <w:rsid w:val="009A4C2D"/>
    <w:rsid w:val="009B139E"/>
    <w:rsid w:val="009B297F"/>
    <w:rsid w:val="009B326D"/>
    <w:rsid w:val="009B4D60"/>
    <w:rsid w:val="009B500A"/>
    <w:rsid w:val="009B5BA8"/>
    <w:rsid w:val="009B5E95"/>
    <w:rsid w:val="009B63D3"/>
    <w:rsid w:val="009B7F2E"/>
    <w:rsid w:val="009C0C80"/>
    <w:rsid w:val="009C2012"/>
    <w:rsid w:val="009C2329"/>
    <w:rsid w:val="009C25D7"/>
    <w:rsid w:val="009C35E7"/>
    <w:rsid w:val="009C41BE"/>
    <w:rsid w:val="009C4776"/>
    <w:rsid w:val="009C72E5"/>
    <w:rsid w:val="009C7577"/>
    <w:rsid w:val="009C761A"/>
    <w:rsid w:val="009C7683"/>
    <w:rsid w:val="009D2D86"/>
    <w:rsid w:val="009D364C"/>
    <w:rsid w:val="009D3A5B"/>
    <w:rsid w:val="009D52EE"/>
    <w:rsid w:val="009D5E39"/>
    <w:rsid w:val="009D6167"/>
    <w:rsid w:val="009D6248"/>
    <w:rsid w:val="009D6844"/>
    <w:rsid w:val="009D6FD6"/>
    <w:rsid w:val="009D78C8"/>
    <w:rsid w:val="009D7DF8"/>
    <w:rsid w:val="009E0214"/>
    <w:rsid w:val="009E19DB"/>
    <w:rsid w:val="009E2262"/>
    <w:rsid w:val="009E252A"/>
    <w:rsid w:val="009E4C66"/>
    <w:rsid w:val="009E5CCC"/>
    <w:rsid w:val="009E62E9"/>
    <w:rsid w:val="009E65C1"/>
    <w:rsid w:val="009E6B1D"/>
    <w:rsid w:val="009E6F1D"/>
    <w:rsid w:val="009E7230"/>
    <w:rsid w:val="009F01A7"/>
    <w:rsid w:val="009F01DC"/>
    <w:rsid w:val="009F02BC"/>
    <w:rsid w:val="009F2495"/>
    <w:rsid w:val="009F3F17"/>
    <w:rsid w:val="009F5BFD"/>
    <w:rsid w:val="00A000DD"/>
    <w:rsid w:val="00A00847"/>
    <w:rsid w:val="00A04540"/>
    <w:rsid w:val="00A054EB"/>
    <w:rsid w:val="00A06873"/>
    <w:rsid w:val="00A069DE"/>
    <w:rsid w:val="00A10050"/>
    <w:rsid w:val="00A10619"/>
    <w:rsid w:val="00A1063B"/>
    <w:rsid w:val="00A12555"/>
    <w:rsid w:val="00A12F03"/>
    <w:rsid w:val="00A14468"/>
    <w:rsid w:val="00A1468E"/>
    <w:rsid w:val="00A14DCD"/>
    <w:rsid w:val="00A15173"/>
    <w:rsid w:val="00A15394"/>
    <w:rsid w:val="00A154CD"/>
    <w:rsid w:val="00A162CD"/>
    <w:rsid w:val="00A179C7"/>
    <w:rsid w:val="00A20714"/>
    <w:rsid w:val="00A211AA"/>
    <w:rsid w:val="00A211DE"/>
    <w:rsid w:val="00A21558"/>
    <w:rsid w:val="00A21A6D"/>
    <w:rsid w:val="00A2385C"/>
    <w:rsid w:val="00A24946"/>
    <w:rsid w:val="00A24C86"/>
    <w:rsid w:val="00A25B3D"/>
    <w:rsid w:val="00A27199"/>
    <w:rsid w:val="00A27343"/>
    <w:rsid w:val="00A30151"/>
    <w:rsid w:val="00A30263"/>
    <w:rsid w:val="00A30AA2"/>
    <w:rsid w:val="00A31207"/>
    <w:rsid w:val="00A319F7"/>
    <w:rsid w:val="00A331D7"/>
    <w:rsid w:val="00A3334D"/>
    <w:rsid w:val="00A347D4"/>
    <w:rsid w:val="00A347FD"/>
    <w:rsid w:val="00A353C1"/>
    <w:rsid w:val="00A35665"/>
    <w:rsid w:val="00A36DD7"/>
    <w:rsid w:val="00A3713F"/>
    <w:rsid w:val="00A3754B"/>
    <w:rsid w:val="00A41EF2"/>
    <w:rsid w:val="00A4353E"/>
    <w:rsid w:val="00A436E9"/>
    <w:rsid w:val="00A437C1"/>
    <w:rsid w:val="00A4547E"/>
    <w:rsid w:val="00A45A2D"/>
    <w:rsid w:val="00A465AE"/>
    <w:rsid w:val="00A46F3D"/>
    <w:rsid w:val="00A503A0"/>
    <w:rsid w:val="00A5069E"/>
    <w:rsid w:val="00A5090E"/>
    <w:rsid w:val="00A51D16"/>
    <w:rsid w:val="00A522AA"/>
    <w:rsid w:val="00A52F53"/>
    <w:rsid w:val="00A540C1"/>
    <w:rsid w:val="00A54464"/>
    <w:rsid w:val="00A55006"/>
    <w:rsid w:val="00A552D3"/>
    <w:rsid w:val="00A561A6"/>
    <w:rsid w:val="00A608F6"/>
    <w:rsid w:val="00A6187A"/>
    <w:rsid w:val="00A61C36"/>
    <w:rsid w:val="00A70591"/>
    <w:rsid w:val="00A7186B"/>
    <w:rsid w:val="00A749EA"/>
    <w:rsid w:val="00A76C0D"/>
    <w:rsid w:val="00A775F3"/>
    <w:rsid w:val="00A81E31"/>
    <w:rsid w:val="00A82C77"/>
    <w:rsid w:val="00A83720"/>
    <w:rsid w:val="00A847D4"/>
    <w:rsid w:val="00A8586F"/>
    <w:rsid w:val="00A862B2"/>
    <w:rsid w:val="00A86EF2"/>
    <w:rsid w:val="00A873A5"/>
    <w:rsid w:val="00A9056C"/>
    <w:rsid w:val="00A920DF"/>
    <w:rsid w:val="00A92BA3"/>
    <w:rsid w:val="00A93778"/>
    <w:rsid w:val="00A93B6B"/>
    <w:rsid w:val="00A93F69"/>
    <w:rsid w:val="00A95A6E"/>
    <w:rsid w:val="00AA12C1"/>
    <w:rsid w:val="00AA1C45"/>
    <w:rsid w:val="00AA3969"/>
    <w:rsid w:val="00AA447E"/>
    <w:rsid w:val="00AA47C9"/>
    <w:rsid w:val="00AA5184"/>
    <w:rsid w:val="00AA6349"/>
    <w:rsid w:val="00AA65A0"/>
    <w:rsid w:val="00AA68DE"/>
    <w:rsid w:val="00AB0548"/>
    <w:rsid w:val="00AB1B5F"/>
    <w:rsid w:val="00AB2D99"/>
    <w:rsid w:val="00AB51FB"/>
    <w:rsid w:val="00AB7C66"/>
    <w:rsid w:val="00AC00DB"/>
    <w:rsid w:val="00AC118F"/>
    <w:rsid w:val="00AC19EC"/>
    <w:rsid w:val="00AC3492"/>
    <w:rsid w:val="00AC76AF"/>
    <w:rsid w:val="00AD1E45"/>
    <w:rsid w:val="00AD1E50"/>
    <w:rsid w:val="00AD2871"/>
    <w:rsid w:val="00AD2A4E"/>
    <w:rsid w:val="00AD474C"/>
    <w:rsid w:val="00AD6469"/>
    <w:rsid w:val="00AD6D51"/>
    <w:rsid w:val="00AE1278"/>
    <w:rsid w:val="00AE16FF"/>
    <w:rsid w:val="00AE19C0"/>
    <w:rsid w:val="00AE1C1A"/>
    <w:rsid w:val="00AE4DBF"/>
    <w:rsid w:val="00AE52F7"/>
    <w:rsid w:val="00AE5C78"/>
    <w:rsid w:val="00AE5D1B"/>
    <w:rsid w:val="00AE6EF0"/>
    <w:rsid w:val="00AF0A92"/>
    <w:rsid w:val="00AF1B1F"/>
    <w:rsid w:val="00AF21D8"/>
    <w:rsid w:val="00AF2935"/>
    <w:rsid w:val="00AF2FE3"/>
    <w:rsid w:val="00AF42BC"/>
    <w:rsid w:val="00AF441C"/>
    <w:rsid w:val="00AF49E3"/>
    <w:rsid w:val="00B01644"/>
    <w:rsid w:val="00B020A1"/>
    <w:rsid w:val="00B03842"/>
    <w:rsid w:val="00B0450A"/>
    <w:rsid w:val="00B06978"/>
    <w:rsid w:val="00B06E16"/>
    <w:rsid w:val="00B106BC"/>
    <w:rsid w:val="00B110CD"/>
    <w:rsid w:val="00B132CD"/>
    <w:rsid w:val="00B13DEC"/>
    <w:rsid w:val="00B2017F"/>
    <w:rsid w:val="00B20E5A"/>
    <w:rsid w:val="00B211C4"/>
    <w:rsid w:val="00B2241E"/>
    <w:rsid w:val="00B22473"/>
    <w:rsid w:val="00B22894"/>
    <w:rsid w:val="00B22FF3"/>
    <w:rsid w:val="00B23FA6"/>
    <w:rsid w:val="00B2409A"/>
    <w:rsid w:val="00B2472D"/>
    <w:rsid w:val="00B25D04"/>
    <w:rsid w:val="00B25FEF"/>
    <w:rsid w:val="00B269A1"/>
    <w:rsid w:val="00B27FD7"/>
    <w:rsid w:val="00B31706"/>
    <w:rsid w:val="00B333DA"/>
    <w:rsid w:val="00B3552D"/>
    <w:rsid w:val="00B37AAE"/>
    <w:rsid w:val="00B40257"/>
    <w:rsid w:val="00B416FD"/>
    <w:rsid w:val="00B43B9B"/>
    <w:rsid w:val="00B4430D"/>
    <w:rsid w:val="00B46929"/>
    <w:rsid w:val="00B46F9A"/>
    <w:rsid w:val="00B50027"/>
    <w:rsid w:val="00B511BF"/>
    <w:rsid w:val="00B516A7"/>
    <w:rsid w:val="00B54873"/>
    <w:rsid w:val="00B55B9C"/>
    <w:rsid w:val="00B6017C"/>
    <w:rsid w:val="00B60246"/>
    <w:rsid w:val="00B6380B"/>
    <w:rsid w:val="00B63B31"/>
    <w:rsid w:val="00B64B3E"/>
    <w:rsid w:val="00B64C23"/>
    <w:rsid w:val="00B65EE8"/>
    <w:rsid w:val="00B6631B"/>
    <w:rsid w:val="00B72276"/>
    <w:rsid w:val="00B72F8D"/>
    <w:rsid w:val="00B748FA"/>
    <w:rsid w:val="00B7556F"/>
    <w:rsid w:val="00B76AAD"/>
    <w:rsid w:val="00B76B49"/>
    <w:rsid w:val="00B77AAE"/>
    <w:rsid w:val="00B80C31"/>
    <w:rsid w:val="00B811BA"/>
    <w:rsid w:val="00B81B63"/>
    <w:rsid w:val="00B8404A"/>
    <w:rsid w:val="00B84DD8"/>
    <w:rsid w:val="00B84FB3"/>
    <w:rsid w:val="00B858FE"/>
    <w:rsid w:val="00B90ADF"/>
    <w:rsid w:val="00B9262C"/>
    <w:rsid w:val="00B9334F"/>
    <w:rsid w:val="00B93726"/>
    <w:rsid w:val="00B961D8"/>
    <w:rsid w:val="00BA0812"/>
    <w:rsid w:val="00BA20E3"/>
    <w:rsid w:val="00BA2C23"/>
    <w:rsid w:val="00BA3700"/>
    <w:rsid w:val="00BA3DAA"/>
    <w:rsid w:val="00BA3EFA"/>
    <w:rsid w:val="00BA44C7"/>
    <w:rsid w:val="00BA4A58"/>
    <w:rsid w:val="00BA661B"/>
    <w:rsid w:val="00BA71FF"/>
    <w:rsid w:val="00BB1925"/>
    <w:rsid w:val="00BB2530"/>
    <w:rsid w:val="00BB2980"/>
    <w:rsid w:val="00BB4BAF"/>
    <w:rsid w:val="00BB6C6F"/>
    <w:rsid w:val="00BB6DF1"/>
    <w:rsid w:val="00BB7FC7"/>
    <w:rsid w:val="00BC04FC"/>
    <w:rsid w:val="00BC0EA8"/>
    <w:rsid w:val="00BC1A65"/>
    <w:rsid w:val="00BC3707"/>
    <w:rsid w:val="00BC6E6B"/>
    <w:rsid w:val="00BC74B1"/>
    <w:rsid w:val="00BD05E0"/>
    <w:rsid w:val="00BD0A05"/>
    <w:rsid w:val="00BD1B99"/>
    <w:rsid w:val="00BD5F53"/>
    <w:rsid w:val="00BD7945"/>
    <w:rsid w:val="00BD7A4B"/>
    <w:rsid w:val="00BD7F18"/>
    <w:rsid w:val="00BE0BE7"/>
    <w:rsid w:val="00BE2CF7"/>
    <w:rsid w:val="00BE3786"/>
    <w:rsid w:val="00BE3EFB"/>
    <w:rsid w:val="00BE55EB"/>
    <w:rsid w:val="00BE70A5"/>
    <w:rsid w:val="00BE73D2"/>
    <w:rsid w:val="00BF1185"/>
    <w:rsid w:val="00BF1576"/>
    <w:rsid w:val="00BF15D2"/>
    <w:rsid w:val="00BF4435"/>
    <w:rsid w:val="00BF4C3B"/>
    <w:rsid w:val="00BF4D6B"/>
    <w:rsid w:val="00BF53B1"/>
    <w:rsid w:val="00BF6C90"/>
    <w:rsid w:val="00BF72D6"/>
    <w:rsid w:val="00BF7E25"/>
    <w:rsid w:val="00BF7E68"/>
    <w:rsid w:val="00C0015E"/>
    <w:rsid w:val="00C00C66"/>
    <w:rsid w:val="00C00D5E"/>
    <w:rsid w:val="00C012DF"/>
    <w:rsid w:val="00C02AC6"/>
    <w:rsid w:val="00C038A5"/>
    <w:rsid w:val="00C04381"/>
    <w:rsid w:val="00C04A4C"/>
    <w:rsid w:val="00C04AA1"/>
    <w:rsid w:val="00C05635"/>
    <w:rsid w:val="00C05923"/>
    <w:rsid w:val="00C05BD6"/>
    <w:rsid w:val="00C06504"/>
    <w:rsid w:val="00C06F3F"/>
    <w:rsid w:val="00C079B8"/>
    <w:rsid w:val="00C10A92"/>
    <w:rsid w:val="00C1379E"/>
    <w:rsid w:val="00C13E8D"/>
    <w:rsid w:val="00C14EFC"/>
    <w:rsid w:val="00C155D9"/>
    <w:rsid w:val="00C155F7"/>
    <w:rsid w:val="00C17446"/>
    <w:rsid w:val="00C20289"/>
    <w:rsid w:val="00C219CF"/>
    <w:rsid w:val="00C22842"/>
    <w:rsid w:val="00C236C7"/>
    <w:rsid w:val="00C23A30"/>
    <w:rsid w:val="00C23BD5"/>
    <w:rsid w:val="00C25CCC"/>
    <w:rsid w:val="00C26230"/>
    <w:rsid w:val="00C2681D"/>
    <w:rsid w:val="00C26C5B"/>
    <w:rsid w:val="00C26DF3"/>
    <w:rsid w:val="00C26FAE"/>
    <w:rsid w:val="00C27652"/>
    <w:rsid w:val="00C300E0"/>
    <w:rsid w:val="00C30E0E"/>
    <w:rsid w:val="00C31343"/>
    <w:rsid w:val="00C31617"/>
    <w:rsid w:val="00C32E90"/>
    <w:rsid w:val="00C34A42"/>
    <w:rsid w:val="00C351F2"/>
    <w:rsid w:val="00C352B6"/>
    <w:rsid w:val="00C35368"/>
    <w:rsid w:val="00C35C80"/>
    <w:rsid w:val="00C36D93"/>
    <w:rsid w:val="00C402AD"/>
    <w:rsid w:val="00C40A1E"/>
    <w:rsid w:val="00C411F8"/>
    <w:rsid w:val="00C43CF6"/>
    <w:rsid w:val="00C444EE"/>
    <w:rsid w:val="00C448E3"/>
    <w:rsid w:val="00C44D37"/>
    <w:rsid w:val="00C45CDC"/>
    <w:rsid w:val="00C475EC"/>
    <w:rsid w:val="00C475F1"/>
    <w:rsid w:val="00C50725"/>
    <w:rsid w:val="00C524A0"/>
    <w:rsid w:val="00C53304"/>
    <w:rsid w:val="00C537D2"/>
    <w:rsid w:val="00C551D2"/>
    <w:rsid w:val="00C579A0"/>
    <w:rsid w:val="00C57A22"/>
    <w:rsid w:val="00C6037F"/>
    <w:rsid w:val="00C614CE"/>
    <w:rsid w:val="00C6169A"/>
    <w:rsid w:val="00C61D5F"/>
    <w:rsid w:val="00C61E5E"/>
    <w:rsid w:val="00C63D27"/>
    <w:rsid w:val="00C650C3"/>
    <w:rsid w:val="00C704DD"/>
    <w:rsid w:val="00C7068B"/>
    <w:rsid w:val="00C70DED"/>
    <w:rsid w:val="00C7198E"/>
    <w:rsid w:val="00C72D08"/>
    <w:rsid w:val="00C72DAF"/>
    <w:rsid w:val="00C7307B"/>
    <w:rsid w:val="00C74F19"/>
    <w:rsid w:val="00C758A1"/>
    <w:rsid w:val="00C76149"/>
    <w:rsid w:val="00C76DA8"/>
    <w:rsid w:val="00C82858"/>
    <w:rsid w:val="00C8422D"/>
    <w:rsid w:val="00C8443A"/>
    <w:rsid w:val="00C850FE"/>
    <w:rsid w:val="00C8519E"/>
    <w:rsid w:val="00C85C6C"/>
    <w:rsid w:val="00C863A9"/>
    <w:rsid w:val="00C90ACF"/>
    <w:rsid w:val="00C913E8"/>
    <w:rsid w:val="00C926B6"/>
    <w:rsid w:val="00C927E5"/>
    <w:rsid w:val="00C9286F"/>
    <w:rsid w:val="00C94848"/>
    <w:rsid w:val="00C94AA7"/>
    <w:rsid w:val="00C97249"/>
    <w:rsid w:val="00C976D7"/>
    <w:rsid w:val="00C97F54"/>
    <w:rsid w:val="00CA0C88"/>
    <w:rsid w:val="00CA0CD7"/>
    <w:rsid w:val="00CA1BA7"/>
    <w:rsid w:val="00CA3937"/>
    <w:rsid w:val="00CA5083"/>
    <w:rsid w:val="00CA673F"/>
    <w:rsid w:val="00CA6929"/>
    <w:rsid w:val="00CA6DE5"/>
    <w:rsid w:val="00CB04DB"/>
    <w:rsid w:val="00CB0813"/>
    <w:rsid w:val="00CB0F4A"/>
    <w:rsid w:val="00CB11E1"/>
    <w:rsid w:val="00CB1509"/>
    <w:rsid w:val="00CB3ABD"/>
    <w:rsid w:val="00CB7A8D"/>
    <w:rsid w:val="00CC02E1"/>
    <w:rsid w:val="00CC0AA9"/>
    <w:rsid w:val="00CC0BBC"/>
    <w:rsid w:val="00CC195B"/>
    <w:rsid w:val="00CC1B9B"/>
    <w:rsid w:val="00CC2E93"/>
    <w:rsid w:val="00CC3C96"/>
    <w:rsid w:val="00CC4C9F"/>
    <w:rsid w:val="00CC5AA5"/>
    <w:rsid w:val="00CD0139"/>
    <w:rsid w:val="00CD7083"/>
    <w:rsid w:val="00CD75C6"/>
    <w:rsid w:val="00CD7D5A"/>
    <w:rsid w:val="00CE0875"/>
    <w:rsid w:val="00CE196A"/>
    <w:rsid w:val="00CE1A79"/>
    <w:rsid w:val="00CE1E8C"/>
    <w:rsid w:val="00CE2256"/>
    <w:rsid w:val="00CE4AE2"/>
    <w:rsid w:val="00CE5A3E"/>
    <w:rsid w:val="00CE5CD8"/>
    <w:rsid w:val="00CE625D"/>
    <w:rsid w:val="00CF0301"/>
    <w:rsid w:val="00CF12A5"/>
    <w:rsid w:val="00CF2918"/>
    <w:rsid w:val="00CF3176"/>
    <w:rsid w:val="00CF332F"/>
    <w:rsid w:val="00CF3992"/>
    <w:rsid w:val="00CF3A4D"/>
    <w:rsid w:val="00CF4487"/>
    <w:rsid w:val="00CF4CB8"/>
    <w:rsid w:val="00CF534F"/>
    <w:rsid w:val="00CF561D"/>
    <w:rsid w:val="00CF5F32"/>
    <w:rsid w:val="00CF604A"/>
    <w:rsid w:val="00CF6B51"/>
    <w:rsid w:val="00CF6B95"/>
    <w:rsid w:val="00CF7341"/>
    <w:rsid w:val="00D01256"/>
    <w:rsid w:val="00D028AA"/>
    <w:rsid w:val="00D03E05"/>
    <w:rsid w:val="00D04423"/>
    <w:rsid w:val="00D052E8"/>
    <w:rsid w:val="00D060F5"/>
    <w:rsid w:val="00D07581"/>
    <w:rsid w:val="00D07683"/>
    <w:rsid w:val="00D07C20"/>
    <w:rsid w:val="00D10D92"/>
    <w:rsid w:val="00D11285"/>
    <w:rsid w:val="00D12595"/>
    <w:rsid w:val="00D12B78"/>
    <w:rsid w:val="00D13265"/>
    <w:rsid w:val="00D1369D"/>
    <w:rsid w:val="00D13F06"/>
    <w:rsid w:val="00D13F15"/>
    <w:rsid w:val="00D1474A"/>
    <w:rsid w:val="00D14ECC"/>
    <w:rsid w:val="00D156EF"/>
    <w:rsid w:val="00D17CAA"/>
    <w:rsid w:val="00D20D3D"/>
    <w:rsid w:val="00D221A8"/>
    <w:rsid w:val="00D222D1"/>
    <w:rsid w:val="00D24FA9"/>
    <w:rsid w:val="00D25175"/>
    <w:rsid w:val="00D25555"/>
    <w:rsid w:val="00D2581A"/>
    <w:rsid w:val="00D26321"/>
    <w:rsid w:val="00D30920"/>
    <w:rsid w:val="00D33A1C"/>
    <w:rsid w:val="00D34BAF"/>
    <w:rsid w:val="00D350B0"/>
    <w:rsid w:val="00D35222"/>
    <w:rsid w:val="00D3649C"/>
    <w:rsid w:val="00D366FF"/>
    <w:rsid w:val="00D372E3"/>
    <w:rsid w:val="00D377B0"/>
    <w:rsid w:val="00D37A0A"/>
    <w:rsid w:val="00D37F3E"/>
    <w:rsid w:val="00D40902"/>
    <w:rsid w:val="00D41873"/>
    <w:rsid w:val="00D42453"/>
    <w:rsid w:val="00D43A89"/>
    <w:rsid w:val="00D43CCC"/>
    <w:rsid w:val="00D441FC"/>
    <w:rsid w:val="00D44ABD"/>
    <w:rsid w:val="00D452EE"/>
    <w:rsid w:val="00D4562B"/>
    <w:rsid w:val="00D457B5"/>
    <w:rsid w:val="00D47002"/>
    <w:rsid w:val="00D477F2"/>
    <w:rsid w:val="00D53AD3"/>
    <w:rsid w:val="00D5589B"/>
    <w:rsid w:val="00D566BF"/>
    <w:rsid w:val="00D574A8"/>
    <w:rsid w:val="00D57551"/>
    <w:rsid w:val="00D602CF"/>
    <w:rsid w:val="00D60652"/>
    <w:rsid w:val="00D727C9"/>
    <w:rsid w:val="00D73AB0"/>
    <w:rsid w:val="00D75221"/>
    <w:rsid w:val="00D75DDD"/>
    <w:rsid w:val="00D77840"/>
    <w:rsid w:val="00D81A24"/>
    <w:rsid w:val="00D81E30"/>
    <w:rsid w:val="00D83DEB"/>
    <w:rsid w:val="00D85034"/>
    <w:rsid w:val="00D85B97"/>
    <w:rsid w:val="00D90983"/>
    <w:rsid w:val="00D9156C"/>
    <w:rsid w:val="00D932D5"/>
    <w:rsid w:val="00D933FE"/>
    <w:rsid w:val="00D94095"/>
    <w:rsid w:val="00D9410F"/>
    <w:rsid w:val="00D949AC"/>
    <w:rsid w:val="00D9720E"/>
    <w:rsid w:val="00DA0698"/>
    <w:rsid w:val="00DA0900"/>
    <w:rsid w:val="00DA1338"/>
    <w:rsid w:val="00DA21C3"/>
    <w:rsid w:val="00DA231C"/>
    <w:rsid w:val="00DA3BE1"/>
    <w:rsid w:val="00DA4614"/>
    <w:rsid w:val="00DA65CE"/>
    <w:rsid w:val="00DB2D27"/>
    <w:rsid w:val="00DB3010"/>
    <w:rsid w:val="00DB348E"/>
    <w:rsid w:val="00DB41DC"/>
    <w:rsid w:val="00DB4836"/>
    <w:rsid w:val="00DB51DD"/>
    <w:rsid w:val="00DB592A"/>
    <w:rsid w:val="00DB5FE5"/>
    <w:rsid w:val="00DB65D2"/>
    <w:rsid w:val="00DB7B0C"/>
    <w:rsid w:val="00DC0086"/>
    <w:rsid w:val="00DC0D4B"/>
    <w:rsid w:val="00DC1195"/>
    <w:rsid w:val="00DC2CBB"/>
    <w:rsid w:val="00DC3C82"/>
    <w:rsid w:val="00DC68F0"/>
    <w:rsid w:val="00DD1338"/>
    <w:rsid w:val="00DD13C8"/>
    <w:rsid w:val="00DD1BBE"/>
    <w:rsid w:val="00DD55AE"/>
    <w:rsid w:val="00DE1634"/>
    <w:rsid w:val="00DE20C5"/>
    <w:rsid w:val="00DE3D2F"/>
    <w:rsid w:val="00DE424F"/>
    <w:rsid w:val="00DE4687"/>
    <w:rsid w:val="00DE5C30"/>
    <w:rsid w:val="00DE62F1"/>
    <w:rsid w:val="00DE705B"/>
    <w:rsid w:val="00DE78F6"/>
    <w:rsid w:val="00DE7CBF"/>
    <w:rsid w:val="00DF1041"/>
    <w:rsid w:val="00DF18A2"/>
    <w:rsid w:val="00DF1D53"/>
    <w:rsid w:val="00DF1EE6"/>
    <w:rsid w:val="00DF3357"/>
    <w:rsid w:val="00DF3FEB"/>
    <w:rsid w:val="00DF5482"/>
    <w:rsid w:val="00DF6319"/>
    <w:rsid w:val="00DF6502"/>
    <w:rsid w:val="00DF6979"/>
    <w:rsid w:val="00DF7DC9"/>
    <w:rsid w:val="00E01AA3"/>
    <w:rsid w:val="00E0206A"/>
    <w:rsid w:val="00E023AA"/>
    <w:rsid w:val="00E02EC5"/>
    <w:rsid w:val="00E0310F"/>
    <w:rsid w:val="00E03F08"/>
    <w:rsid w:val="00E04E41"/>
    <w:rsid w:val="00E05BE5"/>
    <w:rsid w:val="00E0776C"/>
    <w:rsid w:val="00E107CC"/>
    <w:rsid w:val="00E11A84"/>
    <w:rsid w:val="00E12C8D"/>
    <w:rsid w:val="00E12C97"/>
    <w:rsid w:val="00E144F6"/>
    <w:rsid w:val="00E14677"/>
    <w:rsid w:val="00E167D8"/>
    <w:rsid w:val="00E200F6"/>
    <w:rsid w:val="00E20317"/>
    <w:rsid w:val="00E23C34"/>
    <w:rsid w:val="00E26227"/>
    <w:rsid w:val="00E2776B"/>
    <w:rsid w:val="00E3057E"/>
    <w:rsid w:val="00E32C8F"/>
    <w:rsid w:val="00E3305D"/>
    <w:rsid w:val="00E337BE"/>
    <w:rsid w:val="00E34624"/>
    <w:rsid w:val="00E40906"/>
    <w:rsid w:val="00E41261"/>
    <w:rsid w:val="00E418B1"/>
    <w:rsid w:val="00E42310"/>
    <w:rsid w:val="00E42946"/>
    <w:rsid w:val="00E441FE"/>
    <w:rsid w:val="00E44BDB"/>
    <w:rsid w:val="00E45063"/>
    <w:rsid w:val="00E465E8"/>
    <w:rsid w:val="00E475FC"/>
    <w:rsid w:val="00E47EA1"/>
    <w:rsid w:val="00E504EC"/>
    <w:rsid w:val="00E5322E"/>
    <w:rsid w:val="00E5472D"/>
    <w:rsid w:val="00E55AFD"/>
    <w:rsid w:val="00E55D3F"/>
    <w:rsid w:val="00E56ABE"/>
    <w:rsid w:val="00E57D0B"/>
    <w:rsid w:val="00E60E02"/>
    <w:rsid w:val="00E62A0D"/>
    <w:rsid w:val="00E62C3D"/>
    <w:rsid w:val="00E63190"/>
    <w:rsid w:val="00E63FEE"/>
    <w:rsid w:val="00E668A9"/>
    <w:rsid w:val="00E67649"/>
    <w:rsid w:val="00E738C8"/>
    <w:rsid w:val="00E73BC2"/>
    <w:rsid w:val="00E75190"/>
    <w:rsid w:val="00E76213"/>
    <w:rsid w:val="00E766AF"/>
    <w:rsid w:val="00E76F4B"/>
    <w:rsid w:val="00E77EFB"/>
    <w:rsid w:val="00E81A00"/>
    <w:rsid w:val="00E81FCD"/>
    <w:rsid w:val="00E82C1D"/>
    <w:rsid w:val="00E83F69"/>
    <w:rsid w:val="00E84DB2"/>
    <w:rsid w:val="00E86329"/>
    <w:rsid w:val="00E86AF4"/>
    <w:rsid w:val="00E86C37"/>
    <w:rsid w:val="00E937FC"/>
    <w:rsid w:val="00E93D7B"/>
    <w:rsid w:val="00E95802"/>
    <w:rsid w:val="00E96392"/>
    <w:rsid w:val="00E97DBB"/>
    <w:rsid w:val="00EA029F"/>
    <w:rsid w:val="00EA045F"/>
    <w:rsid w:val="00EA121A"/>
    <w:rsid w:val="00EA1BEF"/>
    <w:rsid w:val="00EA3D84"/>
    <w:rsid w:val="00EA5907"/>
    <w:rsid w:val="00EB03AD"/>
    <w:rsid w:val="00EB1128"/>
    <w:rsid w:val="00EB2474"/>
    <w:rsid w:val="00EB2C11"/>
    <w:rsid w:val="00EB3890"/>
    <w:rsid w:val="00EB510B"/>
    <w:rsid w:val="00EB5F42"/>
    <w:rsid w:val="00EB67E7"/>
    <w:rsid w:val="00EC25BE"/>
    <w:rsid w:val="00EC2802"/>
    <w:rsid w:val="00EC2822"/>
    <w:rsid w:val="00EC3738"/>
    <w:rsid w:val="00EC4E6A"/>
    <w:rsid w:val="00EC5B22"/>
    <w:rsid w:val="00EC5D88"/>
    <w:rsid w:val="00EC6A05"/>
    <w:rsid w:val="00ED1A20"/>
    <w:rsid w:val="00ED2D8E"/>
    <w:rsid w:val="00ED36AB"/>
    <w:rsid w:val="00ED42C7"/>
    <w:rsid w:val="00ED4D6E"/>
    <w:rsid w:val="00ED4DE5"/>
    <w:rsid w:val="00ED51F2"/>
    <w:rsid w:val="00ED7CBC"/>
    <w:rsid w:val="00EE18CC"/>
    <w:rsid w:val="00EE25F1"/>
    <w:rsid w:val="00EE279B"/>
    <w:rsid w:val="00EE4611"/>
    <w:rsid w:val="00EE5002"/>
    <w:rsid w:val="00EE5454"/>
    <w:rsid w:val="00EE60AE"/>
    <w:rsid w:val="00EE6BBB"/>
    <w:rsid w:val="00EE7440"/>
    <w:rsid w:val="00EE74AE"/>
    <w:rsid w:val="00EF5C88"/>
    <w:rsid w:val="00EF615B"/>
    <w:rsid w:val="00EF68F5"/>
    <w:rsid w:val="00EF6F51"/>
    <w:rsid w:val="00EF742B"/>
    <w:rsid w:val="00EF7E0E"/>
    <w:rsid w:val="00F00DBB"/>
    <w:rsid w:val="00F00E97"/>
    <w:rsid w:val="00F0133F"/>
    <w:rsid w:val="00F01982"/>
    <w:rsid w:val="00F01A45"/>
    <w:rsid w:val="00F01E49"/>
    <w:rsid w:val="00F0406E"/>
    <w:rsid w:val="00F05FE3"/>
    <w:rsid w:val="00F074B0"/>
    <w:rsid w:val="00F1015F"/>
    <w:rsid w:val="00F1062B"/>
    <w:rsid w:val="00F10DE7"/>
    <w:rsid w:val="00F11178"/>
    <w:rsid w:val="00F12485"/>
    <w:rsid w:val="00F13593"/>
    <w:rsid w:val="00F14776"/>
    <w:rsid w:val="00F14D40"/>
    <w:rsid w:val="00F15095"/>
    <w:rsid w:val="00F15111"/>
    <w:rsid w:val="00F16019"/>
    <w:rsid w:val="00F1606E"/>
    <w:rsid w:val="00F16A92"/>
    <w:rsid w:val="00F171EF"/>
    <w:rsid w:val="00F201A2"/>
    <w:rsid w:val="00F2050F"/>
    <w:rsid w:val="00F21EFF"/>
    <w:rsid w:val="00F22C01"/>
    <w:rsid w:val="00F2325F"/>
    <w:rsid w:val="00F2550E"/>
    <w:rsid w:val="00F25541"/>
    <w:rsid w:val="00F278E9"/>
    <w:rsid w:val="00F3025C"/>
    <w:rsid w:val="00F32228"/>
    <w:rsid w:val="00F32E34"/>
    <w:rsid w:val="00F33CF9"/>
    <w:rsid w:val="00F341A8"/>
    <w:rsid w:val="00F341F1"/>
    <w:rsid w:val="00F3688E"/>
    <w:rsid w:val="00F36D72"/>
    <w:rsid w:val="00F37E17"/>
    <w:rsid w:val="00F4103B"/>
    <w:rsid w:val="00F4105D"/>
    <w:rsid w:val="00F41A93"/>
    <w:rsid w:val="00F41E45"/>
    <w:rsid w:val="00F43522"/>
    <w:rsid w:val="00F43A87"/>
    <w:rsid w:val="00F4427D"/>
    <w:rsid w:val="00F4577C"/>
    <w:rsid w:val="00F4627D"/>
    <w:rsid w:val="00F46C53"/>
    <w:rsid w:val="00F47E32"/>
    <w:rsid w:val="00F50EF4"/>
    <w:rsid w:val="00F51D4C"/>
    <w:rsid w:val="00F51DEB"/>
    <w:rsid w:val="00F52226"/>
    <w:rsid w:val="00F5245B"/>
    <w:rsid w:val="00F54622"/>
    <w:rsid w:val="00F548C5"/>
    <w:rsid w:val="00F54E60"/>
    <w:rsid w:val="00F54F8F"/>
    <w:rsid w:val="00F5600A"/>
    <w:rsid w:val="00F6041B"/>
    <w:rsid w:val="00F60C10"/>
    <w:rsid w:val="00F61D17"/>
    <w:rsid w:val="00F61DA8"/>
    <w:rsid w:val="00F62741"/>
    <w:rsid w:val="00F64166"/>
    <w:rsid w:val="00F64BBC"/>
    <w:rsid w:val="00F66A2C"/>
    <w:rsid w:val="00F67BFB"/>
    <w:rsid w:val="00F67CD3"/>
    <w:rsid w:val="00F706B7"/>
    <w:rsid w:val="00F71BA9"/>
    <w:rsid w:val="00F727B9"/>
    <w:rsid w:val="00F72B76"/>
    <w:rsid w:val="00F72CD7"/>
    <w:rsid w:val="00F7314B"/>
    <w:rsid w:val="00F73357"/>
    <w:rsid w:val="00F73BD0"/>
    <w:rsid w:val="00F77354"/>
    <w:rsid w:val="00F7763A"/>
    <w:rsid w:val="00F77A6F"/>
    <w:rsid w:val="00F77BE7"/>
    <w:rsid w:val="00F80590"/>
    <w:rsid w:val="00F81A2E"/>
    <w:rsid w:val="00F8209B"/>
    <w:rsid w:val="00F83328"/>
    <w:rsid w:val="00F8532A"/>
    <w:rsid w:val="00F85EBC"/>
    <w:rsid w:val="00F90B31"/>
    <w:rsid w:val="00F9100C"/>
    <w:rsid w:val="00F910E9"/>
    <w:rsid w:val="00F91AB6"/>
    <w:rsid w:val="00F91AC2"/>
    <w:rsid w:val="00F92400"/>
    <w:rsid w:val="00F927CF"/>
    <w:rsid w:val="00F9480C"/>
    <w:rsid w:val="00F95238"/>
    <w:rsid w:val="00F95DB1"/>
    <w:rsid w:val="00F9733E"/>
    <w:rsid w:val="00FA02A9"/>
    <w:rsid w:val="00FA0339"/>
    <w:rsid w:val="00FA1167"/>
    <w:rsid w:val="00FA33B4"/>
    <w:rsid w:val="00FA449B"/>
    <w:rsid w:val="00FA5A2B"/>
    <w:rsid w:val="00FA65E2"/>
    <w:rsid w:val="00FA6BC0"/>
    <w:rsid w:val="00FA6CF4"/>
    <w:rsid w:val="00FA6EF1"/>
    <w:rsid w:val="00FB0033"/>
    <w:rsid w:val="00FB0AD0"/>
    <w:rsid w:val="00FB0E99"/>
    <w:rsid w:val="00FB1217"/>
    <w:rsid w:val="00FB2960"/>
    <w:rsid w:val="00FB3233"/>
    <w:rsid w:val="00FB3B77"/>
    <w:rsid w:val="00FB42F6"/>
    <w:rsid w:val="00FB4DD1"/>
    <w:rsid w:val="00FB661D"/>
    <w:rsid w:val="00FB79B0"/>
    <w:rsid w:val="00FC204F"/>
    <w:rsid w:val="00FC281F"/>
    <w:rsid w:val="00FC3248"/>
    <w:rsid w:val="00FC3851"/>
    <w:rsid w:val="00FC56FC"/>
    <w:rsid w:val="00FC5745"/>
    <w:rsid w:val="00FC6F52"/>
    <w:rsid w:val="00FD06FC"/>
    <w:rsid w:val="00FD0BC3"/>
    <w:rsid w:val="00FD25E4"/>
    <w:rsid w:val="00FD3B09"/>
    <w:rsid w:val="00FD4638"/>
    <w:rsid w:val="00FD7171"/>
    <w:rsid w:val="00FE1E3B"/>
    <w:rsid w:val="00FE2D24"/>
    <w:rsid w:val="00FE3EAD"/>
    <w:rsid w:val="00FE411A"/>
    <w:rsid w:val="00FE472F"/>
    <w:rsid w:val="00FE4C15"/>
    <w:rsid w:val="00FE5B8D"/>
    <w:rsid w:val="00FE75F6"/>
    <w:rsid w:val="00FF1627"/>
    <w:rsid w:val="00FF19E3"/>
    <w:rsid w:val="00FF2880"/>
    <w:rsid w:val="00FF3599"/>
    <w:rsid w:val="00FF3E7A"/>
    <w:rsid w:val="00FF61A3"/>
    <w:rsid w:val="00FF75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FE9AF"/>
  <w15:chartTrackingRefBased/>
  <w15:docId w15:val="{01501977-3F3F-484D-B953-B75FB779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230"/>
    <w:pPr>
      <w:spacing w:after="200" w:line="276" w:lineRule="auto"/>
    </w:pPr>
    <w:rPr>
      <w:sz w:val="22"/>
      <w:szCs w:val="22"/>
      <w:lang w:val="en-US" w:eastAsia="en-US"/>
    </w:rPr>
  </w:style>
  <w:style w:type="paragraph" w:styleId="Heading1">
    <w:name w:val="heading 1"/>
    <w:basedOn w:val="Normal"/>
    <w:next w:val="Normal"/>
    <w:link w:val="Heading1Char"/>
    <w:qFormat/>
    <w:rsid w:val="00591870"/>
    <w:pPr>
      <w:keepNext/>
      <w:spacing w:after="0" w:line="240" w:lineRule="auto"/>
      <w:outlineLvl w:val="0"/>
    </w:pPr>
    <w:rPr>
      <w:rFonts w:ascii="Times New Roman" w:eastAsia="Times New Roman" w:hAnsi="Times New Roman"/>
      <w:b/>
      <w:bCs/>
      <w:sz w:val="24"/>
      <w:szCs w:val="24"/>
      <w:u w:val="single"/>
      <w:lang w:val="x-none" w:eastAsia="x-none"/>
    </w:rPr>
  </w:style>
  <w:style w:type="paragraph" w:styleId="Heading2">
    <w:name w:val="heading 2"/>
    <w:basedOn w:val="Normal"/>
    <w:next w:val="Normal"/>
    <w:link w:val="Heading2Char"/>
    <w:qFormat/>
    <w:rsid w:val="00591870"/>
    <w:pPr>
      <w:keepNext/>
      <w:spacing w:after="0" w:line="240" w:lineRule="auto"/>
      <w:outlineLvl w:val="1"/>
    </w:pPr>
    <w:rPr>
      <w:rFonts w:ascii="Times New Roman" w:eastAsia="Times New Roman" w:hAnsi="Times New Roman"/>
      <w:i/>
      <w:iCs/>
      <w:sz w:val="24"/>
      <w:szCs w:val="24"/>
      <w:lang w:val="x-none" w:eastAsia="x-none"/>
    </w:rPr>
  </w:style>
  <w:style w:type="paragraph" w:styleId="Heading3">
    <w:name w:val="heading 3"/>
    <w:basedOn w:val="Normal"/>
    <w:next w:val="Normal"/>
    <w:link w:val="Heading3Char"/>
    <w:qFormat/>
    <w:rsid w:val="00591870"/>
    <w:pPr>
      <w:keepNext/>
      <w:spacing w:after="0" w:line="240" w:lineRule="auto"/>
      <w:outlineLvl w:val="2"/>
    </w:pPr>
    <w:rPr>
      <w:rFonts w:ascii="Times New Roman" w:eastAsia="Times New Roman" w:hAnsi="Times New Roman"/>
      <w:b/>
      <w:bCs/>
      <w:sz w:val="24"/>
      <w:szCs w:val="24"/>
      <w:lang w:val="x-none" w:eastAsia="x-none"/>
    </w:rPr>
  </w:style>
  <w:style w:type="paragraph" w:styleId="Heading4">
    <w:name w:val="heading 4"/>
    <w:basedOn w:val="Normal"/>
    <w:next w:val="Normal"/>
    <w:link w:val="Heading4Char"/>
    <w:qFormat/>
    <w:rsid w:val="00591870"/>
    <w:pPr>
      <w:keepNext/>
      <w:pBdr>
        <w:top w:val="single" w:sz="4" w:space="1" w:color="auto"/>
        <w:left w:val="single" w:sz="4" w:space="4" w:color="auto"/>
        <w:bottom w:val="single" w:sz="4" w:space="1" w:color="auto"/>
        <w:right w:val="single" w:sz="4" w:space="4" w:color="auto"/>
      </w:pBdr>
      <w:shd w:val="clear" w:color="auto" w:fill="595959"/>
      <w:spacing w:after="0" w:line="240" w:lineRule="auto"/>
      <w:ind w:left="720"/>
      <w:outlineLvl w:val="3"/>
    </w:pPr>
    <w:rPr>
      <w:rFonts w:ascii="Times New Roman Bold" w:eastAsia="Times New Roman" w:hAnsi="Times New Roman Bold"/>
      <w:b/>
      <w:smallCaps/>
      <w:color w:val="FFFFFF"/>
      <w:sz w:val="24"/>
      <w:szCs w:val="24"/>
      <w:lang w:val="x-none" w:eastAsia="x-none"/>
    </w:rPr>
  </w:style>
  <w:style w:type="paragraph" w:styleId="Heading5">
    <w:name w:val="heading 5"/>
    <w:basedOn w:val="Normal"/>
    <w:next w:val="Normal"/>
    <w:link w:val="Heading5Char"/>
    <w:qFormat/>
    <w:rsid w:val="00591870"/>
    <w:pPr>
      <w:keepNext/>
      <w:spacing w:after="0" w:line="240" w:lineRule="auto"/>
      <w:ind w:left="720"/>
      <w:outlineLvl w:val="4"/>
    </w:pPr>
    <w:rPr>
      <w:rFonts w:ascii="Times New Roman" w:eastAsia="Times New Roman" w:hAnsi="Times New Roman"/>
      <w:b/>
      <w:bCs/>
      <w:sz w:val="24"/>
      <w:szCs w:val="24"/>
      <w:lang w:val="x-none" w:eastAsia="x-none"/>
    </w:rPr>
  </w:style>
  <w:style w:type="paragraph" w:styleId="Heading6">
    <w:name w:val="heading 6"/>
    <w:basedOn w:val="Normal"/>
    <w:next w:val="Normal"/>
    <w:link w:val="Heading6Char"/>
    <w:qFormat/>
    <w:rsid w:val="00591870"/>
    <w:pPr>
      <w:keepNext/>
      <w:spacing w:after="0" w:line="240" w:lineRule="auto"/>
      <w:ind w:left="360"/>
      <w:outlineLvl w:val="5"/>
    </w:pPr>
    <w:rPr>
      <w:rFonts w:ascii="Times New Roman" w:eastAsia="Times New Roman" w:hAnsi="Times New Roman"/>
      <w:b/>
      <w:bCs/>
      <w:smallCaps/>
      <w:sz w:val="24"/>
      <w:szCs w:val="24"/>
      <w:lang w:val="x-none" w:eastAsia="x-none"/>
    </w:rPr>
  </w:style>
  <w:style w:type="paragraph" w:styleId="Heading7">
    <w:name w:val="heading 7"/>
    <w:basedOn w:val="Normal"/>
    <w:next w:val="Normal"/>
    <w:link w:val="Heading7Char"/>
    <w:qFormat/>
    <w:rsid w:val="00591870"/>
    <w:pPr>
      <w:keepNext/>
      <w:spacing w:after="0" w:line="240" w:lineRule="auto"/>
      <w:outlineLvl w:val="6"/>
    </w:pPr>
    <w:rPr>
      <w:rFonts w:ascii="Times New Roman" w:eastAsia="Times New Roman" w:hAnsi="Times New Roman"/>
      <w:b/>
      <w:bCs/>
      <w:sz w:val="20"/>
      <w:szCs w:val="24"/>
      <w:lang w:val="x-none" w:eastAsia="x-none"/>
    </w:rPr>
  </w:style>
  <w:style w:type="paragraph" w:styleId="Heading8">
    <w:name w:val="heading 8"/>
    <w:basedOn w:val="Normal"/>
    <w:next w:val="Normal"/>
    <w:link w:val="Heading8Char"/>
    <w:qFormat/>
    <w:rsid w:val="00591870"/>
    <w:pPr>
      <w:keepNext/>
      <w:spacing w:after="0" w:line="240" w:lineRule="auto"/>
      <w:jc w:val="center"/>
      <w:outlineLvl w:val="7"/>
    </w:pPr>
    <w:rPr>
      <w:rFonts w:ascii="Times New Roman" w:eastAsia="Times New Roman" w:hAnsi="Times New Roman"/>
      <w:b/>
      <w:bCs/>
      <w:sz w:val="20"/>
      <w:szCs w:val="24"/>
      <w:lang w:val="x-none" w:eastAsia="x-none"/>
    </w:rPr>
  </w:style>
  <w:style w:type="paragraph" w:styleId="Heading9">
    <w:name w:val="heading 9"/>
    <w:basedOn w:val="Normal"/>
    <w:next w:val="Normal"/>
    <w:link w:val="Heading9Char"/>
    <w:qFormat/>
    <w:rsid w:val="00591870"/>
    <w:pPr>
      <w:keepNext/>
      <w:framePr w:w="3801" w:h="4681" w:hSpace="180" w:wrap="around" w:vAnchor="text" w:hAnchor="page" w:x="7141" w:y="1441"/>
      <w:spacing w:after="0" w:line="240" w:lineRule="auto"/>
      <w:outlineLvl w:val="8"/>
    </w:pPr>
    <w:rPr>
      <w:rFonts w:ascii="Times New Roman" w:eastAsia="Times New Roman" w:hAnsi="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1870"/>
    <w:rPr>
      <w:rFonts w:ascii="Times New Roman" w:eastAsia="Times New Roman" w:hAnsi="Times New Roman" w:cs="Times New Roman"/>
      <w:b/>
      <w:bCs/>
      <w:sz w:val="24"/>
      <w:szCs w:val="24"/>
      <w:u w:val="single"/>
    </w:rPr>
  </w:style>
  <w:style w:type="character" w:customStyle="1" w:styleId="Heading2Char">
    <w:name w:val="Heading 2 Char"/>
    <w:link w:val="Heading2"/>
    <w:rsid w:val="00591870"/>
    <w:rPr>
      <w:rFonts w:ascii="Times New Roman" w:eastAsia="Times New Roman" w:hAnsi="Times New Roman" w:cs="Times New Roman"/>
      <w:i/>
      <w:iCs/>
      <w:sz w:val="24"/>
      <w:szCs w:val="24"/>
    </w:rPr>
  </w:style>
  <w:style w:type="character" w:customStyle="1" w:styleId="Heading3Char">
    <w:name w:val="Heading 3 Char"/>
    <w:link w:val="Heading3"/>
    <w:rsid w:val="00591870"/>
    <w:rPr>
      <w:rFonts w:ascii="Times New Roman" w:eastAsia="Times New Roman" w:hAnsi="Times New Roman" w:cs="Times New Roman"/>
      <w:b/>
      <w:bCs/>
      <w:sz w:val="24"/>
      <w:szCs w:val="24"/>
    </w:rPr>
  </w:style>
  <w:style w:type="character" w:customStyle="1" w:styleId="Heading4Char">
    <w:name w:val="Heading 4 Char"/>
    <w:link w:val="Heading4"/>
    <w:rsid w:val="00591870"/>
    <w:rPr>
      <w:rFonts w:ascii="Times New Roman Bold" w:eastAsia="Times New Roman" w:hAnsi="Times New Roman Bold" w:cs="Times New Roman"/>
      <w:b/>
      <w:smallCaps/>
      <w:color w:val="FFFFFF"/>
      <w:sz w:val="24"/>
      <w:szCs w:val="24"/>
      <w:shd w:val="clear" w:color="auto" w:fill="595959"/>
    </w:rPr>
  </w:style>
  <w:style w:type="character" w:customStyle="1" w:styleId="Heading5Char">
    <w:name w:val="Heading 5 Char"/>
    <w:link w:val="Heading5"/>
    <w:rsid w:val="00591870"/>
    <w:rPr>
      <w:rFonts w:ascii="Times New Roman" w:eastAsia="Times New Roman" w:hAnsi="Times New Roman" w:cs="Times New Roman"/>
      <w:b/>
      <w:bCs/>
      <w:sz w:val="24"/>
      <w:szCs w:val="24"/>
    </w:rPr>
  </w:style>
  <w:style w:type="character" w:customStyle="1" w:styleId="Heading6Char">
    <w:name w:val="Heading 6 Char"/>
    <w:link w:val="Heading6"/>
    <w:rsid w:val="00591870"/>
    <w:rPr>
      <w:rFonts w:ascii="Times New Roman" w:eastAsia="Times New Roman" w:hAnsi="Times New Roman" w:cs="Times New Roman"/>
      <w:b/>
      <w:bCs/>
      <w:smallCaps/>
      <w:sz w:val="24"/>
      <w:szCs w:val="24"/>
    </w:rPr>
  </w:style>
  <w:style w:type="character" w:customStyle="1" w:styleId="Heading7Char">
    <w:name w:val="Heading 7 Char"/>
    <w:link w:val="Heading7"/>
    <w:rsid w:val="00591870"/>
    <w:rPr>
      <w:rFonts w:ascii="Times New Roman" w:eastAsia="Times New Roman" w:hAnsi="Times New Roman" w:cs="Times New Roman"/>
      <w:b/>
      <w:bCs/>
      <w:sz w:val="20"/>
      <w:szCs w:val="24"/>
    </w:rPr>
  </w:style>
  <w:style w:type="character" w:customStyle="1" w:styleId="Heading8Char">
    <w:name w:val="Heading 8 Char"/>
    <w:link w:val="Heading8"/>
    <w:rsid w:val="00591870"/>
    <w:rPr>
      <w:rFonts w:ascii="Times New Roman" w:eastAsia="Times New Roman" w:hAnsi="Times New Roman" w:cs="Times New Roman"/>
      <w:b/>
      <w:bCs/>
      <w:sz w:val="20"/>
      <w:szCs w:val="24"/>
    </w:rPr>
  </w:style>
  <w:style w:type="character" w:customStyle="1" w:styleId="Heading9Char">
    <w:name w:val="Heading 9 Char"/>
    <w:link w:val="Heading9"/>
    <w:rsid w:val="00591870"/>
    <w:rPr>
      <w:rFonts w:ascii="Times New Roman" w:eastAsia="Times New Roman" w:hAnsi="Times New Roman" w:cs="Times New Roman"/>
      <w:b/>
      <w:bCs/>
      <w:sz w:val="24"/>
      <w:szCs w:val="24"/>
    </w:rPr>
  </w:style>
  <w:style w:type="numbering" w:customStyle="1" w:styleId="NoList1">
    <w:name w:val="No List1"/>
    <w:next w:val="NoList"/>
    <w:semiHidden/>
    <w:rsid w:val="00591870"/>
  </w:style>
  <w:style w:type="paragraph" w:styleId="Footer">
    <w:name w:val="footer"/>
    <w:basedOn w:val="Normal"/>
    <w:link w:val="FooterChar"/>
    <w:uiPriority w:val="99"/>
    <w:rsid w:val="00591870"/>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uiPriority w:val="99"/>
    <w:rsid w:val="00591870"/>
    <w:rPr>
      <w:rFonts w:ascii="Times New Roman" w:eastAsia="Times New Roman" w:hAnsi="Times New Roman" w:cs="Times New Roman"/>
      <w:sz w:val="24"/>
      <w:szCs w:val="24"/>
      <w:lang w:val="x-none" w:eastAsia="x-none"/>
    </w:rPr>
  </w:style>
  <w:style w:type="character" w:styleId="PageNumber">
    <w:name w:val="page number"/>
    <w:basedOn w:val="DefaultParagraphFont"/>
    <w:uiPriority w:val="99"/>
    <w:rsid w:val="00591870"/>
  </w:style>
  <w:style w:type="paragraph" w:styleId="Header">
    <w:name w:val="header"/>
    <w:basedOn w:val="Normal"/>
    <w:link w:val="HeaderChar"/>
    <w:uiPriority w:val="99"/>
    <w:rsid w:val="00591870"/>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HeaderChar">
    <w:name w:val="Header Char"/>
    <w:link w:val="Header"/>
    <w:uiPriority w:val="99"/>
    <w:rsid w:val="00591870"/>
    <w:rPr>
      <w:rFonts w:ascii="Times New Roman" w:eastAsia="Times New Roman" w:hAnsi="Times New Roman" w:cs="Times New Roman"/>
      <w:sz w:val="24"/>
      <w:szCs w:val="24"/>
      <w:lang w:val="x-none" w:eastAsia="x-none"/>
    </w:rPr>
  </w:style>
  <w:style w:type="paragraph" w:styleId="BodyText">
    <w:name w:val="Body Text"/>
    <w:basedOn w:val="Normal"/>
    <w:link w:val="BodyTextChar"/>
    <w:rsid w:val="00591870"/>
    <w:pPr>
      <w:framePr w:w="3801" w:h="5761" w:hSpace="180" w:wrap="around" w:vAnchor="text" w:hAnchor="page" w:x="6961" w:y="1165"/>
      <w:spacing w:after="0" w:line="240" w:lineRule="auto"/>
    </w:pPr>
    <w:rPr>
      <w:rFonts w:ascii="Times New Roman" w:eastAsia="Times New Roman" w:hAnsi="Times New Roman"/>
      <w:sz w:val="20"/>
      <w:szCs w:val="24"/>
      <w:lang w:val="x-none" w:eastAsia="x-none"/>
    </w:rPr>
  </w:style>
  <w:style w:type="character" w:customStyle="1" w:styleId="BodyTextChar">
    <w:name w:val="Body Text Char"/>
    <w:link w:val="BodyText"/>
    <w:rsid w:val="00591870"/>
    <w:rPr>
      <w:rFonts w:ascii="Times New Roman" w:eastAsia="Times New Roman" w:hAnsi="Times New Roman" w:cs="Times New Roman"/>
      <w:sz w:val="20"/>
      <w:szCs w:val="24"/>
    </w:rPr>
  </w:style>
  <w:style w:type="paragraph" w:styleId="Caption">
    <w:name w:val="caption"/>
    <w:basedOn w:val="Normal"/>
    <w:next w:val="Normal"/>
    <w:uiPriority w:val="35"/>
    <w:qFormat/>
    <w:rsid w:val="00591870"/>
    <w:pPr>
      <w:spacing w:after="0" w:line="240" w:lineRule="auto"/>
    </w:pPr>
    <w:rPr>
      <w:rFonts w:ascii="Times New Roman Bold" w:eastAsia="Times New Roman" w:hAnsi="Times New Roman Bold"/>
      <w:b/>
      <w:bCs/>
      <w:caps/>
      <w:sz w:val="24"/>
      <w:szCs w:val="24"/>
    </w:rPr>
  </w:style>
  <w:style w:type="paragraph" w:styleId="BodyText2">
    <w:name w:val="Body Text 2"/>
    <w:basedOn w:val="Normal"/>
    <w:link w:val="BodyText2Char"/>
    <w:rsid w:val="00591870"/>
    <w:pPr>
      <w:spacing w:after="0" w:line="240" w:lineRule="auto"/>
    </w:pPr>
    <w:rPr>
      <w:rFonts w:ascii="Times New Roman" w:eastAsia="Times New Roman" w:hAnsi="Times New Roman"/>
      <w:b/>
      <w:bCs/>
      <w:smallCaps/>
      <w:sz w:val="24"/>
      <w:szCs w:val="24"/>
      <w:lang w:val="x-none" w:eastAsia="x-none"/>
    </w:rPr>
  </w:style>
  <w:style w:type="character" w:customStyle="1" w:styleId="BodyText2Char">
    <w:name w:val="Body Text 2 Char"/>
    <w:link w:val="BodyText2"/>
    <w:rsid w:val="00591870"/>
    <w:rPr>
      <w:rFonts w:ascii="Times New Roman" w:eastAsia="Times New Roman" w:hAnsi="Times New Roman" w:cs="Times New Roman"/>
      <w:b/>
      <w:bCs/>
      <w:smallCaps/>
      <w:sz w:val="24"/>
      <w:szCs w:val="24"/>
    </w:rPr>
  </w:style>
  <w:style w:type="paragraph" w:customStyle="1" w:styleId="Outline">
    <w:name w:val="Outline"/>
    <w:basedOn w:val="Normal"/>
    <w:rsid w:val="00591870"/>
    <w:pPr>
      <w:spacing w:before="240" w:after="0" w:line="240" w:lineRule="auto"/>
    </w:pPr>
    <w:rPr>
      <w:rFonts w:ascii="Times New Roman" w:eastAsia="Times New Roman" w:hAnsi="Times New Roman"/>
      <w:kern w:val="28"/>
      <w:sz w:val="24"/>
      <w:szCs w:val="20"/>
    </w:rPr>
  </w:style>
  <w:style w:type="paragraph" w:styleId="BodyTextIndent2">
    <w:name w:val="Body Text Indent 2"/>
    <w:basedOn w:val="Normal"/>
    <w:link w:val="BodyTextIndent2Char"/>
    <w:rsid w:val="00591870"/>
    <w:pPr>
      <w:spacing w:after="0" w:line="240" w:lineRule="auto"/>
      <w:ind w:left="360"/>
    </w:pPr>
    <w:rPr>
      <w:rFonts w:ascii="Times New Roman" w:eastAsia="Times New Roman" w:hAnsi="Times New Roman"/>
      <w:i/>
      <w:iCs/>
      <w:sz w:val="20"/>
      <w:szCs w:val="24"/>
      <w:lang w:val="x-none" w:eastAsia="x-none"/>
    </w:rPr>
  </w:style>
  <w:style w:type="character" w:customStyle="1" w:styleId="BodyTextIndent2Char">
    <w:name w:val="Body Text Indent 2 Char"/>
    <w:link w:val="BodyTextIndent2"/>
    <w:rsid w:val="00591870"/>
    <w:rPr>
      <w:rFonts w:ascii="Times New Roman" w:eastAsia="Times New Roman" w:hAnsi="Times New Roman" w:cs="Times New Roman"/>
      <w:i/>
      <w:iCs/>
      <w:szCs w:val="24"/>
    </w:rPr>
  </w:style>
  <w:style w:type="character" w:styleId="Hyperlink">
    <w:name w:val="Hyperlink"/>
    <w:uiPriority w:val="99"/>
    <w:rsid w:val="00591870"/>
    <w:rPr>
      <w:color w:val="0000FF"/>
      <w:u w:val="single"/>
    </w:rPr>
  </w:style>
  <w:style w:type="paragraph" w:styleId="BodyTextIndent">
    <w:name w:val="Body Text Indent"/>
    <w:basedOn w:val="Normal"/>
    <w:link w:val="BodyTextIndentChar"/>
    <w:rsid w:val="00591870"/>
    <w:pPr>
      <w:spacing w:after="80" w:line="240" w:lineRule="auto"/>
      <w:ind w:left="1080"/>
      <w:jc w:val="both"/>
    </w:pPr>
    <w:rPr>
      <w:rFonts w:ascii="Times New Roman" w:eastAsia="Times New Roman" w:hAnsi="Times New Roman"/>
      <w:sz w:val="24"/>
      <w:szCs w:val="24"/>
      <w:lang w:val="x-none" w:eastAsia="x-none"/>
    </w:rPr>
  </w:style>
  <w:style w:type="character" w:customStyle="1" w:styleId="BodyTextIndentChar">
    <w:name w:val="Body Text Indent Char"/>
    <w:link w:val="BodyTextIndent"/>
    <w:rsid w:val="00591870"/>
    <w:rPr>
      <w:rFonts w:ascii="Times New Roman" w:eastAsia="Times New Roman" w:hAnsi="Times New Roman" w:cs="Times New Roman"/>
      <w:sz w:val="24"/>
      <w:szCs w:val="24"/>
    </w:rPr>
  </w:style>
  <w:style w:type="paragraph" w:styleId="BodyTextIndent3">
    <w:name w:val="Body Text Indent 3"/>
    <w:basedOn w:val="Normal"/>
    <w:link w:val="BodyTextIndent3Char"/>
    <w:rsid w:val="00591870"/>
    <w:pPr>
      <w:spacing w:after="0" w:line="240" w:lineRule="auto"/>
      <w:ind w:left="540"/>
    </w:pPr>
    <w:rPr>
      <w:rFonts w:ascii="Times New Roman" w:eastAsia="Times New Roman" w:hAnsi="Times New Roman"/>
      <w:sz w:val="24"/>
      <w:szCs w:val="24"/>
      <w:lang w:val="x-none" w:eastAsia="x-none"/>
    </w:rPr>
  </w:style>
  <w:style w:type="character" w:customStyle="1" w:styleId="BodyTextIndent3Char">
    <w:name w:val="Body Text Indent 3 Char"/>
    <w:link w:val="BodyTextIndent3"/>
    <w:rsid w:val="0059187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591870"/>
    <w:pPr>
      <w:spacing w:after="0" w:line="240" w:lineRule="auto"/>
    </w:pPr>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591870"/>
    <w:rPr>
      <w:rFonts w:ascii="Tahoma" w:eastAsia="Times New Roman" w:hAnsi="Tahoma" w:cs="Tahoma"/>
      <w:sz w:val="16"/>
      <w:szCs w:val="16"/>
    </w:rPr>
  </w:style>
  <w:style w:type="table" w:styleId="TableGrid">
    <w:name w:val="Table Grid"/>
    <w:basedOn w:val="TableNormal"/>
    <w:uiPriority w:val="39"/>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FOOTNOTES,fn,single space,Footnote Text Char1,Footnote Text Char Char,Char,Char Char,Char Char Char Char,Char Char Char Char Char Char,Char Char2,Char Char21,Char Char211,Footnote Text Char1 Char Char,ft"/>
    <w:basedOn w:val="Normal"/>
    <w:link w:val="FootnoteTextChar"/>
    <w:uiPriority w:val="99"/>
    <w:qFormat/>
    <w:rsid w:val="00591870"/>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aliases w:val="Geneva 9 Char,Font: Geneva 9 Char,Boston 10 Char,f Char,FOOTNOTES Char1,fn Char1,single space Char1,Footnote Text Char1 Char1,Footnote Text Char Char Char1,Char Char3,Char Char Char1,Char Char Char Char Char1,Char Char2 Char1,ft Char"/>
    <w:link w:val="FootnoteText"/>
    <w:uiPriority w:val="99"/>
    <w:rsid w:val="00591870"/>
    <w:rPr>
      <w:rFonts w:ascii="Times New Roman" w:eastAsia="Times New Roman" w:hAnsi="Times New Roman" w:cs="Times New Roman"/>
      <w:sz w:val="20"/>
      <w:szCs w:val="20"/>
    </w:rPr>
  </w:style>
  <w:style w:type="character" w:styleId="FootnoteReference">
    <w:name w:val="footnote reference"/>
    <w:aliases w:val="16 Point,Superscript 6 Point,BVI fnr Carattere Char Char Char Carattere Char Char Char Char Char Char1 Char Char Char Carattere Char Char,ftref Carattere"/>
    <w:link w:val="BVIfnrCarattereCharCharCharCarattereCharCharCharCharCharChar1CharCharCharCarattereChar"/>
    <w:uiPriority w:val="99"/>
    <w:qFormat/>
    <w:rsid w:val="00591870"/>
    <w:rPr>
      <w:vertAlign w:val="superscript"/>
    </w:rPr>
  </w:style>
  <w:style w:type="character" w:styleId="FollowedHyperlink">
    <w:name w:val="FollowedHyperlink"/>
    <w:uiPriority w:val="99"/>
    <w:rsid w:val="00591870"/>
    <w:rPr>
      <w:color w:val="606420"/>
      <w:u w:val="single"/>
    </w:rPr>
  </w:style>
  <w:style w:type="paragraph" w:styleId="DocumentMap">
    <w:name w:val="Document Map"/>
    <w:basedOn w:val="Normal"/>
    <w:link w:val="DocumentMapChar"/>
    <w:semiHidden/>
    <w:rsid w:val="0059187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link w:val="DocumentMap"/>
    <w:semiHidden/>
    <w:rsid w:val="00591870"/>
    <w:rPr>
      <w:rFonts w:ascii="Tahoma" w:eastAsia="Times New Roman" w:hAnsi="Tahoma" w:cs="Tahoma"/>
      <w:sz w:val="20"/>
      <w:szCs w:val="20"/>
      <w:shd w:val="clear" w:color="auto" w:fill="000080"/>
    </w:rPr>
  </w:style>
  <w:style w:type="paragraph" w:customStyle="1" w:styleId="MainParanoChapter">
    <w:name w:val="Main Para no Chapter #"/>
    <w:basedOn w:val="Normal"/>
    <w:link w:val="MainParanoChapterChar"/>
    <w:autoRedefine/>
    <w:uiPriority w:val="99"/>
    <w:qFormat/>
    <w:rsid w:val="00591870"/>
    <w:pPr>
      <w:numPr>
        <w:numId w:val="2"/>
      </w:numPr>
      <w:spacing w:before="120" w:after="240" w:line="240" w:lineRule="auto"/>
      <w:ind w:left="0" w:firstLine="0"/>
      <w:outlineLvl w:val="1"/>
    </w:pPr>
    <w:rPr>
      <w:rFonts w:ascii="Times New Roman" w:eastAsia="Times New Roman" w:hAnsi="Times New Roman"/>
      <w:color w:val="000000"/>
      <w:sz w:val="24"/>
      <w:szCs w:val="24"/>
      <w:lang w:val="x-none" w:eastAsia="x-none"/>
    </w:rPr>
  </w:style>
  <w:style w:type="paragraph" w:styleId="TOC1">
    <w:name w:val="toc 1"/>
    <w:basedOn w:val="Normal"/>
    <w:next w:val="Normal"/>
    <w:autoRedefine/>
    <w:uiPriority w:val="99"/>
    <w:rsid w:val="00591870"/>
    <w:pPr>
      <w:tabs>
        <w:tab w:val="right" w:leader="dot" w:pos="9638"/>
      </w:tabs>
      <w:spacing w:after="0" w:line="240" w:lineRule="auto"/>
      <w:ind w:left="3600"/>
      <w:jc w:val="right"/>
    </w:pPr>
    <w:rPr>
      <w:rFonts w:ascii="Times New Roman" w:eastAsia="Times New Roman" w:hAnsi="Times New Roman"/>
      <w:b/>
      <w:caps/>
      <w:noProof/>
    </w:rPr>
  </w:style>
  <w:style w:type="paragraph" w:styleId="ListParagraph">
    <w:name w:val="List Paragraph"/>
    <w:aliases w:val="Titulo 4,TCI Cursive,Bullets,Paragraphe de liste1,ADB paragraph numbering,List Paragraph1,List Paragraph11,Para,Project Profile name,List Paragraph (numbered (a)),Lapis Bulleted List,References,Dot pt,F5 List Paragraph,No Spacing1,bu,B,b1"/>
    <w:basedOn w:val="Normal"/>
    <w:link w:val="ListParagraphChar"/>
    <w:autoRedefine/>
    <w:uiPriority w:val="34"/>
    <w:qFormat/>
    <w:rsid w:val="00473C42"/>
    <w:pPr>
      <w:numPr>
        <w:numId w:val="17"/>
      </w:numPr>
      <w:spacing w:after="240" w:line="240" w:lineRule="auto"/>
      <w:contextualSpacing/>
      <w:jc w:val="both"/>
    </w:pPr>
    <w:rPr>
      <w:rFonts w:ascii="Times New Roman" w:eastAsia="Times New Roman" w:hAnsi="Times New Roman"/>
      <w:szCs w:val="18"/>
      <w:lang w:val="en-GB"/>
    </w:rPr>
  </w:style>
  <w:style w:type="character" w:customStyle="1" w:styleId="MainParanoChapterChar">
    <w:name w:val="Main Para no Chapter # Char"/>
    <w:link w:val="MainParanoChapter"/>
    <w:uiPriority w:val="99"/>
    <w:locked/>
    <w:rsid w:val="00591870"/>
    <w:rPr>
      <w:rFonts w:ascii="Times New Roman" w:eastAsia="Times New Roman" w:hAnsi="Times New Roman"/>
      <w:color w:val="000000"/>
      <w:sz w:val="24"/>
      <w:szCs w:val="24"/>
      <w:lang w:val="x-none" w:eastAsia="x-none"/>
    </w:rPr>
  </w:style>
  <w:style w:type="paragraph" w:styleId="NoSpacing">
    <w:name w:val="No Spacing"/>
    <w:uiPriority w:val="1"/>
    <w:qFormat/>
    <w:rsid w:val="00591870"/>
    <w:rPr>
      <w:rFonts w:eastAsia="Times New Roman"/>
      <w:sz w:val="22"/>
      <w:szCs w:val="22"/>
      <w:lang w:val="en-US" w:eastAsia="en-US"/>
    </w:rPr>
  </w:style>
  <w:style w:type="paragraph" w:styleId="z-TopofForm">
    <w:name w:val="HTML Top of Form"/>
    <w:basedOn w:val="Normal"/>
    <w:next w:val="Normal"/>
    <w:link w:val="z-TopofFormChar"/>
    <w:hidden/>
    <w:rsid w:val="0059187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TopofFormChar">
    <w:name w:val="z-Top of Form Char"/>
    <w:link w:val="z-TopofForm"/>
    <w:rsid w:val="00591870"/>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59187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ottomofFormChar">
    <w:name w:val="z-Bottom of Form Char"/>
    <w:link w:val="z-BottomofForm"/>
    <w:rsid w:val="00591870"/>
    <w:rPr>
      <w:rFonts w:ascii="Arial" w:eastAsia="Times New Roman" w:hAnsi="Arial" w:cs="Times New Roman"/>
      <w:vanish/>
      <w:sz w:val="16"/>
      <w:szCs w:val="16"/>
      <w:lang w:val="x-none" w:eastAsia="x-none"/>
    </w:rPr>
  </w:style>
  <w:style w:type="character" w:styleId="CommentReference">
    <w:name w:val="annotation reference"/>
    <w:uiPriority w:val="99"/>
    <w:rsid w:val="00591870"/>
    <w:rPr>
      <w:sz w:val="16"/>
      <w:szCs w:val="16"/>
    </w:rPr>
  </w:style>
  <w:style w:type="paragraph" w:styleId="CommentText">
    <w:name w:val="annotation text"/>
    <w:basedOn w:val="Normal"/>
    <w:link w:val="CommentTextChar"/>
    <w:uiPriority w:val="99"/>
    <w:rsid w:val="00591870"/>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uiPriority w:val="99"/>
    <w:rsid w:val="005918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91870"/>
    <w:rPr>
      <w:b/>
      <w:bCs/>
    </w:rPr>
  </w:style>
  <w:style w:type="character" w:customStyle="1" w:styleId="CommentSubjectChar">
    <w:name w:val="Comment Subject Char"/>
    <w:link w:val="CommentSubject"/>
    <w:rsid w:val="00591870"/>
    <w:rPr>
      <w:rFonts w:ascii="Times New Roman" w:eastAsia="Times New Roman" w:hAnsi="Times New Roman" w:cs="Times New Roman"/>
      <w:b/>
      <w:bCs/>
      <w:sz w:val="20"/>
      <w:szCs w:val="20"/>
      <w:lang w:val="x-none" w:eastAsia="x-none"/>
    </w:rPr>
  </w:style>
  <w:style w:type="numbering" w:customStyle="1" w:styleId="NoList2">
    <w:name w:val="No List2"/>
    <w:next w:val="NoList"/>
    <w:uiPriority w:val="99"/>
    <w:semiHidden/>
    <w:unhideWhenUsed/>
    <w:rsid w:val="00591870"/>
  </w:style>
  <w:style w:type="numbering" w:customStyle="1" w:styleId="NoList11">
    <w:name w:val="No List11"/>
    <w:next w:val="NoList"/>
    <w:semiHidden/>
    <w:rsid w:val="00591870"/>
  </w:style>
  <w:style w:type="table" w:customStyle="1" w:styleId="TableGrid1">
    <w:name w:val="Table Grid1"/>
    <w:basedOn w:val="TableNormal"/>
    <w:next w:val="TableGrid"/>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7F7CA5"/>
    <w:pPr>
      <w:spacing w:after="0" w:line="240" w:lineRule="auto"/>
      <w:ind w:left="-720"/>
    </w:pPr>
    <w:rPr>
      <w:rFonts w:ascii="Times New Roman" w:eastAsia="Times New Roman" w:hAnsi="Times New Roman"/>
      <w:color w:val="000000"/>
    </w:rPr>
  </w:style>
  <w:style w:type="paragraph" w:customStyle="1" w:styleId="GEFPartHeading">
    <w:name w:val="GEF Part Heading"/>
    <w:basedOn w:val="ListParagraph"/>
    <w:qFormat/>
    <w:rsid w:val="007F7CA5"/>
    <w:pPr>
      <w:snapToGrid w:val="0"/>
      <w:spacing w:before="120"/>
      <w:ind w:left="-720"/>
      <w:contextualSpacing w:val="0"/>
      <w:outlineLvl w:val="0"/>
    </w:pPr>
    <w:rPr>
      <w:rFonts w:ascii="Times New Roman Bold" w:hAnsi="Times New Roman Bold"/>
      <w:b/>
      <w:caps/>
      <w:noProof/>
      <w:color w:val="000000"/>
      <w:szCs w:val="22"/>
      <w:u w:val="single"/>
    </w:rPr>
  </w:style>
  <w:style w:type="paragraph" w:customStyle="1" w:styleId="GEFQuestion">
    <w:name w:val="GEF Question"/>
    <w:basedOn w:val="Normal"/>
    <w:next w:val="Normal"/>
    <w:qFormat/>
    <w:rsid w:val="007F7CA5"/>
    <w:pPr>
      <w:spacing w:after="0" w:line="240" w:lineRule="auto"/>
      <w:ind w:left="-720"/>
    </w:pPr>
    <w:rPr>
      <w:rFonts w:ascii="Times New Roman" w:eastAsia="Times New Roman" w:hAnsi="Times New Roman"/>
      <w:szCs w:val="24"/>
    </w:rPr>
  </w:style>
  <w:style w:type="character" w:customStyle="1" w:styleId="GEFFieldtoFilloutChar">
    <w:name w:val="GEF Field to Fill out Char"/>
    <w:link w:val="GEFFieldtoFillout"/>
    <w:rsid w:val="007F7CA5"/>
    <w:rPr>
      <w:rFonts w:ascii="Times New Roman" w:eastAsia="Times New Roman" w:hAnsi="Times New Roman"/>
      <w:color w:val="000000"/>
      <w:sz w:val="22"/>
      <w:szCs w:val="22"/>
    </w:rPr>
  </w:style>
  <w:style w:type="paragraph" w:styleId="Revision">
    <w:name w:val="Revision"/>
    <w:hidden/>
    <w:uiPriority w:val="99"/>
    <w:semiHidden/>
    <w:rsid w:val="00E45063"/>
    <w:rPr>
      <w:sz w:val="22"/>
      <w:szCs w:val="22"/>
      <w:lang w:val="en-US" w:eastAsia="en-US"/>
    </w:rPr>
  </w:style>
  <w:style w:type="paragraph" w:customStyle="1" w:styleId="xmsonormal">
    <w:name w:val="x_msonormal"/>
    <w:basedOn w:val="Normal"/>
    <w:rsid w:val="007703AC"/>
    <w:pPr>
      <w:spacing w:after="0" w:line="240" w:lineRule="auto"/>
    </w:pPr>
    <w:rPr>
      <w:rFonts w:eastAsia="Calibri" w:cs="Calibri"/>
    </w:rPr>
  </w:style>
  <w:style w:type="paragraph" w:customStyle="1" w:styleId="GEFInstruction">
    <w:name w:val="GEF Instruction"/>
    <w:basedOn w:val="Normal"/>
    <w:next w:val="Normal"/>
    <w:qFormat/>
    <w:rsid w:val="002A2C8F"/>
    <w:pPr>
      <w:spacing w:after="0" w:line="240" w:lineRule="auto"/>
      <w:ind w:left="-540"/>
    </w:pPr>
    <w:rPr>
      <w:rFonts w:ascii="Times New Roman" w:eastAsia="Times New Roman" w:hAnsi="Times New Roman"/>
      <w:sz w:val="20"/>
      <w:szCs w:val="24"/>
    </w:rPr>
  </w:style>
  <w:style w:type="character" w:customStyle="1" w:styleId="UnresolvedMention1">
    <w:name w:val="Unresolved Mention1"/>
    <w:uiPriority w:val="99"/>
    <w:semiHidden/>
    <w:unhideWhenUsed/>
    <w:rsid w:val="00BA3DAA"/>
    <w:rPr>
      <w:color w:val="808080"/>
      <w:shd w:val="clear" w:color="auto" w:fill="E6E6E6"/>
    </w:rPr>
  </w:style>
  <w:style w:type="paragraph" w:customStyle="1" w:styleId="GEFTableHeading">
    <w:name w:val="GEF Table Heading"/>
    <w:basedOn w:val="Normal"/>
    <w:next w:val="Normal"/>
    <w:qFormat/>
    <w:rsid w:val="0023175D"/>
    <w:pPr>
      <w:spacing w:after="0" w:line="240" w:lineRule="auto"/>
      <w:ind w:left="-720"/>
    </w:pPr>
    <w:rPr>
      <w:rFonts w:ascii="Times New Roman Bold" w:eastAsia="Times New Roman" w:hAnsi="Times New Roman Bold"/>
      <w:b/>
      <w:bCs/>
      <w:smallCaps/>
      <w:color w:val="000000"/>
    </w:rPr>
  </w:style>
  <w:style w:type="paragraph" w:customStyle="1" w:styleId="EndNoteBibliography">
    <w:name w:val="EndNote Bibliography"/>
    <w:basedOn w:val="Normal"/>
    <w:link w:val="EndNoteBibliographyChar"/>
    <w:rsid w:val="0030719E"/>
    <w:pPr>
      <w:spacing w:after="160" w:line="240" w:lineRule="auto"/>
    </w:pPr>
    <w:rPr>
      <w:rFonts w:eastAsia="Calibri" w:cs="Calibri"/>
      <w:noProof/>
    </w:rPr>
  </w:style>
  <w:style w:type="character" w:customStyle="1" w:styleId="EndNoteBibliographyChar">
    <w:name w:val="EndNote Bibliography Char"/>
    <w:link w:val="EndNoteBibliography"/>
    <w:rsid w:val="0030719E"/>
    <w:rPr>
      <w:rFonts w:eastAsia="Calibri" w:cs="Calibri"/>
      <w:noProof/>
      <w:sz w:val="22"/>
      <w:szCs w:val="22"/>
      <w:lang w:val="en-US" w:eastAsia="en-US"/>
    </w:rPr>
  </w:style>
  <w:style w:type="character" w:customStyle="1" w:styleId="st">
    <w:name w:val="st"/>
    <w:rsid w:val="00333552"/>
  </w:style>
  <w:style w:type="character" w:styleId="HTMLCite">
    <w:name w:val="HTML Cite"/>
    <w:uiPriority w:val="99"/>
    <w:semiHidden/>
    <w:unhideWhenUsed/>
    <w:rsid w:val="00D10D92"/>
    <w:rPr>
      <w:i/>
      <w:iCs/>
    </w:rPr>
  </w:style>
  <w:style w:type="character" w:customStyle="1" w:styleId="reference-accessdate">
    <w:name w:val="reference-accessdate"/>
    <w:rsid w:val="00D10D92"/>
  </w:style>
  <w:style w:type="character" w:customStyle="1" w:styleId="nowrap">
    <w:name w:val="nowrap"/>
    <w:rsid w:val="00D10D92"/>
  </w:style>
  <w:style w:type="character" w:styleId="Emphasis">
    <w:name w:val="Emphasis"/>
    <w:uiPriority w:val="20"/>
    <w:qFormat/>
    <w:rsid w:val="00757995"/>
    <w:rPr>
      <w:i/>
      <w:iCs/>
    </w:rPr>
  </w:style>
  <w:style w:type="character" w:styleId="Strong">
    <w:name w:val="Strong"/>
    <w:uiPriority w:val="22"/>
    <w:qFormat/>
    <w:rsid w:val="00433C46"/>
    <w:rPr>
      <w:b/>
      <w:bCs/>
    </w:rPr>
  </w:style>
  <w:style w:type="paragraph" w:customStyle="1" w:styleId="Default">
    <w:name w:val="Default"/>
    <w:rsid w:val="00AB0548"/>
    <w:pPr>
      <w:autoSpaceDE w:val="0"/>
      <w:autoSpaceDN w:val="0"/>
      <w:adjustRightInd w:val="0"/>
    </w:pPr>
    <w:rPr>
      <w:rFonts w:ascii="Times New Roman" w:hAnsi="Times New Roman"/>
      <w:color w:val="000000"/>
      <w:sz w:val="24"/>
      <w:szCs w:val="24"/>
    </w:rPr>
  </w:style>
  <w:style w:type="character" w:customStyle="1" w:styleId="NumberedParagraphChar">
    <w:name w:val="Numbered Paragraph Char"/>
    <w:link w:val="NumberedParagraph"/>
    <w:locked/>
    <w:rsid w:val="00651C39"/>
    <w:rPr>
      <w:rFonts w:ascii="Times New Roman" w:eastAsia="Times New Roman" w:hAnsi="Times New Roman"/>
      <w:sz w:val="21"/>
      <w:szCs w:val="22"/>
      <w:lang w:val="en-US" w:eastAsia="en-US"/>
    </w:rPr>
  </w:style>
  <w:style w:type="paragraph" w:customStyle="1" w:styleId="NumberedParagraph">
    <w:name w:val="Numbered Paragraph"/>
    <w:basedOn w:val="Normal"/>
    <w:link w:val="NumberedParagraphChar"/>
    <w:qFormat/>
    <w:rsid w:val="00651C39"/>
    <w:pPr>
      <w:numPr>
        <w:numId w:val="4"/>
      </w:numPr>
      <w:spacing w:after="0" w:line="240" w:lineRule="auto"/>
      <w:ind w:left="360"/>
      <w:jc w:val="both"/>
    </w:pPr>
    <w:rPr>
      <w:rFonts w:ascii="Times New Roman" w:eastAsia="Times New Roman" w:hAnsi="Times New Roman"/>
      <w:sz w:val="21"/>
    </w:rPr>
  </w:style>
  <w:style w:type="paragraph" w:customStyle="1" w:styleId="TableParagraph">
    <w:name w:val="Table Paragraph"/>
    <w:basedOn w:val="Normal"/>
    <w:uiPriority w:val="1"/>
    <w:qFormat/>
    <w:rsid w:val="001E3AC0"/>
    <w:pPr>
      <w:widowControl w:val="0"/>
      <w:autoSpaceDE w:val="0"/>
      <w:autoSpaceDN w:val="0"/>
      <w:spacing w:after="0" w:line="240" w:lineRule="auto"/>
      <w:ind w:left="107"/>
    </w:pPr>
    <w:rPr>
      <w:rFonts w:ascii="Times New Roman" w:eastAsia="Times New Roman" w:hAnsi="Times New Roman"/>
    </w:rPr>
  </w:style>
  <w:style w:type="character" w:customStyle="1" w:styleId="FootnoteTextChar2">
    <w:name w:val="Footnote Text Char2"/>
    <w:aliases w:val="FOOTNOTES Char,fn Char,single space Char,Footnote Text Char1 Char,Footnote Text Char Char Char,Char Char1,Char Char Char,Char Char Char Char Char,Char Char Char Char Char Char Char,Char Char2 Char,Char Char21 Char,Char Char211 Char"/>
    <w:uiPriority w:val="99"/>
    <w:rsid w:val="00A9056C"/>
    <w:rPr>
      <w:rFonts w:ascii="Times New Roman" w:eastAsia="Times New Roman" w:hAnsi="Times New Roman" w:cs="Times New Roman"/>
      <w:sz w:val="21"/>
      <w:szCs w:val="24"/>
      <w:lang w:val="en-US"/>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uiPriority w:val="99"/>
    <w:rsid w:val="00A9056C"/>
    <w:pPr>
      <w:spacing w:after="160" w:line="240" w:lineRule="exact"/>
      <w:jc w:val="both"/>
    </w:pPr>
    <w:rPr>
      <w:sz w:val="20"/>
      <w:szCs w:val="20"/>
      <w:vertAlign w:val="superscript"/>
      <w:lang w:val="en-AU" w:eastAsia="en-AU"/>
    </w:rPr>
  </w:style>
  <w:style w:type="character" w:customStyle="1" w:styleId="ListParagraphChar">
    <w:name w:val="List Paragraph Char"/>
    <w:aliases w:val="Titulo 4 Char,TCI Cursive Char,Bullets Char,Paragraphe de liste1 Char,ADB paragraph numbering Char,List Paragraph1 Char,List Paragraph11 Char,Para Char,Project Profile name Char,List Paragraph (numbered (a)) Char,References Char"/>
    <w:link w:val="ListParagraph"/>
    <w:uiPriority w:val="34"/>
    <w:qFormat/>
    <w:locked/>
    <w:rsid w:val="00473C42"/>
    <w:rPr>
      <w:rFonts w:ascii="Times New Roman" w:eastAsia="Times New Roman" w:hAnsi="Times New Roman"/>
      <w:sz w:val="22"/>
      <w:szCs w:val="18"/>
      <w:lang w:val="en-GB" w:eastAsia="en-US"/>
    </w:rPr>
  </w:style>
  <w:style w:type="paragraph" w:customStyle="1" w:styleId="msonormal0">
    <w:name w:val="msonormal"/>
    <w:basedOn w:val="Normal"/>
    <w:rsid w:val="00986BC3"/>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xl72">
    <w:name w:val="xl72"/>
    <w:basedOn w:val="Normal"/>
    <w:rsid w:val="00986BC3"/>
    <w:pPr>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73">
    <w:name w:val="xl73"/>
    <w:basedOn w:val="Normal"/>
    <w:rsid w:val="00986BC3"/>
    <w:pPr>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74">
    <w:name w:val="xl74"/>
    <w:basedOn w:val="Normal"/>
    <w:rsid w:val="00986BC3"/>
    <w:pPr>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75">
    <w:name w:val="xl75"/>
    <w:basedOn w:val="Normal"/>
    <w:rsid w:val="00986B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76">
    <w:name w:val="xl76"/>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77">
    <w:name w:val="xl77"/>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78">
    <w:name w:val="xl78"/>
    <w:basedOn w:val="Normal"/>
    <w:rsid w:val="00986B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top"/>
    </w:pPr>
    <w:rPr>
      <w:rFonts w:ascii="Arial" w:eastAsia="Times New Roman" w:hAnsi="Arial" w:cs="Arial"/>
      <w:b/>
      <w:bCs/>
      <w:sz w:val="24"/>
      <w:szCs w:val="24"/>
      <w:lang w:val="en-AU" w:eastAsia="en-AU"/>
    </w:rPr>
  </w:style>
  <w:style w:type="paragraph" w:customStyle="1" w:styleId="xl79">
    <w:name w:val="xl79"/>
    <w:basedOn w:val="Normal"/>
    <w:rsid w:val="00986B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80">
    <w:name w:val="xl80"/>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81">
    <w:name w:val="xl81"/>
    <w:basedOn w:val="Normal"/>
    <w:rsid w:val="00986B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82">
    <w:name w:val="xl82"/>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83">
    <w:name w:val="xl83"/>
    <w:basedOn w:val="Normal"/>
    <w:rsid w:val="00986BC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84">
    <w:name w:val="xl84"/>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85">
    <w:name w:val="xl85"/>
    <w:basedOn w:val="Normal"/>
    <w:rsid w:val="00986B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86">
    <w:name w:val="xl86"/>
    <w:basedOn w:val="Normal"/>
    <w:rsid w:val="00986B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87">
    <w:name w:val="xl87"/>
    <w:basedOn w:val="Normal"/>
    <w:rsid w:val="00986BC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88">
    <w:name w:val="xl88"/>
    <w:basedOn w:val="Normal"/>
    <w:rsid w:val="00986BC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89">
    <w:name w:val="xl89"/>
    <w:basedOn w:val="Normal"/>
    <w:rsid w:val="00986BC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90">
    <w:name w:val="xl90"/>
    <w:basedOn w:val="Normal"/>
    <w:rsid w:val="00986BC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91">
    <w:name w:val="xl91"/>
    <w:basedOn w:val="Normal"/>
    <w:rsid w:val="00986BC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92">
    <w:name w:val="xl92"/>
    <w:basedOn w:val="Normal"/>
    <w:rsid w:val="00986BC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93">
    <w:name w:val="xl93"/>
    <w:basedOn w:val="Normal"/>
    <w:rsid w:val="00986BC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94">
    <w:name w:val="xl94"/>
    <w:basedOn w:val="Normal"/>
    <w:rsid w:val="00986BC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95">
    <w:name w:val="xl95"/>
    <w:basedOn w:val="Normal"/>
    <w:rsid w:val="00986BC3"/>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lang w:val="en-AU" w:eastAsia="en-AU"/>
    </w:rPr>
  </w:style>
  <w:style w:type="paragraph" w:customStyle="1" w:styleId="xl96">
    <w:name w:val="xl96"/>
    <w:basedOn w:val="Normal"/>
    <w:rsid w:val="00986BC3"/>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olor w:val="000000"/>
      <w:lang w:val="en-AU" w:eastAsia="en-AU"/>
    </w:rPr>
  </w:style>
  <w:style w:type="paragraph" w:customStyle="1" w:styleId="xl97">
    <w:name w:val="xl97"/>
    <w:basedOn w:val="Normal"/>
    <w:rsid w:val="00986BC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olor w:val="000000"/>
      <w:lang w:val="en-AU" w:eastAsia="en-AU"/>
    </w:rPr>
  </w:style>
  <w:style w:type="paragraph" w:customStyle="1" w:styleId="xl98">
    <w:name w:val="xl98"/>
    <w:basedOn w:val="Normal"/>
    <w:rsid w:val="00986B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99">
    <w:name w:val="xl99"/>
    <w:basedOn w:val="Normal"/>
    <w:rsid w:val="00986BC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lang w:val="en-AU" w:eastAsia="en-AU"/>
    </w:rPr>
  </w:style>
  <w:style w:type="paragraph" w:customStyle="1" w:styleId="xl100">
    <w:name w:val="xl100"/>
    <w:basedOn w:val="Normal"/>
    <w:rsid w:val="00986B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top"/>
    </w:pPr>
    <w:rPr>
      <w:rFonts w:ascii="Arial" w:eastAsia="Times New Roman" w:hAnsi="Arial" w:cs="Arial"/>
      <w:b/>
      <w:bCs/>
      <w:sz w:val="24"/>
      <w:szCs w:val="24"/>
      <w:lang w:val="en-AU" w:eastAsia="en-AU"/>
    </w:rPr>
  </w:style>
  <w:style w:type="paragraph" w:customStyle="1" w:styleId="xl101">
    <w:name w:val="xl101"/>
    <w:basedOn w:val="Normal"/>
    <w:rsid w:val="00986BC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Arial" w:eastAsia="Times New Roman" w:hAnsi="Arial" w:cs="Arial"/>
      <w:b/>
      <w:bCs/>
      <w:sz w:val="24"/>
      <w:szCs w:val="24"/>
      <w:lang w:val="en-AU" w:eastAsia="en-AU"/>
    </w:rPr>
  </w:style>
  <w:style w:type="paragraph" w:customStyle="1" w:styleId="xl102">
    <w:name w:val="xl102"/>
    <w:basedOn w:val="Normal"/>
    <w:rsid w:val="00986BC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right"/>
      <w:textAlignment w:val="top"/>
    </w:pPr>
    <w:rPr>
      <w:rFonts w:ascii="Arial" w:eastAsia="Times New Roman" w:hAnsi="Arial" w:cs="Arial"/>
      <w:b/>
      <w:bCs/>
      <w:sz w:val="24"/>
      <w:szCs w:val="24"/>
      <w:lang w:val="en-AU" w:eastAsia="en-AU"/>
    </w:rPr>
  </w:style>
  <w:style w:type="paragraph" w:customStyle="1" w:styleId="xl103">
    <w:name w:val="xl103"/>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04">
    <w:name w:val="xl104"/>
    <w:basedOn w:val="Normal"/>
    <w:rsid w:val="00986BC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05">
    <w:name w:val="xl105"/>
    <w:basedOn w:val="Normal"/>
    <w:rsid w:val="00986BC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val="en-AU" w:eastAsia="en-AU"/>
    </w:rPr>
  </w:style>
  <w:style w:type="paragraph" w:customStyle="1" w:styleId="xl106">
    <w:name w:val="xl106"/>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07">
    <w:name w:val="xl107"/>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08">
    <w:name w:val="xl108"/>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09">
    <w:name w:val="xl109"/>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val="en-AU" w:eastAsia="en-AU"/>
    </w:rPr>
  </w:style>
  <w:style w:type="paragraph" w:customStyle="1" w:styleId="xl110">
    <w:name w:val="xl110"/>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11">
    <w:name w:val="xl111"/>
    <w:basedOn w:val="Normal"/>
    <w:rsid w:val="00986BC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12">
    <w:name w:val="xl112"/>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FFFF"/>
      <w:sz w:val="24"/>
      <w:szCs w:val="24"/>
      <w:lang w:val="en-AU" w:eastAsia="en-AU"/>
    </w:rPr>
  </w:style>
  <w:style w:type="paragraph" w:customStyle="1" w:styleId="xl113">
    <w:name w:val="xl113"/>
    <w:basedOn w:val="Normal"/>
    <w:rsid w:val="00986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114">
    <w:name w:val="xl114"/>
    <w:basedOn w:val="Normal"/>
    <w:rsid w:val="00986B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15">
    <w:name w:val="xl115"/>
    <w:basedOn w:val="Normal"/>
    <w:rsid w:val="00986B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116">
    <w:name w:val="xl116"/>
    <w:basedOn w:val="Normal"/>
    <w:rsid w:val="00986B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xl117">
    <w:name w:val="xl117"/>
    <w:basedOn w:val="Normal"/>
    <w:rsid w:val="00986BC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top"/>
    </w:pPr>
    <w:rPr>
      <w:rFonts w:ascii="Arial" w:eastAsia="Times New Roman" w:hAnsi="Arial" w:cs="Arial"/>
      <w:b/>
      <w:bCs/>
      <w:sz w:val="24"/>
      <w:szCs w:val="24"/>
      <w:lang w:val="en-AU" w:eastAsia="en-AU"/>
    </w:rPr>
  </w:style>
  <w:style w:type="paragraph" w:customStyle="1" w:styleId="xl118">
    <w:name w:val="xl118"/>
    <w:basedOn w:val="Normal"/>
    <w:rsid w:val="00986BC3"/>
    <w:pPr>
      <w:shd w:val="clear" w:color="000000" w:fill="FF0000"/>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119">
    <w:name w:val="xl119"/>
    <w:basedOn w:val="Normal"/>
    <w:rsid w:val="00986BC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0">
    <w:name w:val="xl120"/>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21">
    <w:name w:val="xl121"/>
    <w:basedOn w:val="Normal"/>
    <w:rsid w:val="00986BC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2">
    <w:name w:val="xl122"/>
    <w:basedOn w:val="Normal"/>
    <w:rsid w:val="00986BC3"/>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3">
    <w:name w:val="xl123"/>
    <w:basedOn w:val="Normal"/>
    <w:rsid w:val="00986BC3"/>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4">
    <w:name w:val="xl124"/>
    <w:basedOn w:val="Normal"/>
    <w:rsid w:val="00986BC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5">
    <w:name w:val="xl125"/>
    <w:basedOn w:val="Normal"/>
    <w:rsid w:val="00986BC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6">
    <w:name w:val="xl126"/>
    <w:basedOn w:val="Normal"/>
    <w:rsid w:val="00986BC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27">
    <w:name w:val="xl127"/>
    <w:basedOn w:val="Normal"/>
    <w:rsid w:val="00986BC3"/>
    <w:pPr>
      <w:pBdr>
        <w:top w:val="single" w:sz="4" w:space="0" w:color="auto"/>
        <w:left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28">
    <w:name w:val="xl128"/>
    <w:basedOn w:val="Normal"/>
    <w:rsid w:val="00986BC3"/>
    <w:pPr>
      <w:pBdr>
        <w:top w:val="single" w:sz="4" w:space="0" w:color="auto"/>
        <w:bottom w:val="single" w:sz="4" w:space="0" w:color="auto"/>
      </w:pBdr>
      <w:shd w:val="clear" w:color="000000" w:fill="C0C0C0"/>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29">
    <w:name w:val="xl129"/>
    <w:basedOn w:val="Normal"/>
    <w:rsid w:val="00986BC3"/>
    <w:pPr>
      <w:pBdr>
        <w:top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30">
    <w:name w:val="xl130"/>
    <w:basedOn w:val="Normal"/>
    <w:rsid w:val="00986BC3"/>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31">
    <w:name w:val="xl131"/>
    <w:basedOn w:val="Normal"/>
    <w:rsid w:val="00986BC3"/>
    <w:pPr>
      <w:pBdr>
        <w:top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32">
    <w:name w:val="xl132"/>
    <w:basedOn w:val="Normal"/>
    <w:rsid w:val="00986BC3"/>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33">
    <w:name w:val="xl133"/>
    <w:basedOn w:val="Normal"/>
    <w:rsid w:val="00986BC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34">
    <w:name w:val="xl134"/>
    <w:basedOn w:val="Normal"/>
    <w:rsid w:val="00986BC3"/>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35">
    <w:name w:val="xl135"/>
    <w:basedOn w:val="Normal"/>
    <w:rsid w:val="00986BC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36">
    <w:name w:val="xl136"/>
    <w:basedOn w:val="Normal"/>
    <w:rsid w:val="00986BC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37">
    <w:name w:val="xl137"/>
    <w:basedOn w:val="Normal"/>
    <w:rsid w:val="00986BC3"/>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38">
    <w:name w:val="xl138"/>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val="en-AU" w:eastAsia="en-AU"/>
    </w:rPr>
  </w:style>
  <w:style w:type="paragraph" w:customStyle="1" w:styleId="xl139">
    <w:name w:val="xl139"/>
    <w:basedOn w:val="Normal"/>
    <w:rsid w:val="00986BC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40">
    <w:name w:val="xl140"/>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41">
    <w:name w:val="xl141"/>
    <w:basedOn w:val="Normal"/>
    <w:rsid w:val="00986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42">
    <w:name w:val="xl142"/>
    <w:basedOn w:val="Normal"/>
    <w:rsid w:val="00986BC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43">
    <w:name w:val="xl143"/>
    <w:basedOn w:val="Normal"/>
    <w:rsid w:val="00986BC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val="en-AU" w:eastAsia="en-AU"/>
    </w:rPr>
  </w:style>
  <w:style w:type="paragraph" w:customStyle="1" w:styleId="xl144">
    <w:name w:val="xl144"/>
    <w:basedOn w:val="Normal"/>
    <w:rsid w:val="00986BC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45">
    <w:name w:val="xl145"/>
    <w:basedOn w:val="Normal"/>
    <w:rsid w:val="00986BC3"/>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46">
    <w:name w:val="xl146"/>
    <w:basedOn w:val="Normal"/>
    <w:rsid w:val="00986BC3"/>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47">
    <w:name w:val="xl147"/>
    <w:basedOn w:val="Normal"/>
    <w:rsid w:val="00986BC3"/>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48">
    <w:name w:val="xl148"/>
    <w:basedOn w:val="Normal"/>
    <w:rsid w:val="00986BC3"/>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49">
    <w:name w:val="xl149"/>
    <w:basedOn w:val="Normal"/>
    <w:rsid w:val="00986BC3"/>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0">
    <w:name w:val="xl150"/>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1">
    <w:name w:val="xl151"/>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2">
    <w:name w:val="xl152"/>
    <w:basedOn w:val="Normal"/>
    <w:rsid w:val="00986B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val="en-AU" w:eastAsia="en-AU"/>
    </w:rPr>
  </w:style>
  <w:style w:type="paragraph" w:customStyle="1" w:styleId="Italics">
    <w:name w:val="Italics"/>
    <w:basedOn w:val="Normal"/>
    <w:rsid w:val="00414188"/>
    <w:pPr>
      <w:spacing w:after="0" w:line="240" w:lineRule="auto"/>
    </w:pPr>
    <w:rPr>
      <w:rFonts w:ascii="Tahoma" w:eastAsia="Times New Roman" w:hAnsi="Tahoma"/>
      <w:i/>
      <w:sz w:val="16"/>
      <w:szCs w:val="24"/>
      <w:lang w:val="en-GB"/>
    </w:rPr>
  </w:style>
  <w:style w:type="paragraph" w:customStyle="1" w:styleId="Text">
    <w:name w:val="Text"/>
    <w:basedOn w:val="Normal"/>
    <w:rsid w:val="00414188"/>
    <w:pPr>
      <w:spacing w:before="100" w:after="100" w:line="288" w:lineRule="auto"/>
    </w:pPr>
    <w:rPr>
      <w:rFonts w:ascii="Tahoma" w:eastAsia="Times New Roman" w:hAnsi="Tahoma"/>
      <w:sz w:val="16"/>
      <w:szCs w:val="24"/>
      <w:lang w:val="en-GB"/>
    </w:rPr>
  </w:style>
  <w:style w:type="paragraph" w:customStyle="1" w:styleId="RequirementsList">
    <w:name w:val="Requirements List"/>
    <w:basedOn w:val="Text"/>
    <w:rsid w:val="00414188"/>
    <w:pPr>
      <w:numPr>
        <w:numId w:val="18"/>
      </w:numPr>
      <w:suppressAutoHyphens/>
    </w:pPr>
    <w:rPr>
      <w:lang w:val="en-US"/>
    </w:rPr>
  </w:style>
  <w:style w:type="paragraph" w:customStyle="1" w:styleId="font5">
    <w:name w:val="font5"/>
    <w:basedOn w:val="Normal"/>
    <w:rsid w:val="00833063"/>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833063"/>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xl70">
    <w:name w:val="xl70"/>
    <w:basedOn w:val="Normal"/>
    <w:rsid w:val="00833063"/>
    <w:pPr>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71">
    <w:name w:val="xl71"/>
    <w:basedOn w:val="Normal"/>
    <w:rsid w:val="00833063"/>
    <w:pPr>
      <w:spacing w:before="100" w:beforeAutospacing="1" w:after="100" w:afterAutospacing="1" w:line="240" w:lineRule="auto"/>
      <w:textAlignment w:val="center"/>
    </w:pPr>
    <w:rPr>
      <w:rFonts w:ascii="Arial Narrow" w:eastAsia="Times New Roman" w:hAnsi="Arial Narrow"/>
      <w:sz w:val="24"/>
      <w:szCs w:val="24"/>
      <w:lang w:val="en-AU" w:eastAsia="en-AU"/>
    </w:rPr>
  </w:style>
  <w:style w:type="paragraph" w:customStyle="1" w:styleId="xl153">
    <w:name w:val="xl153"/>
    <w:basedOn w:val="Normal"/>
    <w:rsid w:val="00833063"/>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4">
    <w:name w:val="xl154"/>
    <w:basedOn w:val="Normal"/>
    <w:rsid w:val="00833063"/>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5">
    <w:name w:val="xl155"/>
    <w:basedOn w:val="Normal"/>
    <w:rsid w:val="00833063"/>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6">
    <w:name w:val="xl156"/>
    <w:basedOn w:val="Normal"/>
    <w:rsid w:val="00833063"/>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customStyle="1" w:styleId="xl157">
    <w:name w:val="xl157"/>
    <w:basedOn w:val="Normal"/>
    <w:rsid w:val="00833063"/>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top"/>
    </w:pPr>
    <w:rPr>
      <w:rFonts w:ascii="Arial" w:eastAsia="Times New Roman" w:hAnsi="Arial" w:cs="Arial"/>
      <w:b/>
      <w:bCs/>
      <w:sz w:val="24"/>
      <w:szCs w:val="24"/>
      <w:lang w:val="en-AU" w:eastAsia="en-AU"/>
    </w:rPr>
  </w:style>
  <w:style w:type="paragraph" w:styleId="NormalWeb">
    <w:name w:val="Normal (Web)"/>
    <w:basedOn w:val="Normal"/>
    <w:uiPriority w:val="99"/>
    <w:unhideWhenUsed/>
    <w:rsid w:val="00010645"/>
    <w:pPr>
      <w:spacing w:before="100" w:beforeAutospacing="1" w:after="100" w:afterAutospacing="1" w:line="240" w:lineRule="auto"/>
    </w:pPr>
    <w:rPr>
      <w:rFonts w:ascii="Times New Roman" w:eastAsia="Times New Roman" w:hAnsi="Times New Roman"/>
      <w:sz w:val="24"/>
      <w:szCs w:val="24"/>
    </w:rPr>
  </w:style>
  <w:style w:type="paragraph" w:customStyle="1" w:styleId="numbered">
    <w:name w:val="numbered"/>
    <w:basedOn w:val="ListParagraph"/>
    <w:link w:val="numberedChar"/>
    <w:qFormat/>
    <w:rsid w:val="00031A5E"/>
    <w:pPr>
      <w:numPr>
        <w:numId w:val="38"/>
      </w:numPr>
      <w:spacing w:before="120" w:after="120"/>
      <w:contextualSpacing w:val="0"/>
    </w:pPr>
    <w:rPr>
      <w:szCs w:val="20"/>
      <w:lang w:eastAsia="en-GB"/>
    </w:rPr>
  </w:style>
  <w:style w:type="character" w:customStyle="1" w:styleId="numberedChar">
    <w:name w:val="numbered Char"/>
    <w:link w:val="numbered"/>
    <w:locked/>
    <w:rsid w:val="00031A5E"/>
    <w:rPr>
      <w:rFonts w:ascii="Times New Roman" w:eastAsia="Times New Roman" w:hAnsi="Times New Roman"/>
      <w:sz w:val="22"/>
      <w:lang w:val="en-GB" w:eastAsia="en-GB"/>
    </w:rPr>
  </w:style>
  <w:style w:type="paragraph" w:customStyle="1" w:styleId="bulleted">
    <w:name w:val="bulleted"/>
    <w:basedOn w:val="ListParagraph"/>
    <w:link w:val="bulletedChar"/>
    <w:qFormat/>
    <w:rsid w:val="00031A5E"/>
    <w:pPr>
      <w:numPr>
        <w:numId w:val="39"/>
      </w:numPr>
      <w:spacing w:before="120" w:after="120" w:line="276" w:lineRule="auto"/>
    </w:pPr>
    <w:rPr>
      <w:szCs w:val="20"/>
      <w:lang w:eastAsia="x-none"/>
    </w:rPr>
  </w:style>
  <w:style w:type="character" w:customStyle="1" w:styleId="bulletedChar">
    <w:name w:val="bulleted Char"/>
    <w:link w:val="bulleted"/>
    <w:locked/>
    <w:rsid w:val="00031A5E"/>
    <w:rPr>
      <w:rFonts w:ascii="Times New Roman" w:eastAsia="Times New Roman" w:hAnsi="Times New Roman"/>
      <w:sz w:val="22"/>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7652">
      <w:bodyDiv w:val="1"/>
      <w:marLeft w:val="0"/>
      <w:marRight w:val="0"/>
      <w:marTop w:val="0"/>
      <w:marBottom w:val="0"/>
      <w:divBdr>
        <w:top w:val="none" w:sz="0" w:space="0" w:color="auto"/>
        <w:left w:val="none" w:sz="0" w:space="0" w:color="auto"/>
        <w:bottom w:val="none" w:sz="0" w:space="0" w:color="auto"/>
        <w:right w:val="none" w:sz="0" w:space="0" w:color="auto"/>
      </w:divBdr>
    </w:div>
    <w:div w:id="65811586">
      <w:bodyDiv w:val="1"/>
      <w:marLeft w:val="0"/>
      <w:marRight w:val="0"/>
      <w:marTop w:val="0"/>
      <w:marBottom w:val="0"/>
      <w:divBdr>
        <w:top w:val="none" w:sz="0" w:space="0" w:color="auto"/>
        <w:left w:val="none" w:sz="0" w:space="0" w:color="auto"/>
        <w:bottom w:val="none" w:sz="0" w:space="0" w:color="auto"/>
        <w:right w:val="none" w:sz="0" w:space="0" w:color="auto"/>
      </w:divBdr>
    </w:div>
    <w:div w:id="129901391">
      <w:bodyDiv w:val="1"/>
      <w:marLeft w:val="0"/>
      <w:marRight w:val="0"/>
      <w:marTop w:val="0"/>
      <w:marBottom w:val="0"/>
      <w:divBdr>
        <w:top w:val="none" w:sz="0" w:space="0" w:color="auto"/>
        <w:left w:val="none" w:sz="0" w:space="0" w:color="auto"/>
        <w:bottom w:val="none" w:sz="0" w:space="0" w:color="auto"/>
        <w:right w:val="none" w:sz="0" w:space="0" w:color="auto"/>
      </w:divBdr>
    </w:div>
    <w:div w:id="143207408">
      <w:bodyDiv w:val="1"/>
      <w:marLeft w:val="0"/>
      <w:marRight w:val="0"/>
      <w:marTop w:val="0"/>
      <w:marBottom w:val="0"/>
      <w:divBdr>
        <w:top w:val="none" w:sz="0" w:space="0" w:color="auto"/>
        <w:left w:val="none" w:sz="0" w:space="0" w:color="auto"/>
        <w:bottom w:val="none" w:sz="0" w:space="0" w:color="auto"/>
        <w:right w:val="none" w:sz="0" w:space="0" w:color="auto"/>
      </w:divBdr>
    </w:div>
    <w:div w:id="236520841">
      <w:bodyDiv w:val="1"/>
      <w:marLeft w:val="0"/>
      <w:marRight w:val="0"/>
      <w:marTop w:val="0"/>
      <w:marBottom w:val="0"/>
      <w:divBdr>
        <w:top w:val="none" w:sz="0" w:space="0" w:color="auto"/>
        <w:left w:val="none" w:sz="0" w:space="0" w:color="auto"/>
        <w:bottom w:val="none" w:sz="0" w:space="0" w:color="auto"/>
        <w:right w:val="none" w:sz="0" w:space="0" w:color="auto"/>
      </w:divBdr>
    </w:div>
    <w:div w:id="426535044">
      <w:bodyDiv w:val="1"/>
      <w:marLeft w:val="0"/>
      <w:marRight w:val="0"/>
      <w:marTop w:val="0"/>
      <w:marBottom w:val="0"/>
      <w:divBdr>
        <w:top w:val="none" w:sz="0" w:space="0" w:color="auto"/>
        <w:left w:val="none" w:sz="0" w:space="0" w:color="auto"/>
        <w:bottom w:val="none" w:sz="0" w:space="0" w:color="auto"/>
        <w:right w:val="none" w:sz="0" w:space="0" w:color="auto"/>
      </w:divBdr>
    </w:div>
    <w:div w:id="499001492">
      <w:bodyDiv w:val="1"/>
      <w:marLeft w:val="0"/>
      <w:marRight w:val="0"/>
      <w:marTop w:val="0"/>
      <w:marBottom w:val="0"/>
      <w:divBdr>
        <w:top w:val="none" w:sz="0" w:space="0" w:color="auto"/>
        <w:left w:val="none" w:sz="0" w:space="0" w:color="auto"/>
        <w:bottom w:val="none" w:sz="0" w:space="0" w:color="auto"/>
        <w:right w:val="none" w:sz="0" w:space="0" w:color="auto"/>
      </w:divBdr>
    </w:div>
    <w:div w:id="574970938">
      <w:bodyDiv w:val="1"/>
      <w:marLeft w:val="0"/>
      <w:marRight w:val="0"/>
      <w:marTop w:val="0"/>
      <w:marBottom w:val="0"/>
      <w:divBdr>
        <w:top w:val="none" w:sz="0" w:space="0" w:color="auto"/>
        <w:left w:val="none" w:sz="0" w:space="0" w:color="auto"/>
        <w:bottom w:val="none" w:sz="0" w:space="0" w:color="auto"/>
        <w:right w:val="none" w:sz="0" w:space="0" w:color="auto"/>
      </w:divBdr>
    </w:div>
    <w:div w:id="609313220">
      <w:bodyDiv w:val="1"/>
      <w:marLeft w:val="0"/>
      <w:marRight w:val="0"/>
      <w:marTop w:val="0"/>
      <w:marBottom w:val="0"/>
      <w:divBdr>
        <w:top w:val="none" w:sz="0" w:space="0" w:color="auto"/>
        <w:left w:val="none" w:sz="0" w:space="0" w:color="auto"/>
        <w:bottom w:val="none" w:sz="0" w:space="0" w:color="auto"/>
        <w:right w:val="none" w:sz="0" w:space="0" w:color="auto"/>
      </w:divBdr>
    </w:div>
    <w:div w:id="617295713">
      <w:bodyDiv w:val="1"/>
      <w:marLeft w:val="0"/>
      <w:marRight w:val="0"/>
      <w:marTop w:val="0"/>
      <w:marBottom w:val="0"/>
      <w:divBdr>
        <w:top w:val="none" w:sz="0" w:space="0" w:color="auto"/>
        <w:left w:val="none" w:sz="0" w:space="0" w:color="auto"/>
        <w:bottom w:val="none" w:sz="0" w:space="0" w:color="auto"/>
        <w:right w:val="none" w:sz="0" w:space="0" w:color="auto"/>
      </w:divBdr>
    </w:div>
    <w:div w:id="619150922">
      <w:bodyDiv w:val="1"/>
      <w:marLeft w:val="0"/>
      <w:marRight w:val="0"/>
      <w:marTop w:val="0"/>
      <w:marBottom w:val="0"/>
      <w:divBdr>
        <w:top w:val="none" w:sz="0" w:space="0" w:color="auto"/>
        <w:left w:val="none" w:sz="0" w:space="0" w:color="auto"/>
        <w:bottom w:val="none" w:sz="0" w:space="0" w:color="auto"/>
        <w:right w:val="none" w:sz="0" w:space="0" w:color="auto"/>
      </w:divBdr>
    </w:div>
    <w:div w:id="630551422">
      <w:bodyDiv w:val="1"/>
      <w:marLeft w:val="0"/>
      <w:marRight w:val="0"/>
      <w:marTop w:val="0"/>
      <w:marBottom w:val="0"/>
      <w:divBdr>
        <w:top w:val="none" w:sz="0" w:space="0" w:color="auto"/>
        <w:left w:val="none" w:sz="0" w:space="0" w:color="auto"/>
        <w:bottom w:val="none" w:sz="0" w:space="0" w:color="auto"/>
        <w:right w:val="none" w:sz="0" w:space="0" w:color="auto"/>
      </w:divBdr>
    </w:div>
    <w:div w:id="632097354">
      <w:bodyDiv w:val="1"/>
      <w:marLeft w:val="0"/>
      <w:marRight w:val="0"/>
      <w:marTop w:val="0"/>
      <w:marBottom w:val="0"/>
      <w:divBdr>
        <w:top w:val="none" w:sz="0" w:space="0" w:color="auto"/>
        <w:left w:val="none" w:sz="0" w:space="0" w:color="auto"/>
        <w:bottom w:val="none" w:sz="0" w:space="0" w:color="auto"/>
        <w:right w:val="none" w:sz="0" w:space="0" w:color="auto"/>
      </w:divBdr>
    </w:div>
    <w:div w:id="639112417">
      <w:bodyDiv w:val="1"/>
      <w:marLeft w:val="0"/>
      <w:marRight w:val="0"/>
      <w:marTop w:val="0"/>
      <w:marBottom w:val="0"/>
      <w:divBdr>
        <w:top w:val="none" w:sz="0" w:space="0" w:color="auto"/>
        <w:left w:val="none" w:sz="0" w:space="0" w:color="auto"/>
        <w:bottom w:val="none" w:sz="0" w:space="0" w:color="auto"/>
        <w:right w:val="none" w:sz="0" w:space="0" w:color="auto"/>
      </w:divBdr>
    </w:div>
    <w:div w:id="719279867">
      <w:bodyDiv w:val="1"/>
      <w:marLeft w:val="0"/>
      <w:marRight w:val="0"/>
      <w:marTop w:val="0"/>
      <w:marBottom w:val="0"/>
      <w:divBdr>
        <w:top w:val="none" w:sz="0" w:space="0" w:color="auto"/>
        <w:left w:val="none" w:sz="0" w:space="0" w:color="auto"/>
        <w:bottom w:val="none" w:sz="0" w:space="0" w:color="auto"/>
        <w:right w:val="none" w:sz="0" w:space="0" w:color="auto"/>
      </w:divBdr>
    </w:div>
    <w:div w:id="785779169">
      <w:bodyDiv w:val="1"/>
      <w:marLeft w:val="0"/>
      <w:marRight w:val="0"/>
      <w:marTop w:val="0"/>
      <w:marBottom w:val="0"/>
      <w:divBdr>
        <w:top w:val="none" w:sz="0" w:space="0" w:color="auto"/>
        <w:left w:val="none" w:sz="0" w:space="0" w:color="auto"/>
        <w:bottom w:val="none" w:sz="0" w:space="0" w:color="auto"/>
        <w:right w:val="none" w:sz="0" w:space="0" w:color="auto"/>
      </w:divBdr>
    </w:div>
    <w:div w:id="827476170">
      <w:bodyDiv w:val="1"/>
      <w:marLeft w:val="0"/>
      <w:marRight w:val="0"/>
      <w:marTop w:val="0"/>
      <w:marBottom w:val="0"/>
      <w:divBdr>
        <w:top w:val="none" w:sz="0" w:space="0" w:color="auto"/>
        <w:left w:val="none" w:sz="0" w:space="0" w:color="auto"/>
        <w:bottom w:val="none" w:sz="0" w:space="0" w:color="auto"/>
        <w:right w:val="none" w:sz="0" w:space="0" w:color="auto"/>
      </w:divBdr>
    </w:div>
    <w:div w:id="845830437">
      <w:bodyDiv w:val="1"/>
      <w:marLeft w:val="0"/>
      <w:marRight w:val="0"/>
      <w:marTop w:val="0"/>
      <w:marBottom w:val="0"/>
      <w:divBdr>
        <w:top w:val="none" w:sz="0" w:space="0" w:color="auto"/>
        <w:left w:val="none" w:sz="0" w:space="0" w:color="auto"/>
        <w:bottom w:val="none" w:sz="0" w:space="0" w:color="auto"/>
        <w:right w:val="none" w:sz="0" w:space="0" w:color="auto"/>
      </w:divBdr>
    </w:div>
    <w:div w:id="954865765">
      <w:bodyDiv w:val="1"/>
      <w:marLeft w:val="0"/>
      <w:marRight w:val="0"/>
      <w:marTop w:val="0"/>
      <w:marBottom w:val="0"/>
      <w:divBdr>
        <w:top w:val="none" w:sz="0" w:space="0" w:color="auto"/>
        <w:left w:val="none" w:sz="0" w:space="0" w:color="auto"/>
        <w:bottom w:val="none" w:sz="0" w:space="0" w:color="auto"/>
        <w:right w:val="none" w:sz="0" w:space="0" w:color="auto"/>
      </w:divBdr>
    </w:div>
    <w:div w:id="961153472">
      <w:bodyDiv w:val="1"/>
      <w:marLeft w:val="0"/>
      <w:marRight w:val="0"/>
      <w:marTop w:val="0"/>
      <w:marBottom w:val="0"/>
      <w:divBdr>
        <w:top w:val="none" w:sz="0" w:space="0" w:color="auto"/>
        <w:left w:val="none" w:sz="0" w:space="0" w:color="auto"/>
        <w:bottom w:val="none" w:sz="0" w:space="0" w:color="auto"/>
        <w:right w:val="none" w:sz="0" w:space="0" w:color="auto"/>
      </w:divBdr>
    </w:div>
    <w:div w:id="998121938">
      <w:bodyDiv w:val="1"/>
      <w:marLeft w:val="0"/>
      <w:marRight w:val="0"/>
      <w:marTop w:val="0"/>
      <w:marBottom w:val="0"/>
      <w:divBdr>
        <w:top w:val="none" w:sz="0" w:space="0" w:color="auto"/>
        <w:left w:val="none" w:sz="0" w:space="0" w:color="auto"/>
        <w:bottom w:val="none" w:sz="0" w:space="0" w:color="auto"/>
        <w:right w:val="none" w:sz="0" w:space="0" w:color="auto"/>
      </w:divBdr>
    </w:div>
    <w:div w:id="1049761990">
      <w:bodyDiv w:val="1"/>
      <w:marLeft w:val="0"/>
      <w:marRight w:val="0"/>
      <w:marTop w:val="0"/>
      <w:marBottom w:val="0"/>
      <w:divBdr>
        <w:top w:val="none" w:sz="0" w:space="0" w:color="auto"/>
        <w:left w:val="none" w:sz="0" w:space="0" w:color="auto"/>
        <w:bottom w:val="none" w:sz="0" w:space="0" w:color="auto"/>
        <w:right w:val="none" w:sz="0" w:space="0" w:color="auto"/>
      </w:divBdr>
    </w:div>
    <w:div w:id="1142817887">
      <w:bodyDiv w:val="1"/>
      <w:marLeft w:val="0"/>
      <w:marRight w:val="0"/>
      <w:marTop w:val="0"/>
      <w:marBottom w:val="0"/>
      <w:divBdr>
        <w:top w:val="none" w:sz="0" w:space="0" w:color="auto"/>
        <w:left w:val="none" w:sz="0" w:space="0" w:color="auto"/>
        <w:bottom w:val="none" w:sz="0" w:space="0" w:color="auto"/>
        <w:right w:val="none" w:sz="0" w:space="0" w:color="auto"/>
      </w:divBdr>
    </w:div>
    <w:div w:id="1174295265">
      <w:bodyDiv w:val="1"/>
      <w:marLeft w:val="0"/>
      <w:marRight w:val="0"/>
      <w:marTop w:val="0"/>
      <w:marBottom w:val="0"/>
      <w:divBdr>
        <w:top w:val="none" w:sz="0" w:space="0" w:color="auto"/>
        <w:left w:val="none" w:sz="0" w:space="0" w:color="auto"/>
        <w:bottom w:val="none" w:sz="0" w:space="0" w:color="auto"/>
        <w:right w:val="none" w:sz="0" w:space="0" w:color="auto"/>
      </w:divBdr>
    </w:div>
    <w:div w:id="1190993592">
      <w:bodyDiv w:val="1"/>
      <w:marLeft w:val="0"/>
      <w:marRight w:val="0"/>
      <w:marTop w:val="0"/>
      <w:marBottom w:val="0"/>
      <w:divBdr>
        <w:top w:val="none" w:sz="0" w:space="0" w:color="auto"/>
        <w:left w:val="none" w:sz="0" w:space="0" w:color="auto"/>
        <w:bottom w:val="none" w:sz="0" w:space="0" w:color="auto"/>
        <w:right w:val="none" w:sz="0" w:space="0" w:color="auto"/>
      </w:divBdr>
    </w:div>
    <w:div w:id="1273171113">
      <w:bodyDiv w:val="1"/>
      <w:marLeft w:val="0"/>
      <w:marRight w:val="0"/>
      <w:marTop w:val="0"/>
      <w:marBottom w:val="0"/>
      <w:divBdr>
        <w:top w:val="none" w:sz="0" w:space="0" w:color="auto"/>
        <w:left w:val="none" w:sz="0" w:space="0" w:color="auto"/>
        <w:bottom w:val="none" w:sz="0" w:space="0" w:color="auto"/>
        <w:right w:val="none" w:sz="0" w:space="0" w:color="auto"/>
      </w:divBdr>
    </w:div>
    <w:div w:id="1312323623">
      <w:bodyDiv w:val="1"/>
      <w:marLeft w:val="0"/>
      <w:marRight w:val="0"/>
      <w:marTop w:val="0"/>
      <w:marBottom w:val="0"/>
      <w:divBdr>
        <w:top w:val="none" w:sz="0" w:space="0" w:color="auto"/>
        <w:left w:val="none" w:sz="0" w:space="0" w:color="auto"/>
        <w:bottom w:val="none" w:sz="0" w:space="0" w:color="auto"/>
        <w:right w:val="none" w:sz="0" w:space="0" w:color="auto"/>
      </w:divBdr>
    </w:div>
    <w:div w:id="1438793578">
      <w:bodyDiv w:val="1"/>
      <w:marLeft w:val="0"/>
      <w:marRight w:val="0"/>
      <w:marTop w:val="0"/>
      <w:marBottom w:val="0"/>
      <w:divBdr>
        <w:top w:val="none" w:sz="0" w:space="0" w:color="auto"/>
        <w:left w:val="none" w:sz="0" w:space="0" w:color="auto"/>
        <w:bottom w:val="none" w:sz="0" w:space="0" w:color="auto"/>
        <w:right w:val="none" w:sz="0" w:space="0" w:color="auto"/>
      </w:divBdr>
    </w:div>
    <w:div w:id="1447313338">
      <w:bodyDiv w:val="1"/>
      <w:marLeft w:val="0"/>
      <w:marRight w:val="0"/>
      <w:marTop w:val="0"/>
      <w:marBottom w:val="0"/>
      <w:divBdr>
        <w:top w:val="none" w:sz="0" w:space="0" w:color="auto"/>
        <w:left w:val="none" w:sz="0" w:space="0" w:color="auto"/>
        <w:bottom w:val="none" w:sz="0" w:space="0" w:color="auto"/>
        <w:right w:val="none" w:sz="0" w:space="0" w:color="auto"/>
      </w:divBdr>
    </w:div>
    <w:div w:id="1483228020">
      <w:bodyDiv w:val="1"/>
      <w:marLeft w:val="0"/>
      <w:marRight w:val="0"/>
      <w:marTop w:val="0"/>
      <w:marBottom w:val="0"/>
      <w:divBdr>
        <w:top w:val="none" w:sz="0" w:space="0" w:color="auto"/>
        <w:left w:val="none" w:sz="0" w:space="0" w:color="auto"/>
        <w:bottom w:val="none" w:sz="0" w:space="0" w:color="auto"/>
        <w:right w:val="none" w:sz="0" w:space="0" w:color="auto"/>
      </w:divBdr>
    </w:div>
    <w:div w:id="1493830727">
      <w:bodyDiv w:val="1"/>
      <w:marLeft w:val="0"/>
      <w:marRight w:val="0"/>
      <w:marTop w:val="0"/>
      <w:marBottom w:val="0"/>
      <w:divBdr>
        <w:top w:val="none" w:sz="0" w:space="0" w:color="auto"/>
        <w:left w:val="none" w:sz="0" w:space="0" w:color="auto"/>
        <w:bottom w:val="none" w:sz="0" w:space="0" w:color="auto"/>
        <w:right w:val="none" w:sz="0" w:space="0" w:color="auto"/>
      </w:divBdr>
    </w:div>
    <w:div w:id="1524973075">
      <w:bodyDiv w:val="1"/>
      <w:marLeft w:val="0"/>
      <w:marRight w:val="0"/>
      <w:marTop w:val="0"/>
      <w:marBottom w:val="0"/>
      <w:divBdr>
        <w:top w:val="none" w:sz="0" w:space="0" w:color="auto"/>
        <w:left w:val="none" w:sz="0" w:space="0" w:color="auto"/>
        <w:bottom w:val="none" w:sz="0" w:space="0" w:color="auto"/>
        <w:right w:val="none" w:sz="0" w:space="0" w:color="auto"/>
      </w:divBdr>
    </w:div>
    <w:div w:id="1578199922">
      <w:bodyDiv w:val="1"/>
      <w:marLeft w:val="0"/>
      <w:marRight w:val="0"/>
      <w:marTop w:val="0"/>
      <w:marBottom w:val="0"/>
      <w:divBdr>
        <w:top w:val="none" w:sz="0" w:space="0" w:color="auto"/>
        <w:left w:val="none" w:sz="0" w:space="0" w:color="auto"/>
        <w:bottom w:val="none" w:sz="0" w:space="0" w:color="auto"/>
        <w:right w:val="none" w:sz="0" w:space="0" w:color="auto"/>
      </w:divBdr>
    </w:div>
    <w:div w:id="1606960056">
      <w:bodyDiv w:val="1"/>
      <w:marLeft w:val="0"/>
      <w:marRight w:val="0"/>
      <w:marTop w:val="0"/>
      <w:marBottom w:val="0"/>
      <w:divBdr>
        <w:top w:val="none" w:sz="0" w:space="0" w:color="auto"/>
        <w:left w:val="none" w:sz="0" w:space="0" w:color="auto"/>
        <w:bottom w:val="none" w:sz="0" w:space="0" w:color="auto"/>
        <w:right w:val="none" w:sz="0" w:space="0" w:color="auto"/>
      </w:divBdr>
    </w:div>
    <w:div w:id="1640501801">
      <w:bodyDiv w:val="1"/>
      <w:marLeft w:val="0"/>
      <w:marRight w:val="0"/>
      <w:marTop w:val="0"/>
      <w:marBottom w:val="0"/>
      <w:divBdr>
        <w:top w:val="none" w:sz="0" w:space="0" w:color="auto"/>
        <w:left w:val="none" w:sz="0" w:space="0" w:color="auto"/>
        <w:bottom w:val="none" w:sz="0" w:space="0" w:color="auto"/>
        <w:right w:val="none" w:sz="0" w:space="0" w:color="auto"/>
      </w:divBdr>
    </w:div>
    <w:div w:id="1781103687">
      <w:bodyDiv w:val="1"/>
      <w:marLeft w:val="0"/>
      <w:marRight w:val="0"/>
      <w:marTop w:val="0"/>
      <w:marBottom w:val="0"/>
      <w:divBdr>
        <w:top w:val="none" w:sz="0" w:space="0" w:color="auto"/>
        <w:left w:val="none" w:sz="0" w:space="0" w:color="auto"/>
        <w:bottom w:val="none" w:sz="0" w:space="0" w:color="auto"/>
        <w:right w:val="none" w:sz="0" w:space="0" w:color="auto"/>
      </w:divBdr>
    </w:div>
    <w:div w:id="1829176777">
      <w:bodyDiv w:val="1"/>
      <w:marLeft w:val="0"/>
      <w:marRight w:val="0"/>
      <w:marTop w:val="0"/>
      <w:marBottom w:val="0"/>
      <w:divBdr>
        <w:top w:val="none" w:sz="0" w:space="0" w:color="auto"/>
        <w:left w:val="none" w:sz="0" w:space="0" w:color="auto"/>
        <w:bottom w:val="none" w:sz="0" w:space="0" w:color="auto"/>
        <w:right w:val="none" w:sz="0" w:space="0" w:color="auto"/>
      </w:divBdr>
    </w:div>
    <w:div w:id="1846045629">
      <w:bodyDiv w:val="1"/>
      <w:marLeft w:val="0"/>
      <w:marRight w:val="0"/>
      <w:marTop w:val="0"/>
      <w:marBottom w:val="0"/>
      <w:divBdr>
        <w:top w:val="none" w:sz="0" w:space="0" w:color="auto"/>
        <w:left w:val="none" w:sz="0" w:space="0" w:color="auto"/>
        <w:bottom w:val="none" w:sz="0" w:space="0" w:color="auto"/>
        <w:right w:val="none" w:sz="0" w:space="0" w:color="auto"/>
      </w:divBdr>
    </w:div>
    <w:div w:id="1887912785">
      <w:bodyDiv w:val="1"/>
      <w:marLeft w:val="0"/>
      <w:marRight w:val="0"/>
      <w:marTop w:val="0"/>
      <w:marBottom w:val="0"/>
      <w:divBdr>
        <w:top w:val="none" w:sz="0" w:space="0" w:color="auto"/>
        <w:left w:val="none" w:sz="0" w:space="0" w:color="auto"/>
        <w:bottom w:val="none" w:sz="0" w:space="0" w:color="auto"/>
        <w:right w:val="none" w:sz="0" w:space="0" w:color="auto"/>
      </w:divBdr>
    </w:div>
    <w:div w:id="1926452373">
      <w:bodyDiv w:val="1"/>
      <w:marLeft w:val="0"/>
      <w:marRight w:val="0"/>
      <w:marTop w:val="0"/>
      <w:marBottom w:val="0"/>
      <w:divBdr>
        <w:top w:val="none" w:sz="0" w:space="0" w:color="auto"/>
        <w:left w:val="none" w:sz="0" w:space="0" w:color="auto"/>
        <w:bottom w:val="none" w:sz="0" w:space="0" w:color="auto"/>
        <w:right w:val="none" w:sz="0" w:space="0" w:color="auto"/>
      </w:divBdr>
    </w:div>
    <w:div w:id="1988853455">
      <w:bodyDiv w:val="1"/>
      <w:marLeft w:val="0"/>
      <w:marRight w:val="0"/>
      <w:marTop w:val="0"/>
      <w:marBottom w:val="0"/>
      <w:divBdr>
        <w:top w:val="none" w:sz="0" w:space="0" w:color="auto"/>
        <w:left w:val="none" w:sz="0" w:space="0" w:color="auto"/>
        <w:bottom w:val="none" w:sz="0" w:space="0" w:color="auto"/>
        <w:right w:val="none" w:sz="0" w:space="0" w:color="auto"/>
      </w:divBdr>
    </w:div>
    <w:div w:id="1998147141">
      <w:bodyDiv w:val="1"/>
      <w:marLeft w:val="0"/>
      <w:marRight w:val="0"/>
      <w:marTop w:val="0"/>
      <w:marBottom w:val="0"/>
      <w:divBdr>
        <w:top w:val="none" w:sz="0" w:space="0" w:color="auto"/>
        <w:left w:val="none" w:sz="0" w:space="0" w:color="auto"/>
        <w:bottom w:val="none" w:sz="0" w:space="0" w:color="auto"/>
        <w:right w:val="none" w:sz="0" w:space="0" w:color="auto"/>
      </w:divBdr>
    </w:div>
    <w:div w:id="2043506558">
      <w:bodyDiv w:val="1"/>
      <w:marLeft w:val="0"/>
      <w:marRight w:val="0"/>
      <w:marTop w:val="0"/>
      <w:marBottom w:val="0"/>
      <w:divBdr>
        <w:top w:val="none" w:sz="0" w:space="0" w:color="auto"/>
        <w:left w:val="none" w:sz="0" w:space="0" w:color="auto"/>
        <w:bottom w:val="none" w:sz="0" w:space="0" w:color="auto"/>
        <w:right w:val="none" w:sz="0" w:space="0" w:color="auto"/>
      </w:divBdr>
    </w:div>
    <w:div w:id="2065637376">
      <w:bodyDiv w:val="1"/>
      <w:marLeft w:val="0"/>
      <w:marRight w:val="0"/>
      <w:marTop w:val="0"/>
      <w:marBottom w:val="0"/>
      <w:divBdr>
        <w:top w:val="none" w:sz="0" w:space="0" w:color="auto"/>
        <w:left w:val="none" w:sz="0" w:space="0" w:color="auto"/>
        <w:bottom w:val="none" w:sz="0" w:space="0" w:color="auto"/>
        <w:right w:val="none" w:sz="0" w:space="0" w:color="auto"/>
      </w:divBdr>
    </w:div>
    <w:div w:id="2077778378">
      <w:bodyDiv w:val="1"/>
      <w:marLeft w:val="0"/>
      <w:marRight w:val="0"/>
      <w:marTop w:val="0"/>
      <w:marBottom w:val="0"/>
      <w:divBdr>
        <w:top w:val="none" w:sz="0" w:space="0" w:color="auto"/>
        <w:left w:val="none" w:sz="0" w:space="0" w:color="auto"/>
        <w:bottom w:val="none" w:sz="0" w:space="0" w:color="auto"/>
        <w:right w:val="none" w:sz="0" w:space="0" w:color="auto"/>
      </w:divBdr>
    </w:div>
    <w:div w:id="2112361572">
      <w:bodyDiv w:val="1"/>
      <w:marLeft w:val="0"/>
      <w:marRight w:val="0"/>
      <w:marTop w:val="0"/>
      <w:marBottom w:val="0"/>
      <w:divBdr>
        <w:top w:val="none" w:sz="0" w:space="0" w:color="auto"/>
        <w:left w:val="none" w:sz="0" w:space="0" w:color="auto"/>
        <w:bottom w:val="none" w:sz="0" w:space="0" w:color="auto"/>
        <w:right w:val="none" w:sz="0" w:space="0" w:color="auto"/>
      </w:divBdr>
    </w:div>
    <w:div w:id="212240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4.xml"/><Relationship Id="rId10" Type="http://schemas.openxmlformats.org/officeDocument/2006/relationships/hyperlink" Target="http://case.doe.gov.bd/" TargetMode="External"/><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thedailystar.net/country/bangladesh-government-rename-ministry-environment-forest-climate-change-1444495" TargetMode="External"/><Relationship Id="rId13" Type="http://schemas.openxmlformats.org/officeDocument/2006/relationships/hyperlink" Target="http://www.fao.org/tc/exact/ex-act-home/en/" TargetMode="External"/><Relationship Id="rId3" Type="http://schemas.openxmlformats.org/officeDocument/2006/relationships/hyperlink" Target="https://unfccc.int/sites/default/files/english_paris_agreement.pdf" TargetMode="External"/><Relationship Id="rId7" Type="http://schemas.openxmlformats.org/officeDocument/2006/relationships/hyperlink" Target="https://unfccc.int/sites/default/files/english_paris_agreement.pdf" TargetMode="External"/><Relationship Id="rId12" Type="http://schemas.openxmlformats.org/officeDocument/2006/relationships/hyperlink" Target="http://www.fao.org/3/a-i4260e.pdf" TargetMode="External"/><Relationship Id="rId2" Type="http://schemas.openxmlformats.org/officeDocument/2006/relationships/hyperlink" Target="https://unfccc.int/sites/default/files/english_paris_agreement.pdf" TargetMode="External"/><Relationship Id="rId1" Type="http://schemas.openxmlformats.org/officeDocument/2006/relationships/hyperlink" Target="https://unfccc.int/sites/default/files/english_paris_agreement.pdf" TargetMode="External"/><Relationship Id="rId6" Type="http://schemas.openxmlformats.org/officeDocument/2006/relationships/hyperlink" Target="https://www.thegef.org/sites/default/files/council-meeting-documents/GEF-7%20Programming%20Directions%20-%20GEF_R.7_19.pdf" TargetMode="External"/><Relationship Id="rId11" Type="http://schemas.openxmlformats.org/officeDocument/2006/relationships/hyperlink" Target="http://www.fao.org/in-action/micca/resources/tools/en/" TargetMode="External"/><Relationship Id="rId5" Type="http://schemas.openxmlformats.org/officeDocument/2006/relationships/hyperlink" Target="http://www.bcct.gov.bd/index.php/ab-bcct" TargetMode="External"/><Relationship Id="rId10" Type="http://schemas.openxmlformats.org/officeDocument/2006/relationships/hyperlink" Target="http://www.bcct.gov.bd/index.php/ab-bcct" TargetMode="External"/><Relationship Id="rId4" Type="http://schemas.openxmlformats.org/officeDocument/2006/relationships/hyperlink" Target="https://www.thedailystar.net/country/bangladesh-government-rename-ministry-environment-forest-climate-change-1444495" TargetMode="External"/><Relationship Id="rId9" Type="http://schemas.openxmlformats.org/officeDocument/2006/relationships/hyperlink" Target="http://www.bcct.gov.bd/index.php/ab-bc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FCountry xmlns="ceb00776-aa5c-4fc8-b6fe-5f035152e4b6">Bangladesh</GEFCountry>
    <Classification xmlns="ceb00776-aa5c-4fc8-b6fe-5f035152e4b6">Public</Classification>
    <Country1 xmlns="ceb00776-aa5c-4fc8-b6fe-5f035152e4b6" xsi:nil="true"/>
    <DocPrefix xmlns="ceb00776-aa5c-4fc8-b6fe-5f035152e4b6">FSP CEO Endorsement document</DocPrefix>
    <GEFID xmlns="ceb00776-aa5c-4fc8-b6fe-5f035152e4b6">9986</GEFID>
    <ProjectType xmlns="ceb00776-aa5c-4fc8-b6fe-5f035152e4b6">MSP</ProjectType>
    <GEFProjectID xmlns="ceb00776-aa5c-4fc8-b6fe-5f035152e4b6">2aed5976-df7c-e811-8124-3863bb2e1360</GEFProjectID>
    <DocActive xmlns="ceb00776-aa5c-4fc8-b6fe-5f035152e4b6">No</DocActive>
    <DocCategory xmlns="ceb00776-aa5c-4fc8-b6fe-5f035152e4b6">Project Document</DocCategory>
    <FocalArea xmlns="ceb00776-aa5c-4fc8-b6fe-5f035152e4b6">Climate Change</FocalArea>
    <DocType xmlns="ceb00776-aa5c-4fc8-b6fe-5f035152e4b6">Roadmap</DocType>
    <ProjectTitle xmlns="ceb00776-aa5c-4fc8-b6fe-5f035152e4b6">Strengthening Capacity for Monitoring Environmental Emissions under the Paris Agreement in Bangladesh</ProjectTitle>
    <TrustFundType xmlns="ceb00776-aa5c-4fc8-b6fe-5f035152e4b6">CBIT</TrustFundType>
    <TaxCatchAll xmlns="3e02667f-0271-471b-bd6e-11a2e16def1d"/>
    <DocumentTitle xmlns="ceb00776-aa5c-4fc8-b6fe-5f035152e4b6">CEO Endorsement Request</DocumentTitle>
  </documentManagement>
</p:properties>
</file>

<file path=customXml/itemProps1.xml><?xml version="1.0" encoding="utf-8"?>
<ds:datastoreItem xmlns:ds="http://schemas.openxmlformats.org/officeDocument/2006/customXml" ds:itemID="{31453CA6-18C5-4BA1-8697-E4D9628288CB}">
  <ds:schemaRefs>
    <ds:schemaRef ds:uri="http://schemas.openxmlformats.org/officeDocument/2006/bibliography"/>
  </ds:schemaRefs>
</ds:datastoreItem>
</file>

<file path=customXml/itemProps2.xml><?xml version="1.0" encoding="utf-8"?>
<ds:datastoreItem xmlns:ds="http://schemas.openxmlformats.org/officeDocument/2006/customXml" ds:itemID="{78B17226-9F00-4051-955C-57B5E196D561}"/>
</file>

<file path=customXml/itemProps3.xml><?xml version="1.0" encoding="utf-8"?>
<ds:datastoreItem xmlns:ds="http://schemas.openxmlformats.org/officeDocument/2006/customXml" ds:itemID="{A5963016-9769-45FC-B896-38CF7D09E87A}"/>
</file>

<file path=customXml/itemProps4.xml><?xml version="1.0" encoding="utf-8"?>
<ds:datastoreItem xmlns:ds="http://schemas.openxmlformats.org/officeDocument/2006/customXml" ds:itemID="{FE986199-D674-4E25-8266-B8E898CAE277}"/>
</file>

<file path=docProps/app.xml><?xml version="1.0" encoding="utf-8"?>
<Properties xmlns="http://schemas.openxmlformats.org/officeDocument/2006/extended-properties" xmlns:vt="http://schemas.openxmlformats.org/officeDocument/2006/docPropsVTypes">
  <Template>Normal</Template>
  <TotalTime>1</TotalTime>
  <Pages>123</Pages>
  <Words>39002</Words>
  <Characters>222317</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260798</CharactersWithSpaces>
  <SharedDoc>false</SharedDoc>
  <HLinks>
    <vt:vector size="84" baseType="variant">
      <vt:variant>
        <vt:i4>7405695</vt:i4>
      </vt:variant>
      <vt:variant>
        <vt:i4>143</vt:i4>
      </vt:variant>
      <vt:variant>
        <vt:i4>0</vt:i4>
      </vt:variant>
      <vt:variant>
        <vt:i4>5</vt:i4>
      </vt:variant>
      <vt:variant>
        <vt:lpwstr>http://case.doe.gov.bd/</vt:lpwstr>
      </vt:variant>
      <vt:variant>
        <vt:lpwstr/>
      </vt:variant>
      <vt:variant>
        <vt:i4>7077944</vt:i4>
      </vt:variant>
      <vt:variant>
        <vt:i4>42</vt:i4>
      </vt:variant>
      <vt:variant>
        <vt:i4>0</vt:i4>
      </vt:variant>
      <vt:variant>
        <vt:i4>5</vt:i4>
      </vt:variant>
      <vt:variant>
        <vt:lpwstr>http://www.fao.org/tc/exact/ex-act-home/en/</vt:lpwstr>
      </vt:variant>
      <vt:variant>
        <vt:lpwstr/>
      </vt:variant>
      <vt:variant>
        <vt:i4>5832791</vt:i4>
      </vt:variant>
      <vt:variant>
        <vt:i4>39</vt:i4>
      </vt:variant>
      <vt:variant>
        <vt:i4>0</vt:i4>
      </vt:variant>
      <vt:variant>
        <vt:i4>5</vt:i4>
      </vt:variant>
      <vt:variant>
        <vt:lpwstr>http://www.fao.org/3/a-i4260e.pdf</vt:lpwstr>
      </vt:variant>
      <vt:variant>
        <vt:lpwstr/>
      </vt:variant>
      <vt:variant>
        <vt:i4>2293804</vt:i4>
      </vt:variant>
      <vt:variant>
        <vt:i4>36</vt:i4>
      </vt:variant>
      <vt:variant>
        <vt:i4>0</vt:i4>
      </vt:variant>
      <vt:variant>
        <vt:i4>5</vt:i4>
      </vt:variant>
      <vt:variant>
        <vt:lpwstr>http://www.fao.org/in-action/micca/resources/tools/en/</vt:lpwstr>
      </vt:variant>
      <vt:variant>
        <vt:lpwstr/>
      </vt:variant>
      <vt:variant>
        <vt:i4>983066</vt:i4>
      </vt:variant>
      <vt:variant>
        <vt:i4>27</vt:i4>
      </vt:variant>
      <vt:variant>
        <vt:i4>0</vt:i4>
      </vt:variant>
      <vt:variant>
        <vt:i4>5</vt:i4>
      </vt:variant>
      <vt:variant>
        <vt:lpwstr>http://www.bcct.gov.bd/index.php/ab-bcct</vt:lpwstr>
      </vt:variant>
      <vt:variant>
        <vt:lpwstr/>
      </vt:variant>
      <vt:variant>
        <vt:i4>983066</vt:i4>
      </vt:variant>
      <vt:variant>
        <vt:i4>24</vt:i4>
      </vt:variant>
      <vt:variant>
        <vt:i4>0</vt:i4>
      </vt:variant>
      <vt:variant>
        <vt:i4>5</vt:i4>
      </vt:variant>
      <vt:variant>
        <vt:lpwstr>http://www.bcct.gov.bd/index.php/ab-bcct</vt:lpwstr>
      </vt:variant>
      <vt:variant>
        <vt:lpwstr/>
      </vt:variant>
      <vt:variant>
        <vt:i4>4587608</vt:i4>
      </vt:variant>
      <vt:variant>
        <vt:i4>21</vt:i4>
      </vt:variant>
      <vt:variant>
        <vt:i4>0</vt:i4>
      </vt:variant>
      <vt:variant>
        <vt:i4>5</vt:i4>
      </vt:variant>
      <vt:variant>
        <vt:lpwstr>https://www.thedailystar.net/country/bangladesh-government-rename-ministry-environment-forest-climate-change-1444495</vt:lpwstr>
      </vt:variant>
      <vt:variant>
        <vt:lpwstr/>
      </vt:variant>
      <vt:variant>
        <vt:i4>7274538</vt:i4>
      </vt:variant>
      <vt:variant>
        <vt:i4>18</vt:i4>
      </vt:variant>
      <vt:variant>
        <vt:i4>0</vt:i4>
      </vt:variant>
      <vt:variant>
        <vt:i4>5</vt:i4>
      </vt:variant>
      <vt:variant>
        <vt:lpwstr>https://unfccc.int/sites/default/files/english_paris_agreement.pdf</vt:lpwstr>
      </vt:variant>
      <vt:variant>
        <vt:lpwstr/>
      </vt:variant>
      <vt:variant>
        <vt:i4>6357114</vt:i4>
      </vt:variant>
      <vt:variant>
        <vt:i4>15</vt:i4>
      </vt:variant>
      <vt:variant>
        <vt:i4>0</vt:i4>
      </vt:variant>
      <vt:variant>
        <vt:i4>5</vt:i4>
      </vt:variant>
      <vt:variant>
        <vt:lpwstr>https://www.thegef.org/sites/default/files/council-meeting-documents/GEF-7 Programming Directions - GEF_R.7_19.pdf</vt:lpwstr>
      </vt:variant>
      <vt:variant>
        <vt:lpwstr/>
      </vt:variant>
      <vt:variant>
        <vt:i4>983066</vt:i4>
      </vt:variant>
      <vt:variant>
        <vt:i4>12</vt:i4>
      </vt:variant>
      <vt:variant>
        <vt:i4>0</vt:i4>
      </vt:variant>
      <vt:variant>
        <vt:i4>5</vt:i4>
      </vt:variant>
      <vt:variant>
        <vt:lpwstr>http://www.bcct.gov.bd/index.php/ab-bcct</vt:lpwstr>
      </vt:variant>
      <vt:variant>
        <vt:lpwstr/>
      </vt:variant>
      <vt:variant>
        <vt:i4>4587608</vt:i4>
      </vt:variant>
      <vt:variant>
        <vt:i4>9</vt:i4>
      </vt:variant>
      <vt:variant>
        <vt:i4>0</vt:i4>
      </vt:variant>
      <vt:variant>
        <vt:i4>5</vt:i4>
      </vt:variant>
      <vt:variant>
        <vt:lpwstr>https://www.thedailystar.net/country/bangladesh-government-rename-ministry-environment-forest-climate-change-1444495</vt:lpwstr>
      </vt:variant>
      <vt:variant>
        <vt:lpwstr/>
      </vt:variant>
      <vt:variant>
        <vt:i4>7274538</vt:i4>
      </vt:variant>
      <vt:variant>
        <vt:i4>6</vt:i4>
      </vt:variant>
      <vt:variant>
        <vt:i4>0</vt:i4>
      </vt:variant>
      <vt:variant>
        <vt:i4>5</vt:i4>
      </vt:variant>
      <vt:variant>
        <vt:lpwstr>https://unfccc.int/sites/default/files/english_paris_agreement.pdf</vt:lpwstr>
      </vt:variant>
      <vt:variant>
        <vt:lpwstr/>
      </vt:variant>
      <vt:variant>
        <vt:i4>7274538</vt:i4>
      </vt:variant>
      <vt:variant>
        <vt:i4>3</vt:i4>
      </vt:variant>
      <vt:variant>
        <vt:i4>0</vt:i4>
      </vt:variant>
      <vt:variant>
        <vt:i4>5</vt:i4>
      </vt:variant>
      <vt:variant>
        <vt:lpwstr>https://unfccc.int/sites/default/files/english_paris_agreement.pdf</vt:lpwstr>
      </vt:variant>
      <vt:variant>
        <vt:lpwstr/>
      </vt:variant>
      <vt:variant>
        <vt:i4>7274538</vt:i4>
      </vt:variant>
      <vt:variant>
        <vt:i4>0</vt:i4>
      </vt:variant>
      <vt:variant>
        <vt:i4>0</vt:i4>
      </vt:variant>
      <vt:variant>
        <vt:i4>5</vt:i4>
      </vt:variant>
      <vt:variant>
        <vt:lpwstr>https://unfccc.int/sites/default/files/english_paris_agreement.pdf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c:creator>
  <cp:keywords/>
  <dc:description/>
  <cp:lastModifiedBy>Shaheduzzaman</cp:lastModifiedBy>
  <cp:revision>2</cp:revision>
  <cp:lastPrinted>2019-05-22T05:49:00Z</cp:lastPrinted>
  <dcterms:created xsi:type="dcterms:W3CDTF">2019-05-27T02:16:00Z</dcterms:created>
  <dcterms:modified xsi:type="dcterms:W3CDTF">2019-05-27T02:16:00Z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ies>
</file>