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E8EA4" w14:textId="77777777" w:rsidR="008001DC" w:rsidRPr="005F4504" w:rsidRDefault="00000000">
      <w:pPr>
        <w:pStyle w:val="Title"/>
        <w:jc w:val="center"/>
        <w:rPr>
          <w:rFonts w:ascii="Aptos" w:hAnsi="Aptos"/>
          <w:sz w:val="52"/>
          <w:szCs w:val="52"/>
        </w:rPr>
      </w:pPr>
      <w:r w:rsidRPr="005F4504">
        <w:rPr>
          <w:rFonts w:ascii="Aptos" w:hAnsi="Aptos"/>
          <w:sz w:val="52"/>
          <w:szCs w:val="52"/>
        </w:rPr>
        <w:t>Management Response to Evaluation Report</w:t>
      </w:r>
    </w:p>
    <w:tbl>
      <w:tblPr>
        <w:tblpPr w:leftFromText="180" w:rightFromText="180" w:vertAnchor="text" w:horzAnchor="margin" w:tblpY="302"/>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884"/>
        <w:gridCol w:w="3961"/>
        <w:gridCol w:w="3600"/>
      </w:tblGrid>
      <w:tr w:rsidR="002577A9" w:rsidRPr="005F4504" w14:paraId="686B5488" w14:textId="77777777" w:rsidTr="002577A9">
        <w:trPr>
          <w:trHeight w:hRule="exact" w:val="1000"/>
        </w:trPr>
        <w:tc>
          <w:tcPr>
            <w:tcW w:w="1884" w:type="dxa"/>
            <w:vMerge w:val="restart"/>
            <w:shd w:val="clear" w:color="auto" w:fill="auto"/>
            <w:vAlign w:val="center"/>
          </w:tcPr>
          <w:p w14:paraId="370DC96E" w14:textId="77777777" w:rsidR="002577A9" w:rsidRPr="005F4504" w:rsidRDefault="002577A9" w:rsidP="002577A9">
            <w:pPr>
              <w:spacing w:before="2" w:after="2" w:line="220" w:lineRule="exact"/>
              <w:jc w:val="center"/>
              <w:rPr>
                <w:rFonts w:ascii="Aptos" w:hAnsi="Aptos"/>
                <w:b/>
                <w:caps/>
                <w:sz w:val="20"/>
                <w:szCs w:val="20"/>
              </w:rPr>
            </w:pPr>
            <w:r w:rsidRPr="005F4504">
              <w:rPr>
                <w:rFonts w:ascii="Aptos" w:hAnsi="Aptos"/>
                <w:b/>
                <w:caps/>
                <w:sz w:val="20"/>
                <w:szCs w:val="20"/>
              </w:rPr>
              <w:t>Ge</w:t>
            </w:r>
            <w:r w:rsidRPr="005F4504">
              <w:rPr>
                <w:rFonts w:ascii="Aptos" w:hAnsi="Aptos"/>
                <w:b/>
                <w:caps/>
                <w:spacing w:val="-1"/>
                <w:sz w:val="20"/>
                <w:szCs w:val="20"/>
              </w:rPr>
              <w:t>n</w:t>
            </w:r>
            <w:r w:rsidRPr="005F4504">
              <w:rPr>
                <w:rFonts w:ascii="Aptos" w:hAnsi="Aptos"/>
                <w:b/>
                <w:caps/>
                <w:sz w:val="20"/>
                <w:szCs w:val="20"/>
              </w:rPr>
              <w:t>e</w:t>
            </w:r>
            <w:r w:rsidRPr="005F4504">
              <w:rPr>
                <w:rFonts w:ascii="Aptos" w:hAnsi="Aptos"/>
                <w:b/>
                <w:caps/>
                <w:spacing w:val="1"/>
                <w:sz w:val="20"/>
                <w:szCs w:val="20"/>
              </w:rPr>
              <w:t>r</w:t>
            </w:r>
            <w:r w:rsidRPr="005F4504">
              <w:rPr>
                <w:rFonts w:ascii="Aptos" w:hAnsi="Aptos"/>
                <w:b/>
                <w:caps/>
                <w:sz w:val="20"/>
                <w:szCs w:val="20"/>
              </w:rPr>
              <w:t>al Project</w:t>
            </w:r>
          </w:p>
          <w:p w14:paraId="26F558EE" w14:textId="77777777" w:rsidR="002577A9" w:rsidRPr="005F4504" w:rsidRDefault="002577A9" w:rsidP="002577A9">
            <w:pPr>
              <w:spacing w:before="2" w:after="2"/>
              <w:ind w:left="93"/>
              <w:jc w:val="center"/>
              <w:rPr>
                <w:rFonts w:ascii="Aptos" w:hAnsi="Aptos"/>
                <w:b/>
                <w:caps/>
                <w:sz w:val="20"/>
                <w:szCs w:val="20"/>
              </w:rPr>
            </w:pPr>
            <w:r w:rsidRPr="005F4504">
              <w:rPr>
                <w:rFonts w:ascii="Aptos" w:hAnsi="Aptos"/>
                <w:b/>
                <w:caps/>
                <w:spacing w:val="1"/>
                <w:sz w:val="20"/>
                <w:szCs w:val="20"/>
              </w:rPr>
              <w:t>I</w:t>
            </w:r>
            <w:r w:rsidRPr="005F4504">
              <w:rPr>
                <w:rFonts w:ascii="Aptos" w:hAnsi="Aptos"/>
                <w:b/>
                <w:caps/>
                <w:spacing w:val="-1"/>
                <w:sz w:val="20"/>
                <w:szCs w:val="20"/>
              </w:rPr>
              <w:t>n</w:t>
            </w:r>
            <w:r w:rsidRPr="005F4504">
              <w:rPr>
                <w:rFonts w:ascii="Aptos" w:hAnsi="Aptos"/>
                <w:b/>
                <w:caps/>
                <w:spacing w:val="-2"/>
                <w:sz w:val="20"/>
                <w:szCs w:val="20"/>
              </w:rPr>
              <w:t>f</w:t>
            </w:r>
            <w:r w:rsidRPr="005F4504">
              <w:rPr>
                <w:rFonts w:ascii="Aptos" w:hAnsi="Aptos"/>
                <w:b/>
                <w:caps/>
                <w:spacing w:val="1"/>
                <w:sz w:val="20"/>
                <w:szCs w:val="20"/>
              </w:rPr>
              <w:t>o</w:t>
            </w:r>
            <w:r w:rsidRPr="005F4504">
              <w:rPr>
                <w:rFonts w:ascii="Aptos" w:hAnsi="Aptos"/>
                <w:b/>
                <w:caps/>
                <w:spacing w:val="3"/>
                <w:sz w:val="20"/>
                <w:szCs w:val="20"/>
              </w:rPr>
              <w:t>r</w:t>
            </w:r>
            <w:r w:rsidRPr="005F4504">
              <w:rPr>
                <w:rFonts w:ascii="Aptos" w:hAnsi="Aptos"/>
                <w:b/>
                <w:caps/>
                <w:spacing w:val="-4"/>
                <w:sz w:val="20"/>
                <w:szCs w:val="20"/>
              </w:rPr>
              <w:t>m</w:t>
            </w:r>
            <w:r w:rsidRPr="005F4504">
              <w:rPr>
                <w:rFonts w:ascii="Aptos" w:hAnsi="Aptos"/>
                <w:b/>
                <w:caps/>
                <w:spacing w:val="3"/>
                <w:sz w:val="20"/>
                <w:szCs w:val="20"/>
              </w:rPr>
              <w:t>a</w:t>
            </w:r>
            <w:r w:rsidRPr="005F4504">
              <w:rPr>
                <w:rFonts w:ascii="Aptos" w:hAnsi="Aptos"/>
                <w:b/>
                <w:caps/>
                <w:sz w:val="20"/>
                <w:szCs w:val="20"/>
              </w:rPr>
              <w:t>ti</w:t>
            </w:r>
            <w:r w:rsidRPr="005F4504">
              <w:rPr>
                <w:rFonts w:ascii="Aptos" w:hAnsi="Aptos"/>
                <w:b/>
                <w:caps/>
                <w:spacing w:val="1"/>
                <w:sz w:val="20"/>
                <w:szCs w:val="20"/>
              </w:rPr>
              <w:t>o</w:t>
            </w:r>
            <w:r w:rsidRPr="005F4504">
              <w:rPr>
                <w:rFonts w:ascii="Aptos" w:hAnsi="Aptos"/>
                <w:b/>
                <w:caps/>
                <w:sz w:val="20"/>
                <w:szCs w:val="20"/>
              </w:rPr>
              <w:t>n</w:t>
            </w:r>
          </w:p>
        </w:tc>
        <w:tc>
          <w:tcPr>
            <w:tcW w:w="3961" w:type="dxa"/>
            <w:shd w:val="clear" w:color="auto" w:fill="auto"/>
            <w:vAlign w:val="center"/>
          </w:tcPr>
          <w:p w14:paraId="2D615F61"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Project Title</w:t>
            </w:r>
          </w:p>
        </w:tc>
        <w:tc>
          <w:tcPr>
            <w:tcW w:w="3600" w:type="dxa"/>
            <w:vAlign w:val="center"/>
          </w:tcPr>
          <w:p w14:paraId="0B94D991"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Ecosystem Approach to Fisheries Management (EAFM) in Eastern Indonesia (Fisheries Management Are</w:t>
            </w:r>
            <w:r>
              <w:rPr>
                <w:rFonts w:ascii="Aptos" w:hAnsi="Aptos"/>
                <w:sz w:val="20"/>
                <w:szCs w:val="20"/>
              </w:rPr>
              <w:t>as</w:t>
            </w:r>
            <w:r w:rsidRPr="005F4504">
              <w:rPr>
                <w:rFonts w:ascii="Aptos" w:hAnsi="Aptos"/>
                <w:sz w:val="20"/>
                <w:szCs w:val="20"/>
              </w:rPr>
              <w:t xml:space="preserve"> 715, 717, and 718)</w:t>
            </w:r>
          </w:p>
        </w:tc>
      </w:tr>
      <w:tr w:rsidR="002577A9" w:rsidRPr="005F4504" w14:paraId="2A10E004" w14:textId="77777777" w:rsidTr="002577A9">
        <w:trPr>
          <w:trHeight w:hRule="exact" w:val="335"/>
        </w:trPr>
        <w:tc>
          <w:tcPr>
            <w:tcW w:w="1884" w:type="dxa"/>
            <w:vMerge/>
            <w:vAlign w:val="center"/>
          </w:tcPr>
          <w:p w14:paraId="7896E2D5"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4F890821"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pacing w:val="-1"/>
                <w:sz w:val="20"/>
                <w:szCs w:val="20"/>
              </w:rPr>
              <w:t>GEF ID</w:t>
            </w:r>
          </w:p>
        </w:tc>
        <w:tc>
          <w:tcPr>
            <w:tcW w:w="3600" w:type="dxa"/>
            <w:vAlign w:val="center"/>
          </w:tcPr>
          <w:p w14:paraId="5709B27A" w14:textId="77777777" w:rsidR="002577A9" w:rsidRPr="005F4504" w:rsidRDefault="002577A9" w:rsidP="002577A9">
            <w:pPr>
              <w:spacing w:before="2" w:after="2" w:line="220" w:lineRule="exact"/>
              <w:ind w:left="89"/>
              <w:rPr>
                <w:rFonts w:ascii="Aptos" w:hAnsi="Aptos"/>
                <w:spacing w:val="-1"/>
                <w:sz w:val="20"/>
                <w:szCs w:val="20"/>
                <w:lang w:val="es-PY"/>
              </w:rPr>
            </w:pPr>
            <w:r w:rsidRPr="005F4504">
              <w:rPr>
                <w:rFonts w:ascii="Aptos" w:hAnsi="Aptos"/>
                <w:sz w:val="18"/>
                <w:szCs w:val="18"/>
              </w:rPr>
              <w:t>9129</w:t>
            </w:r>
          </w:p>
        </w:tc>
      </w:tr>
      <w:tr w:rsidR="002577A9" w:rsidRPr="005F4504" w14:paraId="084E6BF5" w14:textId="77777777" w:rsidTr="002577A9">
        <w:trPr>
          <w:trHeight w:hRule="exact" w:val="523"/>
        </w:trPr>
        <w:tc>
          <w:tcPr>
            <w:tcW w:w="1884" w:type="dxa"/>
            <w:vMerge w:val="restart"/>
            <w:shd w:val="clear" w:color="auto" w:fill="auto"/>
            <w:vAlign w:val="center"/>
          </w:tcPr>
          <w:p w14:paraId="646ED04B" w14:textId="77777777" w:rsidR="002577A9" w:rsidRPr="005F4504" w:rsidRDefault="002577A9" w:rsidP="002577A9">
            <w:pPr>
              <w:spacing w:before="2" w:after="2" w:line="220" w:lineRule="exact"/>
              <w:ind w:left="93"/>
              <w:jc w:val="center"/>
              <w:rPr>
                <w:rFonts w:ascii="Aptos" w:hAnsi="Aptos"/>
                <w:b/>
                <w:caps/>
                <w:sz w:val="20"/>
                <w:szCs w:val="20"/>
              </w:rPr>
            </w:pPr>
            <w:r w:rsidRPr="005F4504">
              <w:rPr>
                <w:rFonts w:ascii="Aptos" w:hAnsi="Aptos"/>
                <w:b/>
                <w:caps/>
                <w:sz w:val="20"/>
                <w:szCs w:val="20"/>
              </w:rPr>
              <w:t>Evaluation information</w:t>
            </w:r>
          </w:p>
        </w:tc>
        <w:tc>
          <w:tcPr>
            <w:tcW w:w="3961" w:type="dxa"/>
            <w:shd w:val="clear" w:color="auto" w:fill="auto"/>
            <w:vAlign w:val="center"/>
          </w:tcPr>
          <w:p w14:paraId="0A39BB18"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Evaluator Name/ Company Name</w:t>
            </w:r>
          </w:p>
        </w:tc>
        <w:tc>
          <w:tcPr>
            <w:tcW w:w="3600" w:type="dxa"/>
            <w:shd w:val="clear" w:color="auto" w:fill="auto"/>
            <w:vAlign w:val="center"/>
          </w:tcPr>
          <w:p w14:paraId="63CB4622"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PNCI People &amp; Nature Consulting International</w:t>
            </w:r>
          </w:p>
        </w:tc>
      </w:tr>
      <w:tr w:rsidR="002577A9" w:rsidRPr="005F4504" w14:paraId="3848A2A3" w14:textId="77777777" w:rsidTr="002577A9">
        <w:trPr>
          <w:trHeight w:hRule="exact" w:val="285"/>
        </w:trPr>
        <w:tc>
          <w:tcPr>
            <w:tcW w:w="1884" w:type="dxa"/>
            <w:vMerge/>
            <w:vAlign w:val="center"/>
          </w:tcPr>
          <w:p w14:paraId="4390552B"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1320312F"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Completion Date</w:t>
            </w:r>
          </w:p>
        </w:tc>
        <w:tc>
          <w:tcPr>
            <w:tcW w:w="3600" w:type="dxa"/>
            <w:shd w:val="clear" w:color="auto" w:fill="auto"/>
            <w:vAlign w:val="center"/>
          </w:tcPr>
          <w:p w14:paraId="550B9464"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01/31/2024</w:t>
            </w:r>
          </w:p>
        </w:tc>
      </w:tr>
      <w:tr w:rsidR="002577A9" w:rsidRPr="005F4504" w14:paraId="19808981" w14:textId="77777777" w:rsidTr="002577A9">
        <w:trPr>
          <w:trHeight w:hRule="exact" w:val="245"/>
        </w:trPr>
        <w:tc>
          <w:tcPr>
            <w:tcW w:w="1884" w:type="dxa"/>
            <w:vMerge w:val="restart"/>
            <w:shd w:val="clear" w:color="auto" w:fill="auto"/>
            <w:vAlign w:val="center"/>
          </w:tcPr>
          <w:p w14:paraId="559406AE" w14:textId="77777777" w:rsidR="002577A9" w:rsidRPr="005F4504" w:rsidRDefault="002577A9" w:rsidP="002577A9">
            <w:pPr>
              <w:spacing w:before="2" w:after="2"/>
              <w:ind w:left="93"/>
              <w:jc w:val="center"/>
              <w:rPr>
                <w:rFonts w:ascii="Aptos" w:hAnsi="Aptos"/>
                <w:b/>
                <w:caps/>
                <w:sz w:val="20"/>
                <w:szCs w:val="20"/>
              </w:rPr>
            </w:pPr>
            <w:r w:rsidRPr="005F4504">
              <w:rPr>
                <w:rFonts w:ascii="Aptos" w:hAnsi="Aptos"/>
                <w:b/>
                <w:caps/>
                <w:sz w:val="20"/>
                <w:szCs w:val="20"/>
              </w:rPr>
              <w:t>Key dates for Project</w:t>
            </w:r>
          </w:p>
        </w:tc>
        <w:tc>
          <w:tcPr>
            <w:tcW w:w="3961" w:type="dxa"/>
            <w:shd w:val="clear" w:color="auto" w:fill="auto"/>
            <w:vAlign w:val="center"/>
          </w:tcPr>
          <w:p w14:paraId="2AD11548"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Agency Approval Date</w:t>
            </w:r>
          </w:p>
        </w:tc>
        <w:tc>
          <w:tcPr>
            <w:tcW w:w="3600" w:type="dxa"/>
            <w:shd w:val="clear" w:color="auto" w:fill="auto"/>
            <w:vAlign w:val="center"/>
          </w:tcPr>
          <w:p w14:paraId="322A3D5B"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12/20/2019</w:t>
            </w:r>
          </w:p>
        </w:tc>
      </w:tr>
      <w:tr w:rsidR="002577A9" w:rsidRPr="005F4504" w14:paraId="24C2305E" w14:textId="77777777" w:rsidTr="002577A9">
        <w:trPr>
          <w:trHeight w:hRule="exact" w:val="245"/>
        </w:trPr>
        <w:tc>
          <w:tcPr>
            <w:tcW w:w="1884" w:type="dxa"/>
            <w:vMerge/>
            <w:vAlign w:val="center"/>
          </w:tcPr>
          <w:p w14:paraId="7327CB3D"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58ACD7E6"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First Disbursement Date</w:t>
            </w:r>
          </w:p>
        </w:tc>
        <w:tc>
          <w:tcPr>
            <w:tcW w:w="3600" w:type="dxa"/>
            <w:shd w:val="clear" w:color="auto" w:fill="auto"/>
            <w:vAlign w:val="center"/>
          </w:tcPr>
          <w:p w14:paraId="79E36C64"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06/30/2020</w:t>
            </w:r>
          </w:p>
        </w:tc>
      </w:tr>
      <w:tr w:rsidR="002577A9" w:rsidRPr="005F4504" w14:paraId="10C01AFE" w14:textId="77777777" w:rsidTr="002577A9">
        <w:trPr>
          <w:trHeight w:hRule="exact" w:val="245"/>
        </w:trPr>
        <w:tc>
          <w:tcPr>
            <w:tcW w:w="1884" w:type="dxa"/>
            <w:vMerge/>
            <w:vAlign w:val="center"/>
          </w:tcPr>
          <w:p w14:paraId="48C63953"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77920150"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Actual Implementation Start Date</w:t>
            </w:r>
          </w:p>
        </w:tc>
        <w:tc>
          <w:tcPr>
            <w:tcW w:w="3600" w:type="dxa"/>
            <w:shd w:val="clear" w:color="auto" w:fill="auto"/>
            <w:vAlign w:val="center"/>
          </w:tcPr>
          <w:p w14:paraId="374943F0"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cs="Calibri"/>
                <w:sz w:val="20"/>
                <w:szCs w:val="20"/>
              </w:rPr>
              <w:t>WWF: 05/04/2021   CI: 03/15/2018</w:t>
            </w:r>
          </w:p>
        </w:tc>
      </w:tr>
      <w:tr w:rsidR="002577A9" w:rsidRPr="005F4504" w14:paraId="485D6B35" w14:textId="77777777" w:rsidTr="002577A9">
        <w:trPr>
          <w:trHeight w:hRule="exact" w:val="245"/>
        </w:trPr>
        <w:tc>
          <w:tcPr>
            <w:tcW w:w="1884" w:type="dxa"/>
            <w:vMerge/>
            <w:vAlign w:val="center"/>
          </w:tcPr>
          <w:p w14:paraId="34D83CB8"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669E2C64"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Expected (or Actual) Mid-Term Review Date</w:t>
            </w:r>
          </w:p>
        </w:tc>
        <w:tc>
          <w:tcPr>
            <w:tcW w:w="3600" w:type="dxa"/>
            <w:shd w:val="clear" w:color="auto" w:fill="auto"/>
            <w:vAlign w:val="center"/>
          </w:tcPr>
          <w:p w14:paraId="5D19F874"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01/31/2024</w:t>
            </w:r>
          </w:p>
        </w:tc>
      </w:tr>
      <w:tr w:rsidR="002577A9" w:rsidRPr="005F4504" w14:paraId="41B3DBA4" w14:textId="77777777" w:rsidTr="002577A9">
        <w:trPr>
          <w:trHeight w:hRule="exact" w:val="487"/>
        </w:trPr>
        <w:tc>
          <w:tcPr>
            <w:tcW w:w="1884" w:type="dxa"/>
            <w:vMerge/>
            <w:vAlign w:val="center"/>
          </w:tcPr>
          <w:p w14:paraId="42E6ADC4"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26A5060E"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Expected Completion Date</w:t>
            </w:r>
          </w:p>
        </w:tc>
        <w:tc>
          <w:tcPr>
            <w:tcW w:w="3600" w:type="dxa"/>
            <w:shd w:val="clear" w:color="auto" w:fill="auto"/>
            <w:vAlign w:val="center"/>
          </w:tcPr>
          <w:p w14:paraId="23E6165D" w14:textId="77777777" w:rsidR="002577A9" w:rsidRPr="005F4504" w:rsidRDefault="002577A9" w:rsidP="002577A9">
            <w:pPr>
              <w:spacing w:before="2" w:after="2" w:line="220" w:lineRule="exact"/>
              <w:ind w:left="89"/>
              <w:rPr>
                <w:rFonts w:ascii="Aptos" w:hAnsi="Aptos"/>
                <w:bCs/>
                <w:sz w:val="20"/>
                <w:szCs w:val="20"/>
              </w:rPr>
            </w:pPr>
            <w:r w:rsidRPr="005F4504">
              <w:rPr>
                <w:rFonts w:ascii="Aptos" w:hAnsi="Aptos"/>
                <w:bCs/>
                <w:sz w:val="20"/>
                <w:szCs w:val="20"/>
              </w:rPr>
              <w:t xml:space="preserve">CI: technically closed on 05/20/22                     </w:t>
            </w:r>
          </w:p>
          <w:p w14:paraId="4CF4A801" w14:textId="77777777" w:rsidR="002577A9" w:rsidRPr="005F4504" w:rsidRDefault="002577A9" w:rsidP="002577A9">
            <w:pPr>
              <w:spacing w:before="2" w:after="2" w:line="220" w:lineRule="exact"/>
              <w:ind w:left="87"/>
              <w:rPr>
                <w:rFonts w:ascii="Aptos" w:hAnsi="Aptos"/>
                <w:bCs/>
                <w:sz w:val="20"/>
                <w:szCs w:val="20"/>
              </w:rPr>
            </w:pPr>
            <w:r w:rsidRPr="005F4504">
              <w:rPr>
                <w:rFonts w:ascii="Aptos" w:hAnsi="Aptos"/>
                <w:bCs/>
                <w:sz w:val="20"/>
                <w:szCs w:val="20"/>
              </w:rPr>
              <w:t>WWF: 12/31/26</w:t>
            </w:r>
          </w:p>
          <w:p w14:paraId="60DE0D5F" w14:textId="77777777" w:rsidR="002577A9" w:rsidRPr="005F4504" w:rsidRDefault="002577A9" w:rsidP="002577A9">
            <w:pPr>
              <w:spacing w:before="2" w:after="2" w:line="220" w:lineRule="exact"/>
              <w:ind w:left="89"/>
              <w:rPr>
                <w:rFonts w:ascii="Aptos" w:hAnsi="Aptos"/>
                <w:sz w:val="20"/>
                <w:szCs w:val="20"/>
              </w:rPr>
            </w:pPr>
          </w:p>
        </w:tc>
      </w:tr>
      <w:tr w:rsidR="002577A9" w:rsidRPr="005F4504" w14:paraId="63D7C5B0" w14:textId="77777777" w:rsidTr="002577A9">
        <w:trPr>
          <w:trHeight w:hRule="exact" w:val="245"/>
        </w:trPr>
        <w:tc>
          <w:tcPr>
            <w:tcW w:w="1884" w:type="dxa"/>
            <w:vMerge/>
            <w:vAlign w:val="center"/>
          </w:tcPr>
          <w:p w14:paraId="2BFDEC29" w14:textId="77777777" w:rsidR="002577A9" w:rsidRPr="005F4504" w:rsidRDefault="002577A9" w:rsidP="002577A9">
            <w:pPr>
              <w:spacing w:before="2" w:after="2"/>
              <w:ind w:left="93"/>
              <w:jc w:val="center"/>
              <w:rPr>
                <w:rFonts w:ascii="Aptos" w:hAnsi="Aptos"/>
                <w:b/>
                <w:caps/>
                <w:sz w:val="20"/>
                <w:szCs w:val="20"/>
              </w:rPr>
            </w:pPr>
          </w:p>
        </w:tc>
        <w:tc>
          <w:tcPr>
            <w:tcW w:w="3961" w:type="dxa"/>
            <w:shd w:val="clear" w:color="auto" w:fill="auto"/>
            <w:vAlign w:val="center"/>
          </w:tcPr>
          <w:p w14:paraId="4759A29B"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sz w:val="20"/>
                <w:szCs w:val="20"/>
              </w:rPr>
              <w:t>Expected Financial Closure Date</w:t>
            </w:r>
          </w:p>
        </w:tc>
        <w:tc>
          <w:tcPr>
            <w:tcW w:w="3600" w:type="dxa"/>
            <w:shd w:val="clear" w:color="auto" w:fill="auto"/>
            <w:vAlign w:val="center"/>
          </w:tcPr>
          <w:p w14:paraId="54BFF99C"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WWF: 06/30/27</w:t>
            </w:r>
          </w:p>
        </w:tc>
      </w:tr>
      <w:tr w:rsidR="002577A9" w:rsidRPr="005F4504" w14:paraId="0D8AC9C3" w14:textId="77777777" w:rsidTr="002577A9">
        <w:trPr>
          <w:trHeight w:hRule="exact" w:val="847"/>
        </w:trPr>
        <w:tc>
          <w:tcPr>
            <w:tcW w:w="1884" w:type="dxa"/>
            <w:vMerge w:val="restart"/>
            <w:shd w:val="clear" w:color="auto" w:fill="auto"/>
            <w:vAlign w:val="center"/>
          </w:tcPr>
          <w:p w14:paraId="67C7DFFB" w14:textId="77777777" w:rsidR="002577A9" w:rsidRPr="005F4504" w:rsidRDefault="002577A9" w:rsidP="002577A9">
            <w:pPr>
              <w:spacing w:before="2" w:after="2" w:line="220" w:lineRule="exact"/>
              <w:ind w:left="89"/>
              <w:jc w:val="center"/>
              <w:rPr>
                <w:rFonts w:ascii="Aptos" w:hAnsi="Aptos"/>
                <w:b/>
                <w:sz w:val="20"/>
                <w:szCs w:val="20"/>
              </w:rPr>
            </w:pPr>
          </w:p>
          <w:p w14:paraId="79E8815D" w14:textId="77777777" w:rsidR="002577A9" w:rsidRPr="005F4504" w:rsidRDefault="002577A9" w:rsidP="002577A9">
            <w:pPr>
              <w:spacing w:before="2" w:after="2" w:line="220" w:lineRule="exact"/>
              <w:ind w:left="89"/>
              <w:jc w:val="center"/>
              <w:rPr>
                <w:rFonts w:ascii="Aptos" w:hAnsi="Aptos"/>
                <w:b/>
                <w:sz w:val="20"/>
                <w:szCs w:val="20"/>
              </w:rPr>
            </w:pPr>
          </w:p>
          <w:p w14:paraId="67B7BD2D" w14:textId="77777777" w:rsidR="002577A9" w:rsidRPr="005F4504" w:rsidRDefault="002577A9" w:rsidP="002577A9">
            <w:pPr>
              <w:spacing w:before="2" w:after="2" w:line="220" w:lineRule="exact"/>
              <w:ind w:left="89"/>
              <w:jc w:val="center"/>
              <w:rPr>
                <w:rFonts w:ascii="Aptos" w:hAnsi="Aptos"/>
                <w:b/>
                <w:sz w:val="20"/>
                <w:szCs w:val="20"/>
              </w:rPr>
            </w:pPr>
            <w:r w:rsidRPr="005F4504">
              <w:rPr>
                <w:rFonts w:ascii="Aptos" w:hAnsi="Aptos"/>
                <w:b/>
                <w:sz w:val="20"/>
                <w:szCs w:val="20"/>
              </w:rPr>
              <w:t>PROJECT BUDGET</w:t>
            </w:r>
          </w:p>
        </w:tc>
        <w:tc>
          <w:tcPr>
            <w:tcW w:w="3961" w:type="dxa"/>
            <w:shd w:val="clear" w:color="auto" w:fill="auto"/>
            <w:vAlign w:val="center"/>
          </w:tcPr>
          <w:p w14:paraId="0EE152E0" w14:textId="77777777" w:rsidR="002577A9" w:rsidRPr="005F4504" w:rsidRDefault="002577A9" w:rsidP="002577A9">
            <w:pPr>
              <w:spacing w:before="2" w:after="2" w:line="220" w:lineRule="exact"/>
              <w:ind w:left="89"/>
              <w:rPr>
                <w:rFonts w:ascii="Aptos" w:hAnsi="Aptos"/>
                <w:b/>
                <w:sz w:val="20"/>
                <w:szCs w:val="20"/>
              </w:rPr>
            </w:pPr>
            <w:r w:rsidRPr="005F4504">
              <w:rPr>
                <w:rFonts w:ascii="Aptos" w:hAnsi="Aptos"/>
                <w:b/>
                <w:bCs/>
                <w:sz w:val="20"/>
                <w:szCs w:val="20"/>
              </w:rPr>
              <w:t>Total GEF disbursement through June 30 of the FY (USD)</w:t>
            </w:r>
            <w:r w:rsidRPr="005F4504">
              <w:rPr>
                <w:rFonts w:ascii="Aptos" w:hAnsi="Aptos"/>
                <w:sz w:val="20"/>
                <w:szCs w:val="20"/>
              </w:rPr>
              <w:t xml:space="preserve"> </w:t>
            </w:r>
            <w:r w:rsidRPr="005F4504">
              <w:rPr>
                <w:rFonts w:ascii="Aptos" w:hAnsi="Aptos"/>
                <w:b/>
                <w:bCs/>
                <w:sz w:val="20"/>
                <w:szCs w:val="20"/>
              </w:rPr>
              <w:t>for p</w:t>
            </w:r>
            <w:r w:rsidRPr="005F4504">
              <w:rPr>
                <w:rFonts w:ascii="Aptos" w:hAnsi="Aptos"/>
                <w:b/>
                <w:sz w:val="20"/>
                <w:szCs w:val="20"/>
              </w:rPr>
              <w:t>roject that has been in implementation for at least 1 FY</w:t>
            </w:r>
            <w:r w:rsidRPr="005F4504">
              <w:rPr>
                <w:rFonts w:ascii="Aptos" w:hAnsi="Aptos"/>
                <w:b/>
                <w:sz w:val="20"/>
                <w:szCs w:val="20"/>
              </w:rPr>
              <w:tab/>
            </w:r>
          </w:p>
        </w:tc>
        <w:tc>
          <w:tcPr>
            <w:tcW w:w="3600" w:type="dxa"/>
            <w:shd w:val="clear" w:color="auto" w:fill="auto"/>
            <w:vAlign w:val="center"/>
          </w:tcPr>
          <w:p w14:paraId="75350196"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sz w:val="20"/>
                <w:szCs w:val="20"/>
              </w:rPr>
              <w:t>$4,235,440.93</w:t>
            </w:r>
          </w:p>
        </w:tc>
      </w:tr>
      <w:tr w:rsidR="002577A9" w:rsidRPr="005F4504" w14:paraId="3D26DA97" w14:textId="77777777" w:rsidTr="002577A9">
        <w:trPr>
          <w:trHeight w:hRule="exact" w:val="847"/>
        </w:trPr>
        <w:tc>
          <w:tcPr>
            <w:tcW w:w="1884" w:type="dxa"/>
            <w:vMerge/>
            <w:vAlign w:val="center"/>
          </w:tcPr>
          <w:p w14:paraId="206AF178" w14:textId="77777777" w:rsidR="002577A9" w:rsidRPr="005F4504" w:rsidRDefault="002577A9" w:rsidP="002577A9">
            <w:pPr>
              <w:spacing w:before="2" w:after="2" w:line="220" w:lineRule="exact"/>
              <w:ind w:left="89"/>
              <w:jc w:val="center"/>
              <w:rPr>
                <w:rFonts w:ascii="Aptos" w:hAnsi="Aptos"/>
                <w:b/>
                <w:sz w:val="20"/>
                <w:szCs w:val="20"/>
              </w:rPr>
            </w:pPr>
          </w:p>
        </w:tc>
        <w:tc>
          <w:tcPr>
            <w:tcW w:w="3961" w:type="dxa"/>
            <w:shd w:val="clear" w:color="auto" w:fill="auto"/>
            <w:vAlign w:val="center"/>
          </w:tcPr>
          <w:p w14:paraId="41BE41D7" w14:textId="77777777" w:rsidR="002577A9" w:rsidRPr="005F4504" w:rsidRDefault="002577A9" w:rsidP="002577A9">
            <w:pPr>
              <w:spacing w:before="2" w:after="2" w:line="220" w:lineRule="exact"/>
              <w:ind w:left="89"/>
              <w:rPr>
                <w:rFonts w:ascii="Aptos" w:hAnsi="Aptos"/>
                <w:b/>
                <w:bCs/>
                <w:sz w:val="20"/>
                <w:szCs w:val="20"/>
              </w:rPr>
            </w:pPr>
            <w:r w:rsidRPr="005F4504">
              <w:rPr>
                <w:rFonts w:ascii="Aptos" w:hAnsi="Aptos"/>
                <w:b/>
                <w:bCs/>
                <w:sz w:val="20"/>
                <w:szCs w:val="20"/>
              </w:rPr>
              <w:t>Total GEF Project Budget</w:t>
            </w:r>
          </w:p>
        </w:tc>
        <w:tc>
          <w:tcPr>
            <w:tcW w:w="3600" w:type="dxa"/>
            <w:shd w:val="clear" w:color="auto" w:fill="auto"/>
            <w:vAlign w:val="center"/>
          </w:tcPr>
          <w:p w14:paraId="3AF0A641" w14:textId="77777777" w:rsidR="002577A9" w:rsidRPr="005F4504" w:rsidRDefault="002577A9" w:rsidP="002577A9">
            <w:pPr>
              <w:spacing w:before="2" w:after="2" w:line="220" w:lineRule="exact"/>
              <w:ind w:left="89"/>
              <w:rPr>
                <w:rFonts w:ascii="Aptos" w:hAnsi="Aptos"/>
                <w:sz w:val="20"/>
                <w:szCs w:val="20"/>
              </w:rPr>
            </w:pPr>
            <w:r w:rsidRPr="005F4504">
              <w:rPr>
                <w:rFonts w:ascii="Aptos" w:hAnsi="Aptos" w:cs="Calibri"/>
                <w:sz w:val="20"/>
                <w:szCs w:val="20"/>
              </w:rPr>
              <w:t xml:space="preserve"> $ 6,907,858.93</w:t>
            </w:r>
          </w:p>
        </w:tc>
      </w:tr>
    </w:tbl>
    <w:p w14:paraId="5CA32B94" w14:textId="77777777" w:rsidR="008001DC" w:rsidRPr="005F4504" w:rsidRDefault="008001DC">
      <w:pPr>
        <w:rPr>
          <w:rFonts w:ascii="Aptos" w:hAnsi="Aptos"/>
        </w:rPr>
      </w:pPr>
    </w:p>
    <w:p w14:paraId="12BBA26C" w14:textId="77777777" w:rsidR="008001DC" w:rsidRPr="005F4504" w:rsidRDefault="008001DC">
      <w:pPr>
        <w:rPr>
          <w:rFonts w:ascii="Aptos" w:hAnsi="Aptos"/>
        </w:rPr>
      </w:pPr>
    </w:p>
    <w:tbl>
      <w:tblPr>
        <w:tblStyle w:val="TableGrid"/>
        <w:tblW w:w="9450" w:type="dxa"/>
        <w:tblInd w:w="-5" w:type="dxa"/>
        <w:tblLook w:val="04A0" w:firstRow="1" w:lastRow="0" w:firstColumn="1" w:lastColumn="0" w:noHBand="0" w:noVBand="1"/>
      </w:tblPr>
      <w:tblGrid>
        <w:gridCol w:w="2406"/>
        <w:gridCol w:w="7044"/>
      </w:tblGrid>
      <w:tr w:rsidR="008001DC" w:rsidRPr="005F4504" w14:paraId="32051A59" w14:textId="77777777" w:rsidTr="002577A9">
        <w:trPr>
          <w:trHeight w:val="271"/>
        </w:trPr>
        <w:tc>
          <w:tcPr>
            <w:tcW w:w="2406" w:type="dxa"/>
            <w:tcBorders>
              <w:top w:val="single" w:sz="4" w:space="0" w:color="auto"/>
            </w:tcBorders>
            <w:vAlign w:val="center"/>
          </w:tcPr>
          <w:p w14:paraId="4352D4FD" w14:textId="77777777" w:rsidR="008001DC" w:rsidRPr="005F4504" w:rsidRDefault="00000000">
            <w:pPr>
              <w:rPr>
                <w:rFonts w:ascii="Aptos" w:hAnsi="Aptos"/>
                <w:b/>
                <w:szCs w:val="28"/>
              </w:rPr>
            </w:pPr>
            <w:r w:rsidRPr="005F4504">
              <w:rPr>
                <w:rFonts w:ascii="Aptos" w:hAnsi="Aptos"/>
                <w:b/>
                <w:szCs w:val="28"/>
              </w:rPr>
              <w:t>Management Response Author(s)</w:t>
            </w:r>
          </w:p>
        </w:tc>
        <w:tc>
          <w:tcPr>
            <w:tcW w:w="7044" w:type="dxa"/>
            <w:tcBorders>
              <w:top w:val="single" w:sz="4" w:space="0" w:color="auto"/>
            </w:tcBorders>
            <w:vAlign w:val="center"/>
          </w:tcPr>
          <w:p w14:paraId="5BC1B9E3" w14:textId="77777777" w:rsidR="008001DC" w:rsidRPr="005F4504" w:rsidRDefault="00000000">
            <w:pPr>
              <w:keepNext/>
              <w:keepLines/>
              <w:snapToGrid w:val="0"/>
              <w:rPr>
                <w:rFonts w:ascii="Aptos" w:hAnsi="Aptos"/>
                <w:szCs w:val="28"/>
              </w:rPr>
            </w:pPr>
            <w:r w:rsidRPr="005F4504">
              <w:rPr>
                <w:rFonts w:ascii="Aptos" w:hAnsi="Aptos"/>
                <w:szCs w:val="28"/>
              </w:rPr>
              <w:t xml:space="preserve">Heike Lingertat, Dr. Adipati </w:t>
            </w:r>
          </w:p>
        </w:tc>
      </w:tr>
      <w:tr w:rsidR="008001DC" w:rsidRPr="005F4504" w14:paraId="0EAAFF30" w14:textId="77777777" w:rsidTr="002577A9">
        <w:trPr>
          <w:trHeight w:val="253"/>
        </w:trPr>
        <w:tc>
          <w:tcPr>
            <w:tcW w:w="2406" w:type="dxa"/>
            <w:vAlign w:val="center"/>
          </w:tcPr>
          <w:p w14:paraId="08D09CDB" w14:textId="77777777" w:rsidR="008001DC" w:rsidRPr="005F4504" w:rsidRDefault="00000000">
            <w:pPr>
              <w:autoSpaceDE w:val="0"/>
              <w:autoSpaceDN w:val="0"/>
              <w:adjustRightInd w:val="0"/>
              <w:rPr>
                <w:rFonts w:ascii="Aptos" w:hAnsi="Aptos"/>
                <w:b/>
                <w:bCs/>
                <w:szCs w:val="28"/>
              </w:rPr>
            </w:pPr>
            <w:r w:rsidRPr="005F4504">
              <w:rPr>
                <w:rFonts w:ascii="Aptos" w:hAnsi="Aptos"/>
                <w:b/>
                <w:bCs/>
                <w:szCs w:val="28"/>
              </w:rPr>
              <w:t>Completion Date</w:t>
            </w:r>
          </w:p>
        </w:tc>
        <w:tc>
          <w:tcPr>
            <w:tcW w:w="7044" w:type="dxa"/>
            <w:vAlign w:val="center"/>
          </w:tcPr>
          <w:p w14:paraId="461E2CD7" w14:textId="77777777" w:rsidR="008001DC" w:rsidRPr="005F4504" w:rsidRDefault="00000000">
            <w:pPr>
              <w:keepNext/>
              <w:keepLines/>
              <w:snapToGrid w:val="0"/>
              <w:rPr>
                <w:rFonts w:ascii="Aptos" w:hAnsi="Aptos" w:cs="Calibri"/>
              </w:rPr>
            </w:pPr>
            <w:r w:rsidRPr="005F4504">
              <w:rPr>
                <w:rFonts w:ascii="Aptos" w:hAnsi="Aptos" w:cs="Calibri"/>
              </w:rPr>
              <w:t>09/ 06/2024</w:t>
            </w:r>
          </w:p>
        </w:tc>
      </w:tr>
    </w:tbl>
    <w:p w14:paraId="5E1F2065" w14:textId="77777777" w:rsidR="00946B19" w:rsidRDefault="00946B19" w:rsidP="00946B19">
      <w:pPr>
        <w:autoSpaceDE w:val="0"/>
        <w:autoSpaceDN w:val="0"/>
        <w:adjustRightInd w:val="0"/>
        <w:rPr>
          <w:rFonts w:ascii="Aptos" w:hAnsi="Aptos"/>
          <w:b/>
          <w:bCs/>
        </w:rPr>
      </w:pPr>
    </w:p>
    <w:p w14:paraId="68CCAD6B" w14:textId="7B5745D6" w:rsidR="008001DC" w:rsidRPr="005F4504" w:rsidRDefault="00000000" w:rsidP="00946B19">
      <w:pPr>
        <w:autoSpaceDE w:val="0"/>
        <w:autoSpaceDN w:val="0"/>
        <w:adjustRightInd w:val="0"/>
        <w:rPr>
          <w:rFonts w:ascii="Aptos" w:hAnsi="Aptos"/>
          <w:b/>
          <w:bCs/>
        </w:rPr>
      </w:pPr>
      <w:r w:rsidRPr="005F4504">
        <w:rPr>
          <w:rFonts w:ascii="Aptos" w:hAnsi="Aptos"/>
          <w:b/>
          <w:bCs/>
        </w:rPr>
        <w:t>Project Management Unit Contact information:</w:t>
      </w:r>
    </w:p>
    <w:tbl>
      <w:tblPr>
        <w:tblStyle w:val="TableGrid"/>
        <w:tblW w:w="9445" w:type="dxa"/>
        <w:tblInd w:w="-5" w:type="dxa"/>
        <w:tblLook w:val="04A0" w:firstRow="1" w:lastRow="0" w:firstColumn="1" w:lastColumn="0" w:noHBand="0" w:noVBand="1"/>
      </w:tblPr>
      <w:tblGrid>
        <w:gridCol w:w="2710"/>
        <w:gridCol w:w="2710"/>
        <w:gridCol w:w="4025"/>
      </w:tblGrid>
      <w:tr w:rsidR="008001DC" w:rsidRPr="005F4504" w14:paraId="759E2673" w14:textId="77777777" w:rsidTr="002577A9">
        <w:trPr>
          <w:trHeight w:val="272"/>
        </w:trPr>
        <w:tc>
          <w:tcPr>
            <w:tcW w:w="2710" w:type="dxa"/>
          </w:tcPr>
          <w:p w14:paraId="0F25D963" w14:textId="77777777" w:rsidR="008001DC" w:rsidRPr="005F4504" w:rsidRDefault="00000000">
            <w:pPr>
              <w:spacing w:line="259" w:lineRule="auto"/>
              <w:rPr>
                <w:rFonts w:ascii="Aptos" w:hAnsi="Aptos"/>
                <w:b/>
              </w:rPr>
            </w:pPr>
            <w:r w:rsidRPr="005F4504">
              <w:rPr>
                <w:rFonts w:ascii="Aptos" w:hAnsi="Aptos"/>
                <w:b/>
              </w:rPr>
              <w:t>Project Position</w:t>
            </w:r>
          </w:p>
        </w:tc>
        <w:tc>
          <w:tcPr>
            <w:tcW w:w="2710" w:type="dxa"/>
          </w:tcPr>
          <w:p w14:paraId="3A115394" w14:textId="77777777" w:rsidR="008001DC" w:rsidRPr="005F4504" w:rsidRDefault="00000000">
            <w:pPr>
              <w:spacing w:line="259" w:lineRule="auto"/>
              <w:rPr>
                <w:rFonts w:ascii="Aptos" w:hAnsi="Aptos"/>
                <w:b/>
              </w:rPr>
            </w:pPr>
            <w:r w:rsidRPr="005F4504">
              <w:rPr>
                <w:rFonts w:ascii="Aptos" w:hAnsi="Aptos"/>
                <w:b/>
              </w:rPr>
              <w:t>Name</w:t>
            </w:r>
          </w:p>
        </w:tc>
        <w:tc>
          <w:tcPr>
            <w:tcW w:w="4025" w:type="dxa"/>
          </w:tcPr>
          <w:p w14:paraId="45C0197A" w14:textId="77777777" w:rsidR="008001DC" w:rsidRPr="005F4504" w:rsidRDefault="00000000">
            <w:pPr>
              <w:spacing w:line="259" w:lineRule="auto"/>
              <w:rPr>
                <w:rFonts w:ascii="Aptos" w:hAnsi="Aptos"/>
                <w:b/>
              </w:rPr>
            </w:pPr>
            <w:r w:rsidRPr="005F4504">
              <w:rPr>
                <w:rFonts w:ascii="Aptos" w:hAnsi="Aptos"/>
                <w:b/>
              </w:rPr>
              <w:t>E-mail</w:t>
            </w:r>
          </w:p>
        </w:tc>
      </w:tr>
      <w:tr w:rsidR="008001DC" w:rsidRPr="005F4504" w14:paraId="487BA4C6" w14:textId="77777777" w:rsidTr="002577A9">
        <w:trPr>
          <w:trHeight w:val="272"/>
        </w:trPr>
        <w:tc>
          <w:tcPr>
            <w:tcW w:w="2710" w:type="dxa"/>
          </w:tcPr>
          <w:p w14:paraId="4F35EE68" w14:textId="77777777" w:rsidR="008001DC" w:rsidRPr="005F4504" w:rsidRDefault="00000000">
            <w:pPr>
              <w:spacing w:line="259" w:lineRule="auto"/>
              <w:rPr>
                <w:rFonts w:ascii="Aptos" w:hAnsi="Aptos"/>
              </w:rPr>
            </w:pPr>
            <w:r w:rsidRPr="005F4504">
              <w:rPr>
                <w:rFonts w:ascii="Aptos" w:hAnsi="Aptos" w:cs="Calibri"/>
              </w:rPr>
              <w:t>Project Manager</w:t>
            </w:r>
          </w:p>
        </w:tc>
        <w:tc>
          <w:tcPr>
            <w:tcW w:w="2710" w:type="dxa"/>
          </w:tcPr>
          <w:p w14:paraId="6307E385" w14:textId="77777777" w:rsidR="008001DC" w:rsidRPr="005F4504" w:rsidRDefault="00000000">
            <w:pPr>
              <w:spacing w:line="259" w:lineRule="auto"/>
              <w:rPr>
                <w:rFonts w:ascii="Aptos" w:hAnsi="Aptos"/>
              </w:rPr>
            </w:pPr>
            <w:r w:rsidRPr="005F4504">
              <w:rPr>
                <w:rFonts w:ascii="Aptos" w:hAnsi="Aptos" w:cs="Calibri"/>
              </w:rPr>
              <w:t>Adipati Rahmat Gumelar</w:t>
            </w:r>
          </w:p>
        </w:tc>
        <w:tc>
          <w:tcPr>
            <w:tcW w:w="4025" w:type="dxa"/>
          </w:tcPr>
          <w:p w14:paraId="40B05A0E" w14:textId="77777777" w:rsidR="008001DC" w:rsidRPr="002577A9" w:rsidRDefault="008001DC">
            <w:pPr>
              <w:spacing w:line="259" w:lineRule="auto"/>
              <w:rPr>
                <w:rFonts w:ascii="Aptos" w:hAnsi="Aptos"/>
              </w:rPr>
            </w:pPr>
            <w:hyperlink r:id="rId11" w:history="1">
              <w:r w:rsidRPr="002577A9">
                <w:rPr>
                  <w:rStyle w:val="Hyperlink"/>
                  <w:rFonts w:ascii="Aptos" w:hAnsi="Aptos" w:cs="Calibri"/>
                  <w:color w:val="auto"/>
                </w:rPr>
                <w:t>adipatirahmat@gmail.com</w:t>
              </w:r>
            </w:hyperlink>
            <w:r w:rsidRPr="002577A9">
              <w:rPr>
                <w:rFonts w:ascii="Aptos" w:hAnsi="Aptos" w:cs="Calibri"/>
              </w:rPr>
              <w:t xml:space="preserve"> </w:t>
            </w:r>
          </w:p>
        </w:tc>
      </w:tr>
      <w:tr w:rsidR="008001DC" w:rsidRPr="005F4504" w14:paraId="4B7FA073" w14:textId="77777777" w:rsidTr="002577A9">
        <w:trPr>
          <w:trHeight w:val="272"/>
        </w:trPr>
        <w:tc>
          <w:tcPr>
            <w:tcW w:w="2710" w:type="dxa"/>
          </w:tcPr>
          <w:p w14:paraId="4A6D2A07" w14:textId="77777777" w:rsidR="008001DC" w:rsidRPr="005F4504" w:rsidRDefault="00000000">
            <w:pPr>
              <w:spacing w:line="259" w:lineRule="auto"/>
              <w:rPr>
                <w:rFonts w:ascii="Aptos" w:hAnsi="Aptos"/>
              </w:rPr>
            </w:pPr>
            <w:r w:rsidRPr="005F4504">
              <w:rPr>
                <w:rFonts w:ascii="Aptos" w:hAnsi="Aptos" w:cs="Calibri"/>
              </w:rPr>
              <w:t>M&amp;E Officer</w:t>
            </w:r>
          </w:p>
        </w:tc>
        <w:tc>
          <w:tcPr>
            <w:tcW w:w="2710" w:type="dxa"/>
          </w:tcPr>
          <w:p w14:paraId="58F2302C" w14:textId="77777777" w:rsidR="008001DC" w:rsidRPr="005F4504" w:rsidRDefault="00000000">
            <w:pPr>
              <w:spacing w:line="259" w:lineRule="auto"/>
              <w:rPr>
                <w:rFonts w:ascii="Aptos" w:hAnsi="Aptos"/>
              </w:rPr>
            </w:pPr>
            <w:r w:rsidRPr="005F4504">
              <w:rPr>
                <w:rFonts w:ascii="Aptos" w:hAnsi="Aptos" w:cs="Calibri"/>
              </w:rPr>
              <w:t>Ahadar Tuhuteru</w:t>
            </w:r>
          </w:p>
        </w:tc>
        <w:tc>
          <w:tcPr>
            <w:tcW w:w="4025" w:type="dxa"/>
          </w:tcPr>
          <w:p w14:paraId="5E2EFBD2" w14:textId="77777777" w:rsidR="008001DC" w:rsidRPr="002577A9" w:rsidRDefault="008001DC">
            <w:pPr>
              <w:spacing w:line="259" w:lineRule="auto"/>
              <w:rPr>
                <w:rFonts w:ascii="Aptos" w:hAnsi="Aptos"/>
              </w:rPr>
            </w:pPr>
            <w:hyperlink r:id="rId12" w:tgtFrame="_blank" w:history="1">
              <w:r w:rsidRPr="002577A9">
                <w:rPr>
                  <w:rStyle w:val="Hyperlink"/>
                  <w:rFonts w:ascii="Aptos" w:hAnsi="Aptos" w:cs="Calibri"/>
                  <w:color w:val="auto"/>
                </w:rPr>
                <w:t>ahdar.79@gmail.com</w:t>
              </w:r>
            </w:hyperlink>
          </w:p>
        </w:tc>
      </w:tr>
      <w:tr w:rsidR="008001DC" w:rsidRPr="005F4504" w14:paraId="2FA389C0" w14:textId="77777777" w:rsidTr="002577A9">
        <w:trPr>
          <w:trHeight w:val="272"/>
        </w:trPr>
        <w:tc>
          <w:tcPr>
            <w:tcW w:w="2710" w:type="dxa"/>
          </w:tcPr>
          <w:p w14:paraId="7A3B2A99" w14:textId="77777777" w:rsidR="008001DC" w:rsidRPr="005F4504" w:rsidRDefault="00000000">
            <w:pPr>
              <w:spacing w:line="259" w:lineRule="auto"/>
              <w:rPr>
                <w:rFonts w:ascii="Aptos" w:hAnsi="Aptos"/>
              </w:rPr>
            </w:pPr>
            <w:r w:rsidRPr="005F4504">
              <w:rPr>
                <w:rFonts w:ascii="Aptos" w:hAnsi="Aptos" w:cs="Calibri"/>
              </w:rPr>
              <w:t>F&amp;A Officer</w:t>
            </w:r>
          </w:p>
        </w:tc>
        <w:tc>
          <w:tcPr>
            <w:tcW w:w="2710" w:type="dxa"/>
          </w:tcPr>
          <w:p w14:paraId="4ADE3315" w14:textId="77777777" w:rsidR="008001DC" w:rsidRPr="005F4504" w:rsidRDefault="00000000">
            <w:pPr>
              <w:spacing w:line="259" w:lineRule="auto"/>
              <w:rPr>
                <w:rFonts w:ascii="Aptos" w:hAnsi="Aptos"/>
              </w:rPr>
            </w:pPr>
            <w:r w:rsidRPr="005F4504">
              <w:rPr>
                <w:rFonts w:ascii="Aptos" w:hAnsi="Aptos" w:cs="Calibri"/>
              </w:rPr>
              <w:t>Yoppy Endano</w:t>
            </w:r>
          </w:p>
        </w:tc>
        <w:tc>
          <w:tcPr>
            <w:tcW w:w="4025" w:type="dxa"/>
          </w:tcPr>
          <w:p w14:paraId="495A7E13" w14:textId="77777777" w:rsidR="008001DC" w:rsidRPr="002577A9" w:rsidRDefault="008001DC">
            <w:pPr>
              <w:spacing w:line="259" w:lineRule="auto"/>
              <w:rPr>
                <w:rFonts w:ascii="Aptos" w:hAnsi="Aptos"/>
              </w:rPr>
            </w:pPr>
            <w:hyperlink r:id="rId13" w:history="1">
              <w:r w:rsidRPr="002577A9">
                <w:rPr>
                  <w:rStyle w:val="Hyperlink"/>
                  <w:rFonts w:ascii="Aptos" w:hAnsi="Aptos" w:cs="Calibri"/>
                  <w:color w:val="auto"/>
                </w:rPr>
                <w:t>yoppy.hii@gmail.com</w:t>
              </w:r>
            </w:hyperlink>
            <w:r w:rsidRPr="002577A9">
              <w:rPr>
                <w:rStyle w:val="Hyperlink"/>
                <w:rFonts w:ascii="Aptos" w:hAnsi="Aptos" w:cs="Calibri"/>
                <w:color w:val="auto"/>
              </w:rPr>
              <w:t xml:space="preserve"> </w:t>
            </w:r>
          </w:p>
        </w:tc>
      </w:tr>
      <w:tr w:rsidR="008001DC" w:rsidRPr="005F4504" w14:paraId="71BD4C93" w14:textId="77777777" w:rsidTr="002577A9">
        <w:trPr>
          <w:trHeight w:val="272"/>
        </w:trPr>
        <w:tc>
          <w:tcPr>
            <w:tcW w:w="2710" w:type="dxa"/>
          </w:tcPr>
          <w:p w14:paraId="2FE86557" w14:textId="77777777" w:rsidR="008001DC" w:rsidRPr="005F4504" w:rsidRDefault="00000000">
            <w:pPr>
              <w:spacing w:line="259" w:lineRule="auto"/>
              <w:rPr>
                <w:rFonts w:ascii="Aptos" w:hAnsi="Aptos"/>
              </w:rPr>
            </w:pPr>
            <w:r w:rsidRPr="005F4504">
              <w:rPr>
                <w:rFonts w:ascii="Aptos" w:hAnsi="Aptos" w:cs="Calibri"/>
              </w:rPr>
              <w:t>Safeguards Specialist</w:t>
            </w:r>
          </w:p>
        </w:tc>
        <w:tc>
          <w:tcPr>
            <w:tcW w:w="2710" w:type="dxa"/>
          </w:tcPr>
          <w:p w14:paraId="0184853D" w14:textId="77777777" w:rsidR="008001DC" w:rsidRPr="005F4504" w:rsidRDefault="00000000">
            <w:pPr>
              <w:spacing w:line="259" w:lineRule="auto"/>
              <w:rPr>
                <w:rFonts w:ascii="Aptos" w:hAnsi="Aptos"/>
              </w:rPr>
            </w:pPr>
            <w:r w:rsidRPr="005F4504">
              <w:rPr>
                <w:rFonts w:ascii="Aptos" w:hAnsi="Aptos" w:cs="Calibri"/>
              </w:rPr>
              <w:t xml:space="preserve">Faridatun Amalia </w:t>
            </w:r>
          </w:p>
        </w:tc>
        <w:tc>
          <w:tcPr>
            <w:tcW w:w="4025" w:type="dxa"/>
          </w:tcPr>
          <w:p w14:paraId="53F82557" w14:textId="77777777" w:rsidR="008001DC" w:rsidRPr="002577A9" w:rsidRDefault="008001DC">
            <w:pPr>
              <w:spacing w:line="259" w:lineRule="auto"/>
              <w:rPr>
                <w:rFonts w:ascii="Aptos" w:hAnsi="Aptos"/>
              </w:rPr>
            </w:pPr>
            <w:hyperlink r:id="rId14" w:history="1">
              <w:r w:rsidRPr="002577A9">
                <w:rPr>
                  <w:rStyle w:val="Hyperlink"/>
                  <w:rFonts w:ascii="Aptos" w:hAnsi="Aptos" w:cs="Calibri"/>
                  <w:color w:val="auto"/>
                </w:rPr>
                <w:t>faridatunamalia25@gmail.com</w:t>
              </w:r>
            </w:hyperlink>
          </w:p>
        </w:tc>
      </w:tr>
      <w:tr w:rsidR="00946B19" w:rsidRPr="005F4504" w14:paraId="6DA9D3E9" w14:textId="77777777" w:rsidTr="002577A9">
        <w:trPr>
          <w:trHeight w:val="272"/>
        </w:trPr>
        <w:tc>
          <w:tcPr>
            <w:tcW w:w="2710" w:type="dxa"/>
          </w:tcPr>
          <w:p w14:paraId="3254101A" w14:textId="53891661" w:rsidR="00946B19" w:rsidRPr="005F4504" w:rsidRDefault="00FC6E88">
            <w:pPr>
              <w:rPr>
                <w:rFonts w:ascii="Aptos" w:hAnsi="Aptos" w:cs="Calibri"/>
              </w:rPr>
            </w:pPr>
            <w:r>
              <w:rPr>
                <w:rFonts w:ascii="Aptos" w:hAnsi="Aptos" w:cs="Calibri"/>
              </w:rPr>
              <w:t>GEF Agency local contact</w:t>
            </w:r>
          </w:p>
        </w:tc>
        <w:tc>
          <w:tcPr>
            <w:tcW w:w="2710" w:type="dxa"/>
          </w:tcPr>
          <w:p w14:paraId="5DFA9653" w14:textId="1B43DEEB" w:rsidR="00946B19" w:rsidRPr="005F4504" w:rsidRDefault="00946B19">
            <w:pPr>
              <w:rPr>
                <w:rFonts w:ascii="Aptos" w:hAnsi="Aptos" w:cs="Calibri"/>
              </w:rPr>
            </w:pPr>
            <w:r>
              <w:rPr>
                <w:rFonts w:ascii="Aptos" w:hAnsi="Aptos" w:cs="Calibri"/>
              </w:rPr>
              <w:t>Anton W</w:t>
            </w:r>
            <w:r w:rsidR="002577A9">
              <w:rPr>
                <w:rFonts w:ascii="Aptos" w:hAnsi="Aptos" w:cs="Calibri"/>
              </w:rPr>
              <w:t>ijonarno</w:t>
            </w:r>
          </w:p>
        </w:tc>
        <w:tc>
          <w:tcPr>
            <w:tcW w:w="4025" w:type="dxa"/>
          </w:tcPr>
          <w:p w14:paraId="7165E908" w14:textId="06F086E3" w:rsidR="00946B19" w:rsidRDefault="002577A9">
            <w:r w:rsidRPr="002577A9">
              <w:t>antonwijonarno@gmail.com</w:t>
            </w:r>
          </w:p>
        </w:tc>
      </w:tr>
    </w:tbl>
    <w:p w14:paraId="062FA422" w14:textId="7F95C053" w:rsidR="002577A9" w:rsidRDefault="002577A9">
      <w:pPr>
        <w:rPr>
          <w:rFonts w:ascii="Aptos" w:hAnsi="Aptos"/>
          <w:b/>
          <w:sz w:val="24"/>
        </w:rPr>
      </w:pPr>
    </w:p>
    <w:p w14:paraId="2F002532" w14:textId="77777777" w:rsidR="002577A9" w:rsidRDefault="002577A9">
      <w:pPr>
        <w:rPr>
          <w:rFonts w:ascii="Aptos" w:hAnsi="Aptos"/>
          <w:b/>
          <w:sz w:val="24"/>
        </w:rPr>
      </w:pPr>
      <w:r>
        <w:rPr>
          <w:rFonts w:ascii="Aptos" w:hAnsi="Aptos"/>
          <w:b/>
          <w:sz w:val="24"/>
        </w:rPr>
        <w:br w:type="page"/>
      </w:r>
    </w:p>
    <w:p w14:paraId="55F0810B" w14:textId="77777777" w:rsidR="008001DC" w:rsidRPr="005F4504" w:rsidRDefault="00000000" w:rsidP="002577A9">
      <w:pPr>
        <w:pStyle w:val="Heading1"/>
        <w:rPr>
          <w:rFonts w:ascii="Aptos" w:hAnsi="Aptos"/>
        </w:rPr>
      </w:pPr>
      <w:r w:rsidRPr="005F4504">
        <w:rPr>
          <w:rFonts w:ascii="Aptos" w:hAnsi="Aptos"/>
        </w:rPr>
        <w:lastRenderedPageBreak/>
        <w:t>Part I. Quality of the Report</w:t>
      </w:r>
    </w:p>
    <w:p w14:paraId="0693763D" w14:textId="77777777" w:rsidR="008001DC" w:rsidRPr="005F4504" w:rsidRDefault="008001DC">
      <w:pPr>
        <w:rPr>
          <w:rFonts w:ascii="Aptos" w:hAnsi="Aptos"/>
        </w:rPr>
      </w:pPr>
    </w:p>
    <w:p w14:paraId="622BC392" w14:textId="77777777" w:rsidR="008001DC" w:rsidRPr="005F4504" w:rsidRDefault="00000000" w:rsidP="000C7C94">
      <w:pPr>
        <w:pStyle w:val="ListParagraph"/>
        <w:numPr>
          <w:ilvl w:val="0"/>
          <w:numId w:val="1"/>
        </w:numPr>
        <w:jc w:val="both"/>
        <w:rPr>
          <w:rFonts w:ascii="Aptos" w:hAnsi="Aptos"/>
        </w:rPr>
      </w:pPr>
      <w:r w:rsidRPr="005F4504">
        <w:rPr>
          <w:rFonts w:ascii="Aptos" w:hAnsi="Aptos"/>
        </w:rPr>
        <w:t>How would you rate the quality of this report (Choose one: HS, S, MS, MU, U, HU)? Please justify your rating.</w:t>
      </w:r>
    </w:p>
    <w:p w14:paraId="43FAA7D5" w14:textId="77777777" w:rsidR="008001DC" w:rsidRPr="005F4504" w:rsidRDefault="00000000" w:rsidP="000C7C94">
      <w:pPr>
        <w:ind w:left="630"/>
        <w:jc w:val="both"/>
        <w:rPr>
          <w:rFonts w:ascii="Aptos" w:hAnsi="Aptos"/>
        </w:rPr>
      </w:pPr>
      <w:r w:rsidRPr="005F4504">
        <w:rPr>
          <w:rFonts w:ascii="Aptos" w:hAnsi="Aptos"/>
        </w:rPr>
        <w:t xml:space="preserve">Satisfactory:  </w:t>
      </w:r>
    </w:p>
    <w:p w14:paraId="02057086" w14:textId="2481CD3D" w:rsidR="008001DC" w:rsidRPr="005F4504" w:rsidRDefault="00000000" w:rsidP="000C7C94">
      <w:pPr>
        <w:ind w:left="630"/>
        <w:jc w:val="both"/>
        <w:rPr>
          <w:rFonts w:ascii="Aptos" w:hAnsi="Aptos"/>
        </w:rPr>
      </w:pPr>
      <w:r w:rsidRPr="005F4504">
        <w:rPr>
          <w:rFonts w:ascii="Aptos" w:hAnsi="Aptos"/>
        </w:rPr>
        <w:t xml:space="preserve">The  midterm review document was well structured and written, comprehensive, and responsive to the TOR. It contained clear and sound recommendations using a comprehensive  methodology that included stakeholder interviews.  With respect to the provided suggestions, it would have </w:t>
      </w:r>
      <w:r w:rsidR="00B735CC">
        <w:rPr>
          <w:rFonts w:ascii="Aptos" w:hAnsi="Aptos"/>
        </w:rPr>
        <w:t>helped</w:t>
      </w:r>
      <w:r w:rsidR="00C06444" w:rsidRPr="005F4504">
        <w:rPr>
          <w:rFonts w:ascii="Aptos" w:hAnsi="Aptos"/>
        </w:rPr>
        <w:t xml:space="preserve"> </w:t>
      </w:r>
      <w:r w:rsidR="00EC3A93" w:rsidRPr="005F4504">
        <w:rPr>
          <w:rFonts w:ascii="Aptos" w:hAnsi="Aptos"/>
        </w:rPr>
        <w:t xml:space="preserve">if the recommendation section could have been </w:t>
      </w:r>
      <w:r w:rsidR="00B843E8" w:rsidRPr="005F4504">
        <w:rPr>
          <w:rFonts w:ascii="Aptos" w:hAnsi="Aptos"/>
        </w:rPr>
        <w:t xml:space="preserve">more concise </w:t>
      </w:r>
      <w:r w:rsidR="004A56C7">
        <w:rPr>
          <w:rFonts w:ascii="Aptos" w:hAnsi="Aptos"/>
        </w:rPr>
        <w:t xml:space="preserve">and avoid repetitions </w:t>
      </w:r>
      <w:r w:rsidR="00B36185">
        <w:rPr>
          <w:rFonts w:ascii="Aptos" w:hAnsi="Aptos"/>
        </w:rPr>
        <w:t>in</w:t>
      </w:r>
      <w:r w:rsidR="004A56C7">
        <w:rPr>
          <w:rFonts w:ascii="Aptos" w:hAnsi="Aptos"/>
        </w:rPr>
        <w:t xml:space="preserve"> </w:t>
      </w:r>
      <w:r w:rsidR="00B36185">
        <w:rPr>
          <w:rFonts w:ascii="Aptos" w:hAnsi="Aptos"/>
        </w:rPr>
        <w:t xml:space="preserve">different sections </w:t>
      </w:r>
      <w:r w:rsidR="00B843E8" w:rsidRPr="005F4504">
        <w:rPr>
          <w:rFonts w:ascii="Aptos" w:hAnsi="Aptos"/>
        </w:rPr>
        <w:t xml:space="preserve">and the consultant </w:t>
      </w:r>
      <w:r w:rsidR="00C6304A">
        <w:rPr>
          <w:rFonts w:ascii="Aptos" w:hAnsi="Aptos"/>
        </w:rPr>
        <w:t>also</w:t>
      </w:r>
      <w:r w:rsidR="00B843E8" w:rsidRPr="005F4504">
        <w:rPr>
          <w:rFonts w:ascii="Aptos" w:hAnsi="Aptos"/>
        </w:rPr>
        <w:t xml:space="preserve"> </w:t>
      </w:r>
      <w:r w:rsidR="00213F2B" w:rsidRPr="005F4504">
        <w:rPr>
          <w:rFonts w:ascii="Aptos" w:hAnsi="Aptos"/>
        </w:rPr>
        <w:t xml:space="preserve">reviewed the annual financial and administrative reports not </w:t>
      </w:r>
      <w:r w:rsidR="00D46E11" w:rsidRPr="005F4504">
        <w:rPr>
          <w:rFonts w:ascii="Aptos" w:hAnsi="Aptos"/>
        </w:rPr>
        <w:t xml:space="preserve">only the technical reports </w:t>
      </w:r>
      <w:r w:rsidR="00905461" w:rsidRPr="005F4504">
        <w:rPr>
          <w:rFonts w:ascii="Aptos" w:hAnsi="Aptos"/>
        </w:rPr>
        <w:t xml:space="preserve">given </w:t>
      </w:r>
      <w:r w:rsidR="00D46E11" w:rsidRPr="005F4504">
        <w:rPr>
          <w:rFonts w:ascii="Aptos" w:hAnsi="Aptos"/>
        </w:rPr>
        <w:t xml:space="preserve">the identified </w:t>
      </w:r>
      <w:r w:rsidR="00905461" w:rsidRPr="005F4504">
        <w:rPr>
          <w:rFonts w:ascii="Aptos" w:hAnsi="Aptos"/>
        </w:rPr>
        <w:t xml:space="preserve">financial problems. </w:t>
      </w:r>
    </w:p>
    <w:p w14:paraId="25BA6580" w14:textId="77777777" w:rsidR="008001DC" w:rsidRPr="005F4504" w:rsidRDefault="008001DC" w:rsidP="000C7C94">
      <w:pPr>
        <w:pStyle w:val="ListParagraph"/>
        <w:ind w:left="630"/>
        <w:jc w:val="both"/>
        <w:rPr>
          <w:rFonts w:ascii="Aptos" w:hAnsi="Aptos"/>
        </w:rPr>
      </w:pPr>
    </w:p>
    <w:p w14:paraId="7AD4A868" w14:textId="77777777" w:rsidR="008001DC" w:rsidRPr="005F4504" w:rsidRDefault="00000000" w:rsidP="000C7C94">
      <w:pPr>
        <w:pStyle w:val="ListParagraph"/>
        <w:numPr>
          <w:ilvl w:val="0"/>
          <w:numId w:val="1"/>
        </w:numPr>
        <w:jc w:val="both"/>
        <w:rPr>
          <w:rFonts w:ascii="Aptos" w:hAnsi="Aptos"/>
        </w:rPr>
      </w:pPr>
      <w:r w:rsidRPr="005F4504">
        <w:rPr>
          <w:rFonts w:ascii="Aptos" w:hAnsi="Aptos"/>
        </w:rPr>
        <w:t>Any errors or inaccuracies in the final report? Please reference the statement and page number.</w:t>
      </w:r>
    </w:p>
    <w:p w14:paraId="4C849014" w14:textId="77777777" w:rsidR="00905461" w:rsidRPr="005F4504" w:rsidRDefault="00905461" w:rsidP="000C7C94">
      <w:pPr>
        <w:pStyle w:val="ListParagraph"/>
        <w:ind w:left="630"/>
        <w:jc w:val="both"/>
        <w:rPr>
          <w:rFonts w:ascii="Aptos" w:hAnsi="Aptos"/>
        </w:rPr>
      </w:pPr>
    </w:p>
    <w:p w14:paraId="61C37242" w14:textId="4BC62558" w:rsidR="000833EA" w:rsidRPr="005F4504" w:rsidRDefault="00F73318" w:rsidP="000C7C94">
      <w:pPr>
        <w:pStyle w:val="ListParagraph"/>
        <w:ind w:left="630"/>
        <w:jc w:val="both"/>
        <w:rPr>
          <w:rFonts w:ascii="Aptos" w:hAnsi="Aptos"/>
        </w:rPr>
      </w:pPr>
      <w:r w:rsidRPr="005F4504">
        <w:rPr>
          <w:rFonts w:ascii="Aptos" w:hAnsi="Aptos"/>
        </w:rPr>
        <w:t>No.</w:t>
      </w:r>
    </w:p>
    <w:p w14:paraId="05BE16A0" w14:textId="77777777" w:rsidR="008001DC" w:rsidRPr="005F4504" w:rsidRDefault="00000000">
      <w:pPr>
        <w:pStyle w:val="Heading1"/>
        <w:rPr>
          <w:rFonts w:ascii="Aptos" w:hAnsi="Aptos"/>
        </w:rPr>
      </w:pPr>
      <w:r w:rsidRPr="005F4504">
        <w:rPr>
          <w:rFonts w:ascii="Aptos" w:hAnsi="Aptos"/>
        </w:rPr>
        <w:t>Part II. Knowledge Management</w:t>
      </w:r>
    </w:p>
    <w:p w14:paraId="6876B3EA" w14:textId="77777777" w:rsidR="008001DC" w:rsidRPr="005F4504" w:rsidRDefault="00000000">
      <w:pPr>
        <w:pStyle w:val="ListParagraph"/>
        <w:numPr>
          <w:ilvl w:val="0"/>
          <w:numId w:val="2"/>
        </w:numPr>
        <w:rPr>
          <w:rFonts w:ascii="Aptos" w:hAnsi="Aptos"/>
        </w:rPr>
      </w:pPr>
      <w:r w:rsidRPr="005F4504">
        <w:rPr>
          <w:rFonts w:ascii="Aptos" w:hAnsi="Aptos"/>
        </w:rPr>
        <w:t>Any information or assessment surprising or unexpected in this report?</w:t>
      </w:r>
    </w:p>
    <w:p w14:paraId="79992518" w14:textId="63D8CF37" w:rsidR="00226A7E" w:rsidRPr="005F4504" w:rsidRDefault="00226A7E" w:rsidP="00226A7E">
      <w:pPr>
        <w:pStyle w:val="ListParagraph"/>
        <w:jc w:val="both"/>
        <w:rPr>
          <w:rFonts w:ascii="Aptos" w:hAnsi="Aptos"/>
        </w:rPr>
      </w:pPr>
      <w:r w:rsidRPr="005F4504">
        <w:rPr>
          <w:rFonts w:ascii="Aptos" w:hAnsi="Aptos"/>
        </w:rPr>
        <w:t xml:space="preserve">The information and the </w:t>
      </w:r>
      <w:r w:rsidR="002D299C" w:rsidRPr="005F4504">
        <w:rPr>
          <w:rFonts w:ascii="Aptos" w:hAnsi="Aptos"/>
        </w:rPr>
        <w:t>assessment</w:t>
      </w:r>
      <w:r w:rsidRPr="005F4504">
        <w:rPr>
          <w:rFonts w:ascii="Aptos" w:hAnsi="Aptos"/>
        </w:rPr>
        <w:t xml:space="preserve"> is quite on point, </w:t>
      </w:r>
      <w:r w:rsidR="002D299C" w:rsidRPr="005F4504">
        <w:rPr>
          <w:rFonts w:ascii="Aptos" w:hAnsi="Aptos"/>
        </w:rPr>
        <w:t>although</w:t>
      </w:r>
      <w:r w:rsidRPr="005F4504">
        <w:rPr>
          <w:rFonts w:ascii="Aptos" w:hAnsi="Aptos"/>
        </w:rPr>
        <w:t xml:space="preserve"> some indicators and </w:t>
      </w:r>
      <w:r w:rsidR="005676CC" w:rsidRPr="005F4504">
        <w:rPr>
          <w:rFonts w:ascii="Aptos" w:hAnsi="Aptos"/>
        </w:rPr>
        <w:t>o</w:t>
      </w:r>
      <w:r w:rsidRPr="005F4504">
        <w:rPr>
          <w:rFonts w:ascii="Aptos" w:hAnsi="Aptos"/>
        </w:rPr>
        <w:t xml:space="preserve">utcomes </w:t>
      </w:r>
      <w:r w:rsidR="00B735CC" w:rsidRPr="005F4504">
        <w:rPr>
          <w:rFonts w:ascii="Aptos" w:hAnsi="Aptos"/>
        </w:rPr>
        <w:t>have</w:t>
      </w:r>
      <w:r w:rsidRPr="005F4504">
        <w:rPr>
          <w:rFonts w:ascii="Aptos" w:hAnsi="Aptos"/>
        </w:rPr>
        <w:t xml:space="preserve"> been revis</w:t>
      </w:r>
      <w:r w:rsidR="005676CC" w:rsidRPr="005F4504">
        <w:rPr>
          <w:rFonts w:ascii="Aptos" w:hAnsi="Aptos"/>
        </w:rPr>
        <w:t>ed</w:t>
      </w:r>
      <w:r w:rsidR="007D091A" w:rsidRPr="005F4504">
        <w:rPr>
          <w:rFonts w:ascii="Aptos" w:hAnsi="Aptos"/>
        </w:rPr>
        <w:t xml:space="preserve"> due to the late project start</w:t>
      </w:r>
      <w:r w:rsidR="00864676" w:rsidRPr="005F4504">
        <w:rPr>
          <w:rFonts w:ascii="Aptos" w:hAnsi="Aptos"/>
        </w:rPr>
        <w:t xml:space="preserve"> and </w:t>
      </w:r>
      <w:r w:rsidR="00B94C38" w:rsidRPr="005F4504">
        <w:rPr>
          <w:rFonts w:ascii="Aptos" w:hAnsi="Aptos"/>
        </w:rPr>
        <w:t>ensuing changes</w:t>
      </w:r>
      <w:r w:rsidR="003F6C29" w:rsidRPr="005F4504">
        <w:rPr>
          <w:rFonts w:ascii="Aptos" w:hAnsi="Aptos"/>
        </w:rPr>
        <w:t xml:space="preserve">, </w:t>
      </w:r>
      <w:r w:rsidR="008D1D83" w:rsidRPr="005F4504">
        <w:rPr>
          <w:rFonts w:ascii="Aptos" w:hAnsi="Aptos"/>
        </w:rPr>
        <w:t>particularly</w:t>
      </w:r>
      <w:r w:rsidR="008D1D83" w:rsidRPr="005F4504" w:rsidDel="008D1D83">
        <w:rPr>
          <w:rFonts w:ascii="Aptos" w:hAnsi="Aptos"/>
        </w:rPr>
        <w:t xml:space="preserve"> </w:t>
      </w:r>
      <w:r w:rsidR="008D1D83" w:rsidRPr="005F4504">
        <w:rPr>
          <w:rFonts w:ascii="Aptos" w:hAnsi="Aptos"/>
        </w:rPr>
        <w:t>with respect to</w:t>
      </w:r>
      <w:r w:rsidRPr="005F4504">
        <w:rPr>
          <w:rFonts w:ascii="Aptos" w:hAnsi="Aptos"/>
        </w:rPr>
        <w:t xml:space="preserve"> </w:t>
      </w:r>
      <w:r w:rsidR="00B735CC">
        <w:rPr>
          <w:rFonts w:ascii="Aptos" w:hAnsi="Aptos"/>
        </w:rPr>
        <w:t>the GEF Core Indicators</w:t>
      </w:r>
      <w:r w:rsidRPr="005F4504">
        <w:rPr>
          <w:rFonts w:ascii="Aptos" w:hAnsi="Aptos"/>
        </w:rPr>
        <w:t>.</w:t>
      </w:r>
    </w:p>
    <w:p w14:paraId="2CE11643" w14:textId="77777777" w:rsidR="008001DC" w:rsidRPr="005F4504" w:rsidRDefault="008001DC">
      <w:pPr>
        <w:pStyle w:val="ListParagraph"/>
        <w:rPr>
          <w:rFonts w:ascii="Aptos" w:hAnsi="Aptos"/>
        </w:rPr>
      </w:pPr>
    </w:p>
    <w:p w14:paraId="521FE4A7" w14:textId="77777777" w:rsidR="008001DC" w:rsidRPr="005F4504" w:rsidRDefault="00000000">
      <w:pPr>
        <w:pStyle w:val="ListParagraph"/>
        <w:numPr>
          <w:ilvl w:val="0"/>
          <w:numId w:val="2"/>
        </w:numPr>
        <w:rPr>
          <w:rFonts w:ascii="Aptos" w:hAnsi="Aptos"/>
        </w:rPr>
      </w:pPr>
      <w:r w:rsidRPr="005F4504">
        <w:rPr>
          <w:rFonts w:ascii="Aptos" w:hAnsi="Aptos"/>
        </w:rPr>
        <w:t xml:space="preserve">Key takeaways: </w:t>
      </w:r>
    </w:p>
    <w:p w14:paraId="2C93AC1E" w14:textId="77777777" w:rsidR="008001DC" w:rsidRPr="005F4504" w:rsidRDefault="008001DC">
      <w:pPr>
        <w:pStyle w:val="ListParagraph"/>
        <w:rPr>
          <w:rFonts w:ascii="Aptos" w:hAnsi="Aptos"/>
        </w:rPr>
      </w:pPr>
    </w:p>
    <w:p w14:paraId="383EBF62" w14:textId="77777777" w:rsidR="008001DC" w:rsidRPr="005F4504" w:rsidRDefault="00000000">
      <w:pPr>
        <w:pStyle w:val="ListParagraph"/>
        <w:numPr>
          <w:ilvl w:val="1"/>
          <w:numId w:val="2"/>
        </w:numPr>
        <w:spacing w:after="60"/>
        <w:contextualSpacing w:val="0"/>
        <w:jc w:val="both"/>
        <w:rPr>
          <w:rFonts w:ascii="Aptos" w:hAnsi="Aptos"/>
        </w:rPr>
      </w:pPr>
      <w:r w:rsidRPr="005F4504">
        <w:rPr>
          <w:rFonts w:ascii="Aptos" w:hAnsi="Aptos"/>
          <w:u w:val="single"/>
        </w:rPr>
        <w:t>Future GEF projects (design or implementation)</w:t>
      </w:r>
      <w:r w:rsidRPr="005F4504">
        <w:rPr>
          <w:rFonts w:ascii="Aptos" w:hAnsi="Aptos"/>
        </w:rPr>
        <w:t>: If MMAF executes projects directly it would be helpful if past experiences of such executing arrangements will be shared between different departments of MMAF and from other ministries, so that lessons are drawn for future projects. Efforts should be made to grow the understanding of a project’s Theory of Change with relation to ensure that meaningful activities can be prioritized collaboratively to enhance the impact of the project.</w:t>
      </w:r>
    </w:p>
    <w:p w14:paraId="5A40ED30" w14:textId="77777777" w:rsidR="008001DC" w:rsidRPr="005F4504" w:rsidRDefault="00000000">
      <w:pPr>
        <w:pStyle w:val="ListParagraph"/>
        <w:spacing w:after="60"/>
        <w:ind w:left="1440"/>
        <w:contextualSpacing w:val="0"/>
        <w:jc w:val="both"/>
        <w:rPr>
          <w:rFonts w:ascii="Aptos" w:hAnsi="Aptos"/>
        </w:rPr>
      </w:pPr>
      <w:r w:rsidRPr="005F4504">
        <w:rPr>
          <w:rFonts w:ascii="Aptos" w:hAnsi="Aptos"/>
        </w:rPr>
        <w:t>The project has two GEF agencies who have legal agreements with different executing agencies which does not support coherence of a project since implementation follows the independent legal agreements. In addition to inadequate alignment and cooperation, the two legally independent project executing partners experienced different time lines of project implementation. Such GEF project structures should be avoided in future GEF projects.</w:t>
      </w:r>
    </w:p>
    <w:p w14:paraId="07D83B6F" w14:textId="77777777" w:rsidR="008001DC" w:rsidRPr="005F4504" w:rsidRDefault="00000000">
      <w:pPr>
        <w:pStyle w:val="ListParagraph"/>
        <w:spacing w:after="60"/>
        <w:ind w:left="1440"/>
        <w:contextualSpacing w:val="0"/>
        <w:jc w:val="both"/>
        <w:rPr>
          <w:rFonts w:ascii="Aptos" w:hAnsi="Aptos"/>
        </w:rPr>
      </w:pPr>
      <w:r w:rsidRPr="005F4504">
        <w:rPr>
          <w:rFonts w:ascii="Aptos" w:hAnsi="Aptos"/>
        </w:rPr>
        <w:t xml:space="preserve">The GEF decision to exclude WWF-Indonesia (an independent organization to WWF-US (GEF Agency)) as executing partner from this project, has resulted in </w:t>
      </w:r>
      <w:r w:rsidRPr="005F4504">
        <w:rPr>
          <w:rFonts w:ascii="Aptos" w:hAnsi="Aptos"/>
        </w:rPr>
        <w:lastRenderedPageBreak/>
        <w:t>losing high in-country technical knowledge and excellence  and led to challenges in project implementation.</w:t>
      </w:r>
    </w:p>
    <w:p w14:paraId="0D6CC182" w14:textId="77777777" w:rsidR="008001DC" w:rsidRPr="005F4504" w:rsidRDefault="008001DC">
      <w:pPr>
        <w:pStyle w:val="ListParagraph"/>
        <w:ind w:left="1440"/>
        <w:rPr>
          <w:rFonts w:ascii="Aptos" w:hAnsi="Aptos"/>
        </w:rPr>
      </w:pPr>
    </w:p>
    <w:p w14:paraId="204843D6" w14:textId="77777777" w:rsidR="008001DC" w:rsidRPr="005F4504" w:rsidRDefault="00000000">
      <w:pPr>
        <w:pStyle w:val="ListParagraph"/>
        <w:numPr>
          <w:ilvl w:val="1"/>
          <w:numId w:val="2"/>
        </w:numPr>
        <w:rPr>
          <w:rFonts w:ascii="Aptos" w:hAnsi="Aptos"/>
        </w:rPr>
      </w:pPr>
      <w:r w:rsidRPr="005F4504">
        <w:rPr>
          <w:rFonts w:ascii="Aptos" w:hAnsi="Aptos"/>
        </w:rPr>
        <w:t>GEF operations or management: Not applicable to PMU</w:t>
      </w:r>
    </w:p>
    <w:p w14:paraId="0F5F37A5" w14:textId="77777777" w:rsidR="008001DC" w:rsidRPr="005F4504" w:rsidRDefault="008001DC">
      <w:pPr>
        <w:pStyle w:val="ListParagraph"/>
        <w:rPr>
          <w:rFonts w:ascii="Aptos" w:hAnsi="Aptos"/>
        </w:rPr>
      </w:pPr>
    </w:p>
    <w:p w14:paraId="52E672AE" w14:textId="44C4C252" w:rsidR="008001DC" w:rsidRPr="005F4504" w:rsidRDefault="00000000">
      <w:pPr>
        <w:pStyle w:val="ListParagraph"/>
        <w:numPr>
          <w:ilvl w:val="1"/>
          <w:numId w:val="2"/>
        </w:numPr>
        <w:spacing w:after="60"/>
        <w:contextualSpacing w:val="0"/>
        <w:jc w:val="both"/>
        <w:rPr>
          <w:rFonts w:ascii="Aptos" w:hAnsi="Aptos"/>
        </w:rPr>
      </w:pPr>
      <w:r w:rsidRPr="005F4504">
        <w:rPr>
          <w:rFonts w:ascii="Aptos" w:hAnsi="Aptos"/>
          <w:u w:val="single"/>
        </w:rPr>
        <w:t>PMU operations or management</w:t>
      </w:r>
      <w:r w:rsidRPr="005F4504">
        <w:rPr>
          <w:rFonts w:ascii="Aptos" w:hAnsi="Aptos"/>
        </w:rPr>
        <w:t xml:space="preserve">: For the first half of the project the PMU had no power at all to execute the project which led to the implementation of inadequate activities and financial mismanagement. This situation improved, the funds, however, continue to be managed by </w:t>
      </w:r>
      <w:r w:rsidR="001B04A4">
        <w:rPr>
          <w:rFonts w:ascii="Aptos" w:hAnsi="Aptos"/>
        </w:rPr>
        <w:t>MMAF</w:t>
      </w:r>
      <w:r w:rsidRPr="005F4504">
        <w:rPr>
          <w:rFonts w:ascii="Aptos" w:hAnsi="Aptos"/>
        </w:rPr>
        <w:t>, and to address the challenge with effective decision-making on resource allocation, there is a significant opportunity to enhance the composition of the PSC by diversifying its membership and include individuals with complementary knowledge and expertise as relevant for scaling up of impact. The PMU has to be further empowered to make decisions relevant to effective and efficient daily operations. While all job descriptions/responsibilities for the project management unit are included in the SOP, MMAF failed to hire the required staff to manage such a complex project.  IN addition, the company that hired the PMU did not follow basic HR practice which led to delayed or non-payment of salaries of the PMU staff which resulted in the resignation of the previous project manager. The project would greatly benefit if more PMU staff with relevant technical expertise could be hired.</w:t>
      </w:r>
    </w:p>
    <w:p w14:paraId="6DCA70D3" w14:textId="77777777" w:rsidR="008001DC" w:rsidRPr="005F4504" w:rsidRDefault="008001DC">
      <w:pPr>
        <w:pStyle w:val="ListParagraph"/>
        <w:spacing w:after="60"/>
        <w:ind w:left="1440"/>
        <w:contextualSpacing w:val="0"/>
        <w:jc w:val="both"/>
        <w:rPr>
          <w:rFonts w:ascii="Aptos" w:hAnsi="Aptos"/>
          <w:u w:val="single"/>
        </w:rPr>
      </w:pPr>
    </w:p>
    <w:p w14:paraId="0A5732E9" w14:textId="77777777" w:rsidR="008001DC" w:rsidRPr="005F4504" w:rsidRDefault="00000000">
      <w:pPr>
        <w:pStyle w:val="ListParagraph"/>
        <w:numPr>
          <w:ilvl w:val="1"/>
          <w:numId w:val="2"/>
        </w:numPr>
        <w:spacing w:after="60"/>
        <w:contextualSpacing w:val="0"/>
        <w:jc w:val="both"/>
        <w:rPr>
          <w:rFonts w:ascii="Aptos" w:hAnsi="Aptos"/>
        </w:rPr>
      </w:pPr>
      <w:r w:rsidRPr="005F4504">
        <w:rPr>
          <w:rFonts w:ascii="Aptos" w:hAnsi="Aptos"/>
          <w:u w:val="single"/>
        </w:rPr>
        <w:t>Institutional arrangements:</w:t>
      </w:r>
      <w:r w:rsidRPr="005F4504">
        <w:rPr>
          <w:rFonts w:ascii="Aptos" w:hAnsi="Aptos"/>
        </w:rPr>
        <w:t xml:space="preserve"> Executing arrangements are a unique aspect of the project, causing delays and affecting coordination between the project parties during the early years following GEF CEO approval. The WWF-GEF had recommended expanding and diversifying the composition of the PSC through more technical and stakeholder representation (e.g., local government representatives for the target FMAs and representatives of relevant CSO). More recently, the PSC has been made slightly more diverse, but additional members do not have voting rights and further expansion and diversification for improved adequacy of the PSC is needed. </w:t>
      </w:r>
    </w:p>
    <w:p w14:paraId="4E48C99E" w14:textId="77777777" w:rsidR="008001DC" w:rsidRPr="005F4504" w:rsidRDefault="008001DC">
      <w:pPr>
        <w:pStyle w:val="ListParagraph"/>
        <w:rPr>
          <w:rFonts w:ascii="Aptos" w:hAnsi="Aptos"/>
        </w:rPr>
      </w:pPr>
    </w:p>
    <w:p w14:paraId="596B9C59" w14:textId="77777777" w:rsidR="008001DC" w:rsidRPr="005F4504" w:rsidRDefault="00000000">
      <w:pPr>
        <w:pStyle w:val="ListParagraph"/>
        <w:numPr>
          <w:ilvl w:val="1"/>
          <w:numId w:val="2"/>
        </w:numPr>
        <w:rPr>
          <w:rFonts w:ascii="Aptos" w:hAnsi="Aptos"/>
        </w:rPr>
      </w:pPr>
      <w:r w:rsidRPr="005F4504">
        <w:rPr>
          <w:rFonts w:ascii="Aptos" w:hAnsi="Aptos"/>
        </w:rPr>
        <w:t>Other:</w:t>
      </w:r>
    </w:p>
    <w:p w14:paraId="1059D608" w14:textId="77777777" w:rsidR="008001DC" w:rsidRPr="005F4504" w:rsidRDefault="008001DC">
      <w:pPr>
        <w:pStyle w:val="ListParagraph"/>
        <w:rPr>
          <w:rFonts w:ascii="Aptos" w:hAnsi="Aptos"/>
        </w:rPr>
      </w:pPr>
    </w:p>
    <w:p w14:paraId="6174A042" w14:textId="77777777" w:rsidR="008001DC" w:rsidRPr="005F4504" w:rsidRDefault="008001DC">
      <w:pPr>
        <w:pStyle w:val="ListParagraph"/>
        <w:ind w:left="1440"/>
        <w:rPr>
          <w:rFonts w:ascii="Aptos" w:hAnsi="Aptos"/>
        </w:rPr>
      </w:pPr>
    </w:p>
    <w:p w14:paraId="5234FC63" w14:textId="4E21BD7E" w:rsidR="008001DC" w:rsidRPr="002577A9" w:rsidRDefault="00000000">
      <w:pPr>
        <w:pStyle w:val="ListParagraph"/>
        <w:numPr>
          <w:ilvl w:val="0"/>
          <w:numId w:val="2"/>
        </w:numPr>
        <w:rPr>
          <w:rFonts w:ascii="Aptos" w:hAnsi="Aptos"/>
        </w:rPr>
      </w:pPr>
      <w:r w:rsidRPr="005F4504">
        <w:rPr>
          <w:rFonts w:ascii="Aptos" w:hAnsi="Aptos"/>
        </w:rPr>
        <w:t xml:space="preserve">Who should receive copies of this terminal evaluation report? OFP Ibu Lakshmi, </w:t>
      </w:r>
      <w:r w:rsidR="00226A7E" w:rsidRPr="002577A9">
        <w:rPr>
          <w:rFonts w:ascii="Aptos" w:hAnsi="Aptos"/>
        </w:rPr>
        <w:t>Bureau of Planning, Bureau of Foreign Cooperation, Secretary General, Secretary of Director General</w:t>
      </w:r>
      <w:r w:rsidR="00226A7E" w:rsidRPr="002577A9">
        <w:rPr>
          <w:rFonts w:ascii="Aptos" w:hAnsi="Aptos"/>
          <w:i/>
          <w:iCs/>
        </w:rPr>
        <w:t>.</w:t>
      </w:r>
    </w:p>
    <w:p w14:paraId="55C337D5" w14:textId="77777777" w:rsidR="008001DC" w:rsidRPr="005F4504" w:rsidRDefault="008001DC">
      <w:pPr>
        <w:pStyle w:val="ListParagraph"/>
        <w:rPr>
          <w:rFonts w:ascii="Aptos" w:hAnsi="Aptos"/>
        </w:rPr>
      </w:pPr>
    </w:p>
    <w:p w14:paraId="3D41C65D" w14:textId="77777777" w:rsidR="008001DC" w:rsidRPr="005F4504" w:rsidRDefault="00000000">
      <w:pPr>
        <w:pStyle w:val="ListParagraph"/>
        <w:numPr>
          <w:ilvl w:val="0"/>
          <w:numId w:val="2"/>
        </w:numPr>
        <w:rPr>
          <w:rFonts w:ascii="Aptos" w:hAnsi="Aptos"/>
        </w:rPr>
      </w:pPr>
      <w:r w:rsidRPr="005F4504">
        <w:rPr>
          <w:rFonts w:ascii="Aptos" w:hAnsi="Aptos"/>
        </w:rPr>
        <w:t>Other comments:</w:t>
      </w:r>
    </w:p>
    <w:p w14:paraId="19DDC0AD" w14:textId="77777777" w:rsidR="008001DC" w:rsidRPr="005F4504" w:rsidRDefault="008001DC">
      <w:pPr>
        <w:rPr>
          <w:rFonts w:ascii="Aptos" w:hAnsi="Aptos"/>
        </w:rPr>
      </w:pPr>
    </w:p>
    <w:p w14:paraId="21F2B9BD" w14:textId="77777777" w:rsidR="00BE71F6" w:rsidRDefault="00BE71F6">
      <w:pPr>
        <w:rPr>
          <w:rFonts w:ascii="Aptos" w:hAnsi="Aptos"/>
        </w:rPr>
        <w:sectPr w:rsidR="00BE71F6" w:rsidSect="002577A9">
          <w:pgSz w:w="12240" w:h="15840"/>
          <w:pgMar w:top="1440" w:right="1440" w:bottom="1440" w:left="1620" w:header="720" w:footer="720" w:gutter="0"/>
          <w:cols w:space="720"/>
          <w:docGrid w:linePitch="360"/>
        </w:sectPr>
      </w:pPr>
    </w:p>
    <w:p w14:paraId="5FF74EA7" w14:textId="1A3C9A28" w:rsidR="008001DC" w:rsidRDefault="008001DC">
      <w:pPr>
        <w:pStyle w:val="Heading1"/>
        <w:rPr>
          <w:rFonts w:ascii="Aptos" w:hAnsi="Aptos"/>
        </w:rPr>
      </w:pPr>
      <w:r w:rsidRPr="005F4504">
        <w:rPr>
          <w:rFonts w:ascii="Aptos" w:hAnsi="Aptos"/>
        </w:rPr>
        <w:lastRenderedPageBreak/>
        <w:t xml:space="preserve">Part III. Follow-up Actions to Recommendations </w:t>
      </w:r>
      <w:r w:rsidR="0036601D">
        <w:rPr>
          <w:rFonts w:ascii="Aptos" w:hAnsi="Aptos"/>
        </w:rPr>
        <w:br/>
      </w:r>
    </w:p>
    <w:tbl>
      <w:tblPr>
        <w:tblW w:w="1440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2340"/>
        <w:gridCol w:w="1800"/>
        <w:gridCol w:w="1318"/>
        <w:gridCol w:w="990"/>
        <w:gridCol w:w="1202"/>
        <w:gridCol w:w="2520"/>
      </w:tblGrid>
      <w:tr w:rsidR="00EB0498" w:rsidRPr="005F4504" w14:paraId="36CB4F39" w14:textId="77777777" w:rsidTr="005B2EA8">
        <w:trPr>
          <w:trHeight w:val="945"/>
          <w:tblHeader/>
        </w:trPr>
        <w:tc>
          <w:tcPr>
            <w:tcW w:w="4230" w:type="dxa"/>
            <w:shd w:val="clear" w:color="auto" w:fill="E0E0E0"/>
            <w:vAlign w:val="center"/>
          </w:tcPr>
          <w:p w14:paraId="16443F51" w14:textId="791B6AE1" w:rsidR="00EB0498" w:rsidRPr="005F4504" w:rsidRDefault="00EB0498" w:rsidP="00EB0498">
            <w:pPr>
              <w:spacing w:after="0"/>
              <w:contextualSpacing/>
              <w:jc w:val="center"/>
              <w:rPr>
                <w:rFonts w:ascii="Aptos" w:hAnsi="Aptos" w:cs="Calibri"/>
                <w:b/>
                <w:bCs/>
                <w:sz w:val="20"/>
                <w:szCs w:val="20"/>
              </w:rPr>
            </w:pPr>
            <w:r w:rsidRPr="005F4504">
              <w:rPr>
                <w:rFonts w:ascii="Aptos" w:hAnsi="Aptos" w:cs="Calibri"/>
                <w:b/>
                <w:bCs/>
                <w:sz w:val="20"/>
                <w:szCs w:val="20"/>
              </w:rPr>
              <w:t>Specific Recommendations</w:t>
            </w:r>
          </w:p>
        </w:tc>
        <w:tc>
          <w:tcPr>
            <w:tcW w:w="2340" w:type="dxa"/>
            <w:vAlign w:val="center"/>
          </w:tcPr>
          <w:p w14:paraId="533DD0E7" w14:textId="77777777" w:rsidR="00EB0498" w:rsidRPr="005F4504" w:rsidRDefault="00EB0498" w:rsidP="00A04B59">
            <w:pPr>
              <w:spacing w:after="0"/>
              <w:ind w:left="-18" w:right="-108"/>
              <w:contextualSpacing/>
              <w:jc w:val="center"/>
              <w:rPr>
                <w:rFonts w:ascii="Aptos" w:hAnsi="Aptos" w:cs="Calibri"/>
                <w:b/>
                <w:bCs/>
                <w:sz w:val="20"/>
                <w:szCs w:val="20"/>
              </w:rPr>
            </w:pPr>
            <w:r w:rsidRPr="005F4504">
              <w:rPr>
                <w:rFonts w:ascii="Aptos" w:hAnsi="Aptos" w:cs="Calibri"/>
                <w:b/>
                <w:bCs/>
                <w:sz w:val="20"/>
                <w:szCs w:val="20"/>
              </w:rPr>
              <w:t>Response and Priority</w:t>
            </w:r>
          </w:p>
        </w:tc>
        <w:tc>
          <w:tcPr>
            <w:tcW w:w="1800" w:type="dxa"/>
            <w:vAlign w:val="center"/>
          </w:tcPr>
          <w:p w14:paraId="05841CE4" w14:textId="77777777" w:rsidR="00EB0498" w:rsidRPr="005F4504" w:rsidRDefault="00EB0498" w:rsidP="00EB0498">
            <w:pPr>
              <w:spacing w:after="0"/>
              <w:ind w:left="-18" w:right="-76"/>
              <w:contextualSpacing/>
              <w:jc w:val="center"/>
              <w:rPr>
                <w:rFonts w:ascii="Aptos" w:hAnsi="Aptos" w:cs="Calibri"/>
                <w:b/>
                <w:bCs/>
                <w:sz w:val="20"/>
                <w:szCs w:val="20"/>
              </w:rPr>
            </w:pPr>
            <w:r w:rsidRPr="005F4504">
              <w:rPr>
                <w:rFonts w:ascii="Aptos" w:hAnsi="Aptos" w:cs="Calibri"/>
                <w:b/>
                <w:bCs/>
                <w:sz w:val="20"/>
                <w:szCs w:val="20"/>
              </w:rPr>
              <w:t>Response Actions</w:t>
            </w:r>
          </w:p>
        </w:tc>
        <w:tc>
          <w:tcPr>
            <w:tcW w:w="1318" w:type="dxa"/>
            <w:vAlign w:val="center"/>
          </w:tcPr>
          <w:p w14:paraId="38550AAE" w14:textId="77777777" w:rsidR="00EB0498" w:rsidRPr="005F4504" w:rsidRDefault="00EB0498" w:rsidP="00A04B59">
            <w:pPr>
              <w:spacing w:after="0"/>
              <w:ind w:left="-50" w:right="-18"/>
              <w:contextualSpacing/>
              <w:jc w:val="center"/>
              <w:rPr>
                <w:rFonts w:ascii="Aptos" w:hAnsi="Aptos" w:cs="Calibri"/>
                <w:b/>
                <w:bCs/>
                <w:sz w:val="20"/>
                <w:szCs w:val="20"/>
              </w:rPr>
            </w:pPr>
            <w:r w:rsidRPr="005F4504">
              <w:rPr>
                <w:rFonts w:ascii="Aptos" w:hAnsi="Aptos" w:cs="Calibri"/>
                <w:b/>
                <w:bCs/>
                <w:sz w:val="20"/>
                <w:szCs w:val="20"/>
              </w:rPr>
              <w:t>Timeframe</w:t>
            </w:r>
          </w:p>
        </w:tc>
        <w:tc>
          <w:tcPr>
            <w:tcW w:w="990" w:type="dxa"/>
            <w:vAlign w:val="center"/>
          </w:tcPr>
          <w:p w14:paraId="3187835D" w14:textId="77777777" w:rsidR="00EB0498" w:rsidRPr="005F4504" w:rsidRDefault="00EB0498" w:rsidP="00EB0498">
            <w:pPr>
              <w:spacing w:after="0"/>
              <w:ind w:left="-80" w:right="-108"/>
              <w:contextualSpacing/>
              <w:jc w:val="center"/>
              <w:rPr>
                <w:rFonts w:ascii="Aptos" w:hAnsi="Aptos" w:cs="Calibri"/>
                <w:b/>
                <w:bCs/>
                <w:sz w:val="20"/>
                <w:szCs w:val="20"/>
              </w:rPr>
            </w:pPr>
            <w:r w:rsidRPr="005F4504">
              <w:rPr>
                <w:rFonts w:ascii="Aptos" w:hAnsi="Aptos" w:cs="Calibri"/>
                <w:b/>
                <w:bCs/>
                <w:sz w:val="20"/>
                <w:szCs w:val="20"/>
              </w:rPr>
              <w:t>Person or Office Responsible</w:t>
            </w:r>
          </w:p>
        </w:tc>
        <w:tc>
          <w:tcPr>
            <w:tcW w:w="1202" w:type="dxa"/>
            <w:vAlign w:val="center"/>
          </w:tcPr>
          <w:p w14:paraId="36C74B92" w14:textId="77777777" w:rsidR="00EB0498" w:rsidRPr="005F4504" w:rsidRDefault="00EB0498" w:rsidP="00A04B59">
            <w:pPr>
              <w:spacing w:after="0"/>
              <w:ind w:left="-18" w:right="-18"/>
              <w:contextualSpacing/>
              <w:jc w:val="center"/>
              <w:rPr>
                <w:rFonts w:ascii="Aptos" w:hAnsi="Aptos" w:cs="Calibri"/>
                <w:b/>
                <w:bCs/>
                <w:sz w:val="20"/>
                <w:szCs w:val="20"/>
              </w:rPr>
            </w:pPr>
            <w:r w:rsidRPr="005F4504">
              <w:rPr>
                <w:rFonts w:ascii="Aptos" w:hAnsi="Aptos" w:cs="Calibri"/>
                <w:b/>
                <w:bCs/>
                <w:sz w:val="20"/>
                <w:szCs w:val="20"/>
              </w:rPr>
              <w:t>Tracking Status</w:t>
            </w:r>
          </w:p>
        </w:tc>
        <w:tc>
          <w:tcPr>
            <w:tcW w:w="2520" w:type="dxa"/>
            <w:vAlign w:val="center"/>
          </w:tcPr>
          <w:p w14:paraId="16AAF024" w14:textId="77777777" w:rsidR="00EB0498" w:rsidRPr="005F4504" w:rsidRDefault="00EB0498" w:rsidP="00A04B59">
            <w:pPr>
              <w:spacing w:after="0"/>
              <w:ind w:right="-108"/>
              <w:contextualSpacing/>
              <w:jc w:val="center"/>
              <w:rPr>
                <w:rFonts w:ascii="Aptos" w:hAnsi="Aptos" w:cs="Calibri"/>
                <w:b/>
                <w:bCs/>
                <w:sz w:val="20"/>
                <w:szCs w:val="20"/>
              </w:rPr>
            </w:pPr>
            <w:r w:rsidRPr="005F4504">
              <w:rPr>
                <w:rFonts w:ascii="Aptos" w:hAnsi="Aptos" w:cs="Calibri"/>
                <w:b/>
                <w:bCs/>
                <w:sz w:val="20"/>
                <w:szCs w:val="20"/>
              </w:rPr>
              <w:t>Comments</w:t>
            </w:r>
          </w:p>
        </w:tc>
      </w:tr>
      <w:tr w:rsidR="00EB0498" w:rsidRPr="005F4504" w14:paraId="1D05FC1B" w14:textId="77777777" w:rsidTr="005B2EA8">
        <w:trPr>
          <w:trHeight w:val="1889"/>
        </w:trPr>
        <w:tc>
          <w:tcPr>
            <w:tcW w:w="4230" w:type="dxa"/>
            <w:shd w:val="clear" w:color="auto" w:fill="E0E0E0"/>
            <w:vAlign w:val="center"/>
          </w:tcPr>
          <w:p w14:paraId="30AB15C0" w14:textId="513325B8" w:rsidR="00EB0498" w:rsidRPr="005F4504" w:rsidRDefault="00EB0498" w:rsidP="00EB0498">
            <w:pPr>
              <w:spacing w:after="0"/>
              <w:contextualSpacing/>
              <w:jc w:val="center"/>
              <w:rPr>
                <w:rFonts w:ascii="Aptos" w:hAnsi="Aptos" w:cs="Calibri"/>
                <w:i/>
                <w:iCs/>
                <w:sz w:val="18"/>
                <w:szCs w:val="18"/>
              </w:rPr>
            </w:pPr>
            <w:r w:rsidRPr="005F4504">
              <w:rPr>
                <w:rFonts w:ascii="Aptos" w:hAnsi="Aptos" w:cs="Calibri"/>
                <w:i/>
                <w:iCs/>
                <w:sz w:val="18"/>
                <w:szCs w:val="18"/>
              </w:rPr>
              <w:t>Specific recommendations listed below</w:t>
            </w:r>
          </w:p>
          <w:p w14:paraId="2E6E2AA3" w14:textId="77777777" w:rsidR="00EB0498" w:rsidRPr="005F4504" w:rsidRDefault="00EB0498" w:rsidP="00EB0498">
            <w:pPr>
              <w:spacing w:after="0"/>
              <w:contextualSpacing/>
              <w:jc w:val="center"/>
              <w:rPr>
                <w:rFonts w:ascii="Aptos" w:hAnsi="Aptos" w:cs="Calibri"/>
                <w:i/>
                <w:iCs/>
                <w:sz w:val="18"/>
                <w:szCs w:val="18"/>
              </w:rPr>
            </w:pPr>
          </w:p>
        </w:tc>
        <w:tc>
          <w:tcPr>
            <w:tcW w:w="2340" w:type="dxa"/>
            <w:vAlign w:val="center"/>
          </w:tcPr>
          <w:p w14:paraId="5366786B" w14:textId="77777777" w:rsidR="00EB0498" w:rsidRPr="005F4504" w:rsidRDefault="00EB0498" w:rsidP="00A04B59">
            <w:pPr>
              <w:spacing w:after="0"/>
              <w:ind w:left="-18" w:right="-108"/>
              <w:contextualSpacing/>
              <w:jc w:val="center"/>
              <w:rPr>
                <w:rFonts w:ascii="Aptos" w:hAnsi="Aptos" w:cs="Calibri"/>
                <w:i/>
                <w:iCs/>
                <w:sz w:val="18"/>
                <w:szCs w:val="18"/>
              </w:rPr>
            </w:pPr>
            <w:r w:rsidRPr="005F4504">
              <w:rPr>
                <w:rFonts w:ascii="Aptos" w:hAnsi="Aptos" w:cs="Calibri"/>
                <w:i/>
                <w:iCs/>
                <w:sz w:val="18"/>
                <w:szCs w:val="18"/>
              </w:rPr>
              <w:t>Do you agree/ disagree with the recommendation? What priority would you place on the recommendation (low, medium, high)? Include any specific comments you have.</w:t>
            </w:r>
          </w:p>
        </w:tc>
        <w:tc>
          <w:tcPr>
            <w:tcW w:w="1800" w:type="dxa"/>
            <w:vAlign w:val="center"/>
          </w:tcPr>
          <w:p w14:paraId="1D268C78" w14:textId="77777777" w:rsidR="00EB0498" w:rsidRPr="005F4504" w:rsidRDefault="00EB0498" w:rsidP="00EB0498">
            <w:pPr>
              <w:spacing w:after="0"/>
              <w:ind w:left="-18" w:right="-76"/>
              <w:contextualSpacing/>
              <w:jc w:val="center"/>
              <w:rPr>
                <w:rFonts w:ascii="Aptos" w:hAnsi="Aptos" w:cs="Calibri"/>
                <w:i/>
                <w:iCs/>
                <w:sz w:val="18"/>
                <w:szCs w:val="18"/>
              </w:rPr>
            </w:pPr>
            <w:r w:rsidRPr="005F4504">
              <w:rPr>
                <w:rFonts w:ascii="Aptos" w:hAnsi="Aptos" w:cs="Calibri"/>
                <w:i/>
                <w:iCs/>
                <w:sz w:val="18"/>
                <w:szCs w:val="18"/>
              </w:rPr>
              <w:t>Indicate what actions should be taken in response to the recommendation. Insert new rows if you list multiple actions.</w:t>
            </w:r>
          </w:p>
        </w:tc>
        <w:tc>
          <w:tcPr>
            <w:tcW w:w="1318" w:type="dxa"/>
            <w:vAlign w:val="center"/>
          </w:tcPr>
          <w:p w14:paraId="6AE7AB23" w14:textId="77777777" w:rsidR="00EB0498" w:rsidRPr="005F4504" w:rsidRDefault="00EB0498" w:rsidP="00A04B59">
            <w:pPr>
              <w:spacing w:after="0"/>
              <w:ind w:left="-50" w:right="-18"/>
              <w:contextualSpacing/>
              <w:jc w:val="center"/>
              <w:rPr>
                <w:rFonts w:ascii="Aptos" w:hAnsi="Aptos" w:cs="Calibri"/>
                <w:i/>
                <w:iCs/>
                <w:sz w:val="18"/>
                <w:szCs w:val="18"/>
              </w:rPr>
            </w:pPr>
            <w:r w:rsidRPr="005F4504">
              <w:rPr>
                <w:rFonts w:ascii="Aptos" w:hAnsi="Aptos" w:cs="Calibri"/>
                <w:i/>
                <w:iCs/>
                <w:sz w:val="18"/>
                <w:szCs w:val="18"/>
              </w:rPr>
              <w:t>Indicate the deadline for each action to be completed.</w:t>
            </w:r>
          </w:p>
        </w:tc>
        <w:tc>
          <w:tcPr>
            <w:tcW w:w="990" w:type="dxa"/>
            <w:vAlign w:val="center"/>
          </w:tcPr>
          <w:p w14:paraId="549D4BDC" w14:textId="77777777" w:rsidR="00EB0498" w:rsidRPr="005F4504" w:rsidRDefault="00EB0498" w:rsidP="00A04B59">
            <w:pPr>
              <w:spacing w:after="0"/>
              <w:ind w:left="-18" w:right="-108"/>
              <w:contextualSpacing/>
              <w:jc w:val="center"/>
              <w:rPr>
                <w:rFonts w:ascii="Aptos" w:hAnsi="Aptos" w:cs="Calibri"/>
                <w:i/>
                <w:iCs/>
                <w:sz w:val="18"/>
                <w:szCs w:val="18"/>
              </w:rPr>
            </w:pPr>
            <w:r w:rsidRPr="005F4504">
              <w:rPr>
                <w:rFonts w:ascii="Aptos" w:hAnsi="Aptos" w:cs="Calibri"/>
                <w:i/>
                <w:iCs/>
                <w:sz w:val="18"/>
                <w:szCs w:val="18"/>
              </w:rPr>
              <w:t xml:space="preserve">Indicate who must carry out the action. </w:t>
            </w:r>
          </w:p>
        </w:tc>
        <w:tc>
          <w:tcPr>
            <w:tcW w:w="1202" w:type="dxa"/>
            <w:vAlign w:val="center"/>
          </w:tcPr>
          <w:p w14:paraId="3174115D" w14:textId="77777777" w:rsidR="00EB0498" w:rsidRPr="005F4504" w:rsidRDefault="00EB0498" w:rsidP="00A04B59">
            <w:pPr>
              <w:spacing w:after="0"/>
              <w:ind w:left="-18" w:right="-18"/>
              <w:contextualSpacing/>
              <w:jc w:val="center"/>
              <w:rPr>
                <w:rFonts w:ascii="Aptos" w:hAnsi="Aptos" w:cs="Calibri"/>
                <w:i/>
                <w:iCs/>
                <w:sz w:val="18"/>
                <w:szCs w:val="18"/>
              </w:rPr>
            </w:pPr>
            <w:r w:rsidRPr="005F4504">
              <w:rPr>
                <w:rFonts w:ascii="Aptos" w:hAnsi="Aptos" w:cs="Calibri"/>
                <w:i/>
                <w:iCs/>
                <w:sz w:val="18"/>
                <w:szCs w:val="18"/>
              </w:rPr>
              <w:t>Progress on this response should be assessed 1x/year. Indicate below if each action is Complete, Partially Complete or Pending.</w:t>
            </w:r>
          </w:p>
        </w:tc>
        <w:tc>
          <w:tcPr>
            <w:tcW w:w="2520" w:type="dxa"/>
            <w:vAlign w:val="center"/>
          </w:tcPr>
          <w:p w14:paraId="4CCAD97A" w14:textId="77777777" w:rsidR="00EB0498" w:rsidRPr="005F4504" w:rsidRDefault="00EB0498" w:rsidP="00A04B59">
            <w:pPr>
              <w:spacing w:after="0"/>
              <w:ind w:right="-108"/>
              <w:contextualSpacing/>
              <w:jc w:val="center"/>
              <w:rPr>
                <w:rFonts w:ascii="Aptos" w:hAnsi="Aptos" w:cs="Calibri"/>
                <w:i/>
                <w:iCs/>
                <w:sz w:val="18"/>
                <w:szCs w:val="18"/>
              </w:rPr>
            </w:pPr>
            <w:r w:rsidRPr="005F4504">
              <w:rPr>
                <w:rFonts w:ascii="Aptos" w:hAnsi="Aptos" w:cs="Calibri"/>
                <w:i/>
                <w:iCs/>
                <w:sz w:val="18"/>
                <w:szCs w:val="18"/>
              </w:rPr>
              <w:t>Provide any comments related to the status of each action.</w:t>
            </w:r>
          </w:p>
        </w:tc>
      </w:tr>
      <w:tr w:rsidR="00EB0498" w:rsidRPr="005F4504" w14:paraId="2E7E23FC" w14:textId="77777777" w:rsidTr="005B2EA8">
        <w:trPr>
          <w:trHeight w:val="375"/>
        </w:trPr>
        <w:tc>
          <w:tcPr>
            <w:tcW w:w="4230" w:type="dxa"/>
            <w:shd w:val="clear" w:color="auto" w:fill="E0E0E0"/>
          </w:tcPr>
          <w:p w14:paraId="09A56909" w14:textId="164080CB" w:rsidR="00EB0498" w:rsidRPr="005F4504" w:rsidRDefault="00EB0498" w:rsidP="00EB0498">
            <w:pPr>
              <w:spacing w:after="0"/>
              <w:contextualSpacing/>
              <w:rPr>
                <w:rFonts w:ascii="Aptos" w:hAnsi="Aptos" w:cs="Calibri"/>
                <w:sz w:val="20"/>
                <w:szCs w:val="20"/>
              </w:rPr>
            </w:pPr>
            <w:bookmarkStart w:id="0" w:name="_Hlk492397601"/>
            <w:bookmarkEnd w:id="0"/>
            <w:r w:rsidRPr="00EB0498">
              <w:rPr>
                <w:rFonts w:ascii="Aptos" w:hAnsi="Aptos" w:cs="Calibri"/>
                <w:b/>
                <w:bCs/>
                <w:sz w:val="20"/>
                <w:szCs w:val="20"/>
              </w:rPr>
              <w:t>R1</w:t>
            </w:r>
            <w:r w:rsidRPr="005F4504">
              <w:rPr>
                <w:rFonts w:ascii="Aptos" w:hAnsi="Aptos" w:cs="Calibri"/>
                <w:sz w:val="20"/>
                <w:szCs w:val="20"/>
              </w:rPr>
              <w:t xml:space="preserve"> Broaden awareness and understanding about the relevance of the project with primary (sectoral) and secondary (non-sectoral) stakeholders. This should be considered the main priority of any further work during the first 6 months of 2024 under Component A, and could be best implemented by the PMU leader, supported by a new to be developed strategic communication strategy that includes specifically identified target audiences (see also activity B1.1.1, B1.1.2 and B1.2.1 in the roadmap presented in annex 8).</w:t>
            </w:r>
          </w:p>
        </w:tc>
        <w:tc>
          <w:tcPr>
            <w:tcW w:w="2340" w:type="dxa"/>
          </w:tcPr>
          <w:p w14:paraId="29BB2DDA" w14:textId="2BD620CE"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Yes, agree since coordination was lacking and missing coordination criticized by several partner</w:t>
            </w:r>
            <w:r>
              <w:rPr>
                <w:rFonts w:ascii="Aptos" w:hAnsi="Aptos" w:cs="Calibri"/>
                <w:sz w:val="20"/>
                <w:szCs w:val="20"/>
              </w:rPr>
              <w:t>s</w:t>
            </w:r>
            <w:r w:rsidRPr="005F4504">
              <w:rPr>
                <w:rFonts w:ascii="Aptos" w:hAnsi="Aptos" w:cs="Calibri"/>
                <w:sz w:val="20"/>
                <w:szCs w:val="20"/>
              </w:rPr>
              <w:t>.</w:t>
            </w:r>
          </w:p>
          <w:p w14:paraId="0CDAC4C9" w14:textId="0ACB0464"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High priority because better teamwork </w:t>
            </w:r>
            <w:r>
              <w:rPr>
                <w:rFonts w:ascii="Aptos" w:hAnsi="Aptos" w:cs="Calibri"/>
                <w:sz w:val="20"/>
                <w:szCs w:val="20"/>
              </w:rPr>
              <w:t>between PMU and</w:t>
            </w:r>
            <w:r w:rsidRPr="005F4504">
              <w:rPr>
                <w:rFonts w:ascii="Aptos" w:hAnsi="Aptos" w:cs="Calibri"/>
                <w:sz w:val="20"/>
                <w:szCs w:val="20"/>
              </w:rPr>
              <w:t xml:space="preserve"> MMAF </w:t>
            </w:r>
            <w:r>
              <w:rPr>
                <w:rFonts w:ascii="Aptos" w:hAnsi="Aptos" w:cs="Calibri"/>
                <w:sz w:val="20"/>
                <w:szCs w:val="20"/>
              </w:rPr>
              <w:t xml:space="preserve">needs transparency and </w:t>
            </w:r>
            <w:r w:rsidRPr="005F4504">
              <w:rPr>
                <w:rFonts w:ascii="Aptos" w:hAnsi="Aptos" w:cs="Calibri"/>
                <w:sz w:val="20"/>
                <w:szCs w:val="20"/>
              </w:rPr>
              <w:t>trust.</w:t>
            </w:r>
          </w:p>
        </w:tc>
        <w:tc>
          <w:tcPr>
            <w:tcW w:w="1800" w:type="dxa"/>
          </w:tcPr>
          <w:p w14:paraId="3FBC1C86" w14:textId="62BD8749"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 xml:space="preserve">1. Internal meeting of PMU with the </w:t>
            </w:r>
            <w:r>
              <w:rPr>
                <w:rFonts w:ascii="Aptos" w:hAnsi="Aptos" w:cs="Calibri"/>
                <w:sz w:val="20"/>
                <w:szCs w:val="20"/>
              </w:rPr>
              <w:t>National Project Coordinator (</w:t>
            </w:r>
            <w:r w:rsidRPr="005F4504">
              <w:rPr>
                <w:rFonts w:ascii="Aptos" w:hAnsi="Aptos" w:cs="Calibri"/>
                <w:sz w:val="20"/>
                <w:szCs w:val="20"/>
              </w:rPr>
              <w:t>NPC</w:t>
            </w:r>
            <w:r>
              <w:rPr>
                <w:rFonts w:ascii="Aptos" w:hAnsi="Aptos" w:cs="Calibri"/>
                <w:sz w:val="20"/>
                <w:szCs w:val="20"/>
              </w:rPr>
              <w:t>)</w:t>
            </w:r>
            <w:r w:rsidRPr="005F4504">
              <w:rPr>
                <w:rFonts w:ascii="Aptos" w:hAnsi="Aptos" w:cs="Calibri"/>
                <w:sz w:val="20"/>
                <w:szCs w:val="20"/>
              </w:rPr>
              <w:t xml:space="preserve"> and </w:t>
            </w:r>
            <w:r>
              <w:rPr>
                <w:rFonts w:ascii="Aptos" w:hAnsi="Aptos" w:cs="Calibri"/>
                <w:sz w:val="20"/>
                <w:szCs w:val="20"/>
              </w:rPr>
              <w:t>Technical Coordinator (</w:t>
            </w:r>
            <w:r w:rsidRPr="005F4504">
              <w:rPr>
                <w:rFonts w:ascii="Aptos" w:hAnsi="Aptos" w:cs="Calibri"/>
                <w:sz w:val="20"/>
                <w:szCs w:val="20"/>
              </w:rPr>
              <w:t>TC</w:t>
            </w:r>
            <w:r>
              <w:rPr>
                <w:rFonts w:ascii="Aptos" w:hAnsi="Aptos" w:cs="Calibri"/>
                <w:sz w:val="20"/>
                <w:szCs w:val="20"/>
              </w:rPr>
              <w:t>)</w:t>
            </w:r>
            <w:r w:rsidRPr="005F4504">
              <w:rPr>
                <w:rFonts w:ascii="Aptos" w:hAnsi="Aptos" w:cs="Calibri"/>
                <w:sz w:val="20"/>
                <w:szCs w:val="20"/>
              </w:rPr>
              <w:t>.</w:t>
            </w:r>
          </w:p>
          <w:p w14:paraId="2E9F21CA" w14:textId="6DE09765"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 xml:space="preserve">2. Coordination meeting of CFI with the Secretariat General of Capture Fisheries (SGCF), Inspectorate General, and </w:t>
            </w:r>
            <w:r>
              <w:rPr>
                <w:rFonts w:ascii="Aptos" w:hAnsi="Aptos" w:cs="Calibri"/>
                <w:sz w:val="20"/>
                <w:szCs w:val="20"/>
              </w:rPr>
              <w:t xml:space="preserve">different </w:t>
            </w:r>
            <w:r w:rsidRPr="005F4504">
              <w:rPr>
                <w:rFonts w:ascii="Aptos" w:hAnsi="Aptos" w:cs="Calibri"/>
                <w:sz w:val="20"/>
                <w:szCs w:val="20"/>
              </w:rPr>
              <w:t xml:space="preserve">Bureaus. </w:t>
            </w:r>
          </w:p>
          <w:p w14:paraId="29E00572" w14:textId="30237B16"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 xml:space="preserve">3. Online Coordination Meeting with </w:t>
            </w:r>
            <w:r w:rsidRPr="005F4504">
              <w:rPr>
                <w:rFonts w:ascii="Aptos" w:hAnsi="Aptos" w:cs="Calibri"/>
                <w:sz w:val="20"/>
                <w:szCs w:val="20"/>
              </w:rPr>
              <w:lastRenderedPageBreak/>
              <w:t xml:space="preserve">Stakeholders outside </w:t>
            </w:r>
            <w:r>
              <w:rPr>
                <w:rFonts w:ascii="Aptos" w:hAnsi="Aptos" w:cs="Calibri"/>
                <w:sz w:val="20"/>
                <w:szCs w:val="20"/>
              </w:rPr>
              <w:t>of</w:t>
            </w:r>
            <w:r w:rsidRPr="005F4504">
              <w:rPr>
                <w:rFonts w:ascii="Aptos" w:hAnsi="Aptos" w:cs="Calibri"/>
                <w:sz w:val="20"/>
                <w:szCs w:val="20"/>
              </w:rPr>
              <w:t xml:space="preserve"> MMAF.</w:t>
            </w:r>
          </w:p>
        </w:tc>
        <w:tc>
          <w:tcPr>
            <w:tcW w:w="1318" w:type="dxa"/>
          </w:tcPr>
          <w:p w14:paraId="123DAFB2"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1. January 2024</w:t>
            </w:r>
          </w:p>
          <w:p w14:paraId="638A0BDD"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2. February 2024</w:t>
            </w:r>
          </w:p>
          <w:p w14:paraId="41F61313"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3. February-April 2024</w:t>
            </w:r>
          </w:p>
        </w:tc>
        <w:tc>
          <w:tcPr>
            <w:tcW w:w="990" w:type="dxa"/>
          </w:tcPr>
          <w:p w14:paraId="178C088E" w14:textId="77777777" w:rsidR="00EB0498"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r>
              <w:rPr>
                <w:rFonts w:ascii="Aptos" w:hAnsi="Aptos" w:cs="Calibri"/>
                <w:sz w:val="20"/>
                <w:szCs w:val="20"/>
              </w:rPr>
              <w:t xml:space="preserve"> (PM)</w:t>
            </w:r>
            <w:r w:rsidRPr="005F4504">
              <w:rPr>
                <w:rFonts w:ascii="Aptos" w:hAnsi="Aptos" w:cs="Calibri"/>
                <w:sz w:val="20"/>
                <w:szCs w:val="20"/>
              </w:rPr>
              <w:t xml:space="preserve">, </w:t>
            </w:r>
          </w:p>
          <w:p w14:paraId="18468810" w14:textId="7572DCC5"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KM</w:t>
            </w:r>
            <w:r>
              <w:rPr>
                <w:rFonts w:ascii="Aptos" w:hAnsi="Aptos" w:cs="Calibri"/>
                <w:sz w:val="20"/>
                <w:szCs w:val="20"/>
              </w:rPr>
              <w:t>&amp;</w:t>
            </w:r>
            <w:r w:rsidRPr="005F4504">
              <w:rPr>
                <w:rFonts w:ascii="Aptos" w:hAnsi="Aptos" w:cs="Calibri"/>
                <w:sz w:val="20"/>
                <w:szCs w:val="20"/>
              </w:rPr>
              <w:t>M</w:t>
            </w:r>
            <w:r>
              <w:rPr>
                <w:rFonts w:ascii="Aptos" w:hAnsi="Aptos" w:cs="Calibri"/>
                <w:sz w:val="20"/>
                <w:szCs w:val="20"/>
              </w:rPr>
              <w:t>&amp;</w:t>
            </w:r>
            <w:r w:rsidRPr="005F4504">
              <w:rPr>
                <w:rFonts w:ascii="Aptos" w:hAnsi="Aptos" w:cs="Calibri"/>
                <w:sz w:val="20"/>
                <w:szCs w:val="20"/>
              </w:rPr>
              <w:t>E Specialist</w:t>
            </w:r>
          </w:p>
        </w:tc>
        <w:tc>
          <w:tcPr>
            <w:tcW w:w="1202" w:type="dxa"/>
          </w:tcPr>
          <w:p w14:paraId="64DE7E37"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1. Completed. Satisfactory results.</w:t>
            </w:r>
          </w:p>
          <w:p w14:paraId="469CEADB"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2. Completed. Satisfactory results</w:t>
            </w:r>
          </w:p>
          <w:p w14:paraId="0CEABC76"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3. Completed. Satisfactory results </w:t>
            </w:r>
          </w:p>
        </w:tc>
        <w:tc>
          <w:tcPr>
            <w:tcW w:w="2520" w:type="dxa"/>
          </w:tcPr>
          <w:p w14:paraId="244CB9BC" w14:textId="09E01C7A" w:rsidR="00EB0498" w:rsidRPr="005F4504" w:rsidRDefault="00EB0498" w:rsidP="00A04B59">
            <w:pPr>
              <w:spacing w:after="0"/>
              <w:ind w:right="-108"/>
              <w:contextualSpacing/>
              <w:rPr>
                <w:rFonts w:ascii="Aptos" w:hAnsi="Aptos" w:cs="Calibri"/>
                <w:sz w:val="20"/>
                <w:szCs w:val="20"/>
              </w:rPr>
            </w:pPr>
            <w:r>
              <w:rPr>
                <w:rFonts w:ascii="Aptos" w:hAnsi="Aptos" w:cs="Calibri"/>
                <w:sz w:val="20"/>
                <w:szCs w:val="20"/>
              </w:rPr>
              <w:t>All parties within MMAF (</w:t>
            </w:r>
            <w:r w:rsidRPr="005F4504">
              <w:rPr>
                <w:rFonts w:ascii="Aptos" w:hAnsi="Aptos" w:cs="Calibri"/>
                <w:sz w:val="20"/>
                <w:szCs w:val="20"/>
              </w:rPr>
              <w:t>NPC, TC, Directorate of Fisheries Resources Management, SGCF, and Bureaus</w:t>
            </w:r>
            <w:r>
              <w:rPr>
                <w:rFonts w:ascii="Aptos" w:hAnsi="Aptos" w:cs="Calibri"/>
                <w:sz w:val="20"/>
                <w:szCs w:val="20"/>
              </w:rPr>
              <w:t xml:space="preserve">) are welcoming the new coordination approach and are </w:t>
            </w:r>
            <w:r w:rsidRPr="005F4504">
              <w:rPr>
                <w:rFonts w:ascii="Aptos" w:hAnsi="Aptos" w:cs="Calibri"/>
                <w:sz w:val="20"/>
                <w:szCs w:val="20"/>
              </w:rPr>
              <w:t xml:space="preserve">now </w:t>
            </w:r>
            <w:r>
              <w:rPr>
                <w:rFonts w:ascii="Aptos" w:hAnsi="Aptos" w:cs="Calibri"/>
                <w:sz w:val="20"/>
                <w:szCs w:val="20"/>
              </w:rPr>
              <w:t xml:space="preserve">active in the implementation of the project compared with the earlier approach where only one </w:t>
            </w:r>
            <w:r w:rsidRPr="005F4504">
              <w:rPr>
                <w:rFonts w:ascii="Aptos" w:hAnsi="Aptos" w:cs="Calibri"/>
                <w:sz w:val="20"/>
                <w:szCs w:val="20"/>
              </w:rPr>
              <w:t>Directorate</w:t>
            </w:r>
            <w:r>
              <w:rPr>
                <w:rFonts w:ascii="Aptos" w:hAnsi="Aptos" w:cs="Calibri"/>
                <w:sz w:val="20"/>
                <w:szCs w:val="20"/>
              </w:rPr>
              <w:t xml:space="preserve"> was involved in the implementation.</w:t>
            </w:r>
          </w:p>
        </w:tc>
      </w:tr>
      <w:tr w:rsidR="003569FA" w:rsidRPr="005F4504" w14:paraId="373D7649" w14:textId="77777777" w:rsidTr="005B2EA8">
        <w:trPr>
          <w:trHeight w:val="375"/>
        </w:trPr>
        <w:tc>
          <w:tcPr>
            <w:tcW w:w="4230" w:type="dxa"/>
            <w:shd w:val="clear" w:color="auto" w:fill="E0E0E0"/>
          </w:tcPr>
          <w:p w14:paraId="38374759" w14:textId="4A1DAF78" w:rsidR="003569FA" w:rsidRPr="005F4504" w:rsidRDefault="003569FA" w:rsidP="003569FA">
            <w:pPr>
              <w:pStyle w:val="ListParagraph"/>
              <w:spacing w:after="0" w:line="240" w:lineRule="auto"/>
              <w:ind w:left="0"/>
              <w:rPr>
                <w:rFonts w:ascii="Aptos" w:hAnsi="Aptos" w:cs="Calibri"/>
                <w:sz w:val="20"/>
                <w:szCs w:val="20"/>
              </w:rPr>
            </w:pPr>
            <w:r w:rsidRPr="00F363B7">
              <w:rPr>
                <w:rFonts w:ascii="Aptos" w:hAnsi="Aptos" w:cs="Calibri"/>
                <w:sz w:val="20"/>
                <w:szCs w:val="20"/>
              </w:rPr>
              <w:t xml:space="preserve">Yes, but the referred outcome indicators and targets have either already changed or are hard to measure. For example the target of seascapes have been already reached before project start and therefore new targets have to be developed (e.g. OECM). The 400.000 tons of fish produced is hard to verify since MMAF doesn't have exact data on fish produced due to missing </w:t>
            </w:r>
            <w:r>
              <w:rPr>
                <w:rFonts w:ascii="Aptos" w:hAnsi="Aptos" w:cs="Calibri"/>
                <w:sz w:val="20"/>
                <w:szCs w:val="20"/>
              </w:rPr>
              <w:t xml:space="preserve">data </w:t>
            </w:r>
            <w:r w:rsidRPr="00F363B7">
              <w:rPr>
                <w:rFonts w:ascii="Aptos" w:hAnsi="Aptos" w:cs="Calibri"/>
                <w:sz w:val="20"/>
                <w:szCs w:val="20"/>
              </w:rPr>
              <w:t>collection. To address th</w:t>
            </w:r>
            <w:r>
              <w:rPr>
                <w:rFonts w:ascii="Aptos" w:hAnsi="Aptos" w:cs="Calibri"/>
                <w:sz w:val="20"/>
                <w:szCs w:val="20"/>
              </w:rPr>
              <w:t>is</w:t>
            </w:r>
            <w:r w:rsidRPr="00F363B7">
              <w:rPr>
                <w:rFonts w:ascii="Aptos" w:hAnsi="Aptos" w:cs="Calibri"/>
                <w:sz w:val="20"/>
                <w:szCs w:val="20"/>
              </w:rPr>
              <w:t xml:space="preserve"> the project support</w:t>
            </w:r>
            <w:r>
              <w:rPr>
                <w:rFonts w:ascii="Aptos" w:hAnsi="Aptos" w:cs="Calibri"/>
                <w:sz w:val="20"/>
                <w:szCs w:val="20"/>
              </w:rPr>
              <w:t>s</w:t>
            </w:r>
            <w:r w:rsidRPr="00F363B7">
              <w:rPr>
                <w:rFonts w:ascii="Aptos" w:hAnsi="Aptos" w:cs="Calibri"/>
                <w:sz w:val="20"/>
                <w:szCs w:val="20"/>
              </w:rPr>
              <w:t xml:space="preserve"> Quota Based Fisheries</w:t>
            </w:r>
            <w:r>
              <w:rPr>
                <w:rFonts w:ascii="Aptos" w:hAnsi="Aptos" w:cs="Calibri"/>
                <w:sz w:val="20"/>
                <w:szCs w:val="20"/>
              </w:rPr>
              <w:t xml:space="preserve"> (QBF) and data collection</w:t>
            </w:r>
            <w:r w:rsidRPr="00F363B7">
              <w:rPr>
                <w:rFonts w:ascii="Aptos" w:hAnsi="Aptos" w:cs="Calibri"/>
                <w:sz w:val="20"/>
                <w:szCs w:val="20"/>
              </w:rPr>
              <w:t>.</w:t>
            </w:r>
          </w:p>
        </w:tc>
        <w:tc>
          <w:tcPr>
            <w:tcW w:w="2340" w:type="dxa"/>
          </w:tcPr>
          <w:p w14:paraId="4393ECA1" w14:textId="35873AF6" w:rsidR="003569FA" w:rsidRPr="005F4504" w:rsidRDefault="003569FA" w:rsidP="003569FA">
            <w:pPr>
              <w:spacing w:after="0"/>
              <w:ind w:left="-18" w:right="-108"/>
              <w:contextualSpacing/>
              <w:rPr>
                <w:rFonts w:ascii="Aptos" w:hAnsi="Aptos" w:cs="Calibri"/>
                <w:sz w:val="20"/>
                <w:szCs w:val="20"/>
              </w:rPr>
            </w:pPr>
            <w:r w:rsidRPr="00F363B7">
              <w:rPr>
                <w:rFonts w:ascii="Aptos" w:hAnsi="Aptos" w:cs="Calibri"/>
                <w:sz w:val="20"/>
                <w:szCs w:val="20"/>
              </w:rPr>
              <w:t xml:space="preserve">Yes, but the referred outcome indicators and targets have either already changed or are hard to measure. For example the target of seascapes have been already reached before project start and therefore new targets have to be developed (e.g. OECM). The 400.000 tons of fish produced is hard to verify since MMAF doesn't have exact data on fish produced due to missing </w:t>
            </w:r>
            <w:r>
              <w:rPr>
                <w:rFonts w:ascii="Aptos" w:hAnsi="Aptos" w:cs="Calibri"/>
                <w:sz w:val="20"/>
                <w:szCs w:val="20"/>
              </w:rPr>
              <w:t xml:space="preserve">data </w:t>
            </w:r>
            <w:r w:rsidRPr="00F363B7">
              <w:rPr>
                <w:rFonts w:ascii="Aptos" w:hAnsi="Aptos" w:cs="Calibri"/>
                <w:sz w:val="20"/>
                <w:szCs w:val="20"/>
              </w:rPr>
              <w:t>collection. To address th</w:t>
            </w:r>
            <w:r>
              <w:rPr>
                <w:rFonts w:ascii="Aptos" w:hAnsi="Aptos" w:cs="Calibri"/>
                <w:sz w:val="20"/>
                <w:szCs w:val="20"/>
              </w:rPr>
              <w:t>is</w:t>
            </w:r>
            <w:r w:rsidRPr="00F363B7">
              <w:rPr>
                <w:rFonts w:ascii="Aptos" w:hAnsi="Aptos" w:cs="Calibri"/>
                <w:sz w:val="20"/>
                <w:szCs w:val="20"/>
              </w:rPr>
              <w:t xml:space="preserve"> the project support</w:t>
            </w:r>
            <w:r>
              <w:rPr>
                <w:rFonts w:ascii="Aptos" w:hAnsi="Aptos" w:cs="Calibri"/>
                <w:sz w:val="20"/>
                <w:szCs w:val="20"/>
              </w:rPr>
              <w:t>s</w:t>
            </w:r>
            <w:r w:rsidRPr="00F363B7">
              <w:rPr>
                <w:rFonts w:ascii="Aptos" w:hAnsi="Aptos" w:cs="Calibri"/>
                <w:sz w:val="20"/>
                <w:szCs w:val="20"/>
              </w:rPr>
              <w:t xml:space="preserve"> Quota Based Fisheries</w:t>
            </w:r>
            <w:r>
              <w:rPr>
                <w:rFonts w:ascii="Aptos" w:hAnsi="Aptos" w:cs="Calibri"/>
                <w:sz w:val="20"/>
                <w:szCs w:val="20"/>
              </w:rPr>
              <w:t xml:space="preserve"> (QBF) and data collection</w:t>
            </w:r>
            <w:r w:rsidRPr="00F363B7">
              <w:rPr>
                <w:rFonts w:ascii="Aptos" w:hAnsi="Aptos" w:cs="Calibri"/>
                <w:sz w:val="20"/>
                <w:szCs w:val="20"/>
              </w:rPr>
              <w:t>.</w:t>
            </w:r>
          </w:p>
        </w:tc>
        <w:tc>
          <w:tcPr>
            <w:tcW w:w="1800" w:type="dxa"/>
          </w:tcPr>
          <w:p w14:paraId="4178FED4" w14:textId="77777777" w:rsidR="003569FA" w:rsidRPr="007C64D9" w:rsidRDefault="003569FA" w:rsidP="003569FA">
            <w:pPr>
              <w:spacing w:after="0"/>
              <w:ind w:left="-18" w:right="-76"/>
              <w:contextualSpacing/>
              <w:rPr>
                <w:rFonts w:ascii="Aptos" w:hAnsi="Aptos" w:cs="Calibri"/>
                <w:sz w:val="20"/>
                <w:szCs w:val="20"/>
              </w:rPr>
            </w:pPr>
            <w:r w:rsidRPr="005F4504">
              <w:rPr>
                <w:rFonts w:ascii="Aptos" w:hAnsi="Aptos" w:cs="Calibri"/>
                <w:sz w:val="20"/>
                <w:szCs w:val="20"/>
              </w:rPr>
              <w:t>1. Seascapes</w:t>
            </w:r>
            <w:r>
              <w:rPr>
                <w:rFonts w:ascii="Aptos" w:hAnsi="Aptos" w:cs="Calibri"/>
                <w:sz w:val="20"/>
                <w:szCs w:val="20"/>
              </w:rPr>
              <w:t xml:space="preserve"> -</w:t>
            </w:r>
            <w:r w:rsidRPr="005F4504">
              <w:rPr>
                <w:rFonts w:ascii="Aptos" w:hAnsi="Aptos" w:cs="Calibri"/>
                <w:sz w:val="20"/>
                <w:szCs w:val="20"/>
              </w:rPr>
              <w:t xml:space="preserve"> open a discussion with the related Directorate on how to improve the management of </w:t>
            </w:r>
            <w:r w:rsidRPr="007C64D9">
              <w:rPr>
                <w:rFonts w:ascii="Aptos" w:hAnsi="Aptos" w:cs="Calibri"/>
                <w:sz w:val="20"/>
                <w:szCs w:val="20"/>
              </w:rPr>
              <w:t>Indonesian Seascapes and how to add the required METT indicators to the project’s Core indicators</w:t>
            </w:r>
          </w:p>
          <w:p w14:paraId="59D4EFA5" w14:textId="77777777" w:rsidR="003569FA" w:rsidRDefault="003569FA" w:rsidP="003569FA">
            <w:pPr>
              <w:spacing w:after="0"/>
              <w:ind w:left="-18" w:right="-76"/>
              <w:contextualSpacing/>
              <w:rPr>
                <w:rFonts w:ascii="Aptos" w:hAnsi="Aptos" w:cs="Calibri"/>
                <w:sz w:val="20"/>
                <w:szCs w:val="20"/>
              </w:rPr>
            </w:pPr>
            <w:r w:rsidRPr="007C64D9">
              <w:rPr>
                <w:rFonts w:ascii="Aptos" w:hAnsi="Aptos" w:cs="Calibri"/>
                <w:sz w:val="20"/>
                <w:szCs w:val="20"/>
              </w:rPr>
              <w:t>2. Develop new targets on Sasi and support establishment of OECM definition in Indonesia.</w:t>
            </w:r>
          </w:p>
          <w:p w14:paraId="4D01A651" w14:textId="58FA649B" w:rsidR="003569FA" w:rsidRPr="005F4504" w:rsidRDefault="003569FA" w:rsidP="003569FA">
            <w:pPr>
              <w:spacing w:after="0"/>
              <w:ind w:left="-18" w:right="-76"/>
              <w:contextualSpacing/>
              <w:rPr>
                <w:rFonts w:ascii="Aptos" w:hAnsi="Aptos" w:cs="Calibri"/>
                <w:sz w:val="20"/>
                <w:szCs w:val="20"/>
              </w:rPr>
            </w:pPr>
            <w:r>
              <w:rPr>
                <w:rFonts w:ascii="Aptos" w:hAnsi="Aptos" w:cs="Calibri"/>
                <w:sz w:val="20"/>
                <w:szCs w:val="20"/>
              </w:rPr>
              <w:t>3</w:t>
            </w:r>
            <w:r w:rsidRPr="005F4504">
              <w:rPr>
                <w:rFonts w:ascii="Aptos" w:hAnsi="Aptos" w:cs="Calibri"/>
                <w:sz w:val="20"/>
                <w:szCs w:val="20"/>
              </w:rPr>
              <w:t>. Support the Quota Based Fisheries (QBF) program as one of the new Outcomes within the project.</w:t>
            </w:r>
          </w:p>
        </w:tc>
        <w:tc>
          <w:tcPr>
            <w:tcW w:w="1318" w:type="dxa"/>
          </w:tcPr>
          <w:p w14:paraId="298EE914" w14:textId="77777777" w:rsidR="003569FA" w:rsidRDefault="003569FA" w:rsidP="003569FA">
            <w:pPr>
              <w:spacing w:after="0"/>
              <w:ind w:left="-50" w:right="-18"/>
              <w:contextualSpacing/>
              <w:rPr>
                <w:rFonts w:ascii="Aptos" w:hAnsi="Aptos" w:cs="Calibri"/>
                <w:sz w:val="20"/>
                <w:szCs w:val="20"/>
              </w:rPr>
            </w:pPr>
            <w:r w:rsidRPr="005F4504">
              <w:rPr>
                <w:rFonts w:ascii="Aptos" w:hAnsi="Aptos" w:cs="Calibri"/>
                <w:sz w:val="20"/>
                <w:szCs w:val="20"/>
              </w:rPr>
              <w:t>1</w:t>
            </w:r>
            <w:r>
              <w:rPr>
                <w:rFonts w:ascii="Aptos" w:hAnsi="Aptos" w:cs="Calibri"/>
                <w:sz w:val="20"/>
                <w:szCs w:val="20"/>
              </w:rPr>
              <w:t xml:space="preserve"> and 2</w:t>
            </w:r>
            <w:r w:rsidRPr="005F4504">
              <w:rPr>
                <w:rFonts w:ascii="Aptos" w:hAnsi="Aptos" w:cs="Calibri"/>
                <w:sz w:val="20"/>
                <w:szCs w:val="20"/>
              </w:rPr>
              <w:t>. The coordination meeting should be done within the first 3 month of 2024.</w:t>
            </w:r>
          </w:p>
          <w:p w14:paraId="311F1B0A" w14:textId="6A9067A0" w:rsidR="003569FA" w:rsidRPr="005F4504" w:rsidRDefault="003569FA" w:rsidP="003569FA">
            <w:pPr>
              <w:spacing w:after="0"/>
              <w:ind w:left="-50" w:right="-18"/>
              <w:contextualSpacing/>
              <w:rPr>
                <w:rFonts w:ascii="Aptos" w:hAnsi="Aptos" w:cs="Calibri"/>
                <w:sz w:val="20"/>
                <w:szCs w:val="20"/>
              </w:rPr>
            </w:pPr>
            <w:r>
              <w:rPr>
                <w:rFonts w:ascii="Aptos" w:hAnsi="Aptos" w:cs="Calibri"/>
                <w:sz w:val="20"/>
                <w:szCs w:val="20"/>
              </w:rPr>
              <w:t>3</w:t>
            </w:r>
            <w:r w:rsidRPr="005F4504">
              <w:rPr>
                <w:rFonts w:ascii="Aptos" w:hAnsi="Aptos" w:cs="Calibri"/>
                <w:sz w:val="20"/>
                <w:szCs w:val="20"/>
              </w:rPr>
              <w:t>. The planning of support the QBF should be done within the first three months of 2024.</w:t>
            </w:r>
          </w:p>
        </w:tc>
        <w:tc>
          <w:tcPr>
            <w:tcW w:w="990" w:type="dxa"/>
          </w:tcPr>
          <w:p w14:paraId="115D1DE9" w14:textId="110267E1" w:rsidR="003569FA" w:rsidRPr="005F4504" w:rsidRDefault="003569FA" w:rsidP="003569FA">
            <w:pPr>
              <w:spacing w:after="0"/>
              <w:ind w:left="-18" w:right="-108"/>
              <w:contextualSpacing/>
              <w:rPr>
                <w:rFonts w:ascii="Aptos" w:hAnsi="Aptos" w:cs="Calibri"/>
                <w:sz w:val="20"/>
                <w:szCs w:val="20"/>
              </w:rPr>
            </w:pPr>
            <w:r w:rsidRPr="005F4504">
              <w:rPr>
                <w:rFonts w:ascii="Aptos" w:hAnsi="Aptos" w:cs="Calibri"/>
                <w:sz w:val="20"/>
                <w:szCs w:val="20"/>
              </w:rPr>
              <w:t xml:space="preserve">Project Manager </w:t>
            </w:r>
          </w:p>
        </w:tc>
        <w:tc>
          <w:tcPr>
            <w:tcW w:w="1202" w:type="dxa"/>
          </w:tcPr>
          <w:p w14:paraId="576BBD0A" w14:textId="77777777" w:rsidR="003569FA" w:rsidRPr="005F4504" w:rsidRDefault="003569FA" w:rsidP="003569FA">
            <w:pPr>
              <w:spacing w:after="0"/>
              <w:ind w:left="-18" w:right="-18"/>
              <w:contextualSpacing/>
              <w:rPr>
                <w:rFonts w:ascii="Aptos" w:hAnsi="Aptos" w:cs="Calibri"/>
                <w:sz w:val="20"/>
                <w:szCs w:val="20"/>
              </w:rPr>
            </w:pPr>
            <w:r w:rsidRPr="005F4504">
              <w:rPr>
                <w:rFonts w:ascii="Aptos" w:hAnsi="Aptos" w:cs="Calibri"/>
                <w:sz w:val="20"/>
                <w:szCs w:val="20"/>
              </w:rPr>
              <w:t>1</w:t>
            </w:r>
            <w:r>
              <w:rPr>
                <w:rFonts w:ascii="Aptos" w:hAnsi="Aptos" w:cs="Calibri"/>
                <w:sz w:val="20"/>
                <w:szCs w:val="20"/>
              </w:rPr>
              <w:t xml:space="preserve"> and 2</w:t>
            </w:r>
            <w:r w:rsidRPr="005F4504">
              <w:rPr>
                <w:rFonts w:ascii="Aptos" w:hAnsi="Aptos" w:cs="Calibri"/>
                <w:sz w:val="20"/>
                <w:szCs w:val="20"/>
              </w:rPr>
              <w:t>. Completed, with the result if CFI and KKHL agree to implement METT.</w:t>
            </w:r>
          </w:p>
          <w:p w14:paraId="1159564C" w14:textId="5B402011" w:rsidR="003569FA" w:rsidRPr="005F4504" w:rsidRDefault="003569FA" w:rsidP="003569FA">
            <w:pPr>
              <w:spacing w:after="0"/>
              <w:ind w:left="-18" w:right="-18"/>
              <w:contextualSpacing/>
              <w:rPr>
                <w:rFonts w:ascii="Aptos" w:hAnsi="Aptos" w:cs="Calibri"/>
                <w:sz w:val="20"/>
                <w:szCs w:val="20"/>
              </w:rPr>
            </w:pPr>
            <w:r>
              <w:rPr>
                <w:rFonts w:ascii="Aptos" w:hAnsi="Aptos" w:cs="Calibri"/>
                <w:sz w:val="20"/>
                <w:szCs w:val="20"/>
              </w:rPr>
              <w:t>3</w:t>
            </w:r>
            <w:r w:rsidRPr="005F4504">
              <w:rPr>
                <w:rFonts w:ascii="Aptos" w:hAnsi="Aptos" w:cs="Calibri"/>
                <w:sz w:val="20"/>
                <w:szCs w:val="20"/>
              </w:rPr>
              <w:t>. Completed with PSC and SGCF agree</w:t>
            </w:r>
            <w:r>
              <w:rPr>
                <w:rFonts w:ascii="Aptos" w:hAnsi="Aptos" w:cs="Calibri"/>
                <w:sz w:val="20"/>
                <w:szCs w:val="20"/>
              </w:rPr>
              <w:t xml:space="preserve">d to </w:t>
            </w:r>
            <w:r w:rsidRPr="005F4504">
              <w:rPr>
                <w:rFonts w:ascii="Aptos" w:hAnsi="Aptos" w:cs="Calibri"/>
                <w:sz w:val="20"/>
                <w:szCs w:val="20"/>
              </w:rPr>
              <w:t xml:space="preserve">the proposal suggested by CFI to support the QBF. </w:t>
            </w:r>
          </w:p>
        </w:tc>
        <w:tc>
          <w:tcPr>
            <w:tcW w:w="2520" w:type="dxa"/>
          </w:tcPr>
          <w:p w14:paraId="18D635B1" w14:textId="77777777" w:rsidR="003569FA" w:rsidRDefault="003569FA" w:rsidP="003569FA">
            <w:pPr>
              <w:spacing w:after="0"/>
              <w:ind w:right="-108"/>
              <w:contextualSpacing/>
              <w:rPr>
                <w:rFonts w:ascii="Aptos" w:hAnsi="Aptos" w:cs="Calibri"/>
                <w:sz w:val="20"/>
                <w:szCs w:val="20"/>
              </w:rPr>
            </w:pPr>
            <w:r w:rsidRPr="005F4504">
              <w:rPr>
                <w:rFonts w:ascii="Aptos" w:hAnsi="Aptos" w:cs="Calibri"/>
                <w:sz w:val="20"/>
                <w:szCs w:val="20"/>
              </w:rPr>
              <w:t>1. Since the target in achieving MPA has already been reached, CFI now focuse</w:t>
            </w:r>
            <w:r>
              <w:rPr>
                <w:rFonts w:ascii="Aptos" w:hAnsi="Aptos" w:cs="Calibri"/>
                <w:sz w:val="20"/>
                <w:szCs w:val="20"/>
              </w:rPr>
              <w:t>s</w:t>
            </w:r>
            <w:r w:rsidRPr="005F4504">
              <w:rPr>
                <w:rFonts w:ascii="Aptos" w:hAnsi="Aptos" w:cs="Calibri"/>
                <w:sz w:val="20"/>
                <w:szCs w:val="20"/>
              </w:rPr>
              <w:t xml:space="preserve"> on developing </w:t>
            </w:r>
            <w:r>
              <w:rPr>
                <w:rFonts w:ascii="Aptos" w:hAnsi="Aptos" w:cs="Calibri"/>
                <w:sz w:val="20"/>
                <w:szCs w:val="20"/>
              </w:rPr>
              <w:t xml:space="preserve">a </w:t>
            </w:r>
            <w:r w:rsidRPr="005F4504">
              <w:rPr>
                <w:rFonts w:ascii="Aptos" w:hAnsi="Aptos" w:cs="Calibri"/>
                <w:sz w:val="20"/>
                <w:szCs w:val="20"/>
              </w:rPr>
              <w:t>new concept in creating new MPA reserve from the Sasi area, through the OECM methods.</w:t>
            </w:r>
          </w:p>
          <w:p w14:paraId="6CD6900E" w14:textId="77777777" w:rsidR="003569FA" w:rsidRDefault="003569FA" w:rsidP="003569FA">
            <w:pPr>
              <w:spacing w:after="0"/>
              <w:ind w:right="-108"/>
              <w:contextualSpacing/>
              <w:rPr>
                <w:rFonts w:ascii="Aptos" w:hAnsi="Aptos" w:cs="Calibri"/>
                <w:sz w:val="20"/>
                <w:szCs w:val="20"/>
              </w:rPr>
            </w:pPr>
            <w:r>
              <w:rPr>
                <w:rFonts w:ascii="Aptos" w:hAnsi="Aptos" w:cs="Calibri"/>
                <w:sz w:val="20"/>
                <w:szCs w:val="20"/>
              </w:rPr>
              <w:t>2. METT data will be provided.</w:t>
            </w:r>
          </w:p>
          <w:p w14:paraId="353E6F38" w14:textId="7E61513C" w:rsidR="003569FA" w:rsidRPr="005F4504" w:rsidRDefault="003569FA" w:rsidP="003569FA">
            <w:pPr>
              <w:spacing w:after="0"/>
              <w:ind w:right="-108"/>
              <w:contextualSpacing/>
              <w:rPr>
                <w:rFonts w:ascii="Aptos" w:hAnsi="Aptos" w:cs="Calibri"/>
                <w:sz w:val="20"/>
                <w:szCs w:val="20"/>
              </w:rPr>
            </w:pPr>
            <w:r>
              <w:rPr>
                <w:rFonts w:ascii="Aptos" w:hAnsi="Aptos" w:cs="Calibri"/>
                <w:sz w:val="20"/>
                <w:szCs w:val="20"/>
              </w:rPr>
              <w:t>2</w:t>
            </w:r>
            <w:r w:rsidRPr="005F4504">
              <w:rPr>
                <w:rFonts w:ascii="Aptos" w:hAnsi="Aptos" w:cs="Calibri"/>
                <w:sz w:val="20"/>
                <w:szCs w:val="20"/>
              </w:rPr>
              <w:t xml:space="preserve">. </w:t>
            </w:r>
            <w:r>
              <w:rPr>
                <w:rFonts w:ascii="Aptos" w:hAnsi="Aptos" w:cs="Calibri"/>
                <w:sz w:val="20"/>
                <w:szCs w:val="20"/>
              </w:rPr>
              <w:t xml:space="preserve">MMAF has required </w:t>
            </w:r>
            <w:r w:rsidRPr="005F4504">
              <w:rPr>
                <w:rFonts w:ascii="Aptos" w:hAnsi="Aptos" w:cs="Calibri"/>
                <w:sz w:val="20"/>
                <w:szCs w:val="20"/>
              </w:rPr>
              <w:t xml:space="preserve">CFI to support QBF. </w:t>
            </w:r>
            <w:r>
              <w:rPr>
                <w:rFonts w:ascii="Aptos" w:hAnsi="Aptos" w:cs="Calibri"/>
                <w:sz w:val="20"/>
                <w:szCs w:val="20"/>
              </w:rPr>
              <w:t>Therefore m</w:t>
            </w:r>
            <w:r w:rsidRPr="005F4504">
              <w:rPr>
                <w:rFonts w:ascii="Aptos" w:hAnsi="Aptos" w:cs="Calibri"/>
                <w:sz w:val="20"/>
                <w:szCs w:val="20"/>
              </w:rPr>
              <w:t xml:space="preserve">ore </w:t>
            </w:r>
            <w:r>
              <w:rPr>
                <w:rFonts w:ascii="Aptos" w:hAnsi="Aptos" w:cs="Calibri"/>
                <w:sz w:val="20"/>
                <w:szCs w:val="20"/>
              </w:rPr>
              <w:t>than</w:t>
            </w:r>
            <w:r w:rsidRPr="005F4504">
              <w:rPr>
                <w:rFonts w:ascii="Aptos" w:hAnsi="Aptos" w:cs="Calibri"/>
                <w:sz w:val="20"/>
                <w:szCs w:val="20"/>
              </w:rPr>
              <w:t xml:space="preserve"> 30% of 2024 activities were adjusted to </w:t>
            </w:r>
            <w:r>
              <w:rPr>
                <w:rFonts w:ascii="Aptos" w:hAnsi="Aptos" w:cs="Calibri"/>
                <w:sz w:val="20"/>
                <w:szCs w:val="20"/>
              </w:rPr>
              <w:t xml:space="preserve">support </w:t>
            </w:r>
            <w:r w:rsidRPr="005F4504">
              <w:rPr>
                <w:rFonts w:ascii="Aptos" w:hAnsi="Aptos" w:cs="Calibri"/>
                <w:sz w:val="20"/>
                <w:szCs w:val="20"/>
              </w:rPr>
              <w:t>QBF, without changing its Outputs and Targets.</w:t>
            </w:r>
          </w:p>
        </w:tc>
      </w:tr>
      <w:tr w:rsidR="00EB0498" w:rsidRPr="005F4504" w14:paraId="036B61F5" w14:textId="77777777" w:rsidTr="005B2EA8">
        <w:trPr>
          <w:trHeight w:val="485"/>
        </w:trPr>
        <w:tc>
          <w:tcPr>
            <w:tcW w:w="4230" w:type="dxa"/>
            <w:shd w:val="clear" w:color="auto" w:fill="E0E0E0"/>
          </w:tcPr>
          <w:p w14:paraId="4BEF982C" w14:textId="45DA5A3E" w:rsidR="00EB0498" w:rsidRPr="005F4504" w:rsidRDefault="00EB0498" w:rsidP="00EB0498">
            <w:pPr>
              <w:spacing w:after="0" w:line="240" w:lineRule="auto"/>
              <w:contextualSpacing/>
              <w:rPr>
                <w:rFonts w:ascii="Aptos" w:hAnsi="Aptos" w:cs="Calibri"/>
                <w:b/>
                <w:bCs/>
                <w:sz w:val="20"/>
                <w:szCs w:val="20"/>
              </w:rPr>
            </w:pPr>
            <w:r w:rsidRPr="005F4504">
              <w:rPr>
                <w:rFonts w:ascii="Aptos" w:hAnsi="Aptos"/>
                <w:b/>
                <w:sz w:val="20"/>
                <w:szCs w:val="20"/>
              </w:rPr>
              <w:t>R3</w:t>
            </w:r>
            <w:r w:rsidRPr="005F4504">
              <w:rPr>
                <w:rFonts w:ascii="Aptos" w:hAnsi="Aptos"/>
                <w:sz w:val="20"/>
                <w:szCs w:val="20"/>
              </w:rPr>
              <w:t xml:space="preserve"> Connect with other similar projects (e.g. as currently being implemented with MMAF for </w:t>
            </w:r>
            <w:proofErr w:type="spellStart"/>
            <w:r w:rsidRPr="005F4504">
              <w:rPr>
                <w:rFonts w:ascii="Aptos" w:hAnsi="Aptos"/>
                <w:sz w:val="20"/>
                <w:szCs w:val="20"/>
              </w:rPr>
              <w:t>BerIKAN</w:t>
            </w:r>
            <w:proofErr w:type="spellEnd"/>
            <w:r w:rsidRPr="005F4504">
              <w:rPr>
                <w:rFonts w:ascii="Aptos" w:hAnsi="Aptos"/>
                <w:sz w:val="20"/>
                <w:szCs w:val="20"/>
              </w:rPr>
              <w:t xml:space="preserve"> and Oceans, as implemented during recent years by Rare, YKAN and KEHATI, and as related to institutionalization of </w:t>
            </w:r>
            <w:proofErr w:type="spellStart"/>
            <w:r w:rsidRPr="005F4504">
              <w:rPr>
                <w:rFonts w:ascii="Aptos" w:hAnsi="Aptos"/>
                <w:i/>
                <w:iCs/>
                <w:sz w:val="20"/>
                <w:szCs w:val="20"/>
              </w:rPr>
              <w:t>sasi</w:t>
            </w:r>
            <w:proofErr w:type="spellEnd"/>
            <w:r w:rsidRPr="005F4504">
              <w:rPr>
                <w:rFonts w:ascii="Aptos" w:hAnsi="Aptos"/>
                <w:sz w:val="20"/>
                <w:szCs w:val="20"/>
              </w:rPr>
              <w:t xml:space="preserve">, or as related to eco-label and seafood certification </w:t>
            </w:r>
            <w:r w:rsidRPr="005F4504">
              <w:rPr>
                <w:rFonts w:ascii="Aptos" w:hAnsi="Aptos"/>
                <w:sz w:val="20"/>
                <w:szCs w:val="20"/>
              </w:rPr>
              <w:lastRenderedPageBreak/>
              <w:t>schemes) to adopt their lessons or to draw additional relevant lessons such as those relevant to marketing of perishable consumer goods for selection of feasible activities that effectively accelerate impact at the project sites. This should be a priority for the PMU leader, and supported systematically by the new to be developed strategic communication strategy (see also activity B1.1.2, B1.2.2 and B3.1.1 in the roadmap in annex 8).</w:t>
            </w:r>
          </w:p>
        </w:tc>
        <w:tc>
          <w:tcPr>
            <w:tcW w:w="2340" w:type="dxa"/>
          </w:tcPr>
          <w:p w14:paraId="55D42896" w14:textId="77777777" w:rsidR="00EB0498"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Yes</w:t>
            </w:r>
            <w:r>
              <w:rPr>
                <w:rFonts w:ascii="Aptos" w:hAnsi="Aptos" w:cs="Calibri"/>
                <w:sz w:val="20"/>
                <w:szCs w:val="20"/>
              </w:rPr>
              <w:t>.</w:t>
            </w:r>
          </w:p>
          <w:p w14:paraId="418650BA" w14:textId="07B49824" w:rsidR="00EB0498" w:rsidRPr="005F4504" w:rsidRDefault="00EB0498" w:rsidP="00A04B59">
            <w:pPr>
              <w:spacing w:after="0"/>
              <w:ind w:left="-18" w:right="-108"/>
              <w:contextualSpacing/>
              <w:rPr>
                <w:rFonts w:ascii="Aptos" w:hAnsi="Aptos" w:cs="Calibri"/>
                <w:sz w:val="20"/>
                <w:szCs w:val="20"/>
              </w:rPr>
            </w:pPr>
            <w:r>
              <w:rPr>
                <w:rFonts w:ascii="Aptos" w:hAnsi="Aptos" w:cs="Calibri"/>
                <w:sz w:val="20"/>
                <w:szCs w:val="20"/>
              </w:rPr>
              <w:t>M</w:t>
            </w:r>
            <w:r w:rsidRPr="005F4504">
              <w:rPr>
                <w:rFonts w:ascii="Aptos" w:hAnsi="Aptos" w:cs="Calibri"/>
                <w:sz w:val="20"/>
                <w:szCs w:val="20"/>
              </w:rPr>
              <w:t>edium priority</w:t>
            </w:r>
          </w:p>
        </w:tc>
        <w:tc>
          <w:tcPr>
            <w:tcW w:w="1800" w:type="dxa"/>
          </w:tcPr>
          <w:p w14:paraId="58D3B999" w14:textId="5B3C5C3E"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PMU has been coordinat</w:t>
            </w:r>
            <w:r>
              <w:rPr>
                <w:rFonts w:ascii="Aptos" w:hAnsi="Aptos" w:cs="Calibri"/>
                <w:sz w:val="20"/>
                <w:szCs w:val="20"/>
              </w:rPr>
              <w:t>ing</w:t>
            </w:r>
            <w:r w:rsidRPr="005F4504">
              <w:rPr>
                <w:rFonts w:ascii="Aptos" w:hAnsi="Aptos" w:cs="Calibri"/>
                <w:sz w:val="20"/>
                <w:szCs w:val="20"/>
              </w:rPr>
              <w:t xml:space="preserve"> with relevant </w:t>
            </w:r>
            <w:r>
              <w:rPr>
                <w:rFonts w:ascii="Aptos" w:hAnsi="Aptos" w:cs="Calibri"/>
                <w:sz w:val="20"/>
                <w:szCs w:val="20"/>
              </w:rPr>
              <w:t>p</w:t>
            </w:r>
            <w:r w:rsidRPr="005F4504">
              <w:rPr>
                <w:rFonts w:ascii="Aptos" w:hAnsi="Aptos" w:cs="Calibri"/>
                <w:sz w:val="20"/>
                <w:szCs w:val="20"/>
              </w:rPr>
              <w:t xml:space="preserve">rojects and NGO in order to push the knowledge sharing </w:t>
            </w:r>
            <w:r w:rsidRPr="005F4504">
              <w:rPr>
                <w:rFonts w:ascii="Aptos" w:hAnsi="Aptos" w:cs="Calibri"/>
                <w:sz w:val="20"/>
                <w:szCs w:val="20"/>
              </w:rPr>
              <w:lastRenderedPageBreak/>
              <w:t xml:space="preserve">and best practices, in a </w:t>
            </w:r>
            <w:r>
              <w:rPr>
                <w:rFonts w:ascii="Aptos" w:hAnsi="Aptos" w:cs="Calibri"/>
                <w:sz w:val="20"/>
                <w:szCs w:val="20"/>
              </w:rPr>
              <w:t>c</w:t>
            </w:r>
            <w:r w:rsidRPr="005F4504">
              <w:rPr>
                <w:rFonts w:ascii="Aptos" w:hAnsi="Aptos" w:cs="Calibri"/>
                <w:sz w:val="20"/>
                <w:szCs w:val="20"/>
              </w:rPr>
              <w:t>oordination group facilitated by the Planning Bureau.</w:t>
            </w:r>
          </w:p>
        </w:tc>
        <w:tc>
          <w:tcPr>
            <w:tcW w:w="1318" w:type="dxa"/>
          </w:tcPr>
          <w:p w14:paraId="4D840E1B" w14:textId="599F304A"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 xml:space="preserve"> February 2024, and every three months as scheduled by </w:t>
            </w:r>
            <w:r w:rsidRPr="005F4504">
              <w:rPr>
                <w:rFonts w:ascii="Aptos" w:hAnsi="Aptos" w:cs="Calibri"/>
                <w:sz w:val="20"/>
                <w:szCs w:val="20"/>
              </w:rPr>
              <w:lastRenderedPageBreak/>
              <w:t xml:space="preserve">the Planning Bureau </w:t>
            </w:r>
          </w:p>
        </w:tc>
        <w:tc>
          <w:tcPr>
            <w:tcW w:w="990" w:type="dxa"/>
          </w:tcPr>
          <w:p w14:paraId="5E1DEE62"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 Project Manager </w:t>
            </w:r>
          </w:p>
        </w:tc>
        <w:tc>
          <w:tcPr>
            <w:tcW w:w="1202" w:type="dxa"/>
          </w:tcPr>
          <w:p w14:paraId="3D4F17DE"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 Completed </w:t>
            </w:r>
          </w:p>
        </w:tc>
        <w:tc>
          <w:tcPr>
            <w:tcW w:w="2520" w:type="dxa"/>
          </w:tcPr>
          <w:p w14:paraId="1E537991" w14:textId="2F99B047"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Through this regular Monitoring and Evaluation Meeting, CFI has coordinate</w:t>
            </w:r>
            <w:r>
              <w:rPr>
                <w:rFonts w:ascii="Aptos" w:hAnsi="Aptos" w:cs="Calibri"/>
                <w:sz w:val="20"/>
                <w:szCs w:val="20"/>
              </w:rPr>
              <w:t>d</w:t>
            </w:r>
            <w:r w:rsidRPr="005F4504">
              <w:rPr>
                <w:rFonts w:ascii="Aptos" w:hAnsi="Aptos" w:cs="Calibri"/>
                <w:sz w:val="20"/>
                <w:szCs w:val="20"/>
              </w:rPr>
              <w:t xml:space="preserve"> with several project</w:t>
            </w:r>
            <w:r>
              <w:rPr>
                <w:rFonts w:ascii="Aptos" w:hAnsi="Aptos" w:cs="Calibri"/>
                <w:sz w:val="20"/>
                <w:szCs w:val="20"/>
              </w:rPr>
              <w:t>s</w:t>
            </w:r>
            <w:r w:rsidRPr="005F4504">
              <w:rPr>
                <w:rFonts w:ascii="Aptos" w:hAnsi="Aptos" w:cs="Calibri"/>
                <w:sz w:val="20"/>
                <w:szCs w:val="20"/>
              </w:rPr>
              <w:t xml:space="preserve"> such as BERIKAN, LAUTRA, FID, etc., and also </w:t>
            </w:r>
            <w:r w:rsidRPr="005F4504">
              <w:rPr>
                <w:rFonts w:ascii="Aptos" w:hAnsi="Aptos" w:cs="Calibri"/>
                <w:sz w:val="20"/>
                <w:szCs w:val="20"/>
              </w:rPr>
              <w:lastRenderedPageBreak/>
              <w:t xml:space="preserve">managed to improve the </w:t>
            </w:r>
            <w:r>
              <w:rPr>
                <w:rFonts w:ascii="Aptos" w:hAnsi="Aptos" w:cs="Calibri"/>
                <w:sz w:val="20"/>
                <w:szCs w:val="20"/>
              </w:rPr>
              <w:t>project r</w:t>
            </w:r>
            <w:r w:rsidRPr="005F4504">
              <w:rPr>
                <w:rFonts w:ascii="Aptos" w:hAnsi="Aptos" w:cs="Calibri"/>
                <w:sz w:val="20"/>
                <w:szCs w:val="20"/>
              </w:rPr>
              <w:t>atings given by Planning Bureau from at risk to on schedule.</w:t>
            </w:r>
          </w:p>
        </w:tc>
      </w:tr>
      <w:tr w:rsidR="00EB0498" w:rsidRPr="005F4504" w14:paraId="2D9D1F1D" w14:textId="77777777" w:rsidTr="005B2EA8">
        <w:trPr>
          <w:trHeight w:val="530"/>
        </w:trPr>
        <w:tc>
          <w:tcPr>
            <w:tcW w:w="4230" w:type="dxa"/>
            <w:shd w:val="clear" w:color="auto" w:fill="E0E0E0"/>
          </w:tcPr>
          <w:p w14:paraId="4999A2E9" w14:textId="6D49AC00" w:rsidR="00EB0498" w:rsidRPr="005F4504" w:rsidRDefault="00EB0498" w:rsidP="00EB0498">
            <w:pPr>
              <w:spacing w:after="0"/>
              <w:contextualSpacing/>
              <w:rPr>
                <w:rFonts w:ascii="Aptos" w:hAnsi="Aptos" w:cs="Calibri"/>
                <w:b/>
                <w:bCs/>
                <w:sz w:val="20"/>
                <w:szCs w:val="20"/>
              </w:rPr>
            </w:pPr>
            <w:r w:rsidRPr="005F4504">
              <w:rPr>
                <w:rFonts w:ascii="Aptos" w:hAnsi="Aptos"/>
                <w:b/>
                <w:sz w:val="20"/>
                <w:szCs w:val="20"/>
              </w:rPr>
              <w:lastRenderedPageBreak/>
              <w:t>R4</w:t>
            </w:r>
            <w:r w:rsidRPr="005F4504">
              <w:rPr>
                <w:rFonts w:ascii="Aptos" w:hAnsi="Aptos"/>
                <w:sz w:val="20"/>
                <w:szCs w:val="20"/>
              </w:rPr>
              <w:t xml:space="preserve"> Review selection of activities with the following selection criteria: </w:t>
            </w:r>
            <w:proofErr w:type="spellStart"/>
            <w:r w:rsidRPr="005F4504">
              <w:rPr>
                <w:rFonts w:ascii="Aptos" w:hAnsi="Aptos"/>
                <w:sz w:val="20"/>
                <w:szCs w:val="20"/>
              </w:rPr>
              <w:t>i</w:t>
            </w:r>
            <w:proofErr w:type="spellEnd"/>
            <w:r w:rsidRPr="005F4504">
              <w:rPr>
                <w:rFonts w:ascii="Aptos" w:hAnsi="Aptos"/>
                <w:sz w:val="20"/>
                <w:szCs w:val="20"/>
              </w:rPr>
              <w:t>) do they align with achievement of the project targets i.e. ‘improved management of 5.5 million hectares of seascapes and 400,000 tons of fisheries into sustainable production levels across the project FMAs”, ii) are they based on lessons learned elsewhere/by other similar projects and on feedback from stakeholders already provided during the first half of the project, iii) will their results be measurable relatively quickly to serve as demonstration of the value of EAFM, iv) will results be scalable and sustainable, and v) do they allow for mobilization of significant co-finance. This should be a priority for the PSC and facilitated by the PMU leader.</w:t>
            </w:r>
          </w:p>
        </w:tc>
        <w:tc>
          <w:tcPr>
            <w:tcW w:w="2340" w:type="dxa"/>
          </w:tcPr>
          <w:p w14:paraId="260B933F" w14:textId="029A8EB3"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r>
              <w:rPr>
                <w:rFonts w:ascii="Aptos" w:hAnsi="Aptos" w:cs="Calibri"/>
                <w:sz w:val="20"/>
                <w:szCs w:val="20"/>
              </w:rPr>
              <w:t>very</w:t>
            </w:r>
            <w:r w:rsidRPr="005F4504">
              <w:rPr>
                <w:rFonts w:ascii="Aptos" w:hAnsi="Aptos" w:cs="Calibri"/>
                <w:sz w:val="20"/>
                <w:szCs w:val="20"/>
              </w:rPr>
              <w:t xml:space="preserve"> good suggestion.</w:t>
            </w:r>
          </w:p>
          <w:p w14:paraId="251CA01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Pr>
          <w:p w14:paraId="56377CA2" w14:textId="36A8FF31" w:rsidR="00EA03AF" w:rsidRPr="005F4504" w:rsidRDefault="00EA03AF" w:rsidP="00EB0498">
            <w:pPr>
              <w:spacing w:after="0"/>
              <w:ind w:left="-18" w:right="-76"/>
              <w:contextualSpacing/>
              <w:rPr>
                <w:rFonts w:ascii="Aptos" w:hAnsi="Aptos" w:cs="Calibri"/>
                <w:sz w:val="20"/>
                <w:szCs w:val="20"/>
              </w:rPr>
            </w:pPr>
            <w:r w:rsidRPr="005F4504">
              <w:rPr>
                <w:rFonts w:ascii="Aptos" w:hAnsi="Aptos" w:cs="Calibri"/>
                <w:sz w:val="20"/>
                <w:szCs w:val="20"/>
              </w:rPr>
              <w:t>Review and discussion meeting with MMAF and then with WWF GEF Agency</w:t>
            </w:r>
          </w:p>
        </w:tc>
        <w:tc>
          <w:tcPr>
            <w:tcW w:w="1318" w:type="dxa"/>
          </w:tcPr>
          <w:p w14:paraId="74B88B98" w14:textId="77777777" w:rsidR="00EA03AF" w:rsidRDefault="00EA03AF" w:rsidP="00EA03AF">
            <w:pPr>
              <w:spacing w:after="0"/>
              <w:ind w:left="-18" w:right="-76"/>
              <w:contextualSpacing/>
              <w:rPr>
                <w:rFonts w:ascii="Aptos" w:hAnsi="Aptos" w:cs="Calibri"/>
                <w:sz w:val="20"/>
                <w:szCs w:val="20"/>
              </w:rPr>
            </w:pPr>
            <w:r w:rsidRPr="005F4504">
              <w:rPr>
                <w:rFonts w:ascii="Aptos" w:hAnsi="Aptos" w:cs="Calibri"/>
                <w:sz w:val="20"/>
                <w:szCs w:val="20"/>
              </w:rPr>
              <w:t>January 2024</w:t>
            </w:r>
          </w:p>
          <w:p w14:paraId="29B5359C" w14:textId="671A8258" w:rsidR="00EB0498" w:rsidRPr="005F4504" w:rsidRDefault="00EB0498" w:rsidP="00A04B59">
            <w:pPr>
              <w:spacing w:after="0"/>
              <w:ind w:left="-50" w:right="-18"/>
              <w:contextualSpacing/>
              <w:rPr>
                <w:rFonts w:ascii="Aptos" w:hAnsi="Aptos" w:cs="Calibri"/>
                <w:sz w:val="20"/>
                <w:szCs w:val="20"/>
              </w:rPr>
            </w:pPr>
          </w:p>
        </w:tc>
        <w:tc>
          <w:tcPr>
            <w:tcW w:w="990" w:type="dxa"/>
          </w:tcPr>
          <w:p w14:paraId="27D6649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Project Manager </w:t>
            </w:r>
          </w:p>
        </w:tc>
        <w:tc>
          <w:tcPr>
            <w:tcW w:w="1202" w:type="dxa"/>
          </w:tcPr>
          <w:p w14:paraId="66DD89D5"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Completed </w:t>
            </w:r>
          </w:p>
        </w:tc>
        <w:tc>
          <w:tcPr>
            <w:tcW w:w="2520" w:type="dxa"/>
          </w:tcPr>
          <w:p w14:paraId="47468064" w14:textId="77777777" w:rsidR="00EB0498" w:rsidRDefault="00EB0498" w:rsidP="00A04B59">
            <w:pPr>
              <w:spacing w:after="0"/>
              <w:ind w:right="-108"/>
              <w:contextualSpacing/>
              <w:rPr>
                <w:rFonts w:ascii="Aptos" w:hAnsi="Aptos" w:cs="Calibri"/>
                <w:sz w:val="20"/>
                <w:szCs w:val="20"/>
              </w:rPr>
            </w:pPr>
            <w:commentRangeStart w:id="1"/>
            <w:r w:rsidRPr="005F4504">
              <w:rPr>
                <w:rFonts w:ascii="Aptos" w:hAnsi="Aptos" w:cs="Calibri"/>
                <w:sz w:val="20"/>
                <w:szCs w:val="20"/>
              </w:rPr>
              <w:t xml:space="preserve">Changes within </w:t>
            </w:r>
            <w:r>
              <w:rPr>
                <w:rFonts w:ascii="Aptos" w:hAnsi="Aptos" w:cs="Calibri"/>
                <w:sz w:val="20"/>
                <w:szCs w:val="20"/>
              </w:rPr>
              <w:t>CFI</w:t>
            </w:r>
            <w:r w:rsidRPr="005F4504">
              <w:rPr>
                <w:rFonts w:ascii="Aptos" w:hAnsi="Aptos" w:cs="Calibri"/>
                <w:sz w:val="20"/>
                <w:szCs w:val="20"/>
              </w:rPr>
              <w:t>, especially the PSC and TC, ha</w:t>
            </w:r>
            <w:r>
              <w:rPr>
                <w:rFonts w:ascii="Aptos" w:hAnsi="Aptos" w:cs="Calibri"/>
                <w:sz w:val="20"/>
                <w:szCs w:val="20"/>
              </w:rPr>
              <w:t>ve a</w:t>
            </w:r>
            <w:r w:rsidRPr="005F4504">
              <w:rPr>
                <w:rFonts w:ascii="Aptos" w:hAnsi="Aptos" w:cs="Calibri"/>
                <w:sz w:val="20"/>
                <w:szCs w:val="20"/>
              </w:rPr>
              <w:t xml:space="preserve"> huge impact </w:t>
            </w:r>
            <w:r>
              <w:rPr>
                <w:rFonts w:ascii="Aptos" w:hAnsi="Aptos" w:cs="Calibri"/>
                <w:sz w:val="20"/>
                <w:szCs w:val="20"/>
              </w:rPr>
              <w:t>on</w:t>
            </w:r>
            <w:r w:rsidRPr="005F4504">
              <w:rPr>
                <w:rFonts w:ascii="Aptos" w:hAnsi="Aptos" w:cs="Calibri"/>
                <w:sz w:val="20"/>
                <w:szCs w:val="20"/>
              </w:rPr>
              <w:t xml:space="preserve"> the  project</w:t>
            </w:r>
            <w:r>
              <w:rPr>
                <w:rFonts w:ascii="Aptos" w:hAnsi="Aptos" w:cs="Calibri"/>
                <w:sz w:val="20"/>
                <w:szCs w:val="20"/>
              </w:rPr>
              <w:t>’s</w:t>
            </w:r>
            <w:r w:rsidRPr="005F4504">
              <w:rPr>
                <w:rFonts w:ascii="Aptos" w:hAnsi="Aptos" w:cs="Calibri"/>
                <w:sz w:val="20"/>
                <w:szCs w:val="20"/>
              </w:rPr>
              <w:t xml:space="preserve"> AWPB</w:t>
            </w:r>
            <w:r>
              <w:rPr>
                <w:rFonts w:ascii="Aptos" w:hAnsi="Aptos" w:cs="Calibri"/>
                <w:sz w:val="20"/>
                <w:szCs w:val="20"/>
              </w:rPr>
              <w:t>. Therefore</w:t>
            </w:r>
            <w:r w:rsidRPr="005F4504">
              <w:rPr>
                <w:rFonts w:ascii="Aptos" w:hAnsi="Aptos" w:cs="Calibri"/>
                <w:sz w:val="20"/>
                <w:szCs w:val="20"/>
              </w:rPr>
              <w:t xml:space="preserve">, this meeting was very important to </w:t>
            </w:r>
            <w:r>
              <w:rPr>
                <w:rFonts w:ascii="Aptos" w:hAnsi="Aptos" w:cs="Calibri"/>
                <w:sz w:val="20"/>
                <w:szCs w:val="20"/>
              </w:rPr>
              <w:t>discuss</w:t>
            </w:r>
            <w:r w:rsidRPr="005F4504">
              <w:rPr>
                <w:rFonts w:ascii="Aptos" w:hAnsi="Aptos" w:cs="Calibri"/>
                <w:sz w:val="20"/>
                <w:szCs w:val="20"/>
              </w:rPr>
              <w:t xml:space="preserve"> the </w:t>
            </w:r>
            <w:r>
              <w:rPr>
                <w:rFonts w:ascii="Aptos" w:hAnsi="Aptos" w:cs="Calibri"/>
                <w:sz w:val="20"/>
                <w:szCs w:val="20"/>
              </w:rPr>
              <w:t xml:space="preserve">new </w:t>
            </w:r>
            <w:r w:rsidRPr="005F4504">
              <w:rPr>
                <w:rFonts w:ascii="Aptos" w:hAnsi="Aptos" w:cs="Calibri"/>
                <w:sz w:val="20"/>
                <w:szCs w:val="20"/>
              </w:rPr>
              <w:t xml:space="preserve">proposal </w:t>
            </w:r>
            <w:r>
              <w:rPr>
                <w:rFonts w:ascii="Aptos" w:hAnsi="Aptos" w:cs="Calibri"/>
                <w:sz w:val="20"/>
                <w:szCs w:val="20"/>
              </w:rPr>
              <w:t>of</w:t>
            </w:r>
            <w:r w:rsidRPr="005F4504">
              <w:rPr>
                <w:rFonts w:ascii="Aptos" w:hAnsi="Aptos" w:cs="Calibri"/>
                <w:sz w:val="20"/>
                <w:szCs w:val="20"/>
              </w:rPr>
              <w:t xml:space="preserve"> </w:t>
            </w:r>
            <w:r>
              <w:rPr>
                <w:rFonts w:ascii="Aptos" w:hAnsi="Aptos" w:cs="Calibri"/>
                <w:sz w:val="20"/>
                <w:szCs w:val="20"/>
              </w:rPr>
              <w:t>MMAF</w:t>
            </w:r>
            <w:r w:rsidRPr="005F4504">
              <w:rPr>
                <w:rFonts w:ascii="Aptos" w:hAnsi="Aptos" w:cs="Calibri"/>
                <w:sz w:val="20"/>
                <w:szCs w:val="20"/>
              </w:rPr>
              <w:t xml:space="preserve"> an</w:t>
            </w:r>
            <w:r>
              <w:rPr>
                <w:rFonts w:ascii="Aptos" w:hAnsi="Aptos" w:cs="Calibri"/>
                <w:sz w:val="20"/>
                <w:szCs w:val="20"/>
              </w:rPr>
              <w:t>d</w:t>
            </w:r>
            <w:r w:rsidRPr="005F4504">
              <w:rPr>
                <w:rFonts w:ascii="Aptos" w:hAnsi="Aptos" w:cs="Calibri"/>
                <w:sz w:val="20"/>
                <w:szCs w:val="20"/>
              </w:rPr>
              <w:t xml:space="preserve"> explain to the WWF GEF Agency.</w:t>
            </w:r>
            <w:commentRangeEnd w:id="1"/>
            <w:r w:rsidR="005805C2">
              <w:rPr>
                <w:rStyle w:val="CommentReference"/>
              </w:rPr>
              <w:commentReference w:id="1"/>
            </w:r>
          </w:p>
          <w:p w14:paraId="5BFDAB2F" w14:textId="08F83BDC" w:rsidR="00EB0498" w:rsidRPr="00D06585" w:rsidRDefault="00EB0498" w:rsidP="00A04B59">
            <w:pPr>
              <w:spacing w:after="0"/>
              <w:ind w:right="-108"/>
              <w:contextualSpacing/>
              <w:rPr>
                <w:rFonts w:ascii="Aptos" w:hAnsi="Aptos" w:cs="Calibri"/>
                <w:i/>
                <w:iCs/>
                <w:color w:val="FF0000"/>
                <w:sz w:val="20"/>
                <w:szCs w:val="20"/>
              </w:rPr>
            </w:pPr>
          </w:p>
        </w:tc>
      </w:tr>
      <w:tr w:rsidR="00EB0498" w:rsidRPr="005F4504" w14:paraId="03BB617E" w14:textId="77777777" w:rsidTr="005B2EA8">
        <w:trPr>
          <w:trHeight w:val="795"/>
        </w:trPr>
        <w:tc>
          <w:tcPr>
            <w:tcW w:w="4230" w:type="dxa"/>
            <w:shd w:val="clear" w:color="auto" w:fill="E0E0E0"/>
          </w:tcPr>
          <w:p w14:paraId="7FBF6ABB" w14:textId="603AAFBF" w:rsidR="00EB0498" w:rsidRPr="005F4504" w:rsidRDefault="00EB0498" w:rsidP="00EB0498">
            <w:pPr>
              <w:spacing w:after="0" w:line="240" w:lineRule="auto"/>
              <w:contextualSpacing/>
              <w:rPr>
                <w:rFonts w:ascii="Aptos" w:hAnsi="Aptos" w:cs="Calibri"/>
                <w:b/>
                <w:bCs/>
                <w:sz w:val="20"/>
                <w:szCs w:val="20"/>
              </w:rPr>
            </w:pPr>
            <w:r w:rsidRPr="005F4504">
              <w:rPr>
                <w:rFonts w:ascii="Aptos" w:hAnsi="Aptos"/>
                <w:b/>
                <w:sz w:val="20"/>
                <w:szCs w:val="20"/>
              </w:rPr>
              <w:t>R5</w:t>
            </w:r>
            <w:r w:rsidRPr="005F4504">
              <w:rPr>
                <w:rFonts w:ascii="Aptos" w:hAnsi="Aptos"/>
                <w:sz w:val="20"/>
                <w:szCs w:val="20"/>
              </w:rPr>
              <w:t xml:space="preserve"> Integrate processes to review already provided and new to be provided feedback from beneficiaries (especially community members) more systematically for example by empowering site managers throughout all project management activities. This can be managed by the M&amp;E expert in the PMU in the </w:t>
            </w:r>
            <w:r w:rsidRPr="005F4504">
              <w:rPr>
                <w:rFonts w:ascii="Aptos" w:hAnsi="Aptos"/>
                <w:sz w:val="20"/>
                <w:szCs w:val="20"/>
              </w:rPr>
              <w:lastRenderedPageBreak/>
              <w:t>long term, but a dedicated series of well-facilitated meetings between site managers and local government representatives should be organized during Q1 of 2024 to consider ways that such process can be sustained through already existing ‘institutional’ arrangements such as those regulated for FMA management and other relevant regional economic development planning processes.</w:t>
            </w:r>
          </w:p>
        </w:tc>
        <w:tc>
          <w:tcPr>
            <w:tcW w:w="2340" w:type="dxa"/>
          </w:tcPr>
          <w:p w14:paraId="6D6E87E9" w14:textId="0DD47D8F"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Yes, agree. Site managers are the project representative</w:t>
            </w:r>
            <w:r>
              <w:rPr>
                <w:rFonts w:ascii="Aptos" w:hAnsi="Aptos" w:cs="Calibri"/>
                <w:sz w:val="20"/>
                <w:szCs w:val="20"/>
              </w:rPr>
              <w:t>s</w:t>
            </w:r>
            <w:r w:rsidRPr="005F4504">
              <w:rPr>
                <w:rFonts w:ascii="Aptos" w:hAnsi="Aptos" w:cs="Calibri"/>
                <w:sz w:val="20"/>
                <w:szCs w:val="20"/>
              </w:rPr>
              <w:t xml:space="preserve"> in the site location, and their coordination with the </w:t>
            </w:r>
            <w:r w:rsidRPr="005F4504">
              <w:rPr>
                <w:rFonts w:ascii="Aptos" w:hAnsi="Aptos" w:cs="Calibri"/>
                <w:sz w:val="20"/>
                <w:szCs w:val="20"/>
              </w:rPr>
              <w:lastRenderedPageBreak/>
              <w:t>local government is vital for the project.</w:t>
            </w:r>
          </w:p>
          <w:p w14:paraId="4460D8C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Pr>
          <w:p w14:paraId="526909C2" w14:textId="2B28D59D" w:rsidR="00D0543D" w:rsidRPr="005F4504" w:rsidRDefault="00D0543D" w:rsidP="00EB0498">
            <w:pPr>
              <w:spacing w:after="0"/>
              <w:ind w:left="-18" w:right="-76"/>
              <w:contextualSpacing/>
              <w:rPr>
                <w:rFonts w:ascii="Aptos" w:hAnsi="Aptos" w:cs="Calibri"/>
                <w:sz w:val="20"/>
                <w:szCs w:val="20"/>
              </w:rPr>
            </w:pPr>
            <w:r w:rsidRPr="005F4504">
              <w:rPr>
                <w:rFonts w:ascii="Aptos" w:hAnsi="Aptos" w:cs="Calibri"/>
                <w:sz w:val="20"/>
                <w:szCs w:val="20"/>
              </w:rPr>
              <w:lastRenderedPageBreak/>
              <w:t>A lot of discussion</w:t>
            </w:r>
            <w:r>
              <w:rPr>
                <w:rFonts w:ascii="Aptos" w:hAnsi="Aptos" w:cs="Calibri"/>
                <w:sz w:val="20"/>
                <w:szCs w:val="20"/>
              </w:rPr>
              <w:t>s</w:t>
            </w:r>
            <w:r w:rsidRPr="005F4504">
              <w:rPr>
                <w:rFonts w:ascii="Aptos" w:hAnsi="Aptos" w:cs="Calibri"/>
                <w:sz w:val="20"/>
                <w:szCs w:val="20"/>
              </w:rPr>
              <w:t xml:space="preserve"> between PM and SM, with a </w:t>
            </w:r>
            <w:r>
              <w:rPr>
                <w:rFonts w:ascii="Aptos" w:hAnsi="Aptos" w:cs="Calibri"/>
                <w:sz w:val="20"/>
                <w:szCs w:val="20"/>
              </w:rPr>
              <w:t>follow-up</w:t>
            </w:r>
            <w:r w:rsidRPr="005F4504">
              <w:rPr>
                <w:rFonts w:ascii="Aptos" w:hAnsi="Aptos" w:cs="Calibri"/>
                <w:sz w:val="20"/>
                <w:szCs w:val="20"/>
              </w:rPr>
              <w:t xml:space="preserve"> meeting every time the PM visit </w:t>
            </w:r>
            <w:r w:rsidRPr="005F4504">
              <w:rPr>
                <w:rFonts w:ascii="Aptos" w:hAnsi="Aptos" w:cs="Calibri"/>
                <w:sz w:val="20"/>
                <w:szCs w:val="20"/>
              </w:rPr>
              <w:lastRenderedPageBreak/>
              <w:t>the project location.</w:t>
            </w:r>
          </w:p>
        </w:tc>
        <w:tc>
          <w:tcPr>
            <w:tcW w:w="1318" w:type="dxa"/>
          </w:tcPr>
          <w:p w14:paraId="452D40AB" w14:textId="77777777" w:rsidR="00D0543D" w:rsidRDefault="00D0543D" w:rsidP="00D0543D">
            <w:pPr>
              <w:spacing w:after="0"/>
              <w:ind w:left="-18" w:right="-76"/>
              <w:contextualSpacing/>
              <w:rPr>
                <w:rFonts w:ascii="Aptos" w:hAnsi="Aptos" w:cs="Calibri"/>
                <w:sz w:val="20"/>
                <w:szCs w:val="20"/>
              </w:rPr>
            </w:pPr>
            <w:r w:rsidRPr="005F4504">
              <w:rPr>
                <w:rFonts w:ascii="Aptos" w:hAnsi="Aptos" w:cs="Calibri"/>
                <w:sz w:val="20"/>
                <w:szCs w:val="20"/>
              </w:rPr>
              <w:lastRenderedPageBreak/>
              <w:t>January 2024</w:t>
            </w:r>
          </w:p>
          <w:p w14:paraId="22A82B8C" w14:textId="6E9D4AF4" w:rsidR="00EB0498" w:rsidRPr="005F4504" w:rsidRDefault="00EB0498" w:rsidP="00A04B59">
            <w:pPr>
              <w:spacing w:after="0"/>
              <w:ind w:left="-50" w:right="-18"/>
              <w:contextualSpacing/>
              <w:rPr>
                <w:rFonts w:ascii="Aptos" w:hAnsi="Aptos" w:cs="Calibri"/>
                <w:sz w:val="20"/>
                <w:szCs w:val="20"/>
              </w:rPr>
            </w:pPr>
          </w:p>
        </w:tc>
        <w:tc>
          <w:tcPr>
            <w:tcW w:w="990" w:type="dxa"/>
          </w:tcPr>
          <w:p w14:paraId="289B6C0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Project Manager, KMME Specialist and Site Managers </w:t>
            </w:r>
          </w:p>
        </w:tc>
        <w:tc>
          <w:tcPr>
            <w:tcW w:w="1202" w:type="dxa"/>
          </w:tcPr>
          <w:p w14:paraId="6D8D38E3" w14:textId="7963CCE1"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Completed but ongoing as a lot new issues </w:t>
            </w:r>
            <w:r>
              <w:rPr>
                <w:rFonts w:ascii="Aptos" w:hAnsi="Aptos" w:cs="Calibri"/>
                <w:sz w:val="20"/>
                <w:szCs w:val="20"/>
              </w:rPr>
              <w:t>continuously</w:t>
            </w:r>
            <w:r w:rsidRPr="005F4504">
              <w:rPr>
                <w:rFonts w:ascii="Aptos" w:hAnsi="Aptos" w:cs="Calibri"/>
                <w:sz w:val="20"/>
                <w:szCs w:val="20"/>
              </w:rPr>
              <w:t xml:space="preserve"> arise.</w:t>
            </w:r>
          </w:p>
        </w:tc>
        <w:tc>
          <w:tcPr>
            <w:tcW w:w="2520" w:type="dxa"/>
          </w:tcPr>
          <w:p w14:paraId="5DCC5A91" w14:textId="33E34EBB"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A series of meeting</w:t>
            </w:r>
            <w:r>
              <w:rPr>
                <w:rFonts w:ascii="Aptos" w:hAnsi="Aptos" w:cs="Calibri"/>
                <w:sz w:val="20"/>
                <w:szCs w:val="20"/>
              </w:rPr>
              <w:t>s</w:t>
            </w:r>
            <w:r w:rsidRPr="005F4504">
              <w:rPr>
                <w:rFonts w:ascii="Aptos" w:hAnsi="Aptos" w:cs="Calibri"/>
                <w:sz w:val="20"/>
                <w:szCs w:val="20"/>
              </w:rPr>
              <w:t xml:space="preserve"> and discussion</w:t>
            </w:r>
            <w:r>
              <w:rPr>
                <w:rFonts w:ascii="Aptos" w:hAnsi="Aptos" w:cs="Calibri"/>
                <w:sz w:val="20"/>
                <w:szCs w:val="20"/>
              </w:rPr>
              <w:t>s</w:t>
            </w:r>
            <w:r w:rsidRPr="005F4504">
              <w:rPr>
                <w:rFonts w:ascii="Aptos" w:hAnsi="Aptos" w:cs="Calibri"/>
                <w:sz w:val="20"/>
                <w:szCs w:val="20"/>
              </w:rPr>
              <w:t xml:space="preserve"> between the </w:t>
            </w:r>
            <w:r>
              <w:rPr>
                <w:rFonts w:ascii="Aptos" w:hAnsi="Aptos" w:cs="Calibri"/>
                <w:sz w:val="20"/>
                <w:szCs w:val="20"/>
              </w:rPr>
              <w:t>PM</w:t>
            </w:r>
            <w:r w:rsidRPr="005F4504">
              <w:rPr>
                <w:rFonts w:ascii="Aptos" w:hAnsi="Aptos" w:cs="Calibri"/>
                <w:sz w:val="20"/>
                <w:szCs w:val="20"/>
              </w:rPr>
              <w:t xml:space="preserve"> and </w:t>
            </w:r>
            <w:r>
              <w:rPr>
                <w:rFonts w:ascii="Aptos" w:hAnsi="Aptos" w:cs="Calibri"/>
                <w:sz w:val="20"/>
                <w:szCs w:val="20"/>
              </w:rPr>
              <w:t>SM</w:t>
            </w:r>
            <w:r w:rsidRPr="005F4504">
              <w:rPr>
                <w:rFonts w:ascii="Aptos" w:hAnsi="Aptos" w:cs="Calibri"/>
                <w:sz w:val="20"/>
                <w:szCs w:val="20"/>
              </w:rPr>
              <w:t xml:space="preserve">s has been taking place, with the PM </w:t>
            </w:r>
            <w:r>
              <w:rPr>
                <w:rFonts w:ascii="Aptos" w:hAnsi="Aptos" w:cs="Calibri"/>
                <w:sz w:val="20"/>
                <w:szCs w:val="20"/>
              </w:rPr>
              <w:t>requesting</w:t>
            </w:r>
            <w:r w:rsidRPr="005F4504">
              <w:rPr>
                <w:rFonts w:ascii="Aptos" w:hAnsi="Aptos" w:cs="Calibri"/>
                <w:sz w:val="20"/>
                <w:szCs w:val="20"/>
              </w:rPr>
              <w:t xml:space="preserve"> the SM to be more active</w:t>
            </w:r>
            <w:r>
              <w:rPr>
                <w:rFonts w:ascii="Aptos" w:hAnsi="Aptos" w:cs="Calibri"/>
                <w:sz w:val="20"/>
                <w:szCs w:val="20"/>
              </w:rPr>
              <w:t xml:space="preserve"> and </w:t>
            </w:r>
            <w:r w:rsidRPr="005F4504">
              <w:rPr>
                <w:rFonts w:ascii="Aptos" w:hAnsi="Aptos" w:cs="Calibri"/>
                <w:sz w:val="20"/>
                <w:szCs w:val="20"/>
              </w:rPr>
              <w:t xml:space="preserve">confident </w:t>
            </w:r>
            <w:r>
              <w:rPr>
                <w:rFonts w:ascii="Aptos" w:hAnsi="Aptos" w:cs="Calibri"/>
                <w:sz w:val="20"/>
                <w:szCs w:val="20"/>
              </w:rPr>
              <w:lastRenderedPageBreak/>
              <w:t>and</w:t>
            </w:r>
            <w:r w:rsidRPr="005F4504">
              <w:rPr>
                <w:rFonts w:ascii="Aptos" w:hAnsi="Aptos" w:cs="Calibri"/>
                <w:sz w:val="20"/>
                <w:szCs w:val="20"/>
              </w:rPr>
              <w:t xml:space="preserve"> using their authority to push the project</w:t>
            </w:r>
            <w:r>
              <w:rPr>
                <w:rFonts w:ascii="Aptos" w:hAnsi="Aptos" w:cs="Calibri"/>
                <w:sz w:val="20"/>
                <w:szCs w:val="20"/>
              </w:rPr>
              <w:t>’s</w:t>
            </w:r>
            <w:r w:rsidRPr="005F4504">
              <w:rPr>
                <w:rFonts w:ascii="Aptos" w:hAnsi="Aptos" w:cs="Calibri"/>
                <w:sz w:val="20"/>
                <w:szCs w:val="20"/>
              </w:rPr>
              <w:t xml:space="preserve"> agenda. </w:t>
            </w:r>
          </w:p>
        </w:tc>
      </w:tr>
      <w:tr w:rsidR="00EB0498" w:rsidRPr="005F4504" w14:paraId="6E31AE46" w14:textId="77777777" w:rsidTr="005B2EA8">
        <w:trPr>
          <w:trHeight w:val="795"/>
        </w:trPr>
        <w:tc>
          <w:tcPr>
            <w:tcW w:w="4230" w:type="dxa"/>
            <w:shd w:val="clear" w:color="auto" w:fill="E0E0E0"/>
          </w:tcPr>
          <w:p w14:paraId="4697D911" w14:textId="4E1B0090" w:rsidR="00EB0498" w:rsidRPr="005F4504" w:rsidRDefault="00EB0498" w:rsidP="00EB0498">
            <w:pPr>
              <w:spacing w:after="0" w:line="240" w:lineRule="auto"/>
              <w:contextualSpacing/>
              <w:rPr>
                <w:rFonts w:ascii="Aptos" w:hAnsi="Aptos" w:cs="Calibri"/>
                <w:sz w:val="20"/>
                <w:szCs w:val="20"/>
              </w:rPr>
            </w:pPr>
            <w:r w:rsidRPr="005F4504">
              <w:rPr>
                <w:rFonts w:ascii="Aptos" w:hAnsi="Aptos"/>
                <w:b/>
                <w:sz w:val="20"/>
                <w:szCs w:val="20"/>
              </w:rPr>
              <w:lastRenderedPageBreak/>
              <w:t>R6</w:t>
            </w:r>
            <w:r w:rsidRPr="005F4504">
              <w:rPr>
                <w:rFonts w:ascii="Aptos" w:hAnsi="Aptos"/>
                <w:sz w:val="20"/>
                <w:szCs w:val="20"/>
              </w:rPr>
              <w:t xml:space="preserve"> Shift focus and related financial and human resources to component B to improve the project’s progress towards measurable relevant outcomes and results. Note that the focus of work under Component A should also shift towards supporting engagement of other departments of MMAF and other ministries in support of relevant co-financing of enabling conditions to achieve project targets in the project areas. The required budget for the re-focused activities under Component A, however, will therefore be reduced, making it possible to increase resources for work with communities and local government in the project FMAs. This should be a priority for the PSC and facilitated by the PMU leader.</w:t>
            </w:r>
          </w:p>
        </w:tc>
        <w:tc>
          <w:tcPr>
            <w:tcW w:w="2340" w:type="dxa"/>
          </w:tcPr>
          <w:p w14:paraId="4A6F4727" w14:textId="3B86F0F9"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agree to some extent, as some of Component A has yet to </w:t>
            </w:r>
            <w:r w:rsidR="008A3250">
              <w:rPr>
                <w:rFonts w:ascii="Aptos" w:hAnsi="Aptos" w:cs="Calibri"/>
                <w:sz w:val="20"/>
                <w:szCs w:val="20"/>
              </w:rPr>
              <w:t xml:space="preserve">be </w:t>
            </w:r>
            <w:r w:rsidRPr="005F4504">
              <w:rPr>
                <w:rFonts w:ascii="Aptos" w:hAnsi="Aptos" w:cs="Calibri"/>
                <w:sz w:val="20"/>
                <w:szCs w:val="20"/>
              </w:rPr>
              <w:t xml:space="preserve">completed, but a focused effort to reach Component </w:t>
            </w:r>
            <w:proofErr w:type="gramStart"/>
            <w:r w:rsidRPr="005F4504">
              <w:rPr>
                <w:rFonts w:ascii="Aptos" w:hAnsi="Aptos" w:cs="Calibri"/>
                <w:sz w:val="20"/>
                <w:szCs w:val="20"/>
              </w:rPr>
              <w:t>A</w:t>
            </w:r>
            <w:proofErr w:type="gramEnd"/>
            <w:r w:rsidRPr="005F4504">
              <w:rPr>
                <w:rFonts w:ascii="Aptos" w:hAnsi="Aptos" w:cs="Calibri"/>
                <w:sz w:val="20"/>
                <w:szCs w:val="20"/>
              </w:rPr>
              <w:t xml:space="preserve"> Outputs has been done.</w:t>
            </w:r>
          </w:p>
          <w:p w14:paraId="2A09852D"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Pr>
          <w:p w14:paraId="4A46D94D" w14:textId="3CC97F62" w:rsidR="00EB0498" w:rsidRPr="00055973" w:rsidRDefault="00055973" w:rsidP="00055973">
            <w:pPr>
              <w:spacing w:after="0"/>
              <w:ind w:left="-18" w:right="-76"/>
              <w:contextualSpacing/>
              <w:rPr>
                <w:rFonts w:ascii="Aptos" w:hAnsi="Aptos" w:cs="Calibri"/>
                <w:sz w:val="20"/>
                <w:szCs w:val="20"/>
              </w:rPr>
            </w:pPr>
            <w:r w:rsidRPr="005F4504">
              <w:rPr>
                <w:rFonts w:ascii="Aptos" w:hAnsi="Aptos" w:cs="Calibri"/>
                <w:sz w:val="20"/>
                <w:szCs w:val="20"/>
              </w:rPr>
              <w:t xml:space="preserve">AWPB of 2024 has been </w:t>
            </w:r>
            <w:r>
              <w:rPr>
                <w:rFonts w:ascii="Aptos" w:hAnsi="Aptos" w:cs="Calibri"/>
                <w:sz w:val="20"/>
                <w:szCs w:val="20"/>
              </w:rPr>
              <w:t xml:space="preserve">adjusted </w:t>
            </w:r>
            <w:r w:rsidRPr="005F4504">
              <w:rPr>
                <w:rFonts w:ascii="Aptos" w:hAnsi="Aptos" w:cs="Calibri"/>
                <w:sz w:val="20"/>
                <w:szCs w:val="20"/>
              </w:rPr>
              <w:t xml:space="preserve">to support more </w:t>
            </w:r>
            <w:r>
              <w:rPr>
                <w:rFonts w:ascii="Aptos" w:hAnsi="Aptos" w:cs="Calibri"/>
                <w:sz w:val="20"/>
                <w:szCs w:val="20"/>
              </w:rPr>
              <w:t xml:space="preserve">activities of </w:t>
            </w:r>
            <w:r w:rsidRPr="005F4504">
              <w:rPr>
                <w:rFonts w:ascii="Aptos" w:hAnsi="Aptos" w:cs="Calibri"/>
                <w:sz w:val="20"/>
                <w:szCs w:val="20"/>
              </w:rPr>
              <w:t xml:space="preserve">Component B, rather than Component A. </w:t>
            </w:r>
            <w:r w:rsidR="00EB0498">
              <w:rPr>
                <w:rFonts w:ascii="Aptos" w:hAnsi="Aptos" w:cs="Calibri"/>
                <w:i/>
                <w:iCs/>
                <w:color w:val="FF0000"/>
                <w:sz w:val="20"/>
                <w:szCs w:val="20"/>
              </w:rPr>
              <w:t xml:space="preserve"> </w:t>
            </w:r>
          </w:p>
        </w:tc>
        <w:tc>
          <w:tcPr>
            <w:tcW w:w="1318" w:type="dxa"/>
          </w:tcPr>
          <w:p w14:paraId="1928A387" w14:textId="65BE4D93" w:rsidR="00055973" w:rsidRDefault="00055973" w:rsidP="00055973">
            <w:pPr>
              <w:spacing w:after="0"/>
              <w:ind w:left="-18" w:right="-76"/>
              <w:contextualSpacing/>
              <w:rPr>
                <w:rFonts w:ascii="Aptos" w:hAnsi="Aptos" w:cs="Calibri"/>
                <w:sz w:val="20"/>
                <w:szCs w:val="20"/>
              </w:rPr>
            </w:pPr>
            <w:r w:rsidRPr="005F4504">
              <w:rPr>
                <w:rFonts w:ascii="Aptos" w:hAnsi="Aptos" w:cs="Calibri"/>
                <w:sz w:val="20"/>
                <w:szCs w:val="20"/>
              </w:rPr>
              <w:t xml:space="preserve">All </w:t>
            </w:r>
            <w:r w:rsidR="0032549F">
              <w:rPr>
                <w:rFonts w:ascii="Aptos" w:hAnsi="Aptos" w:cs="Calibri"/>
                <w:sz w:val="20"/>
                <w:szCs w:val="20"/>
              </w:rPr>
              <w:t xml:space="preserve">in </w:t>
            </w:r>
            <w:r w:rsidRPr="005F4504">
              <w:rPr>
                <w:rFonts w:ascii="Aptos" w:hAnsi="Aptos" w:cs="Calibri"/>
                <w:sz w:val="20"/>
                <w:szCs w:val="20"/>
              </w:rPr>
              <w:t xml:space="preserve">2024, as 2024 has been targeted to completed all of the Outputs </w:t>
            </w:r>
            <w:r w:rsidR="0032549F">
              <w:rPr>
                <w:rFonts w:ascii="Aptos" w:hAnsi="Aptos" w:cs="Calibri"/>
                <w:sz w:val="20"/>
                <w:szCs w:val="20"/>
              </w:rPr>
              <w:t xml:space="preserve">of </w:t>
            </w:r>
            <w:r w:rsidRPr="005F4504">
              <w:rPr>
                <w:rFonts w:ascii="Aptos" w:hAnsi="Aptos" w:cs="Calibri"/>
                <w:sz w:val="20"/>
                <w:szCs w:val="20"/>
              </w:rPr>
              <w:t>the Result Framework. 2025 will focus on reaching the Outcomes.</w:t>
            </w:r>
          </w:p>
          <w:p w14:paraId="1B0B4387" w14:textId="0771AA24" w:rsidR="00EB0498" w:rsidRPr="005F4504" w:rsidRDefault="00EB0498" w:rsidP="00055973">
            <w:pPr>
              <w:spacing w:after="0"/>
              <w:ind w:left="-50" w:right="-18"/>
              <w:contextualSpacing/>
              <w:rPr>
                <w:rFonts w:ascii="Aptos" w:hAnsi="Aptos" w:cs="Calibri"/>
                <w:sz w:val="20"/>
                <w:szCs w:val="20"/>
              </w:rPr>
            </w:pPr>
          </w:p>
        </w:tc>
        <w:tc>
          <w:tcPr>
            <w:tcW w:w="990" w:type="dxa"/>
          </w:tcPr>
          <w:p w14:paraId="1A2A62B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Project Manager </w:t>
            </w:r>
          </w:p>
        </w:tc>
        <w:tc>
          <w:tcPr>
            <w:tcW w:w="1202" w:type="dxa"/>
          </w:tcPr>
          <w:p w14:paraId="671ADE8D"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Completed </w:t>
            </w:r>
          </w:p>
        </w:tc>
        <w:tc>
          <w:tcPr>
            <w:tcW w:w="2520" w:type="dxa"/>
          </w:tcPr>
          <w:p w14:paraId="0CD8A4A9" w14:textId="3060BCD7" w:rsidR="00EB0498" w:rsidRPr="005F4504" w:rsidRDefault="00EB0498" w:rsidP="00A04B59">
            <w:pPr>
              <w:spacing w:after="0"/>
              <w:ind w:right="-108"/>
              <w:contextualSpacing/>
              <w:rPr>
                <w:rFonts w:ascii="Aptos" w:hAnsi="Aptos" w:cs="Calibri"/>
                <w:sz w:val="20"/>
                <w:szCs w:val="20"/>
              </w:rPr>
            </w:pPr>
          </w:p>
        </w:tc>
      </w:tr>
      <w:tr w:rsidR="00EB0498" w:rsidRPr="005F4504" w14:paraId="01DED0B2" w14:textId="77777777" w:rsidTr="005B2EA8">
        <w:trPr>
          <w:trHeight w:val="829"/>
        </w:trPr>
        <w:tc>
          <w:tcPr>
            <w:tcW w:w="4230" w:type="dxa"/>
            <w:shd w:val="clear" w:color="auto" w:fill="E0E0E0"/>
          </w:tcPr>
          <w:p w14:paraId="02F7AD31" w14:textId="7ECBF07D" w:rsidR="00EB0498" w:rsidRPr="005F4504" w:rsidRDefault="00EB0498" w:rsidP="00EB0498">
            <w:pPr>
              <w:spacing w:after="0" w:line="240" w:lineRule="auto"/>
              <w:contextualSpacing/>
              <w:rPr>
                <w:rFonts w:ascii="Aptos" w:hAnsi="Aptos" w:cs="Calibri"/>
                <w:sz w:val="20"/>
                <w:szCs w:val="20"/>
              </w:rPr>
            </w:pPr>
            <w:r w:rsidRPr="005F4504">
              <w:rPr>
                <w:rFonts w:ascii="Aptos" w:hAnsi="Aptos"/>
                <w:b/>
                <w:sz w:val="20"/>
                <w:szCs w:val="20"/>
              </w:rPr>
              <w:t>R7</w:t>
            </w:r>
            <w:r w:rsidRPr="005F4504">
              <w:rPr>
                <w:rFonts w:ascii="Aptos" w:hAnsi="Aptos"/>
                <w:sz w:val="20"/>
                <w:szCs w:val="20"/>
              </w:rPr>
              <w:t xml:space="preserve"> Identify and operationalize relevant opportunities to engage local partners and other government agencies to enhance performance of the project towards acceleration of more relevant outcomes towards “improved management of 5.5 million hectares of seascapes and 400,000 tons of fisheries into sustainable production levels across the project FMAs”. This is closely linked to R3 and C2, so it should be part of </w:t>
            </w:r>
            <w:r w:rsidRPr="005F4504">
              <w:rPr>
                <w:rFonts w:ascii="Aptos" w:hAnsi="Aptos"/>
                <w:sz w:val="20"/>
                <w:szCs w:val="20"/>
              </w:rPr>
              <w:lastRenderedPageBreak/>
              <w:t>implementing R1 as it will be especially valuable to align coordination efforts with other departments of MMAF and with other ministries, in support of efficient coastal community development. The PMU and the steering committee should receive additional technical assistance to implement this recommendation, which includes development of a new to be designed communication strategy (see activity B3.1.1 in annex 8).</w:t>
            </w:r>
          </w:p>
        </w:tc>
        <w:tc>
          <w:tcPr>
            <w:tcW w:w="2340" w:type="dxa"/>
          </w:tcPr>
          <w:p w14:paraId="72BBEAB8" w14:textId="2EE267C1"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agree, it’s important to review again the list of </w:t>
            </w:r>
            <w:r>
              <w:rPr>
                <w:rFonts w:ascii="Aptos" w:hAnsi="Aptos" w:cs="Calibri"/>
                <w:sz w:val="20"/>
                <w:szCs w:val="20"/>
              </w:rPr>
              <w:t>s</w:t>
            </w:r>
            <w:r w:rsidRPr="005F4504">
              <w:rPr>
                <w:rFonts w:ascii="Aptos" w:hAnsi="Aptos" w:cs="Calibri"/>
                <w:sz w:val="20"/>
                <w:szCs w:val="20"/>
              </w:rPr>
              <w:t xml:space="preserve">takeholders, and analyze which will be </w:t>
            </w:r>
            <w:r>
              <w:rPr>
                <w:rFonts w:ascii="Aptos" w:hAnsi="Aptos" w:cs="Calibri"/>
                <w:sz w:val="20"/>
                <w:szCs w:val="20"/>
              </w:rPr>
              <w:t>most important</w:t>
            </w:r>
            <w:r w:rsidRPr="005F4504">
              <w:rPr>
                <w:rFonts w:ascii="Aptos" w:hAnsi="Aptos" w:cs="Calibri"/>
                <w:sz w:val="20"/>
                <w:szCs w:val="20"/>
              </w:rPr>
              <w:t xml:space="preserve"> in reaching the </w:t>
            </w:r>
            <w:r>
              <w:rPr>
                <w:rFonts w:ascii="Aptos" w:hAnsi="Aptos" w:cs="Calibri"/>
                <w:sz w:val="20"/>
                <w:szCs w:val="20"/>
              </w:rPr>
              <w:t>o</w:t>
            </w:r>
            <w:r w:rsidRPr="005F4504">
              <w:rPr>
                <w:rFonts w:ascii="Aptos" w:hAnsi="Aptos" w:cs="Calibri"/>
                <w:sz w:val="20"/>
                <w:szCs w:val="20"/>
              </w:rPr>
              <w:t>utcomes</w:t>
            </w:r>
            <w:r>
              <w:rPr>
                <w:rFonts w:ascii="Aptos" w:hAnsi="Aptos" w:cs="Calibri"/>
                <w:sz w:val="20"/>
                <w:szCs w:val="20"/>
              </w:rPr>
              <w:t>.</w:t>
            </w:r>
          </w:p>
          <w:p w14:paraId="2E287E59" w14:textId="04FD9400"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Pr>
          <w:p w14:paraId="6283DD4B" w14:textId="60FC97A8" w:rsidR="00055973" w:rsidRPr="005F4504" w:rsidRDefault="00055973" w:rsidP="00EB0498">
            <w:pPr>
              <w:spacing w:after="0"/>
              <w:ind w:left="-18" w:right="-76"/>
              <w:contextualSpacing/>
              <w:rPr>
                <w:rFonts w:ascii="Aptos" w:hAnsi="Aptos" w:cs="Calibri"/>
                <w:sz w:val="20"/>
                <w:szCs w:val="20"/>
              </w:rPr>
            </w:pPr>
            <w:r w:rsidRPr="005F4504">
              <w:rPr>
                <w:rFonts w:ascii="Aptos" w:hAnsi="Aptos" w:cs="Calibri"/>
                <w:sz w:val="20"/>
                <w:szCs w:val="20"/>
              </w:rPr>
              <w:t>Reviewing the Stakeholder Engagement plan</w:t>
            </w:r>
            <w:r>
              <w:rPr>
                <w:rFonts w:ascii="Aptos" w:hAnsi="Aptos" w:cs="Calibri"/>
                <w:sz w:val="20"/>
                <w:szCs w:val="20"/>
              </w:rPr>
              <w:t xml:space="preserve"> (SEP)</w:t>
            </w:r>
          </w:p>
        </w:tc>
        <w:tc>
          <w:tcPr>
            <w:tcW w:w="1318" w:type="dxa"/>
          </w:tcPr>
          <w:p w14:paraId="19725FC7" w14:textId="77777777" w:rsidR="00055973" w:rsidRDefault="00055973" w:rsidP="00055973">
            <w:pPr>
              <w:spacing w:after="0"/>
              <w:ind w:left="-18" w:right="-76"/>
              <w:contextualSpacing/>
              <w:rPr>
                <w:rFonts w:ascii="Aptos" w:hAnsi="Aptos" w:cs="Calibri"/>
                <w:sz w:val="20"/>
                <w:szCs w:val="20"/>
              </w:rPr>
            </w:pPr>
            <w:r w:rsidRPr="005F4504">
              <w:rPr>
                <w:rFonts w:ascii="Aptos" w:hAnsi="Aptos" w:cs="Calibri"/>
                <w:sz w:val="20"/>
                <w:szCs w:val="20"/>
              </w:rPr>
              <w:t>Early 2024</w:t>
            </w:r>
          </w:p>
          <w:p w14:paraId="77CD7297" w14:textId="58CC9347" w:rsidR="00EB0498" w:rsidRPr="005F4504" w:rsidRDefault="00EB0498" w:rsidP="00A04B59">
            <w:pPr>
              <w:spacing w:after="0"/>
              <w:ind w:left="-50" w:right="-18"/>
              <w:contextualSpacing/>
              <w:rPr>
                <w:rFonts w:ascii="Aptos" w:hAnsi="Aptos" w:cs="Calibri"/>
                <w:sz w:val="20"/>
                <w:szCs w:val="20"/>
              </w:rPr>
            </w:pPr>
          </w:p>
        </w:tc>
        <w:tc>
          <w:tcPr>
            <w:tcW w:w="990" w:type="dxa"/>
          </w:tcPr>
          <w:p w14:paraId="1FB1FDB9"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Project Manager </w:t>
            </w:r>
          </w:p>
        </w:tc>
        <w:tc>
          <w:tcPr>
            <w:tcW w:w="1202" w:type="dxa"/>
          </w:tcPr>
          <w:p w14:paraId="0A5F6738"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Completed </w:t>
            </w:r>
          </w:p>
        </w:tc>
        <w:tc>
          <w:tcPr>
            <w:tcW w:w="2520" w:type="dxa"/>
          </w:tcPr>
          <w:p w14:paraId="09078DFD" w14:textId="7670874F" w:rsidR="00EB0498" w:rsidRPr="005F4504" w:rsidRDefault="00EB0498" w:rsidP="00A04B59">
            <w:pPr>
              <w:spacing w:after="0"/>
              <w:ind w:right="-108"/>
              <w:contextualSpacing/>
              <w:rPr>
                <w:rFonts w:ascii="Aptos" w:hAnsi="Aptos" w:cs="Calibri"/>
                <w:sz w:val="20"/>
                <w:szCs w:val="20"/>
              </w:rPr>
            </w:pPr>
            <w:r>
              <w:rPr>
                <w:rFonts w:ascii="Aptos" w:hAnsi="Aptos" w:cs="Calibri"/>
                <w:sz w:val="20"/>
                <w:szCs w:val="20"/>
              </w:rPr>
              <w:t xml:space="preserve">The local government and local communities are the main stakeholders and most relevant for </w:t>
            </w:r>
            <w:r w:rsidRPr="005F4504">
              <w:rPr>
                <w:rFonts w:ascii="Aptos" w:hAnsi="Aptos" w:cs="Calibri"/>
                <w:sz w:val="20"/>
                <w:szCs w:val="20"/>
              </w:rPr>
              <w:t xml:space="preserve">reaching the </w:t>
            </w:r>
            <w:r>
              <w:rPr>
                <w:rFonts w:ascii="Aptos" w:hAnsi="Aptos" w:cs="Calibri"/>
                <w:sz w:val="20"/>
                <w:szCs w:val="20"/>
              </w:rPr>
              <w:t>project’s o</w:t>
            </w:r>
            <w:r w:rsidRPr="005F4504">
              <w:rPr>
                <w:rFonts w:ascii="Aptos" w:hAnsi="Aptos" w:cs="Calibri"/>
                <w:sz w:val="20"/>
                <w:szCs w:val="20"/>
              </w:rPr>
              <w:t xml:space="preserve">utputs and </w:t>
            </w:r>
            <w:r>
              <w:rPr>
                <w:rFonts w:ascii="Aptos" w:hAnsi="Aptos" w:cs="Calibri"/>
                <w:sz w:val="20"/>
                <w:szCs w:val="20"/>
              </w:rPr>
              <w:t>o</w:t>
            </w:r>
            <w:r w:rsidRPr="005F4504">
              <w:rPr>
                <w:rFonts w:ascii="Aptos" w:hAnsi="Aptos" w:cs="Calibri"/>
                <w:sz w:val="20"/>
                <w:szCs w:val="20"/>
              </w:rPr>
              <w:t>utcomes</w:t>
            </w:r>
            <w:r>
              <w:rPr>
                <w:rFonts w:ascii="Aptos" w:hAnsi="Aptos" w:cs="Calibri"/>
                <w:sz w:val="20"/>
                <w:szCs w:val="20"/>
              </w:rPr>
              <w:t>.</w:t>
            </w:r>
            <w:r w:rsidRPr="005F4504">
              <w:rPr>
                <w:rFonts w:ascii="Aptos" w:hAnsi="Aptos" w:cs="Calibri"/>
                <w:sz w:val="20"/>
                <w:szCs w:val="20"/>
              </w:rPr>
              <w:t xml:space="preserve"> That's why a Champion</w:t>
            </w:r>
            <w:r>
              <w:rPr>
                <w:rFonts w:ascii="Aptos" w:hAnsi="Aptos" w:cs="Calibri"/>
                <w:sz w:val="20"/>
                <w:szCs w:val="20"/>
              </w:rPr>
              <w:t xml:space="preserve"> who</w:t>
            </w:r>
            <w:r w:rsidRPr="005F4504">
              <w:rPr>
                <w:rFonts w:ascii="Aptos" w:hAnsi="Aptos" w:cs="Calibri"/>
                <w:sz w:val="20"/>
                <w:szCs w:val="20"/>
              </w:rPr>
              <w:t xml:space="preserve"> represents </w:t>
            </w:r>
            <w:r>
              <w:rPr>
                <w:rFonts w:ascii="Aptos" w:hAnsi="Aptos" w:cs="Calibri"/>
                <w:sz w:val="20"/>
                <w:szCs w:val="20"/>
              </w:rPr>
              <w:t>each c</w:t>
            </w:r>
            <w:r w:rsidRPr="005F4504">
              <w:rPr>
                <w:rFonts w:ascii="Aptos" w:hAnsi="Aptos" w:cs="Calibri"/>
                <w:sz w:val="20"/>
                <w:szCs w:val="20"/>
              </w:rPr>
              <w:t>ommunit</w:t>
            </w:r>
            <w:r>
              <w:rPr>
                <w:rFonts w:ascii="Aptos" w:hAnsi="Aptos" w:cs="Calibri"/>
                <w:sz w:val="20"/>
                <w:szCs w:val="20"/>
              </w:rPr>
              <w:t>y</w:t>
            </w:r>
            <w:r w:rsidRPr="005F4504">
              <w:rPr>
                <w:rFonts w:ascii="Aptos" w:hAnsi="Aptos" w:cs="Calibri"/>
                <w:sz w:val="20"/>
                <w:szCs w:val="20"/>
              </w:rPr>
              <w:t xml:space="preserve"> has been chosen, and together with </w:t>
            </w:r>
            <w:r w:rsidRPr="005F4504">
              <w:rPr>
                <w:rFonts w:ascii="Aptos" w:hAnsi="Aptos" w:cs="Calibri"/>
                <w:sz w:val="20"/>
                <w:szCs w:val="20"/>
              </w:rPr>
              <w:lastRenderedPageBreak/>
              <w:t xml:space="preserve">the </w:t>
            </w:r>
            <w:r>
              <w:rPr>
                <w:rFonts w:ascii="Aptos" w:hAnsi="Aptos" w:cs="Calibri"/>
                <w:sz w:val="20"/>
                <w:szCs w:val="20"/>
              </w:rPr>
              <w:t>l</w:t>
            </w:r>
            <w:r w:rsidRPr="005F4504">
              <w:rPr>
                <w:rFonts w:ascii="Aptos" w:hAnsi="Aptos" w:cs="Calibri"/>
                <w:sz w:val="20"/>
                <w:szCs w:val="20"/>
              </w:rPr>
              <w:t xml:space="preserve">ocal government, </w:t>
            </w:r>
            <w:r>
              <w:rPr>
                <w:rFonts w:ascii="Aptos" w:hAnsi="Aptos" w:cs="Calibri"/>
                <w:sz w:val="20"/>
                <w:szCs w:val="20"/>
              </w:rPr>
              <w:t xml:space="preserve">the project </w:t>
            </w:r>
            <w:r w:rsidRPr="005F4504">
              <w:rPr>
                <w:rFonts w:ascii="Aptos" w:hAnsi="Aptos" w:cs="Calibri"/>
                <w:sz w:val="20"/>
                <w:szCs w:val="20"/>
              </w:rPr>
              <w:t xml:space="preserve">has been investing in the </w:t>
            </w:r>
            <w:r>
              <w:rPr>
                <w:rFonts w:ascii="Aptos" w:hAnsi="Aptos" w:cs="Calibri"/>
                <w:sz w:val="20"/>
                <w:szCs w:val="20"/>
              </w:rPr>
              <w:t>c</w:t>
            </w:r>
            <w:r w:rsidRPr="005F4504">
              <w:rPr>
                <w:rFonts w:ascii="Aptos" w:hAnsi="Aptos" w:cs="Calibri"/>
                <w:sz w:val="20"/>
                <w:szCs w:val="20"/>
              </w:rPr>
              <w:t>hampions as the agent</w:t>
            </w:r>
            <w:r>
              <w:rPr>
                <w:rFonts w:ascii="Aptos" w:hAnsi="Aptos" w:cs="Calibri"/>
                <w:sz w:val="20"/>
                <w:szCs w:val="20"/>
              </w:rPr>
              <w:t>s</w:t>
            </w:r>
            <w:r w:rsidRPr="005F4504">
              <w:rPr>
                <w:rFonts w:ascii="Aptos" w:hAnsi="Aptos" w:cs="Calibri"/>
                <w:sz w:val="20"/>
                <w:szCs w:val="20"/>
              </w:rPr>
              <w:t xml:space="preserve"> of change in their community. Th</w:t>
            </w:r>
            <w:r>
              <w:rPr>
                <w:rFonts w:ascii="Aptos" w:hAnsi="Aptos" w:cs="Calibri"/>
                <w:sz w:val="20"/>
                <w:szCs w:val="20"/>
              </w:rPr>
              <w:t>ey have</w:t>
            </w:r>
            <w:r w:rsidRPr="005F4504">
              <w:rPr>
                <w:rFonts w:ascii="Aptos" w:hAnsi="Aptos" w:cs="Calibri"/>
                <w:sz w:val="20"/>
                <w:szCs w:val="20"/>
              </w:rPr>
              <w:t xml:space="preserve"> been invited to join training</w:t>
            </w:r>
            <w:r>
              <w:rPr>
                <w:rFonts w:ascii="Aptos" w:hAnsi="Aptos" w:cs="Calibri"/>
                <w:sz w:val="20"/>
                <w:szCs w:val="20"/>
              </w:rPr>
              <w:t>s</w:t>
            </w:r>
            <w:r w:rsidRPr="005F4504">
              <w:rPr>
                <w:rFonts w:ascii="Aptos" w:hAnsi="Aptos" w:cs="Calibri"/>
                <w:sz w:val="20"/>
                <w:szCs w:val="20"/>
              </w:rPr>
              <w:t>, seminar</w:t>
            </w:r>
            <w:r>
              <w:rPr>
                <w:rFonts w:ascii="Aptos" w:hAnsi="Aptos" w:cs="Calibri"/>
                <w:sz w:val="20"/>
                <w:szCs w:val="20"/>
              </w:rPr>
              <w:t>s</w:t>
            </w:r>
            <w:r w:rsidRPr="005F4504">
              <w:rPr>
                <w:rFonts w:ascii="Aptos" w:hAnsi="Aptos" w:cs="Calibri"/>
                <w:sz w:val="20"/>
                <w:szCs w:val="20"/>
              </w:rPr>
              <w:t xml:space="preserve">, </w:t>
            </w:r>
            <w:r>
              <w:rPr>
                <w:rFonts w:ascii="Aptos" w:hAnsi="Aptos" w:cs="Calibri"/>
                <w:sz w:val="20"/>
                <w:szCs w:val="20"/>
              </w:rPr>
              <w:t xml:space="preserve">and </w:t>
            </w:r>
            <w:r w:rsidRPr="005F4504">
              <w:rPr>
                <w:rFonts w:ascii="Aptos" w:hAnsi="Aptos" w:cs="Calibri"/>
                <w:sz w:val="20"/>
                <w:szCs w:val="20"/>
              </w:rPr>
              <w:t>exhibition</w:t>
            </w:r>
            <w:r>
              <w:rPr>
                <w:rFonts w:ascii="Aptos" w:hAnsi="Aptos" w:cs="Calibri"/>
                <w:sz w:val="20"/>
                <w:szCs w:val="20"/>
              </w:rPr>
              <w:t>s</w:t>
            </w:r>
            <w:r w:rsidRPr="005F4504">
              <w:rPr>
                <w:rFonts w:ascii="Aptos" w:hAnsi="Aptos" w:cs="Calibri"/>
                <w:sz w:val="20"/>
                <w:szCs w:val="20"/>
              </w:rPr>
              <w:t xml:space="preserve"> of their own products. </w:t>
            </w:r>
            <w:r>
              <w:rPr>
                <w:rFonts w:ascii="Aptos" w:hAnsi="Aptos" w:cs="Calibri"/>
                <w:sz w:val="20"/>
                <w:szCs w:val="20"/>
              </w:rPr>
              <w:t xml:space="preserve">They will continue to lead </w:t>
            </w:r>
            <w:r w:rsidRPr="005F4504">
              <w:rPr>
                <w:rFonts w:ascii="Aptos" w:hAnsi="Aptos" w:cs="Calibri"/>
                <w:sz w:val="20"/>
                <w:szCs w:val="20"/>
              </w:rPr>
              <w:t>training</w:t>
            </w:r>
            <w:r>
              <w:rPr>
                <w:rFonts w:ascii="Aptos" w:hAnsi="Aptos" w:cs="Calibri"/>
                <w:sz w:val="20"/>
                <w:szCs w:val="20"/>
              </w:rPr>
              <w:t xml:space="preserve">s and be the </w:t>
            </w:r>
            <w:r w:rsidRPr="005F4504">
              <w:rPr>
                <w:rFonts w:ascii="Aptos" w:hAnsi="Aptos" w:cs="Calibri"/>
                <w:sz w:val="20"/>
                <w:szCs w:val="20"/>
              </w:rPr>
              <w:t xml:space="preserve">local model </w:t>
            </w:r>
            <w:r>
              <w:rPr>
                <w:rFonts w:ascii="Aptos" w:hAnsi="Aptos" w:cs="Calibri"/>
                <w:sz w:val="20"/>
                <w:szCs w:val="20"/>
              </w:rPr>
              <w:t>in the villages after the project ends.</w:t>
            </w:r>
          </w:p>
        </w:tc>
      </w:tr>
      <w:tr w:rsidR="00EB0498" w:rsidRPr="005F4504" w14:paraId="2FC0C949" w14:textId="77777777" w:rsidTr="005B2EA8">
        <w:trPr>
          <w:trHeight w:val="795"/>
        </w:trPr>
        <w:tc>
          <w:tcPr>
            <w:tcW w:w="4230" w:type="dxa"/>
            <w:shd w:val="clear" w:color="auto" w:fill="E0E0E0"/>
          </w:tcPr>
          <w:p w14:paraId="5BF8EF77" w14:textId="5BF8BE1F"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C1</w:t>
            </w:r>
            <w:r w:rsidRPr="005F4504">
              <w:rPr>
                <w:rFonts w:ascii="Aptos" w:hAnsi="Aptos"/>
                <w:color w:val="000000"/>
                <w:sz w:val="20"/>
                <w:szCs w:val="20"/>
              </w:rPr>
              <w:t xml:space="preserve"> Optimize synergy and create interlinkages between interventions planned in this project and those in other programs by MMAF, especially with </w:t>
            </w:r>
            <w:proofErr w:type="spellStart"/>
            <w:r w:rsidRPr="005F4504">
              <w:rPr>
                <w:rFonts w:ascii="Aptos" w:hAnsi="Aptos"/>
                <w:color w:val="000000"/>
                <w:sz w:val="20"/>
                <w:szCs w:val="20"/>
              </w:rPr>
              <w:t>BerIKAN</w:t>
            </w:r>
            <w:proofErr w:type="spellEnd"/>
            <w:r w:rsidRPr="005F4504">
              <w:rPr>
                <w:rFonts w:ascii="Aptos" w:hAnsi="Aptos"/>
                <w:color w:val="000000"/>
                <w:sz w:val="20"/>
                <w:szCs w:val="20"/>
              </w:rPr>
              <w:t xml:space="preserve"> and Oceans.  Significant opportunities may also exist by working with other departments in MMAF, especially those responsible for investment in coastal infrastructure and those responsible for sectoral capacity development and collaborative management. This should receive priority attention during more frequently held PSC meetings and can be further supported through A4 with regards expanding the PSC and improving diversity of PSC membership (both technically – especially related to economic development - as well as through inclusion of different type of members - especially private sector).</w:t>
            </w:r>
          </w:p>
        </w:tc>
        <w:tc>
          <w:tcPr>
            <w:tcW w:w="2340" w:type="dxa"/>
          </w:tcPr>
          <w:p w14:paraId="780787EA"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53F60B20" w14:textId="05DCE75D" w:rsidR="00EB0498" w:rsidRPr="005F4504" w:rsidRDefault="00EB0498" w:rsidP="00A04B59">
            <w:pPr>
              <w:spacing w:after="0"/>
              <w:ind w:left="-18" w:right="-108"/>
              <w:contextualSpacing/>
              <w:rPr>
                <w:rFonts w:ascii="Aptos" w:hAnsi="Aptos" w:cs="Calibri"/>
                <w:sz w:val="20"/>
                <w:szCs w:val="20"/>
              </w:rPr>
            </w:pPr>
            <w:r>
              <w:rPr>
                <w:rFonts w:ascii="Aptos" w:hAnsi="Aptos" w:cs="Calibri"/>
                <w:sz w:val="20"/>
                <w:szCs w:val="20"/>
              </w:rPr>
              <w:t>L</w:t>
            </w:r>
            <w:r w:rsidRPr="005F4504">
              <w:rPr>
                <w:rFonts w:ascii="Aptos" w:hAnsi="Aptos" w:cs="Calibri"/>
                <w:sz w:val="20"/>
                <w:szCs w:val="20"/>
              </w:rPr>
              <w:t>ow priority because</w:t>
            </w:r>
            <w:r w:rsidR="006E275F">
              <w:rPr>
                <w:rFonts w:ascii="Aptos" w:hAnsi="Aptos" w:cs="Calibri"/>
                <w:sz w:val="20"/>
                <w:szCs w:val="20"/>
              </w:rPr>
              <w:t xml:space="preserve"> projects are not necessarily synced. The team has been in close coordination </w:t>
            </w:r>
            <w:r w:rsidR="00E567D9">
              <w:rPr>
                <w:rFonts w:ascii="Aptos" w:hAnsi="Aptos" w:cs="Calibri"/>
                <w:sz w:val="20"/>
                <w:szCs w:val="20"/>
              </w:rPr>
              <w:t>with the ATSEA team but s</w:t>
            </w:r>
            <w:r w:rsidR="00E567D9" w:rsidRPr="00E567D9">
              <w:rPr>
                <w:rFonts w:ascii="Aptos" w:hAnsi="Aptos" w:cs="Calibri"/>
                <w:sz w:val="20"/>
                <w:szCs w:val="20"/>
              </w:rPr>
              <w:t xml:space="preserve">ome </w:t>
            </w:r>
            <w:r w:rsidR="00E567D9">
              <w:rPr>
                <w:rFonts w:ascii="Aptos" w:hAnsi="Aptos" w:cs="Calibri"/>
                <w:sz w:val="20"/>
                <w:szCs w:val="20"/>
              </w:rPr>
              <w:t>other</w:t>
            </w:r>
            <w:r w:rsidR="00E567D9" w:rsidRPr="00E567D9">
              <w:rPr>
                <w:rFonts w:ascii="Aptos" w:hAnsi="Aptos" w:cs="Calibri"/>
                <w:sz w:val="20"/>
                <w:szCs w:val="20"/>
              </w:rPr>
              <w:t xml:space="preserve"> projects </w:t>
            </w:r>
            <w:r w:rsidR="00E567D9">
              <w:rPr>
                <w:rFonts w:ascii="Aptos" w:hAnsi="Aptos" w:cs="Calibri"/>
                <w:sz w:val="20"/>
                <w:szCs w:val="20"/>
              </w:rPr>
              <w:t>are</w:t>
            </w:r>
            <w:r w:rsidR="00E567D9" w:rsidRPr="00E567D9">
              <w:rPr>
                <w:rFonts w:ascii="Aptos" w:hAnsi="Aptos" w:cs="Calibri"/>
                <w:sz w:val="20"/>
                <w:szCs w:val="20"/>
              </w:rPr>
              <w:t xml:space="preserve"> completed (ISLME), while </w:t>
            </w:r>
            <w:r w:rsidR="00E567D9">
              <w:rPr>
                <w:rFonts w:ascii="Aptos" w:hAnsi="Aptos" w:cs="Calibri"/>
                <w:sz w:val="20"/>
                <w:szCs w:val="20"/>
              </w:rPr>
              <w:t xml:space="preserve">others </w:t>
            </w:r>
            <w:r w:rsidR="00E567D9" w:rsidRPr="00E567D9">
              <w:rPr>
                <w:rFonts w:ascii="Aptos" w:hAnsi="Aptos" w:cs="Calibri"/>
                <w:sz w:val="20"/>
                <w:szCs w:val="20"/>
              </w:rPr>
              <w:t xml:space="preserve">LAUTRA (Oceans), Blue Halo, </w:t>
            </w:r>
            <w:r w:rsidR="00E567D9" w:rsidRPr="00E567D9">
              <w:rPr>
                <w:rFonts w:ascii="Aptos" w:hAnsi="Aptos" w:cs="Calibri"/>
                <w:sz w:val="20"/>
                <w:szCs w:val="20"/>
              </w:rPr>
              <w:t>etc.</w:t>
            </w:r>
            <w:r w:rsidR="00E567D9" w:rsidRPr="00E567D9">
              <w:rPr>
                <w:rFonts w:ascii="Aptos" w:hAnsi="Aptos" w:cs="Calibri"/>
                <w:sz w:val="20"/>
                <w:szCs w:val="20"/>
              </w:rPr>
              <w:t xml:space="preserve"> </w:t>
            </w:r>
            <w:r w:rsidR="00E567D9">
              <w:rPr>
                <w:rFonts w:ascii="Aptos" w:hAnsi="Aptos" w:cs="Calibri"/>
                <w:sz w:val="20"/>
                <w:szCs w:val="20"/>
              </w:rPr>
              <w:t>are</w:t>
            </w:r>
            <w:r w:rsidR="00E567D9" w:rsidRPr="00E567D9">
              <w:rPr>
                <w:rFonts w:ascii="Aptos" w:hAnsi="Aptos" w:cs="Calibri"/>
                <w:sz w:val="20"/>
                <w:szCs w:val="20"/>
              </w:rPr>
              <w:t xml:space="preserve"> still in development phase</w:t>
            </w:r>
            <w:r w:rsidR="00E567D9">
              <w:rPr>
                <w:rFonts w:ascii="Aptos" w:hAnsi="Aptos" w:cs="Calibri"/>
                <w:sz w:val="20"/>
                <w:szCs w:val="20"/>
              </w:rPr>
              <w:t xml:space="preserve">. </w:t>
            </w:r>
            <w:r w:rsidRPr="005F4504">
              <w:rPr>
                <w:rFonts w:ascii="Aptos" w:hAnsi="Aptos" w:cs="Calibri"/>
                <w:sz w:val="20"/>
                <w:szCs w:val="20"/>
              </w:rPr>
              <w:t>Also only few projects share similarities with CFI.</w:t>
            </w:r>
          </w:p>
        </w:tc>
        <w:tc>
          <w:tcPr>
            <w:tcW w:w="1800" w:type="dxa"/>
          </w:tcPr>
          <w:p w14:paraId="2115B2DA" w14:textId="7AD34683" w:rsidR="0010033E" w:rsidRPr="005F4504" w:rsidRDefault="0010033E" w:rsidP="00EB0498">
            <w:pPr>
              <w:spacing w:after="0"/>
              <w:ind w:left="-18" w:right="-76"/>
              <w:contextualSpacing/>
              <w:rPr>
                <w:rFonts w:ascii="Aptos" w:hAnsi="Aptos" w:cs="Calibri"/>
                <w:sz w:val="20"/>
                <w:szCs w:val="20"/>
              </w:rPr>
            </w:pPr>
            <w:r w:rsidRPr="005F4504">
              <w:rPr>
                <w:rFonts w:ascii="Aptos" w:hAnsi="Aptos" w:cs="Calibri"/>
                <w:sz w:val="20"/>
                <w:szCs w:val="20"/>
              </w:rPr>
              <w:t>Monitoring and Evaluation Meeting facilitated by the Planning Bureau</w:t>
            </w:r>
          </w:p>
        </w:tc>
        <w:tc>
          <w:tcPr>
            <w:tcW w:w="1318" w:type="dxa"/>
          </w:tcPr>
          <w:p w14:paraId="690C355C" w14:textId="77777777" w:rsidR="0010033E" w:rsidRDefault="0010033E" w:rsidP="0010033E">
            <w:pPr>
              <w:spacing w:after="0"/>
              <w:ind w:left="-18" w:right="-76"/>
              <w:contextualSpacing/>
              <w:rPr>
                <w:rFonts w:ascii="Aptos" w:hAnsi="Aptos" w:cs="Calibri"/>
                <w:sz w:val="20"/>
                <w:szCs w:val="20"/>
              </w:rPr>
            </w:pPr>
            <w:r w:rsidRPr="005F4504">
              <w:rPr>
                <w:rFonts w:ascii="Aptos" w:hAnsi="Aptos" w:cs="Calibri"/>
                <w:sz w:val="20"/>
                <w:szCs w:val="20"/>
              </w:rPr>
              <w:t xml:space="preserve">Every 3 months, as the scheduled by the Planning Bureau </w:t>
            </w:r>
          </w:p>
          <w:p w14:paraId="587B2212" w14:textId="4BE86451" w:rsidR="00EB0498" w:rsidRPr="005F4504" w:rsidRDefault="00EB0498" w:rsidP="00A04B59">
            <w:pPr>
              <w:spacing w:after="0"/>
              <w:ind w:left="-50" w:right="-18"/>
              <w:contextualSpacing/>
              <w:rPr>
                <w:rFonts w:ascii="Aptos" w:hAnsi="Aptos" w:cs="Calibri"/>
                <w:sz w:val="20"/>
                <w:szCs w:val="20"/>
              </w:rPr>
            </w:pPr>
          </w:p>
        </w:tc>
        <w:tc>
          <w:tcPr>
            <w:tcW w:w="990" w:type="dxa"/>
          </w:tcPr>
          <w:p w14:paraId="06D6F452"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Project Manager </w:t>
            </w:r>
          </w:p>
        </w:tc>
        <w:tc>
          <w:tcPr>
            <w:tcW w:w="1202" w:type="dxa"/>
          </w:tcPr>
          <w:p w14:paraId="7F6790DA" w14:textId="6C8E5A11"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Completed and </w:t>
            </w:r>
            <w:r w:rsidR="00F5092D">
              <w:rPr>
                <w:rFonts w:ascii="Aptos" w:hAnsi="Aptos" w:cs="Calibri"/>
                <w:sz w:val="20"/>
                <w:szCs w:val="20"/>
              </w:rPr>
              <w:t>Ongoing</w:t>
            </w:r>
          </w:p>
        </w:tc>
        <w:tc>
          <w:tcPr>
            <w:tcW w:w="2520" w:type="dxa"/>
          </w:tcPr>
          <w:p w14:paraId="432CFBB3" w14:textId="250F083E"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CFI think that the regular </w:t>
            </w:r>
            <w:r>
              <w:rPr>
                <w:rFonts w:ascii="Aptos" w:hAnsi="Aptos" w:cs="Calibri"/>
                <w:sz w:val="20"/>
                <w:szCs w:val="20"/>
              </w:rPr>
              <w:t xml:space="preserve">monthly </w:t>
            </w:r>
            <w:r w:rsidRPr="005F4504">
              <w:rPr>
                <w:rFonts w:ascii="Aptos" w:hAnsi="Aptos" w:cs="Calibri"/>
                <w:sz w:val="20"/>
                <w:szCs w:val="20"/>
              </w:rPr>
              <w:t>meeting</w:t>
            </w:r>
            <w:r>
              <w:rPr>
                <w:rFonts w:ascii="Aptos" w:hAnsi="Aptos" w:cs="Calibri"/>
                <w:sz w:val="20"/>
                <w:szCs w:val="20"/>
              </w:rPr>
              <w:t>s</w:t>
            </w:r>
            <w:r w:rsidRPr="005F4504">
              <w:rPr>
                <w:rFonts w:ascii="Aptos" w:hAnsi="Aptos" w:cs="Calibri"/>
                <w:sz w:val="20"/>
                <w:szCs w:val="20"/>
              </w:rPr>
              <w:t xml:space="preserve"> facilitated by the Planning Bureau </w:t>
            </w:r>
            <w:r>
              <w:rPr>
                <w:rFonts w:ascii="Aptos" w:hAnsi="Aptos" w:cs="Calibri"/>
                <w:sz w:val="20"/>
                <w:szCs w:val="20"/>
              </w:rPr>
              <w:t>are sufficient t</w:t>
            </w:r>
            <w:r w:rsidRPr="005F4504">
              <w:rPr>
                <w:rFonts w:ascii="Aptos" w:hAnsi="Aptos" w:cs="Calibri"/>
                <w:sz w:val="20"/>
                <w:szCs w:val="20"/>
              </w:rPr>
              <w:t xml:space="preserve">o coordinate and collaborate. CFI </w:t>
            </w:r>
            <w:r>
              <w:rPr>
                <w:rFonts w:ascii="Aptos" w:hAnsi="Aptos" w:cs="Calibri"/>
                <w:sz w:val="20"/>
                <w:szCs w:val="20"/>
              </w:rPr>
              <w:t xml:space="preserve">will also invite MMAF staff from </w:t>
            </w:r>
            <w:r w:rsidRPr="005F4504">
              <w:rPr>
                <w:rFonts w:ascii="Aptos" w:hAnsi="Aptos" w:cs="Calibri"/>
                <w:sz w:val="20"/>
                <w:szCs w:val="20"/>
              </w:rPr>
              <w:t xml:space="preserve">other project at the 2024 Annual Reflection to share </w:t>
            </w:r>
            <w:r>
              <w:rPr>
                <w:rFonts w:ascii="Aptos" w:hAnsi="Aptos" w:cs="Calibri"/>
                <w:sz w:val="20"/>
                <w:szCs w:val="20"/>
              </w:rPr>
              <w:t>CFI</w:t>
            </w:r>
            <w:r w:rsidRPr="005F4504">
              <w:rPr>
                <w:rFonts w:ascii="Aptos" w:hAnsi="Aptos" w:cs="Calibri"/>
                <w:sz w:val="20"/>
                <w:szCs w:val="20"/>
              </w:rPr>
              <w:t xml:space="preserve"> project progress, and gather inputs </w:t>
            </w:r>
            <w:r>
              <w:rPr>
                <w:rFonts w:ascii="Aptos" w:hAnsi="Aptos" w:cs="Calibri"/>
                <w:sz w:val="20"/>
                <w:szCs w:val="20"/>
              </w:rPr>
              <w:t>from other projects</w:t>
            </w:r>
            <w:r w:rsidRPr="005F4504">
              <w:rPr>
                <w:rFonts w:ascii="Aptos" w:hAnsi="Aptos" w:cs="Calibri"/>
                <w:sz w:val="20"/>
                <w:szCs w:val="20"/>
              </w:rPr>
              <w:t>.</w:t>
            </w:r>
          </w:p>
        </w:tc>
      </w:tr>
      <w:tr w:rsidR="00EB0498" w:rsidRPr="005F4504" w14:paraId="0BF16A2D"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11F6C565" w14:textId="25B689AC" w:rsidR="00EB0498" w:rsidRPr="005F4504" w:rsidRDefault="00EB0498" w:rsidP="00EB0498">
            <w:pPr>
              <w:spacing w:after="0"/>
              <w:contextualSpacing/>
              <w:rPr>
                <w:rFonts w:ascii="Aptos" w:hAnsi="Aptos" w:cs="Calibri"/>
                <w:sz w:val="20"/>
                <w:szCs w:val="20"/>
              </w:rPr>
            </w:pPr>
            <w:r w:rsidRPr="005F4504">
              <w:rPr>
                <w:rFonts w:ascii="Aptos" w:hAnsi="Aptos"/>
                <w:b/>
                <w:color w:val="000000"/>
                <w:sz w:val="20"/>
                <w:szCs w:val="20"/>
              </w:rPr>
              <w:t>C2</w:t>
            </w:r>
            <w:r w:rsidRPr="005F4504">
              <w:rPr>
                <w:rFonts w:ascii="Aptos" w:hAnsi="Aptos"/>
                <w:color w:val="000000"/>
                <w:sz w:val="20"/>
                <w:szCs w:val="20"/>
              </w:rPr>
              <w:t xml:space="preserve"> Identify and activate synergies with other actors in the same sector (e.g., private sector, NGOs) and with government agencies for different sectors operating in the same </w:t>
            </w:r>
            <w:r w:rsidRPr="005F4504">
              <w:rPr>
                <w:rFonts w:ascii="Aptos" w:hAnsi="Aptos"/>
                <w:color w:val="000000"/>
                <w:sz w:val="20"/>
                <w:szCs w:val="20"/>
              </w:rPr>
              <w:lastRenderedPageBreak/>
              <w:t xml:space="preserve">Indonesian context to mobilize adequate investments to meet the co-financing commitment. Similarly, as for R2, this </w:t>
            </w:r>
            <w:r w:rsidRPr="005F4504">
              <w:rPr>
                <w:rFonts w:ascii="Aptos" w:hAnsi="Aptos"/>
                <w:sz w:val="20"/>
                <w:szCs w:val="20"/>
              </w:rPr>
              <w:t>should be a priority for the PMU leader, and supported by the new to be developed strategic communication strategy (see also activity B1.1.2, B1.2.1, and B1.2.2 in the roadmap in annex 8).</w:t>
            </w:r>
          </w:p>
        </w:tc>
        <w:tc>
          <w:tcPr>
            <w:tcW w:w="2340" w:type="dxa"/>
            <w:tcBorders>
              <w:top w:val="single" w:sz="4" w:space="0" w:color="auto"/>
              <w:left w:val="single" w:sz="4" w:space="0" w:color="auto"/>
              <w:bottom w:val="single" w:sz="4" w:space="0" w:color="auto"/>
              <w:right w:val="single" w:sz="4" w:space="0" w:color="auto"/>
            </w:tcBorders>
          </w:tcPr>
          <w:p w14:paraId="42FF7F4B"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w:t>
            </w:r>
          </w:p>
          <w:p w14:paraId="5EC344A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042D7D6F" w14:textId="4D19BC38"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 xml:space="preserve">PMU will coordinate with Planning Bureau to have a meeting </w:t>
            </w:r>
            <w:r w:rsidRPr="005F4504">
              <w:rPr>
                <w:rFonts w:ascii="Aptos" w:hAnsi="Aptos" w:cs="Calibri"/>
                <w:sz w:val="20"/>
                <w:szCs w:val="20"/>
              </w:rPr>
              <w:lastRenderedPageBreak/>
              <w:t xml:space="preserve">with other relevant Projects. </w:t>
            </w:r>
          </w:p>
        </w:tc>
        <w:tc>
          <w:tcPr>
            <w:tcW w:w="1318" w:type="dxa"/>
            <w:tcBorders>
              <w:top w:val="single" w:sz="4" w:space="0" w:color="auto"/>
              <w:left w:val="single" w:sz="4" w:space="0" w:color="auto"/>
              <w:bottom w:val="single" w:sz="4" w:space="0" w:color="auto"/>
              <w:right w:val="single" w:sz="4" w:space="0" w:color="auto"/>
            </w:tcBorders>
          </w:tcPr>
          <w:p w14:paraId="6031B8BB"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 xml:space="preserve">January-March 2024 (depends on the schedule </w:t>
            </w:r>
            <w:r w:rsidRPr="005F4504">
              <w:rPr>
                <w:rFonts w:ascii="Aptos" w:hAnsi="Aptos" w:cs="Calibri"/>
                <w:sz w:val="20"/>
                <w:szCs w:val="20"/>
              </w:rPr>
              <w:lastRenderedPageBreak/>
              <w:t>made by the Planning Bureau)</w:t>
            </w:r>
          </w:p>
        </w:tc>
        <w:tc>
          <w:tcPr>
            <w:tcW w:w="990" w:type="dxa"/>
            <w:tcBorders>
              <w:top w:val="single" w:sz="4" w:space="0" w:color="auto"/>
              <w:left w:val="single" w:sz="4" w:space="0" w:color="auto"/>
              <w:bottom w:val="single" w:sz="4" w:space="0" w:color="auto"/>
              <w:right w:val="single" w:sz="4" w:space="0" w:color="auto"/>
            </w:tcBorders>
          </w:tcPr>
          <w:p w14:paraId="6E88BA9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Project Manager</w:t>
            </w:r>
          </w:p>
        </w:tc>
        <w:tc>
          <w:tcPr>
            <w:tcW w:w="1202" w:type="dxa"/>
            <w:tcBorders>
              <w:top w:val="single" w:sz="4" w:space="0" w:color="auto"/>
              <w:left w:val="single" w:sz="4" w:space="0" w:color="auto"/>
              <w:bottom w:val="single" w:sz="4" w:space="0" w:color="auto"/>
              <w:right w:val="single" w:sz="4" w:space="0" w:color="auto"/>
            </w:tcBorders>
          </w:tcPr>
          <w:p w14:paraId="0E6C33B1" w14:textId="21C6BD10"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xml:space="preserve">Completed and </w:t>
            </w:r>
            <w:r w:rsidR="003851C6">
              <w:rPr>
                <w:rFonts w:ascii="Aptos" w:hAnsi="Aptos" w:cs="Calibri"/>
                <w:sz w:val="20"/>
                <w:szCs w:val="20"/>
              </w:rPr>
              <w:t>o</w:t>
            </w:r>
            <w:r w:rsidRPr="005F4504">
              <w:rPr>
                <w:rFonts w:ascii="Aptos" w:hAnsi="Aptos" w:cs="Calibri"/>
                <w:sz w:val="20"/>
                <w:szCs w:val="20"/>
              </w:rPr>
              <w:t>n</w:t>
            </w:r>
            <w:r w:rsidR="003851C6">
              <w:rPr>
                <w:rFonts w:ascii="Aptos" w:hAnsi="Aptos" w:cs="Calibri"/>
                <w:sz w:val="20"/>
                <w:szCs w:val="20"/>
              </w:rPr>
              <w:t>g</w:t>
            </w:r>
            <w:r w:rsidRPr="005F4504">
              <w:rPr>
                <w:rFonts w:ascii="Aptos" w:hAnsi="Aptos" w:cs="Calibri"/>
                <w:sz w:val="20"/>
                <w:szCs w:val="20"/>
              </w:rPr>
              <w:t>oing</w:t>
            </w:r>
          </w:p>
        </w:tc>
        <w:tc>
          <w:tcPr>
            <w:tcW w:w="2520" w:type="dxa"/>
            <w:tcBorders>
              <w:top w:val="single" w:sz="4" w:space="0" w:color="auto"/>
              <w:left w:val="single" w:sz="4" w:space="0" w:color="auto"/>
              <w:bottom w:val="single" w:sz="4" w:space="0" w:color="auto"/>
              <w:right w:val="single" w:sz="4" w:space="0" w:color="auto"/>
            </w:tcBorders>
          </w:tcPr>
          <w:p w14:paraId="6807BD2E" w14:textId="60B7D55E" w:rsidR="00BC6CA3" w:rsidRPr="00D34DE2" w:rsidRDefault="00BC6CA3" w:rsidP="00A04B59">
            <w:pPr>
              <w:spacing w:after="0"/>
              <w:ind w:right="-108"/>
              <w:contextualSpacing/>
              <w:rPr>
                <w:rFonts w:ascii="Aptos" w:hAnsi="Aptos" w:cs="Calibri"/>
                <w:color w:val="C00000"/>
                <w:sz w:val="20"/>
                <w:szCs w:val="20"/>
              </w:rPr>
            </w:pPr>
          </w:p>
        </w:tc>
      </w:tr>
      <w:tr w:rsidR="00EB0498" w:rsidRPr="005F4504" w14:paraId="4158711C"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4782F95E" w14:textId="161E063A"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C3</w:t>
            </w:r>
            <w:r w:rsidRPr="005F4504">
              <w:rPr>
                <w:rFonts w:ascii="Aptos" w:hAnsi="Aptos"/>
                <w:color w:val="000000"/>
                <w:sz w:val="20"/>
                <w:szCs w:val="20"/>
              </w:rPr>
              <w:t xml:space="preserve"> Increase internal project coherence through review (confirmation or rejection) of previously identified activities, outputs and component outcomes informed by their quantified/proportional contribution overall targets of “improved management of 5.5 million hectares of seascapes and 400,000 tons of fisheries into sustainable production levels across the project FMAs”. As this is </w:t>
            </w:r>
            <w:r w:rsidR="00E43B2F" w:rsidRPr="005F4504">
              <w:rPr>
                <w:rFonts w:ascii="Aptos" w:hAnsi="Aptos"/>
                <w:color w:val="000000"/>
                <w:sz w:val="20"/>
                <w:szCs w:val="20"/>
              </w:rPr>
              <w:t>similar</w:t>
            </w:r>
            <w:r w:rsidRPr="005F4504">
              <w:rPr>
                <w:rFonts w:ascii="Aptos" w:hAnsi="Aptos"/>
                <w:color w:val="000000"/>
                <w:sz w:val="20"/>
                <w:szCs w:val="20"/>
              </w:rPr>
              <w:t xml:space="preserve"> to R4. but internal to the PMU team firstly, this should be a priority for the M&amp;E expert in the PMU, in close collaboration with the 3 site managers, and they should be facilitated in this through additional technical assistance in this process to also use it to validate assumptions of the ToC. Following the internal implementation of this recommendation, the outcomes should inform implementation of R.4. during Q1, to improve and finalize the draft AWP of 2024.</w:t>
            </w:r>
          </w:p>
        </w:tc>
        <w:tc>
          <w:tcPr>
            <w:tcW w:w="2340" w:type="dxa"/>
            <w:tcBorders>
              <w:top w:val="single" w:sz="4" w:space="0" w:color="auto"/>
              <w:left w:val="single" w:sz="4" w:space="0" w:color="auto"/>
              <w:bottom w:val="single" w:sz="4" w:space="0" w:color="auto"/>
              <w:right w:val="single" w:sz="4" w:space="0" w:color="auto"/>
            </w:tcBorders>
          </w:tcPr>
          <w:p w14:paraId="06A56DC2"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13706074"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593105BA" w14:textId="402041B9"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The KM</w:t>
            </w:r>
            <w:r w:rsidR="008E1B06">
              <w:rPr>
                <w:rFonts w:ascii="Aptos" w:hAnsi="Aptos" w:cs="Calibri"/>
                <w:sz w:val="20"/>
                <w:szCs w:val="20"/>
              </w:rPr>
              <w:t>ME</w:t>
            </w:r>
            <w:r w:rsidRPr="005F4504">
              <w:rPr>
                <w:rFonts w:ascii="Aptos" w:hAnsi="Aptos" w:cs="Calibri"/>
                <w:sz w:val="20"/>
                <w:szCs w:val="20"/>
              </w:rPr>
              <w:t xml:space="preserve"> Specialist and </w:t>
            </w:r>
            <w:r w:rsidR="008E1B06">
              <w:rPr>
                <w:rFonts w:ascii="Aptos" w:hAnsi="Aptos" w:cs="Calibri"/>
                <w:sz w:val="20"/>
                <w:szCs w:val="20"/>
              </w:rPr>
              <w:t>PM</w:t>
            </w:r>
            <w:r w:rsidR="007A1FB2">
              <w:rPr>
                <w:rFonts w:ascii="Aptos" w:hAnsi="Aptos" w:cs="Calibri"/>
                <w:sz w:val="20"/>
                <w:szCs w:val="20"/>
              </w:rPr>
              <w:t xml:space="preserve"> and also SM</w:t>
            </w:r>
            <w:r w:rsidRPr="005F4504">
              <w:rPr>
                <w:rFonts w:ascii="Aptos" w:hAnsi="Aptos" w:cs="Calibri"/>
                <w:sz w:val="20"/>
                <w:szCs w:val="20"/>
              </w:rPr>
              <w:t xml:space="preserve">s will coordinate more closely on how to </w:t>
            </w:r>
            <w:r w:rsidR="007A1FB2">
              <w:rPr>
                <w:rFonts w:ascii="Aptos" w:hAnsi="Aptos" w:cs="Calibri"/>
                <w:sz w:val="20"/>
                <w:szCs w:val="20"/>
              </w:rPr>
              <w:t>best</w:t>
            </w:r>
            <w:r w:rsidRPr="005F4504">
              <w:rPr>
                <w:rFonts w:ascii="Aptos" w:hAnsi="Aptos" w:cs="Calibri"/>
                <w:sz w:val="20"/>
                <w:szCs w:val="20"/>
              </w:rPr>
              <w:t xml:space="preserve"> reach the project</w:t>
            </w:r>
            <w:r w:rsidR="007A1FB2">
              <w:rPr>
                <w:rFonts w:ascii="Aptos" w:hAnsi="Aptos" w:cs="Calibri"/>
                <w:sz w:val="20"/>
                <w:szCs w:val="20"/>
              </w:rPr>
              <w:t>’s</w:t>
            </w:r>
            <w:r w:rsidRPr="005F4504">
              <w:rPr>
                <w:rFonts w:ascii="Aptos" w:hAnsi="Aptos" w:cs="Calibri"/>
                <w:sz w:val="20"/>
                <w:szCs w:val="20"/>
              </w:rPr>
              <w:t xml:space="preserve"> outcomes. </w:t>
            </w:r>
          </w:p>
        </w:tc>
        <w:tc>
          <w:tcPr>
            <w:tcW w:w="1318" w:type="dxa"/>
            <w:tcBorders>
              <w:top w:val="single" w:sz="4" w:space="0" w:color="auto"/>
              <w:left w:val="single" w:sz="4" w:space="0" w:color="auto"/>
              <w:bottom w:val="single" w:sz="4" w:space="0" w:color="auto"/>
              <w:right w:val="single" w:sz="4" w:space="0" w:color="auto"/>
            </w:tcBorders>
          </w:tcPr>
          <w:p w14:paraId="48B58444"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 January 2024</w:t>
            </w:r>
          </w:p>
        </w:tc>
        <w:tc>
          <w:tcPr>
            <w:tcW w:w="990" w:type="dxa"/>
            <w:tcBorders>
              <w:top w:val="single" w:sz="4" w:space="0" w:color="auto"/>
              <w:left w:val="single" w:sz="4" w:space="0" w:color="auto"/>
              <w:bottom w:val="single" w:sz="4" w:space="0" w:color="auto"/>
              <w:right w:val="single" w:sz="4" w:space="0" w:color="auto"/>
            </w:tcBorders>
          </w:tcPr>
          <w:p w14:paraId="72E656E7" w14:textId="77777777" w:rsidR="00EB0498" w:rsidRDefault="007A1FB2" w:rsidP="00E128C8">
            <w:pPr>
              <w:spacing w:after="0"/>
              <w:ind w:left="-18" w:right="-108"/>
              <w:contextualSpacing/>
              <w:rPr>
                <w:rFonts w:ascii="Aptos" w:hAnsi="Aptos" w:cs="Calibri"/>
                <w:sz w:val="20"/>
                <w:szCs w:val="20"/>
              </w:rPr>
            </w:pPr>
            <w:r>
              <w:rPr>
                <w:rFonts w:ascii="Aptos" w:hAnsi="Aptos" w:cs="Calibri"/>
                <w:sz w:val="20"/>
                <w:szCs w:val="20"/>
              </w:rPr>
              <w:t>PM</w:t>
            </w:r>
            <w:r w:rsidR="00EB0498" w:rsidRPr="005F4504">
              <w:rPr>
                <w:rFonts w:ascii="Aptos" w:hAnsi="Aptos" w:cs="Calibri"/>
                <w:sz w:val="20"/>
                <w:szCs w:val="20"/>
              </w:rPr>
              <w:t>,</w:t>
            </w:r>
            <w:r>
              <w:rPr>
                <w:rFonts w:ascii="Aptos" w:hAnsi="Aptos" w:cs="Calibri"/>
                <w:sz w:val="20"/>
                <w:szCs w:val="20"/>
              </w:rPr>
              <w:t xml:space="preserve"> </w:t>
            </w:r>
            <w:r w:rsidR="00EB0498" w:rsidRPr="005F4504">
              <w:rPr>
                <w:rFonts w:ascii="Aptos" w:hAnsi="Aptos" w:cs="Calibri"/>
                <w:sz w:val="20"/>
                <w:szCs w:val="20"/>
              </w:rPr>
              <w:t xml:space="preserve">KMME </w:t>
            </w:r>
            <w:r w:rsidR="00E128C8" w:rsidRPr="005F4504">
              <w:rPr>
                <w:rFonts w:ascii="Aptos" w:hAnsi="Aptos" w:cs="Calibri"/>
                <w:sz w:val="20"/>
                <w:szCs w:val="20"/>
              </w:rPr>
              <w:t>Specialist</w:t>
            </w:r>
          </w:p>
          <w:p w14:paraId="769FFA6B" w14:textId="4C8846FE" w:rsidR="00F318A1" w:rsidRPr="005F4504" w:rsidRDefault="00F318A1" w:rsidP="00E128C8">
            <w:pPr>
              <w:spacing w:after="0"/>
              <w:ind w:left="-18" w:right="-108"/>
              <w:contextualSpacing/>
              <w:rPr>
                <w:rFonts w:ascii="Aptos" w:hAnsi="Aptos" w:cs="Calibri"/>
                <w:sz w:val="20"/>
                <w:szCs w:val="20"/>
              </w:rPr>
            </w:pPr>
            <w:r>
              <w:rPr>
                <w:rFonts w:ascii="Aptos" w:hAnsi="Aptos" w:cs="Calibri"/>
                <w:sz w:val="20"/>
                <w:szCs w:val="20"/>
              </w:rPr>
              <w:t>SMs</w:t>
            </w:r>
          </w:p>
        </w:tc>
        <w:tc>
          <w:tcPr>
            <w:tcW w:w="1202" w:type="dxa"/>
            <w:tcBorders>
              <w:top w:val="single" w:sz="4" w:space="0" w:color="auto"/>
              <w:left w:val="single" w:sz="4" w:space="0" w:color="auto"/>
              <w:bottom w:val="single" w:sz="4" w:space="0" w:color="auto"/>
              <w:right w:val="single" w:sz="4" w:space="0" w:color="auto"/>
            </w:tcBorders>
          </w:tcPr>
          <w:p w14:paraId="7256D347" w14:textId="2F32E079"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w:t>
            </w:r>
          </w:p>
        </w:tc>
        <w:tc>
          <w:tcPr>
            <w:tcW w:w="2520" w:type="dxa"/>
            <w:tcBorders>
              <w:top w:val="single" w:sz="4" w:space="0" w:color="auto"/>
              <w:left w:val="single" w:sz="4" w:space="0" w:color="auto"/>
              <w:bottom w:val="single" w:sz="4" w:space="0" w:color="auto"/>
              <w:right w:val="single" w:sz="4" w:space="0" w:color="auto"/>
            </w:tcBorders>
          </w:tcPr>
          <w:p w14:paraId="07F4471A" w14:textId="5D5CB3E7" w:rsidR="00EB0498" w:rsidRPr="005F4504" w:rsidRDefault="00F318A1" w:rsidP="00A04B59">
            <w:pPr>
              <w:spacing w:after="0"/>
              <w:ind w:right="-108"/>
              <w:contextualSpacing/>
              <w:rPr>
                <w:rFonts w:ascii="Aptos" w:hAnsi="Aptos" w:cs="Calibri"/>
                <w:sz w:val="20"/>
                <w:szCs w:val="20"/>
              </w:rPr>
            </w:pPr>
            <w:r>
              <w:rPr>
                <w:rFonts w:ascii="Aptos" w:hAnsi="Aptos" w:cs="Calibri"/>
                <w:sz w:val="20"/>
                <w:szCs w:val="20"/>
              </w:rPr>
              <w:t>PM, SMs and</w:t>
            </w:r>
            <w:r w:rsidR="00EB0498" w:rsidRPr="005F4504">
              <w:rPr>
                <w:rFonts w:ascii="Aptos" w:hAnsi="Aptos" w:cs="Calibri"/>
                <w:sz w:val="20"/>
                <w:szCs w:val="20"/>
              </w:rPr>
              <w:t xml:space="preserve"> KMME </w:t>
            </w:r>
            <w:r>
              <w:rPr>
                <w:rFonts w:ascii="Aptos" w:hAnsi="Aptos" w:cs="Calibri"/>
                <w:sz w:val="20"/>
                <w:szCs w:val="20"/>
              </w:rPr>
              <w:t xml:space="preserve">Specialist have </w:t>
            </w:r>
            <w:r w:rsidR="00EB0498" w:rsidRPr="005F4504">
              <w:rPr>
                <w:rFonts w:ascii="Aptos" w:hAnsi="Aptos" w:cs="Calibri"/>
                <w:sz w:val="20"/>
                <w:szCs w:val="20"/>
              </w:rPr>
              <w:t xml:space="preserve">been in close discussion involving the related </w:t>
            </w:r>
            <w:r>
              <w:rPr>
                <w:rFonts w:ascii="Aptos" w:hAnsi="Aptos" w:cs="Calibri"/>
                <w:sz w:val="20"/>
                <w:szCs w:val="20"/>
              </w:rPr>
              <w:t>l</w:t>
            </w:r>
            <w:r w:rsidR="00EB0498" w:rsidRPr="005F4504">
              <w:rPr>
                <w:rFonts w:ascii="Aptos" w:hAnsi="Aptos" w:cs="Calibri"/>
                <w:sz w:val="20"/>
                <w:szCs w:val="20"/>
              </w:rPr>
              <w:t xml:space="preserve">ocal </w:t>
            </w:r>
            <w:r>
              <w:rPr>
                <w:rFonts w:ascii="Aptos" w:hAnsi="Aptos" w:cs="Calibri"/>
                <w:sz w:val="20"/>
                <w:szCs w:val="20"/>
              </w:rPr>
              <w:t>g</w:t>
            </w:r>
            <w:r w:rsidR="00EB0498" w:rsidRPr="005F4504">
              <w:rPr>
                <w:rFonts w:ascii="Aptos" w:hAnsi="Aptos" w:cs="Calibri"/>
                <w:sz w:val="20"/>
                <w:szCs w:val="20"/>
              </w:rPr>
              <w:t>overnment, and the inputs have been included in the 2024 AWPB</w:t>
            </w:r>
          </w:p>
        </w:tc>
      </w:tr>
      <w:tr w:rsidR="00EB0498" w:rsidRPr="005F4504" w14:paraId="7BF3729B"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78F80FA4" w14:textId="3109C39B"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C4</w:t>
            </w:r>
            <w:r w:rsidRPr="005F4504">
              <w:rPr>
                <w:rFonts w:ascii="Aptos" w:hAnsi="Aptos"/>
                <w:color w:val="000000"/>
                <w:sz w:val="20"/>
                <w:szCs w:val="20"/>
              </w:rPr>
              <w:t xml:space="preserve"> Spend time with core project decision-makers to review the project ToC with its indicators and to verify underlying assumptions to identify new priority activities. This follows C3, and should be led by the PMU leader during the first quarter of 2024 in support of improving and finalizing AWP 2024 </w:t>
            </w:r>
            <w:r w:rsidRPr="005F4504">
              <w:rPr>
                <w:rFonts w:ascii="Aptos" w:hAnsi="Aptos"/>
                <w:color w:val="000000"/>
                <w:sz w:val="20"/>
                <w:szCs w:val="20"/>
              </w:rPr>
              <w:lastRenderedPageBreak/>
              <w:t>(see also activity B1.1.1 in the roadmap in annex 8).</w:t>
            </w:r>
          </w:p>
        </w:tc>
        <w:tc>
          <w:tcPr>
            <w:tcW w:w="2340" w:type="dxa"/>
            <w:tcBorders>
              <w:top w:val="single" w:sz="4" w:space="0" w:color="auto"/>
              <w:left w:val="single" w:sz="4" w:space="0" w:color="auto"/>
              <w:bottom w:val="single" w:sz="4" w:space="0" w:color="auto"/>
              <w:right w:val="single" w:sz="4" w:space="0" w:color="auto"/>
            </w:tcBorders>
          </w:tcPr>
          <w:p w14:paraId="5F7D09ED"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w:t>
            </w:r>
          </w:p>
          <w:p w14:paraId="5AF2B2F8"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2BC8C72F" w14:textId="33C26AE7"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 xml:space="preserve">Previously coordination of PMU with the NPC </w:t>
            </w:r>
            <w:r w:rsidR="008F319A" w:rsidRPr="005F4504">
              <w:rPr>
                <w:rFonts w:ascii="Aptos" w:hAnsi="Aptos" w:cs="Calibri"/>
                <w:sz w:val="20"/>
                <w:szCs w:val="20"/>
              </w:rPr>
              <w:t>was</w:t>
            </w:r>
            <w:r w:rsidRPr="005F4504">
              <w:rPr>
                <w:rFonts w:ascii="Aptos" w:hAnsi="Aptos" w:cs="Calibri"/>
                <w:sz w:val="20"/>
                <w:szCs w:val="20"/>
              </w:rPr>
              <w:t xml:space="preserve"> lacking</w:t>
            </w:r>
            <w:r w:rsidR="008F319A">
              <w:rPr>
                <w:rFonts w:ascii="Aptos" w:hAnsi="Aptos" w:cs="Calibri"/>
                <w:sz w:val="20"/>
                <w:szCs w:val="20"/>
              </w:rPr>
              <w:t xml:space="preserve"> due to </w:t>
            </w:r>
            <w:r w:rsidR="00D94DF2">
              <w:rPr>
                <w:rFonts w:ascii="Aptos" w:hAnsi="Aptos" w:cs="Calibri"/>
                <w:sz w:val="20"/>
                <w:szCs w:val="20"/>
              </w:rPr>
              <w:t xml:space="preserve">insufficient support to the MPU </w:t>
            </w:r>
            <w:r w:rsidR="00D94DF2">
              <w:rPr>
                <w:rFonts w:ascii="Aptos" w:hAnsi="Aptos" w:cs="Calibri"/>
                <w:sz w:val="20"/>
                <w:szCs w:val="20"/>
              </w:rPr>
              <w:lastRenderedPageBreak/>
              <w:t>in terms of its management capabilities and lacking payment of PMU staff</w:t>
            </w:r>
            <w:r w:rsidRPr="005F4504">
              <w:rPr>
                <w:rFonts w:ascii="Aptos" w:hAnsi="Aptos" w:cs="Calibri"/>
                <w:sz w:val="20"/>
                <w:szCs w:val="20"/>
              </w:rPr>
              <w:t xml:space="preserve">, resulting in </w:t>
            </w:r>
            <w:r w:rsidR="0004418C">
              <w:rPr>
                <w:rFonts w:ascii="Aptos" w:hAnsi="Aptos" w:cs="Calibri"/>
                <w:sz w:val="20"/>
                <w:szCs w:val="20"/>
              </w:rPr>
              <w:t xml:space="preserve">the implementation of activities which were not relevant to the project but to the </w:t>
            </w:r>
            <w:r w:rsidR="00704153">
              <w:rPr>
                <w:rFonts w:ascii="Aptos" w:hAnsi="Aptos" w:cs="Calibri"/>
                <w:sz w:val="20"/>
                <w:szCs w:val="20"/>
              </w:rPr>
              <w:t>department of the ministry in charge of the project.</w:t>
            </w:r>
          </w:p>
        </w:tc>
        <w:tc>
          <w:tcPr>
            <w:tcW w:w="1318" w:type="dxa"/>
            <w:tcBorders>
              <w:top w:val="single" w:sz="4" w:space="0" w:color="auto"/>
              <w:left w:val="single" w:sz="4" w:space="0" w:color="auto"/>
              <w:bottom w:val="single" w:sz="4" w:space="0" w:color="auto"/>
              <w:right w:val="single" w:sz="4" w:space="0" w:color="auto"/>
            </w:tcBorders>
          </w:tcPr>
          <w:p w14:paraId="508E2FEA" w14:textId="7EB763E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January</w:t>
            </w:r>
            <w:r w:rsidR="00E43B2F">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79D0F5AD" w14:textId="36D191C3" w:rsidR="00EB0498" w:rsidRPr="005F4504" w:rsidRDefault="0071044D" w:rsidP="00A04B59">
            <w:pPr>
              <w:spacing w:after="0"/>
              <w:ind w:left="-18" w:right="-108"/>
              <w:contextualSpacing/>
              <w:rPr>
                <w:rFonts w:ascii="Aptos" w:hAnsi="Aptos" w:cs="Calibri"/>
                <w:sz w:val="20"/>
                <w:szCs w:val="20"/>
              </w:rPr>
            </w:pPr>
            <w:r>
              <w:rPr>
                <w:rFonts w:ascii="Aptos" w:hAnsi="Aptos" w:cs="Calibri"/>
                <w:sz w:val="20"/>
                <w:szCs w:val="20"/>
              </w:rPr>
              <w:t>PM</w:t>
            </w:r>
            <w:r w:rsidR="00EB0498" w:rsidRPr="005F4504">
              <w:rPr>
                <w:rFonts w:ascii="Aptos" w:hAnsi="Aptos" w:cs="Calibri"/>
                <w:sz w:val="20"/>
                <w:szCs w:val="20"/>
              </w:rPr>
              <w:t xml:space="preserve">, </w:t>
            </w:r>
            <w:r>
              <w:rPr>
                <w:rFonts w:ascii="Aptos" w:hAnsi="Aptos" w:cs="Calibri"/>
                <w:sz w:val="20"/>
                <w:szCs w:val="20"/>
              </w:rPr>
              <w:t>NPC, TC</w:t>
            </w:r>
          </w:p>
        </w:tc>
        <w:tc>
          <w:tcPr>
            <w:tcW w:w="1202" w:type="dxa"/>
            <w:tcBorders>
              <w:top w:val="single" w:sz="4" w:space="0" w:color="auto"/>
              <w:left w:val="single" w:sz="4" w:space="0" w:color="auto"/>
              <w:bottom w:val="single" w:sz="4" w:space="0" w:color="auto"/>
              <w:right w:val="single" w:sz="4" w:space="0" w:color="auto"/>
            </w:tcBorders>
          </w:tcPr>
          <w:p w14:paraId="606DED99"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w:t>
            </w:r>
          </w:p>
        </w:tc>
        <w:tc>
          <w:tcPr>
            <w:tcW w:w="2520" w:type="dxa"/>
            <w:tcBorders>
              <w:top w:val="single" w:sz="4" w:space="0" w:color="auto"/>
              <w:left w:val="single" w:sz="4" w:space="0" w:color="auto"/>
              <w:bottom w:val="single" w:sz="4" w:space="0" w:color="auto"/>
              <w:right w:val="single" w:sz="4" w:space="0" w:color="auto"/>
            </w:tcBorders>
          </w:tcPr>
          <w:p w14:paraId="7440FB3E" w14:textId="5D3934ED"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With </w:t>
            </w:r>
            <w:r w:rsidR="00704153">
              <w:rPr>
                <w:rFonts w:ascii="Aptos" w:hAnsi="Aptos" w:cs="Calibri"/>
                <w:sz w:val="20"/>
                <w:szCs w:val="20"/>
              </w:rPr>
              <w:t xml:space="preserve">corrections </w:t>
            </w:r>
            <w:r w:rsidR="00A70C5B">
              <w:rPr>
                <w:rFonts w:ascii="Aptos" w:hAnsi="Aptos" w:cs="Calibri"/>
                <w:sz w:val="20"/>
                <w:szCs w:val="20"/>
              </w:rPr>
              <w:t xml:space="preserve">in the management </w:t>
            </w:r>
            <w:r w:rsidR="00B069FB">
              <w:rPr>
                <w:rFonts w:ascii="Aptos" w:hAnsi="Aptos" w:cs="Calibri"/>
                <w:sz w:val="20"/>
                <w:szCs w:val="20"/>
              </w:rPr>
              <w:t xml:space="preserve">capabilities </w:t>
            </w:r>
            <w:r w:rsidR="00A70C5B">
              <w:rPr>
                <w:rFonts w:ascii="Aptos" w:hAnsi="Aptos" w:cs="Calibri"/>
                <w:sz w:val="20"/>
                <w:szCs w:val="20"/>
              </w:rPr>
              <w:t>of the PMU</w:t>
            </w:r>
            <w:r w:rsidRPr="005F4504">
              <w:rPr>
                <w:rFonts w:ascii="Aptos" w:hAnsi="Aptos" w:cs="Calibri"/>
                <w:sz w:val="20"/>
                <w:szCs w:val="20"/>
              </w:rPr>
              <w:t xml:space="preserve">, the </w:t>
            </w:r>
            <w:r w:rsidR="00B069FB">
              <w:rPr>
                <w:rFonts w:ascii="Aptos" w:hAnsi="Aptos" w:cs="Calibri"/>
                <w:sz w:val="20"/>
                <w:szCs w:val="20"/>
              </w:rPr>
              <w:t xml:space="preserve">coordination between the PMU and </w:t>
            </w:r>
            <w:r w:rsidRPr="005F4504">
              <w:rPr>
                <w:rFonts w:ascii="Aptos" w:hAnsi="Aptos" w:cs="Calibri"/>
                <w:sz w:val="20"/>
                <w:szCs w:val="20"/>
              </w:rPr>
              <w:t xml:space="preserve">NPC and TC </w:t>
            </w:r>
            <w:r w:rsidR="00C65329">
              <w:rPr>
                <w:rFonts w:ascii="Aptos" w:hAnsi="Aptos" w:cs="Calibri"/>
                <w:sz w:val="20"/>
                <w:szCs w:val="20"/>
              </w:rPr>
              <w:t>is highly effective</w:t>
            </w:r>
            <w:r w:rsidRPr="005F4504">
              <w:rPr>
                <w:rFonts w:ascii="Aptos" w:hAnsi="Aptos" w:cs="Calibri"/>
                <w:sz w:val="20"/>
                <w:szCs w:val="20"/>
              </w:rPr>
              <w:t xml:space="preserve"> in </w:t>
            </w:r>
            <w:r w:rsidRPr="005F4504">
              <w:rPr>
                <w:rFonts w:ascii="Aptos" w:hAnsi="Aptos" w:cs="Calibri"/>
                <w:sz w:val="20"/>
                <w:szCs w:val="20"/>
              </w:rPr>
              <w:lastRenderedPageBreak/>
              <w:t xml:space="preserve">designing and </w:t>
            </w:r>
            <w:r w:rsidR="00C65329">
              <w:rPr>
                <w:rFonts w:ascii="Aptos" w:hAnsi="Aptos" w:cs="Calibri"/>
                <w:sz w:val="20"/>
                <w:szCs w:val="20"/>
              </w:rPr>
              <w:t>m</w:t>
            </w:r>
            <w:r w:rsidRPr="005F4504">
              <w:rPr>
                <w:rFonts w:ascii="Aptos" w:hAnsi="Aptos" w:cs="Calibri"/>
                <w:sz w:val="20"/>
                <w:szCs w:val="20"/>
              </w:rPr>
              <w:t xml:space="preserve">onitoring project implementation. </w:t>
            </w:r>
          </w:p>
        </w:tc>
      </w:tr>
      <w:tr w:rsidR="00EB0498" w:rsidRPr="005F4504" w14:paraId="42108611"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45809287" w14:textId="01688947"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EN1</w:t>
            </w:r>
            <w:r w:rsidRPr="005F4504">
              <w:rPr>
                <w:rFonts w:ascii="Aptos" w:hAnsi="Aptos"/>
                <w:color w:val="000000"/>
                <w:sz w:val="20"/>
                <w:szCs w:val="20"/>
              </w:rPr>
              <w:t xml:space="preserve"> A facilitated evaluation of the impacts of the executing arrangements on the current state of the project should lead to identification of relevant lessons and recommendations for change, particularly with relevance to the ability of the PMU to make project management decisions. The PSC should lead such evaluation during the first quarter of 2024 with support of WWF-GEF and CI-GEF. Meanwhile, decision-making ability should be enhanced by implementing the already available revised SOP, by accelerating AWP sign-off processes within MMAF for timely preparation of cash-flow agreements, and through some additional changes in project management – as suggested in this MTR report (see also activities under component B in the roadmap in annex 8). </w:t>
            </w:r>
          </w:p>
        </w:tc>
        <w:tc>
          <w:tcPr>
            <w:tcW w:w="2340" w:type="dxa"/>
            <w:tcBorders>
              <w:top w:val="single" w:sz="4" w:space="0" w:color="auto"/>
              <w:left w:val="single" w:sz="4" w:space="0" w:color="auto"/>
              <w:bottom w:val="single" w:sz="4" w:space="0" w:color="auto"/>
              <w:right w:val="single" w:sz="4" w:space="0" w:color="auto"/>
            </w:tcBorders>
          </w:tcPr>
          <w:p w14:paraId="7082265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4C0708D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44EB0389" w14:textId="3EEFCC1E" w:rsidR="002F69B4" w:rsidRPr="005F4504" w:rsidRDefault="002F69B4" w:rsidP="00EB0498">
            <w:pPr>
              <w:spacing w:after="0"/>
              <w:ind w:left="-18" w:right="-76"/>
              <w:contextualSpacing/>
              <w:rPr>
                <w:rFonts w:ascii="Aptos" w:hAnsi="Aptos" w:cs="Calibri"/>
                <w:sz w:val="20"/>
                <w:szCs w:val="20"/>
              </w:rPr>
            </w:pPr>
            <w:r w:rsidRPr="005F4504">
              <w:rPr>
                <w:rFonts w:ascii="Aptos" w:hAnsi="Aptos" w:cs="Calibri"/>
                <w:sz w:val="20"/>
                <w:szCs w:val="20"/>
              </w:rPr>
              <w:t xml:space="preserve">The </w:t>
            </w:r>
            <w:r>
              <w:rPr>
                <w:rFonts w:ascii="Aptos" w:hAnsi="Aptos" w:cs="Calibri"/>
                <w:sz w:val="20"/>
                <w:szCs w:val="20"/>
              </w:rPr>
              <w:t>PM</w:t>
            </w:r>
            <w:r w:rsidRPr="005F4504">
              <w:rPr>
                <w:rFonts w:ascii="Aptos" w:hAnsi="Aptos" w:cs="Calibri"/>
                <w:sz w:val="20"/>
                <w:szCs w:val="20"/>
              </w:rPr>
              <w:t xml:space="preserve"> has been in close discussion with the NPC and the TC, regarding best way to implement the projec</w:t>
            </w:r>
            <w:r>
              <w:rPr>
                <w:rFonts w:ascii="Aptos" w:hAnsi="Aptos" w:cs="Calibri"/>
                <w:sz w:val="20"/>
                <w:szCs w:val="20"/>
              </w:rPr>
              <w:t xml:space="preserve">t and </w:t>
            </w:r>
            <w:r w:rsidRPr="005F4504">
              <w:rPr>
                <w:rFonts w:ascii="Aptos" w:hAnsi="Aptos" w:cs="Calibri"/>
                <w:sz w:val="20"/>
                <w:szCs w:val="20"/>
              </w:rPr>
              <w:t>the NPC and TC ha</w:t>
            </w:r>
            <w:r>
              <w:rPr>
                <w:rFonts w:ascii="Aptos" w:hAnsi="Aptos" w:cs="Calibri"/>
                <w:sz w:val="20"/>
                <w:szCs w:val="20"/>
              </w:rPr>
              <w:t xml:space="preserve">ve </w:t>
            </w:r>
            <w:r w:rsidRPr="005F4504">
              <w:rPr>
                <w:rFonts w:ascii="Aptos" w:hAnsi="Aptos" w:cs="Calibri"/>
                <w:sz w:val="20"/>
                <w:szCs w:val="20"/>
              </w:rPr>
              <w:t xml:space="preserve">agreed to give </w:t>
            </w:r>
            <w:r>
              <w:rPr>
                <w:rFonts w:ascii="Aptos" w:hAnsi="Aptos" w:cs="Calibri"/>
                <w:sz w:val="20"/>
                <w:szCs w:val="20"/>
              </w:rPr>
              <w:t xml:space="preserve">their </w:t>
            </w:r>
            <w:r w:rsidRPr="005F4504">
              <w:rPr>
                <w:rFonts w:ascii="Aptos" w:hAnsi="Aptos" w:cs="Calibri"/>
                <w:sz w:val="20"/>
                <w:szCs w:val="20"/>
              </w:rPr>
              <w:t xml:space="preserve">full </w:t>
            </w:r>
            <w:r>
              <w:rPr>
                <w:rFonts w:ascii="Aptos" w:hAnsi="Aptos" w:cs="Calibri"/>
                <w:sz w:val="20"/>
                <w:szCs w:val="20"/>
              </w:rPr>
              <w:t xml:space="preserve">support </w:t>
            </w:r>
            <w:r w:rsidRPr="005F4504">
              <w:rPr>
                <w:rFonts w:ascii="Aptos" w:hAnsi="Aptos" w:cs="Calibri"/>
                <w:sz w:val="20"/>
                <w:szCs w:val="20"/>
              </w:rPr>
              <w:t>to the PMU to implement the Project</w:t>
            </w:r>
            <w:r>
              <w:rPr>
                <w:rFonts w:ascii="Aptos" w:hAnsi="Aptos" w:cs="Calibri"/>
                <w:sz w:val="20"/>
                <w:szCs w:val="20"/>
              </w:rPr>
              <w:t xml:space="preserve"> with the required management authority</w:t>
            </w:r>
            <w:r w:rsidRPr="005F4504">
              <w:rPr>
                <w:rFonts w:ascii="Aptos" w:hAnsi="Aptos" w:cs="Calibri"/>
                <w:sz w:val="20"/>
                <w:szCs w:val="20"/>
              </w:rPr>
              <w:t>.</w:t>
            </w:r>
          </w:p>
        </w:tc>
        <w:tc>
          <w:tcPr>
            <w:tcW w:w="1318" w:type="dxa"/>
            <w:tcBorders>
              <w:top w:val="single" w:sz="4" w:space="0" w:color="auto"/>
              <w:left w:val="single" w:sz="4" w:space="0" w:color="auto"/>
              <w:bottom w:val="single" w:sz="4" w:space="0" w:color="auto"/>
              <w:right w:val="single" w:sz="4" w:space="0" w:color="auto"/>
            </w:tcBorders>
          </w:tcPr>
          <w:p w14:paraId="06F37A09" w14:textId="60040EA0"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E43B2F">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459D67E3"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42A74748"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w:t>
            </w:r>
          </w:p>
        </w:tc>
        <w:tc>
          <w:tcPr>
            <w:tcW w:w="2520" w:type="dxa"/>
            <w:tcBorders>
              <w:top w:val="single" w:sz="4" w:space="0" w:color="auto"/>
              <w:left w:val="single" w:sz="4" w:space="0" w:color="auto"/>
              <w:bottom w:val="single" w:sz="4" w:space="0" w:color="auto"/>
              <w:right w:val="single" w:sz="4" w:space="0" w:color="auto"/>
            </w:tcBorders>
          </w:tcPr>
          <w:p w14:paraId="5BC19010" w14:textId="77777777" w:rsidR="002F69B4" w:rsidRDefault="002F69B4" w:rsidP="002F69B4">
            <w:pPr>
              <w:spacing w:after="0"/>
              <w:ind w:left="-18" w:right="-76"/>
              <w:contextualSpacing/>
              <w:rPr>
                <w:rFonts w:ascii="Aptos" w:hAnsi="Aptos" w:cs="Calibri"/>
                <w:sz w:val="20"/>
                <w:szCs w:val="20"/>
              </w:rPr>
            </w:pPr>
            <w:r w:rsidRPr="005F4504">
              <w:rPr>
                <w:rFonts w:ascii="Aptos" w:hAnsi="Aptos" w:cs="Calibri"/>
                <w:sz w:val="20"/>
                <w:szCs w:val="20"/>
              </w:rPr>
              <w:t xml:space="preserve">Previously the PMU </w:t>
            </w:r>
            <w:r>
              <w:rPr>
                <w:rFonts w:ascii="Aptos" w:hAnsi="Aptos" w:cs="Calibri"/>
                <w:sz w:val="20"/>
                <w:szCs w:val="20"/>
              </w:rPr>
              <w:t>had</w:t>
            </w:r>
            <w:r w:rsidRPr="005F4504">
              <w:rPr>
                <w:rFonts w:ascii="Aptos" w:hAnsi="Aptos" w:cs="Calibri"/>
                <w:sz w:val="20"/>
                <w:szCs w:val="20"/>
              </w:rPr>
              <w:t xml:space="preserve"> </w:t>
            </w:r>
            <w:r>
              <w:rPr>
                <w:rFonts w:ascii="Aptos" w:hAnsi="Aptos" w:cs="Calibri"/>
                <w:sz w:val="20"/>
                <w:szCs w:val="20"/>
              </w:rPr>
              <w:t>no</w:t>
            </w:r>
            <w:r w:rsidRPr="005F4504">
              <w:rPr>
                <w:rFonts w:ascii="Aptos" w:hAnsi="Aptos" w:cs="Calibri"/>
                <w:sz w:val="20"/>
                <w:szCs w:val="20"/>
              </w:rPr>
              <w:t xml:space="preserve"> authority in managing the Project which has caused </w:t>
            </w:r>
            <w:r>
              <w:rPr>
                <w:rFonts w:ascii="Aptos" w:hAnsi="Aptos" w:cs="Calibri"/>
                <w:sz w:val="20"/>
                <w:szCs w:val="20"/>
              </w:rPr>
              <w:t xml:space="preserve">several problems including activities not reflecting the objectives of the Project. </w:t>
            </w:r>
            <w:r w:rsidRPr="005F4504">
              <w:rPr>
                <w:rFonts w:ascii="Aptos" w:hAnsi="Aptos" w:cs="Calibri"/>
                <w:sz w:val="20"/>
                <w:szCs w:val="20"/>
              </w:rPr>
              <w:t xml:space="preserve"> </w:t>
            </w:r>
          </w:p>
          <w:p w14:paraId="26666A80" w14:textId="64ABBEF9" w:rsidR="00EB0498" w:rsidRPr="005F4504" w:rsidRDefault="00EB0498" w:rsidP="00A04B59">
            <w:pPr>
              <w:spacing w:after="0"/>
              <w:ind w:right="-108"/>
              <w:contextualSpacing/>
              <w:rPr>
                <w:rFonts w:ascii="Aptos" w:hAnsi="Aptos" w:cs="Calibri"/>
                <w:sz w:val="20"/>
                <w:szCs w:val="20"/>
              </w:rPr>
            </w:pPr>
          </w:p>
        </w:tc>
      </w:tr>
      <w:tr w:rsidR="00EB0498" w:rsidRPr="005F4504" w14:paraId="5862020F"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EF424A7" w14:textId="69F08683"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EN2</w:t>
            </w:r>
            <w:r w:rsidRPr="005F4504">
              <w:rPr>
                <w:rFonts w:ascii="Aptos" w:hAnsi="Aptos"/>
                <w:color w:val="000000"/>
                <w:sz w:val="20"/>
                <w:szCs w:val="20"/>
              </w:rPr>
              <w:t xml:space="preserve"> Enhance more strategic engagement of key individuals of multiple units in MMAF through increasing understanding of priority objectives and improving information flows for effective coordination. This </w:t>
            </w:r>
            <w:r w:rsidRPr="005F4504">
              <w:rPr>
                <w:rFonts w:ascii="Aptos" w:hAnsi="Aptos"/>
                <w:sz w:val="20"/>
                <w:szCs w:val="20"/>
              </w:rPr>
              <w:t>should be a priority for the PMU leader, and supported by the new to be developed strategic communication strategy (see also activities under A1, A2, and A3 in the roadmap in annex 8).</w:t>
            </w:r>
          </w:p>
        </w:tc>
        <w:tc>
          <w:tcPr>
            <w:tcW w:w="2340" w:type="dxa"/>
            <w:tcBorders>
              <w:top w:val="single" w:sz="4" w:space="0" w:color="auto"/>
              <w:left w:val="single" w:sz="4" w:space="0" w:color="auto"/>
              <w:bottom w:val="single" w:sz="4" w:space="0" w:color="auto"/>
              <w:right w:val="single" w:sz="4" w:space="0" w:color="auto"/>
            </w:tcBorders>
          </w:tcPr>
          <w:p w14:paraId="472ED26A"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6A4B0BBD"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5C0E4CB1" w14:textId="2784CBAA" w:rsidR="002F69B4" w:rsidRPr="005F4504" w:rsidRDefault="002F69B4" w:rsidP="00EB0498">
            <w:pPr>
              <w:spacing w:after="0"/>
              <w:ind w:left="-18" w:right="-76"/>
              <w:contextualSpacing/>
              <w:rPr>
                <w:rFonts w:ascii="Aptos" w:hAnsi="Aptos" w:cs="Calibri"/>
                <w:sz w:val="20"/>
                <w:szCs w:val="20"/>
              </w:rPr>
            </w:pPr>
            <w:r w:rsidRPr="005F4504">
              <w:rPr>
                <w:rFonts w:ascii="Aptos" w:hAnsi="Aptos" w:cs="Calibri"/>
                <w:sz w:val="20"/>
                <w:szCs w:val="20"/>
              </w:rPr>
              <w:t xml:space="preserve">The </w:t>
            </w:r>
            <w:r>
              <w:rPr>
                <w:rFonts w:ascii="Aptos" w:hAnsi="Aptos" w:cs="Calibri"/>
                <w:sz w:val="20"/>
                <w:szCs w:val="20"/>
              </w:rPr>
              <w:t>PM</w:t>
            </w:r>
            <w:r w:rsidRPr="005F4504">
              <w:rPr>
                <w:rFonts w:ascii="Aptos" w:hAnsi="Aptos" w:cs="Calibri"/>
                <w:sz w:val="20"/>
                <w:szCs w:val="20"/>
              </w:rPr>
              <w:t xml:space="preserve"> has </w:t>
            </w:r>
            <w:r>
              <w:rPr>
                <w:rFonts w:ascii="Aptos" w:hAnsi="Aptos" w:cs="Calibri"/>
                <w:sz w:val="20"/>
                <w:szCs w:val="20"/>
              </w:rPr>
              <w:t xml:space="preserve">had many </w:t>
            </w:r>
            <w:r w:rsidRPr="005F4504">
              <w:rPr>
                <w:rFonts w:ascii="Aptos" w:hAnsi="Aptos" w:cs="Calibri"/>
                <w:sz w:val="20"/>
                <w:szCs w:val="20"/>
              </w:rPr>
              <w:t>discussion</w:t>
            </w:r>
            <w:r>
              <w:rPr>
                <w:rFonts w:ascii="Aptos" w:hAnsi="Aptos" w:cs="Calibri"/>
                <w:sz w:val="20"/>
                <w:szCs w:val="20"/>
              </w:rPr>
              <w:t>s</w:t>
            </w:r>
            <w:r w:rsidRPr="005F4504">
              <w:rPr>
                <w:rFonts w:ascii="Aptos" w:hAnsi="Aptos" w:cs="Calibri"/>
                <w:sz w:val="20"/>
                <w:szCs w:val="20"/>
              </w:rPr>
              <w:t xml:space="preserve"> on the PSC structure and </w:t>
            </w:r>
            <w:r w:rsidR="007675CD">
              <w:rPr>
                <w:rFonts w:ascii="Aptos" w:hAnsi="Aptos" w:cs="Calibri"/>
                <w:sz w:val="20"/>
                <w:szCs w:val="20"/>
              </w:rPr>
              <w:t xml:space="preserve">is in regular discussion with the </w:t>
            </w:r>
            <w:r w:rsidR="007675CD" w:rsidRPr="007675CD">
              <w:rPr>
                <w:rFonts w:ascii="Aptos" w:hAnsi="Aptos" w:cs="Calibri"/>
                <w:sz w:val="20"/>
                <w:szCs w:val="20"/>
              </w:rPr>
              <w:t>Planning Bureau (PB), Foreign Cooperation Bureau (FCB), Inspectorate Generale (IG), and Secretariate Generale of Capture Fisheries (SGCF).</w:t>
            </w:r>
          </w:p>
        </w:tc>
        <w:tc>
          <w:tcPr>
            <w:tcW w:w="1318" w:type="dxa"/>
            <w:tcBorders>
              <w:top w:val="single" w:sz="4" w:space="0" w:color="auto"/>
              <w:left w:val="single" w:sz="4" w:space="0" w:color="auto"/>
              <w:bottom w:val="single" w:sz="4" w:space="0" w:color="auto"/>
              <w:right w:val="single" w:sz="4" w:space="0" w:color="auto"/>
            </w:tcBorders>
          </w:tcPr>
          <w:p w14:paraId="2BA105E2"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Early 2024</w:t>
            </w:r>
          </w:p>
        </w:tc>
        <w:tc>
          <w:tcPr>
            <w:tcW w:w="990" w:type="dxa"/>
            <w:tcBorders>
              <w:top w:val="single" w:sz="4" w:space="0" w:color="auto"/>
              <w:left w:val="single" w:sz="4" w:space="0" w:color="auto"/>
              <w:bottom w:val="single" w:sz="4" w:space="0" w:color="auto"/>
              <w:right w:val="single" w:sz="4" w:space="0" w:color="auto"/>
            </w:tcBorders>
          </w:tcPr>
          <w:p w14:paraId="5B6B71F0"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43FEDEED" w14:textId="5E5B4F99"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 and On</w:t>
            </w:r>
            <w:r w:rsidR="00563567">
              <w:rPr>
                <w:rFonts w:ascii="Aptos" w:hAnsi="Aptos" w:cs="Calibri"/>
                <w:sz w:val="20"/>
                <w:szCs w:val="20"/>
              </w:rPr>
              <w:t>g</w:t>
            </w:r>
            <w:r w:rsidRPr="005F4504">
              <w:rPr>
                <w:rFonts w:ascii="Aptos" w:hAnsi="Aptos" w:cs="Calibri"/>
                <w:sz w:val="20"/>
                <w:szCs w:val="20"/>
              </w:rPr>
              <w:t>oing</w:t>
            </w:r>
          </w:p>
        </w:tc>
        <w:tc>
          <w:tcPr>
            <w:tcW w:w="2520" w:type="dxa"/>
            <w:tcBorders>
              <w:top w:val="single" w:sz="4" w:space="0" w:color="auto"/>
              <w:left w:val="single" w:sz="4" w:space="0" w:color="auto"/>
              <w:bottom w:val="single" w:sz="4" w:space="0" w:color="auto"/>
              <w:right w:val="single" w:sz="4" w:space="0" w:color="auto"/>
            </w:tcBorders>
          </w:tcPr>
          <w:p w14:paraId="4ECA4A26" w14:textId="27C2FDEB" w:rsidR="002F69B4" w:rsidRDefault="002F69B4" w:rsidP="002F69B4">
            <w:pPr>
              <w:spacing w:after="0"/>
              <w:ind w:left="-18" w:right="-76"/>
              <w:contextualSpacing/>
              <w:rPr>
                <w:rFonts w:ascii="Aptos" w:hAnsi="Aptos" w:cs="Calibri"/>
                <w:sz w:val="20"/>
                <w:szCs w:val="20"/>
              </w:rPr>
            </w:pPr>
            <w:r w:rsidRPr="005F4504">
              <w:rPr>
                <w:rFonts w:ascii="Aptos" w:hAnsi="Aptos" w:cs="Calibri"/>
                <w:sz w:val="20"/>
                <w:szCs w:val="20"/>
              </w:rPr>
              <w:t xml:space="preserve">The </w:t>
            </w:r>
            <w:r w:rsidR="007675CD">
              <w:rPr>
                <w:rFonts w:ascii="Aptos" w:hAnsi="Aptos" w:cs="Calibri"/>
                <w:sz w:val="20"/>
                <w:szCs w:val="20"/>
              </w:rPr>
              <w:t xml:space="preserve">previous </w:t>
            </w:r>
            <w:r>
              <w:rPr>
                <w:rFonts w:ascii="Aptos" w:hAnsi="Aptos" w:cs="Calibri"/>
                <w:sz w:val="20"/>
                <w:szCs w:val="20"/>
              </w:rPr>
              <w:t xml:space="preserve">absence </w:t>
            </w:r>
            <w:r w:rsidRPr="005F4504">
              <w:rPr>
                <w:rFonts w:ascii="Aptos" w:hAnsi="Aptos" w:cs="Calibri"/>
                <w:sz w:val="20"/>
                <w:szCs w:val="20"/>
              </w:rPr>
              <w:t xml:space="preserve">of </w:t>
            </w:r>
            <w:r>
              <w:rPr>
                <w:rFonts w:ascii="Aptos" w:hAnsi="Aptos" w:cs="Calibri"/>
                <w:sz w:val="20"/>
                <w:szCs w:val="20"/>
              </w:rPr>
              <w:t xml:space="preserve">different departments </w:t>
            </w:r>
            <w:r w:rsidR="007675CD">
              <w:rPr>
                <w:rFonts w:ascii="Aptos" w:hAnsi="Aptos" w:cs="Calibri"/>
                <w:sz w:val="20"/>
                <w:szCs w:val="20"/>
              </w:rPr>
              <w:t xml:space="preserve">of </w:t>
            </w:r>
            <w:r>
              <w:rPr>
                <w:rFonts w:ascii="Aptos" w:hAnsi="Aptos" w:cs="Calibri"/>
                <w:sz w:val="20"/>
                <w:szCs w:val="20"/>
              </w:rPr>
              <w:t>MMAF (</w:t>
            </w:r>
            <w:r w:rsidRPr="005F4504">
              <w:rPr>
                <w:rFonts w:ascii="Aptos" w:hAnsi="Aptos" w:cs="Calibri"/>
                <w:sz w:val="20"/>
                <w:szCs w:val="20"/>
              </w:rPr>
              <w:t>Bureaus, Inspectorate, and Secretary General</w:t>
            </w:r>
            <w:r>
              <w:rPr>
                <w:rFonts w:ascii="Aptos" w:hAnsi="Aptos" w:cs="Calibri"/>
                <w:sz w:val="20"/>
                <w:szCs w:val="20"/>
              </w:rPr>
              <w:t>) in the implementation of the project led to several problems and loss of opportunities for MMAF.</w:t>
            </w:r>
          </w:p>
          <w:p w14:paraId="23BB02AA" w14:textId="180C9FD7" w:rsidR="00EB0498" w:rsidRPr="005F4504" w:rsidRDefault="00EB0498" w:rsidP="00A04B59">
            <w:pPr>
              <w:spacing w:after="0"/>
              <w:ind w:right="-108"/>
              <w:contextualSpacing/>
              <w:rPr>
                <w:rFonts w:ascii="Aptos" w:hAnsi="Aptos" w:cs="Calibri"/>
                <w:sz w:val="20"/>
                <w:szCs w:val="20"/>
              </w:rPr>
            </w:pPr>
          </w:p>
        </w:tc>
      </w:tr>
      <w:tr w:rsidR="00EB0498" w:rsidRPr="005F4504" w14:paraId="552BCF2C"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42F5CC2C" w14:textId="05A96371"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EN3</w:t>
            </w:r>
            <w:r w:rsidRPr="005F4504">
              <w:rPr>
                <w:rFonts w:ascii="Aptos" w:hAnsi="Aptos"/>
                <w:color w:val="000000"/>
                <w:sz w:val="20"/>
                <w:szCs w:val="20"/>
              </w:rPr>
              <w:t xml:space="preserve"> Enhance awareness of key decision-makers in different MMAF departments about external impediments flowing from direct needs of communities that are not addressed by engaging other sectoral agencies with relevance to rural economic development in Component B. This should be led by the PMU leader, following a rapid internal process to identify key lessons from the first years of project implementation, and a technical exchange of lessons with other technical experts, such as those implementing similar projects (see also R3). Also, a marketing assessment should be done by seafood trade experts.</w:t>
            </w:r>
          </w:p>
        </w:tc>
        <w:tc>
          <w:tcPr>
            <w:tcW w:w="2340" w:type="dxa"/>
            <w:tcBorders>
              <w:top w:val="single" w:sz="4" w:space="0" w:color="auto"/>
              <w:left w:val="single" w:sz="4" w:space="0" w:color="auto"/>
              <w:bottom w:val="single" w:sz="4" w:space="0" w:color="auto"/>
              <w:right w:val="single" w:sz="4" w:space="0" w:color="auto"/>
            </w:tcBorders>
          </w:tcPr>
          <w:p w14:paraId="6AA67BD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0FE9C85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16B868C9" w14:textId="6E704594" w:rsidR="002F69B4" w:rsidRPr="005F4504" w:rsidRDefault="002F69B4" w:rsidP="00EB0498">
            <w:pPr>
              <w:spacing w:after="0"/>
              <w:ind w:left="-18" w:right="-76"/>
              <w:contextualSpacing/>
              <w:rPr>
                <w:rFonts w:ascii="Aptos" w:hAnsi="Aptos" w:cs="Calibri"/>
                <w:sz w:val="20"/>
                <w:szCs w:val="20"/>
              </w:rPr>
            </w:pPr>
            <w:r w:rsidRPr="005F4504">
              <w:rPr>
                <w:rFonts w:ascii="Aptos" w:hAnsi="Aptos" w:cs="Calibri"/>
                <w:sz w:val="20"/>
                <w:szCs w:val="20"/>
              </w:rPr>
              <w:t xml:space="preserve">Since late 2023 and early 2024, the PMU has done many </w:t>
            </w:r>
            <w:r w:rsidR="00DE429F">
              <w:rPr>
                <w:rFonts w:ascii="Aptos" w:hAnsi="Aptos" w:cs="Calibri"/>
                <w:sz w:val="20"/>
                <w:szCs w:val="20"/>
              </w:rPr>
              <w:t xml:space="preserve">coordination </w:t>
            </w:r>
            <w:r w:rsidRPr="005F4504">
              <w:rPr>
                <w:rFonts w:ascii="Aptos" w:hAnsi="Aptos" w:cs="Calibri"/>
                <w:sz w:val="20"/>
                <w:szCs w:val="20"/>
              </w:rPr>
              <w:t xml:space="preserve">meetings with many relevant stakeholders. </w:t>
            </w:r>
          </w:p>
        </w:tc>
        <w:tc>
          <w:tcPr>
            <w:tcW w:w="1318" w:type="dxa"/>
            <w:tcBorders>
              <w:top w:val="single" w:sz="4" w:space="0" w:color="auto"/>
              <w:left w:val="single" w:sz="4" w:space="0" w:color="auto"/>
              <w:bottom w:val="single" w:sz="4" w:space="0" w:color="auto"/>
              <w:right w:val="single" w:sz="4" w:space="0" w:color="auto"/>
            </w:tcBorders>
          </w:tcPr>
          <w:p w14:paraId="3B98A80F"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Early 2024</w:t>
            </w:r>
          </w:p>
        </w:tc>
        <w:tc>
          <w:tcPr>
            <w:tcW w:w="990" w:type="dxa"/>
            <w:tcBorders>
              <w:top w:val="single" w:sz="4" w:space="0" w:color="auto"/>
              <w:left w:val="single" w:sz="4" w:space="0" w:color="auto"/>
              <w:bottom w:val="single" w:sz="4" w:space="0" w:color="auto"/>
              <w:right w:val="single" w:sz="4" w:space="0" w:color="auto"/>
            </w:tcBorders>
          </w:tcPr>
          <w:p w14:paraId="6A74146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23F7BCE"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w:t>
            </w:r>
          </w:p>
        </w:tc>
        <w:tc>
          <w:tcPr>
            <w:tcW w:w="2520" w:type="dxa"/>
            <w:tcBorders>
              <w:top w:val="single" w:sz="4" w:space="0" w:color="auto"/>
              <w:left w:val="single" w:sz="4" w:space="0" w:color="auto"/>
              <w:bottom w:val="single" w:sz="4" w:space="0" w:color="auto"/>
              <w:right w:val="single" w:sz="4" w:space="0" w:color="auto"/>
            </w:tcBorders>
          </w:tcPr>
          <w:p w14:paraId="587D2CC8" w14:textId="307FE973" w:rsidR="00EB0498" w:rsidRPr="005F4504" w:rsidRDefault="00EB0498" w:rsidP="00344561">
            <w:pPr>
              <w:spacing w:after="0"/>
              <w:ind w:left="-18" w:right="-76"/>
              <w:contextualSpacing/>
              <w:rPr>
                <w:rFonts w:ascii="Aptos" w:hAnsi="Aptos" w:cs="Calibri"/>
                <w:sz w:val="20"/>
                <w:szCs w:val="20"/>
              </w:rPr>
            </w:pPr>
          </w:p>
        </w:tc>
      </w:tr>
      <w:tr w:rsidR="00EB0498" w:rsidRPr="005F4504" w14:paraId="3BD35F32" w14:textId="77777777" w:rsidTr="005B2EA8">
        <w:trPr>
          <w:trHeight w:val="3014"/>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CB7A5A7" w14:textId="38CFD8AA"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EN4</w:t>
            </w:r>
            <w:r w:rsidRPr="005F4504">
              <w:rPr>
                <w:rFonts w:ascii="Aptos" w:hAnsi="Aptos"/>
                <w:color w:val="000000"/>
                <w:sz w:val="20"/>
                <w:szCs w:val="20"/>
              </w:rPr>
              <w:t xml:space="preserve"> Identify opportunities to reduce obstacles to private sector investment in the small-scale fisheries sector by addressing regulatory barriers through strategic activities in Component A more directly. This can be led by the PMU supported by colleagues from the World Bank who implemented various studies during preparation of LAUTRA on the investment landscape for coastal communities, and who have additional knowledge relevant to this need. (See for example information summarized in annex 6).</w:t>
            </w:r>
          </w:p>
        </w:tc>
        <w:tc>
          <w:tcPr>
            <w:tcW w:w="2340" w:type="dxa"/>
            <w:tcBorders>
              <w:top w:val="single" w:sz="4" w:space="0" w:color="auto"/>
              <w:left w:val="single" w:sz="4" w:space="0" w:color="auto"/>
              <w:bottom w:val="single" w:sz="4" w:space="0" w:color="auto"/>
              <w:right w:val="single" w:sz="4" w:space="0" w:color="auto"/>
            </w:tcBorders>
          </w:tcPr>
          <w:p w14:paraId="7C5AA2E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3C284A5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2E5A04EB" w14:textId="77777777" w:rsidR="00EB0498" w:rsidRDefault="00DE1275" w:rsidP="00CB5197">
            <w:pPr>
              <w:spacing w:after="0"/>
              <w:ind w:right="-108"/>
              <w:contextualSpacing/>
              <w:rPr>
                <w:rFonts w:ascii="Aptos" w:hAnsi="Aptos" w:cs="Calibri"/>
                <w:sz w:val="20"/>
                <w:szCs w:val="20"/>
              </w:rPr>
            </w:pPr>
            <w:r w:rsidRPr="00CB5197">
              <w:rPr>
                <w:rFonts w:ascii="Aptos" w:hAnsi="Aptos" w:cs="Calibri"/>
                <w:sz w:val="20"/>
                <w:szCs w:val="20"/>
              </w:rPr>
              <w:t>CFI focuse</w:t>
            </w:r>
            <w:r w:rsidR="007A72ED" w:rsidRPr="00CB5197">
              <w:rPr>
                <w:rFonts w:ascii="Aptos" w:hAnsi="Aptos" w:cs="Calibri"/>
                <w:sz w:val="20"/>
                <w:szCs w:val="20"/>
              </w:rPr>
              <w:t>s</w:t>
            </w:r>
            <w:r w:rsidRPr="00CB5197">
              <w:rPr>
                <w:rFonts w:ascii="Aptos" w:hAnsi="Aptos" w:cs="Calibri"/>
                <w:sz w:val="20"/>
                <w:szCs w:val="20"/>
              </w:rPr>
              <w:t xml:space="preserve"> on supporting policy and regulations</w:t>
            </w:r>
            <w:r w:rsidR="009834B9" w:rsidRPr="00CB5197">
              <w:rPr>
                <w:rFonts w:ascii="Aptos" w:hAnsi="Aptos" w:cs="Calibri"/>
                <w:sz w:val="20"/>
                <w:szCs w:val="20"/>
              </w:rPr>
              <w:t xml:space="preserve">. </w:t>
            </w:r>
          </w:p>
          <w:p w14:paraId="7305C20C" w14:textId="77777777" w:rsidR="00CB5197" w:rsidRDefault="00CB5197" w:rsidP="00CB5197">
            <w:pPr>
              <w:spacing w:after="0"/>
              <w:ind w:right="-108"/>
              <w:contextualSpacing/>
              <w:rPr>
                <w:rFonts w:ascii="Aptos" w:hAnsi="Aptos" w:cs="Calibri"/>
                <w:sz w:val="20"/>
                <w:szCs w:val="20"/>
              </w:rPr>
            </w:pPr>
          </w:p>
          <w:p w14:paraId="5A6FB7A9" w14:textId="103DF8DC" w:rsidR="00CB5197" w:rsidRPr="00CB5197" w:rsidRDefault="00CB5197" w:rsidP="00CB5197">
            <w:pPr>
              <w:spacing w:after="0"/>
              <w:ind w:right="-108"/>
              <w:contextualSpacing/>
              <w:rPr>
                <w:rFonts w:ascii="Aptos" w:hAnsi="Aptos" w:cs="Calibri"/>
                <w:sz w:val="20"/>
                <w:szCs w:val="20"/>
              </w:rPr>
            </w:pPr>
          </w:p>
          <w:p w14:paraId="70B8BDF3" w14:textId="16A0AB11" w:rsidR="00CB5197" w:rsidRPr="00CB5197" w:rsidRDefault="00CB5197" w:rsidP="00CB5197">
            <w:pPr>
              <w:spacing w:after="0"/>
              <w:ind w:right="-108"/>
              <w:contextualSpacing/>
              <w:rPr>
                <w:rFonts w:ascii="Aptos" w:hAnsi="Aptos" w:cs="Calibri"/>
                <w:sz w:val="20"/>
                <w:szCs w:val="20"/>
              </w:rPr>
            </w:pPr>
          </w:p>
        </w:tc>
        <w:tc>
          <w:tcPr>
            <w:tcW w:w="1318" w:type="dxa"/>
            <w:tcBorders>
              <w:top w:val="single" w:sz="4" w:space="0" w:color="auto"/>
              <w:left w:val="single" w:sz="4" w:space="0" w:color="auto"/>
              <w:bottom w:val="single" w:sz="4" w:space="0" w:color="auto"/>
              <w:right w:val="single" w:sz="4" w:space="0" w:color="auto"/>
            </w:tcBorders>
          </w:tcPr>
          <w:p w14:paraId="7A5C0504"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Early 2024</w:t>
            </w:r>
          </w:p>
        </w:tc>
        <w:tc>
          <w:tcPr>
            <w:tcW w:w="990" w:type="dxa"/>
            <w:tcBorders>
              <w:top w:val="single" w:sz="4" w:space="0" w:color="auto"/>
              <w:left w:val="single" w:sz="4" w:space="0" w:color="auto"/>
              <w:bottom w:val="single" w:sz="4" w:space="0" w:color="auto"/>
              <w:right w:val="single" w:sz="4" w:space="0" w:color="auto"/>
            </w:tcBorders>
          </w:tcPr>
          <w:p w14:paraId="3739607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2F36925E" w14:textId="15318CE1"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On</w:t>
            </w:r>
            <w:r w:rsidR="007A72ED">
              <w:rPr>
                <w:rFonts w:ascii="Aptos" w:hAnsi="Aptos" w:cs="Calibri"/>
                <w:sz w:val="20"/>
                <w:szCs w:val="20"/>
              </w:rPr>
              <w:t>g</w:t>
            </w:r>
            <w:r w:rsidRPr="005F4504">
              <w:rPr>
                <w:rFonts w:ascii="Aptos" w:hAnsi="Aptos" w:cs="Calibri"/>
                <w:sz w:val="20"/>
                <w:szCs w:val="20"/>
              </w:rPr>
              <w:t>oing</w:t>
            </w:r>
          </w:p>
        </w:tc>
        <w:tc>
          <w:tcPr>
            <w:tcW w:w="2520" w:type="dxa"/>
            <w:tcBorders>
              <w:top w:val="single" w:sz="4" w:space="0" w:color="auto"/>
              <w:left w:val="single" w:sz="4" w:space="0" w:color="auto"/>
              <w:bottom w:val="single" w:sz="4" w:space="0" w:color="auto"/>
              <w:right w:val="single" w:sz="4" w:space="0" w:color="auto"/>
            </w:tcBorders>
          </w:tcPr>
          <w:p w14:paraId="5B99F185" w14:textId="2E16F978" w:rsidR="00DE1275" w:rsidRPr="005F4504" w:rsidRDefault="00DE1275" w:rsidP="00A04B59">
            <w:pPr>
              <w:spacing w:after="0"/>
              <w:ind w:right="-108"/>
              <w:contextualSpacing/>
              <w:rPr>
                <w:rFonts w:ascii="Aptos" w:hAnsi="Aptos" w:cs="Calibri"/>
                <w:sz w:val="20"/>
                <w:szCs w:val="20"/>
              </w:rPr>
            </w:pPr>
            <w:r w:rsidRPr="005F4504">
              <w:rPr>
                <w:rFonts w:ascii="Aptos" w:hAnsi="Aptos" w:cs="Calibri"/>
                <w:sz w:val="20"/>
                <w:szCs w:val="20"/>
              </w:rPr>
              <w:t xml:space="preserve">The real barrier for the private sectors to grow </w:t>
            </w:r>
            <w:r w:rsidR="007F523C">
              <w:rPr>
                <w:rFonts w:ascii="Aptos" w:hAnsi="Aptos" w:cs="Calibri"/>
                <w:sz w:val="20"/>
                <w:szCs w:val="20"/>
              </w:rPr>
              <w:t xml:space="preserve">in remote fisheries communities </w:t>
            </w:r>
            <w:r w:rsidR="00B400F0">
              <w:rPr>
                <w:rFonts w:ascii="Aptos" w:hAnsi="Aptos" w:cs="Calibri"/>
                <w:sz w:val="20"/>
                <w:szCs w:val="20"/>
              </w:rPr>
              <w:t xml:space="preserve">does not lay in </w:t>
            </w:r>
            <w:r w:rsidR="001D7072">
              <w:rPr>
                <w:rFonts w:ascii="Aptos" w:hAnsi="Aptos" w:cs="Calibri"/>
                <w:sz w:val="20"/>
                <w:szCs w:val="20"/>
              </w:rPr>
              <w:t xml:space="preserve">regulatory barriers but </w:t>
            </w:r>
            <w:r w:rsidR="007F523C">
              <w:rPr>
                <w:rFonts w:ascii="Aptos" w:hAnsi="Aptos" w:cs="Calibri"/>
                <w:sz w:val="20"/>
                <w:szCs w:val="20"/>
              </w:rPr>
              <w:t xml:space="preserve">in </w:t>
            </w:r>
            <w:r w:rsidR="005549A0">
              <w:rPr>
                <w:rFonts w:ascii="Aptos" w:hAnsi="Aptos" w:cs="Calibri"/>
                <w:sz w:val="20"/>
                <w:szCs w:val="20"/>
              </w:rPr>
              <w:t xml:space="preserve">communications barriers which the local government could address if it would be sufficiently funded. </w:t>
            </w:r>
            <w:r w:rsidR="000C13C5">
              <w:rPr>
                <w:rFonts w:ascii="Aptos" w:hAnsi="Aptos" w:cs="Calibri"/>
                <w:sz w:val="20"/>
                <w:szCs w:val="20"/>
              </w:rPr>
              <w:t xml:space="preserve">The project analyzed the supply chain and found out that it had to </w:t>
            </w:r>
            <w:r w:rsidR="006C0A47">
              <w:rPr>
                <w:rFonts w:ascii="Aptos" w:hAnsi="Aptos" w:cs="Calibri"/>
                <w:sz w:val="20"/>
                <w:szCs w:val="20"/>
              </w:rPr>
              <w:t>build</w:t>
            </w:r>
            <w:r w:rsidR="000C13C5">
              <w:rPr>
                <w:rFonts w:ascii="Aptos" w:hAnsi="Aptos" w:cs="Calibri"/>
                <w:sz w:val="20"/>
                <w:szCs w:val="20"/>
              </w:rPr>
              <w:t xml:space="preserve"> a bridge between the </w:t>
            </w:r>
            <w:r w:rsidR="006C0A47">
              <w:rPr>
                <w:rFonts w:ascii="Aptos" w:hAnsi="Aptos" w:cs="Calibri"/>
                <w:sz w:val="20"/>
                <w:szCs w:val="20"/>
              </w:rPr>
              <w:t xml:space="preserve">PS and communities. It developed </w:t>
            </w:r>
            <w:proofErr w:type="spellStart"/>
            <w:r w:rsidR="006C0A47">
              <w:rPr>
                <w:rFonts w:ascii="Aptos" w:hAnsi="Aptos" w:cs="Calibri"/>
                <w:sz w:val="20"/>
                <w:szCs w:val="20"/>
              </w:rPr>
              <w:t>MoUs</w:t>
            </w:r>
            <w:proofErr w:type="spellEnd"/>
            <w:r w:rsidR="006C0A47">
              <w:rPr>
                <w:rFonts w:ascii="Aptos" w:hAnsi="Aptos" w:cs="Calibri"/>
                <w:sz w:val="20"/>
                <w:szCs w:val="20"/>
              </w:rPr>
              <w:t xml:space="preserve"> </w:t>
            </w:r>
            <w:r w:rsidR="005B2EA8">
              <w:rPr>
                <w:rFonts w:ascii="Aptos" w:hAnsi="Aptos" w:cs="Calibri"/>
                <w:sz w:val="20"/>
                <w:szCs w:val="20"/>
              </w:rPr>
              <w:t xml:space="preserve">between them so that they could cooperate and grow. </w:t>
            </w:r>
          </w:p>
        </w:tc>
      </w:tr>
      <w:tr w:rsidR="00EB0498" w:rsidRPr="005F4504" w14:paraId="12A3B0EA"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36F7DFE0" w14:textId="5AFCA16E" w:rsidR="00EB0498" w:rsidRPr="005F4504" w:rsidRDefault="00EB0498" w:rsidP="00EB0498">
            <w:pPr>
              <w:spacing w:after="0"/>
              <w:contextualSpacing/>
              <w:rPr>
                <w:rFonts w:ascii="Aptos" w:hAnsi="Aptos" w:cs="Calibri"/>
                <w:sz w:val="20"/>
                <w:szCs w:val="20"/>
              </w:rPr>
            </w:pPr>
            <w:r w:rsidRPr="005F4504">
              <w:rPr>
                <w:rFonts w:ascii="Aptos" w:hAnsi="Aptos"/>
                <w:b/>
                <w:color w:val="000000"/>
                <w:sz w:val="20"/>
                <w:szCs w:val="20"/>
              </w:rPr>
              <w:t>EN5</w:t>
            </w:r>
            <w:r w:rsidRPr="005F4504">
              <w:rPr>
                <w:rFonts w:ascii="Aptos" w:hAnsi="Aptos"/>
                <w:color w:val="000000"/>
                <w:sz w:val="20"/>
                <w:szCs w:val="20"/>
              </w:rPr>
              <w:t xml:space="preserve"> Put more focus and weight on strategies and activities that result in delivery of the priority outcomes or impacts identified in the project design. This should consider amongst other things, the identification of the type(s) of fisheries for each of the target FMA’s that can contribute most effectively to the target of 400,000 tons of fish at sustainable levels and should be facilitated by the PMU leader as part of revisiting the ToC and implementing C3 and R4. (see also B1.1.1 in annex 8).</w:t>
            </w:r>
          </w:p>
        </w:tc>
        <w:tc>
          <w:tcPr>
            <w:tcW w:w="2340" w:type="dxa"/>
            <w:tcBorders>
              <w:top w:val="single" w:sz="4" w:space="0" w:color="auto"/>
              <w:left w:val="single" w:sz="4" w:space="0" w:color="auto"/>
              <w:bottom w:val="single" w:sz="4" w:space="0" w:color="auto"/>
              <w:right w:val="single" w:sz="4" w:space="0" w:color="auto"/>
            </w:tcBorders>
          </w:tcPr>
          <w:p w14:paraId="5E545EA1"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65BF208D"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71E2AC8E" w14:textId="71C10301" w:rsidR="00EB0498" w:rsidRDefault="00FC1CFA" w:rsidP="00FC1CFA">
            <w:pPr>
              <w:spacing w:after="0"/>
              <w:ind w:left="-18" w:right="-76"/>
              <w:contextualSpacing/>
              <w:rPr>
                <w:rFonts w:ascii="Aptos" w:hAnsi="Aptos" w:cs="Calibri"/>
                <w:sz w:val="20"/>
                <w:szCs w:val="20"/>
              </w:rPr>
            </w:pPr>
            <w:r w:rsidRPr="00FC1CFA">
              <w:rPr>
                <w:rFonts w:ascii="Aptos" w:hAnsi="Aptos" w:cs="Calibri"/>
                <w:sz w:val="20"/>
                <w:szCs w:val="20"/>
              </w:rPr>
              <w:t>In 2024, the project has successfully started the baseline data collection for small pelagic, demersal, mud crab, and endangered species</w:t>
            </w:r>
            <w:r w:rsidR="00A76D43">
              <w:rPr>
                <w:rFonts w:ascii="Aptos" w:hAnsi="Aptos" w:cs="Calibri"/>
                <w:sz w:val="20"/>
                <w:szCs w:val="20"/>
              </w:rPr>
              <w:t xml:space="preserve"> in all project locations (</w:t>
            </w:r>
            <w:r w:rsidR="00A76D43" w:rsidRPr="009732E0">
              <w:rPr>
                <w:rFonts w:ascii="Aptos" w:hAnsi="Aptos" w:cs="Calibri"/>
                <w:sz w:val="20"/>
                <w:szCs w:val="20"/>
              </w:rPr>
              <w:t>South East Maluku, Wondama, East Seram, Biak, Ambon, and Kaimana</w:t>
            </w:r>
            <w:r w:rsidR="00A76D43">
              <w:rPr>
                <w:rFonts w:ascii="Aptos" w:hAnsi="Aptos" w:cs="Calibri"/>
                <w:sz w:val="20"/>
                <w:szCs w:val="20"/>
              </w:rPr>
              <w:t>)</w:t>
            </w:r>
            <w:r w:rsidRPr="00FC1CFA">
              <w:rPr>
                <w:rFonts w:ascii="Aptos" w:hAnsi="Aptos" w:cs="Calibri"/>
                <w:sz w:val="20"/>
                <w:szCs w:val="20"/>
              </w:rPr>
              <w:t xml:space="preserve">. </w:t>
            </w:r>
          </w:p>
          <w:p w14:paraId="7050A7CC" w14:textId="59EB452E" w:rsidR="009732E0" w:rsidRPr="005F4504" w:rsidRDefault="009732E0" w:rsidP="005D7E0A">
            <w:pPr>
              <w:spacing w:after="0"/>
              <w:ind w:left="-18" w:right="-76"/>
              <w:contextualSpacing/>
              <w:rPr>
                <w:rFonts w:ascii="Aptos" w:hAnsi="Aptos" w:cs="Calibri"/>
                <w:sz w:val="20"/>
                <w:szCs w:val="20"/>
              </w:rPr>
            </w:pPr>
          </w:p>
        </w:tc>
        <w:tc>
          <w:tcPr>
            <w:tcW w:w="1318" w:type="dxa"/>
            <w:tcBorders>
              <w:top w:val="single" w:sz="4" w:space="0" w:color="auto"/>
              <w:left w:val="single" w:sz="4" w:space="0" w:color="auto"/>
              <w:bottom w:val="single" w:sz="4" w:space="0" w:color="auto"/>
              <w:right w:val="single" w:sz="4" w:space="0" w:color="auto"/>
            </w:tcBorders>
          </w:tcPr>
          <w:p w14:paraId="6142307F"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May 2024</w:t>
            </w:r>
          </w:p>
        </w:tc>
        <w:tc>
          <w:tcPr>
            <w:tcW w:w="990" w:type="dxa"/>
            <w:tcBorders>
              <w:top w:val="single" w:sz="4" w:space="0" w:color="auto"/>
              <w:left w:val="single" w:sz="4" w:space="0" w:color="auto"/>
              <w:bottom w:val="single" w:sz="4" w:space="0" w:color="auto"/>
              <w:right w:val="single" w:sz="4" w:space="0" w:color="auto"/>
            </w:tcBorders>
          </w:tcPr>
          <w:p w14:paraId="434B6DD9"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3FC20562"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w:t>
            </w:r>
          </w:p>
        </w:tc>
        <w:tc>
          <w:tcPr>
            <w:tcW w:w="2520" w:type="dxa"/>
            <w:tcBorders>
              <w:top w:val="single" w:sz="4" w:space="0" w:color="auto"/>
              <w:left w:val="single" w:sz="4" w:space="0" w:color="auto"/>
              <w:bottom w:val="single" w:sz="4" w:space="0" w:color="auto"/>
              <w:right w:val="single" w:sz="4" w:space="0" w:color="auto"/>
            </w:tcBorders>
          </w:tcPr>
          <w:p w14:paraId="11555B7E" w14:textId="573DA12B" w:rsidR="00EB0498" w:rsidRPr="005F4504" w:rsidRDefault="00FC1CFA" w:rsidP="00A04B59">
            <w:pPr>
              <w:spacing w:after="0"/>
              <w:ind w:right="-108"/>
              <w:contextualSpacing/>
              <w:rPr>
                <w:rFonts w:ascii="Aptos" w:hAnsi="Aptos" w:cs="Calibri"/>
                <w:sz w:val="20"/>
                <w:szCs w:val="20"/>
              </w:rPr>
            </w:pPr>
            <w:r w:rsidRPr="005F4504">
              <w:rPr>
                <w:rFonts w:ascii="Aptos" w:hAnsi="Aptos" w:cs="Calibri"/>
                <w:sz w:val="20"/>
                <w:szCs w:val="20"/>
              </w:rPr>
              <w:t>Due to several challenges, the baseline data for CFI target species ha</w:t>
            </w:r>
            <w:r w:rsidR="00AE0FFD">
              <w:rPr>
                <w:rFonts w:ascii="Aptos" w:hAnsi="Aptos" w:cs="Calibri"/>
                <w:sz w:val="20"/>
                <w:szCs w:val="20"/>
              </w:rPr>
              <w:t>d</w:t>
            </w:r>
            <w:r w:rsidRPr="005F4504">
              <w:rPr>
                <w:rFonts w:ascii="Aptos" w:hAnsi="Aptos" w:cs="Calibri"/>
                <w:sz w:val="20"/>
                <w:szCs w:val="20"/>
              </w:rPr>
              <w:t xml:space="preserve"> yet to be done. </w:t>
            </w:r>
            <w:r w:rsidR="00AE0FFD">
              <w:rPr>
                <w:rFonts w:ascii="Aptos" w:hAnsi="Aptos" w:cs="Calibri"/>
                <w:sz w:val="20"/>
                <w:szCs w:val="20"/>
              </w:rPr>
              <w:t>Ther</w:t>
            </w:r>
            <w:r w:rsidR="009F1357">
              <w:rPr>
                <w:rFonts w:ascii="Aptos" w:hAnsi="Aptos" w:cs="Calibri"/>
                <w:sz w:val="20"/>
                <w:szCs w:val="20"/>
              </w:rPr>
              <w:t>efore the impact of the project could not be</w:t>
            </w:r>
            <w:r w:rsidRPr="005F4504">
              <w:rPr>
                <w:rFonts w:ascii="Aptos" w:hAnsi="Aptos" w:cs="Calibri"/>
                <w:sz w:val="20"/>
                <w:szCs w:val="20"/>
              </w:rPr>
              <w:t xml:space="preserve"> measure</w:t>
            </w:r>
            <w:r w:rsidR="009F1357">
              <w:rPr>
                <w:rFonts w:ascii="Aptos" w:hAnsi="Aptos" w:cs="Calibri"/>
                <w:sz w:val="20"/>
                <w:szCs w:val="20"/>
              </w:rPr>
              <w:t>d for all its activities.</w:t>
            </w:r>
          </w:p>
        </w:tc>
      </w:tr>
      <w:tr w:rsidR="00EB0498" w:rsidRPr="005F4504" w14:paraId="78F2580C"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2CC6C711" w14:textId="62D9866F"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EN6</w:t>
            </w:r>
            <w:r w:rsidRPr="005F4504">
              <w:rPr>
                <w:rFonts w:ascii="Aptos" w:hAnsi="Aptos"/>
                <w:color w:val="000000"/>
                <w:sz w:val="20"/>
                <w:szCs w:val="20"/>
              </w:rPr>
              <w:t xml:space="preserve"> Adjust indicators (e.g., adding project specific indicators at the objective level, add indicators to enable measuring progress more frequently in support of adaptive management and change indicators that are not useful, or require huge resources to monitor) to guide enhanced ability of project implementors to review the adequacy of change towards expected results and impact at the scale that corresponds with the significant size of the financial investment ~ 70 million USD equivalent. This is part of improving the M&amp;E framework and needs to consider objectives for component D, particularly with relation to monitoring by fishers and other beneficiaries. This should be a priority led by the M&amp;E expert and supported with additional technical assistance during Q1 of 2024. (See also B1.1.1 in annex 8).</w:t>
            </w:r>
          </w:p>
        </w:tc>
        <w:tc>
          <w:tcPr>
            <w:tcW w:w="2340" w:type="dxa"/>
            <w:tcBorders>
              <w:top w:val="single" w:sz="4" w:space="0" w:color="auto"/>
              <w:left w:val="single" w:sz="4" w:space="0" w:color="auto"/>
              <w:bottom w:val="single" w:sz="4" w:space="0" w:color="auto"/>
              <w:right w:val="single" w:sz="4" w:space="0" w:color="auto"/>
            </w:tcBorders>
          </w:tcPr>
          <w:p w14:paraId="60CFAAA5"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19D2631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3731544F" w14:textId="412BB955" w:rsidR="00A50E99" w:rsidRPr="00362FB3" w:rsidRDefault="000E3FF6" w:rsidP="00362FB3">
            <w:pPr>
              <w:spacing w:after="0"/>
              <w:ind w:left="-18" w:right="-76"/>
              <w:contextualSpacing/>
              <w:rPr>
                <w:rFonts w:ascii="Aptos" w:hAnsi="Aptos" w:cs="Calibri"/>
                <w:color w:val="C00000"/>
                <w:sz w:val="20"/>
                <w:szCs w:val="20"/>
              </w:rPr>
            </w:pPr>
            <w:r w:rsidRPr="00362FB3">
              <w:rPr>
                <w:rFonts w:ascii="Aptos" w:hAnsi="Aptos" w:cs="Calibri"/>
                <w:sz w:val="20"/>
                <w:szCs w:val="20"/>
              </w:rPr>
              <w:t>The</w:t>
            </w:r>
            <w:r w:rsidR="00A50E99" w:rsidRPr="00362FB3">
              <w:rPr>
                <w:rFonts w:ascii="Aptos" w:hAnsi="Aptos" w:cs="Calibri"/>
                <w:sz w:val="20"/>
                <w:szCs w:val="20"/>
              </w:rPr>
              <w:t xml:space="preserve"> required GEF Core indicators </w:t>
            </w:r>
            <w:r w:rsidR="00362FB3" w:rsidRPr="00362FB3">
              <w:rPr>
                <w:rFonts w:ascii="Aptos" w:hAnsi="Aptos" w:cs="Calibri"/>
                <w:sz w:val="20"/>
                <w:szCs w:val="20"/>
              </w:rPr>
              <w:t>will be updated.</w:t>
            </w:r>
            <w:r w:rsidR="00344384" w:rsidRPr="00362FB3">
              <w:rPr>
                <w:rFonts w:ascii="Aptos" w:hAnsi="Aptos" w:cs="Calibri"/>
                <w:sz w:val="20"/>
                <w:szCs w:val="20"/>
              </w:rPr>
              <w:t xml:space="preserve"> </w:t>
            </w:r>
          </w:p>
        </w:tc>
        <w:tc>
          <w:tcPr>
            <w:tcW w:w="1318" w:type="dxa"/>
            <w:tcBorders>
              <w:top w:val="single" w:sz="4" w:space="0" w:color="auto"/>
              <w:left w:val="single" w:sz="4" w:space="0" w:color="auto"/>
              <w:bottom w:val="single" w:sz="4" w:space="0" w:color="auto"/>
              <w:right w:val="single" w:sz="4" w:space="0" w:color="auto"/>
            </w:tcBorders>
          </w:tcPr>
          <w:p w14:paraId="7A7C2F71" w14:textId="5E785992" w:rsidR="00EB0498" w:rsidRPr="005F4504" w:rsidRDefault="00EB0498" w:rsidP="00A04B59">
            <w:pPr>
              <w:spacing w:after="0"/>
              <w:ind w:left="-50" w:right="-18"/>
              <w:contextualSpacing/>
              <w:rPr>
                <w:rFonts w:ascii="Aptos" w:hAnsi="Aptos" w:cs="Calibri"/>
                <w:sz w:val="20"/>
                <w:szCs w:val="20"/>
              </w:rPr>
            </w:pPr>
            <w:r w:rsidRPr="00344384">
              <w:rPr>
                <w:rFonts w:ascii="Aptos" w:hAnsi="Aptos" w:cs="Calibri"/>
                <w:sz w:val="20"/>
                <w:szCs w:val="20"/>
              </w:rPr>
              <w:t> </w:t>
            </w:r>
            <w:r w:rsidRPr="005F4504">
              <w:rPr>
                <w:rFonts w:ascii="Aptos" w:hAnsi="Aptos" w:cs="Calibri"/>
                <w:sz w:val="20"/>
                <w:szCs w:val="20"/>
              </w:rPr>
              <w:t>February</w:t>
            </w:r>
            <w:r w:rsidR="00E209A8">
              <w:rPr>
                <w:rFonts w:ascii="Aptos" w:hAnsi="Aptos" w:cs="Calibri"/>
                <w:sz w:val="20"/>
                <w:szCs w:val="20"/>
              </w:rPr>
              <w:t xml:space="preserve"> 24</w:t>
            </w:r>
          </w:p>
        </w:tc>
        <w:tc>
          <w:tcPr>
            <w:tcW w:w="990" w:type="dxa"/>
            <w:tcBorders>
              <w:top w:val="single" w:sz="4" w:space="0" w:color="auto"/>
              <w:left w:val="single" w:sz="4" w:space="0" w:color="auto"/>
              <w:bottom w:val="single" w:sz="4" w:space="0" w:color="auto"/>
              <w:right w:val="single" w:sz="4" w:space="0" w:color="auto"/>
            </w:tcBorders>
          </w:tcPr>
          <w:p w14:paraId="0934EC9A" w14:textId="15B23DCB" w:rsidR="00EB0498" w:rsidRPr="005F4504" w:rsidRDefault="00344384" w:rsidP="00A04B59">
            <w:pPr>
              <w:spacing w:after="0"/>
              <w:ind w:left="-18" w:right="-108"/>
              <w:contextualSpacing/>
              <w:rPr>
                <w:rFonts w:ascii="Aptos" w:hAnsi="Aptos" w:cs="Calibri"/>
                <w:sz w:val="20"/>
                <w:szCs w:val="20"/>
              </w:rPr>
            </w:pPr>
            <w:r>
              <w:rPr>
                <w:rFonts w:ascii="Aptos" w:hAnsi="Aptos" w:cs="Calibri"/>
                <w:sz w:val="20"/>
                <w:szCs w:val="20"/>
              </w:rPr>
              <w:t>PM</w:t>
            </w:r>
            <w:r w:rsidR="00EB0498" w:rsidRPr="005F4504">
              <w:rPr>
                <w:rFonts w:ascii="Aptos" w:hAnsi="Aptos" w:cs="Calibri"/>
                <w:sz w:val="20"/>
                <w:szCs w:val="20"/>
              </w:rPr>
              <w:t xml:space="preserve"> in coordination with the WWFGEF Agency</w:t>
            </w:r>
          </w:p>
        </w:tc>
        <w:tc>
          <w:tcPr>
            <w:tcW w:w="1202" w:type="dxa"/>
            <w:tcBorders>
              <w:top w:val="single" w:sz="4" w:space="0" w:color="auto"/>
              <w:left w:val="single" w:sz="4" w:space="0" w:color="auto"/>
              <w:bottom w:val="single" w:sz="4" w:space="0" w:color="auto"/>
              <w:right w:val="single" w:sz="4" w:space="0" w:color="auto"/>
            </w:tcBorders>
          </w:tcPr>
          <w:p w14:paraId="4E658ECF" w14:textId="7F586A03"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On</w:t>
            </w:r>
            <w:r w:rsidR="00344384">
              <w:rPr>
                <w:rFonts w:ascii="Aptos" w:hAnsi="Aptos" w:cs="Calibri"/>
                <w:sz w:val="20"/>
                <w:szCs w:val="20"/>
              </w:rPr>
              <w:t>going</w:t>
            </w:r>
            <w:r w:rsidRPr="005F4504">
              <w:rPr>
                <w:rFonts w:ascii="Aptos" w:hAnsi="Aptos" w:cs="Calibri"/>
                <w:sz w:val="20"/>
                <w:szCs w:val="20"/>
              </w:rPr>
              <w:t xml:space="preserve"> </w:t>
            </w:r>
          </w:p>
        </w:tc>
        <w:tc>
          <w:tcPr>
            <w:tcW w:w="2520" w:type="dxa"/>
            <w:tcBorders>
              <w:top w:val="single" w:sz="4" w:space="0" w:color="auto"/>
              <w:left w:val="single" w:sz="4" w:space="0" w:color="auto"/>
              <w:bottom w:val="single" w:sz="4" w:space="0" w:color="auto"/>
              <w:right w:val="single" w:sz="4" w:space="0" w:color="auto"/>
            </w:tcBorders>
          </w:tcPr>
          <w:p w14:paraId="29248440" w14:textId="38247342" w:rsidR="00EB0498" w:rsidRPr="005F4504" w:rsidRDefault="0091627B" w:rsidP="00A04B59">
            <w:pPr>
              <w:spacing w:after="0"/>
              <w:ind w:right="-108"/>
              <w:contextualSpacing/>
              <w:rPr>
                <w:rFonts w:ascii="Aptos" w:hAnsi="Aptos" w:cs="Calibri"/>
                <w:sz w:val="20"/>
                <w:szCs w:val="20"/>
              </w:rPr>
            </w:pPr>
            <w:r>
              <w:rPr>
                <w:rFonts w:ascii="Aptos" w:hAnsi="Aptos" w:cs="Calibri"/>
                <w:sz w:val="20"/>
                <w:szCs w:val="20"/>
              </w:rPr>
              <w:t>The new or</w:t>
            </w:r>
            <w:r w:rsidR="00EB0498" w:rsidRPr="005F4504">
              <w:rPr>
                <w:rFonts w:ascii="Aptos" w:hAnsi="Aptos" w:cs="Calibri"/>
                <w:sz w:val="20"/>
                <w:szCs w:val="20"/>
              </w:rPr>
              <w:t xml:space="preserve"> revise</w:t>
            </w:r>
            <w:r>
              <w:rPr>
                <w:rFonts w:ascii="Aptos" w:hAnsi="Aptos" w:cs="Calibri"/>
                <w:sz w:val="20"/>
                <w:szCs w:val="20"/>
              </w:rPr>
              <w:t xml:space="preserve">d </w:t>
            </w:r>
            <w:r w:rsidR="00EB0498" w:rsidRPr="005F4504">
              <w:rPr>
                <w:rFonts w:ascii="Aptos" w:hAnsi="Aptos" w:cs="Calibri"/>
                <w:sz w:val="20"/>
                <w:szCs w:val="20"/>
              </w:rPr>
              <w:t>indicators</w:t>
            </w:r>
            <w:r>
              <w:rPr>
                <w:rFonts w:ascii="Aptos" w:hAnsi="Aptos" w:cs="Calibri"/>
                <w:sz w:val="20"/>
                <w:szCs w:val="20"/>
              </w:rPr>
              <w:t xml:space="preserve"> needs to be </w:t>
            </w:r>
            <w:r w:rsidR="00EB0498" w:rsidRPr="005F4504">
              <w:rPr>
                <w:rFonts w:ascii="Aptos" w:hAnsi="Aptos" w:cs="Calibri"/>
                <w:sz w:val="20"/>
                <w:szCs w:val="20"/>
              </w:rPr>
              <w:t>supported by accurate data and justifications. The PMU has been in coordination with several Directorate such as the PSDI, KKHL and PDK.</w:t>
            </w:r>
          </w:p>
        </w:tc>
      </w:tr>
      <w:tr w:rsidR="00EB0498" w:rsidRPr="005F4504" w14:paraId="11575E30"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428CB89" w14:textId="5455B5C5"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EN7</w:t>
            </w:r>
            <w:r w:rsidRPr="005F4504">
              <w:rPr>
                <w:rFonts w:ascii="Aptos" w:hAnsi="Aptos"/>
                <w:color w:val="000000"/>
                <w:sz w:val="20"/>
                <w:szCs w:val="20"/>
              </w:rPr>
              <w:t xml:space="preserve"> Ensure that feedback on the relevance of project activities from working closely with stakeholders – including private sector actors -, is used more immediately for adaptive management. This is relevant particularly to the sustainability of providing ‘institutional’ support for ma</w:t>
            </w:r>
            <w:r w:rsidR="00A91406">
              <w:rPr>
                <w:rFonts w:ascii="Aptos" w:hAnsi="Aptos"/>
                <w:color w:val="000000"/>
                <w:sz w:val="20"/>
                <w:szCs w:val="20"/>
              </w:rPr>
              <w:t>naging</w:t>
            </w:r>
            <w:r w:rsidRPr="005F4504">
              <w:rPr>
                <w:rFonts w:ascii="Aptos" w:hAnsi="Aptos"/>
                <w:color w:val="000000"/>
                <w:sz w:val="20"/>
                <w:szCs w:val="20"/>
              </w:rPr>
              <w:t xml:space="preserve"> </w:t>
            </w:r>
            <w:proofErr w:type="spellStart"/>
            <w:r w:rsidRPr="005F4504">
              <w:rPr>
                <w:rFonts w:ascii="Aptos" w:hAnsi="Aptos"/>
                <w:i/>
                <w:iCs/>
                <w:color w:val="000000"/>
                <w:sz w:val="20"/>
                <w:szCs w:val="20"/>
              </w:rPr>
              <w:t>sasi</w:t>
            </w:r>
            <w:proofErr w:type="spellEnd"/>
            <w:r w:rsidRPr="005F4504">
              <w:rPr>
                <w:rFonts w:ascii="Aptos" w:hAnsi="Aptos"/>
                <w:color w:val="000000"/>
                <w:sz w:val="20"/>
                <w:szCs w:val="20"/>
              </w:rPr>
              <w:t xml:space="preserve"> and other co-management systems. During the first quarter of 2024, the M&amp;E expert of the </w:t>
            </w:r>
            <w:r w:rsidR="00083AC6" w:rsidRPr="005F4504">
              <w:rPr>
                <w:rFonts w:ascii="Aptos" w:hAnsi="Aptos"/>
                <w:color w:val="000000"/>
                <w:sz w:val="20"/>
                <w:szCs w:val="20"/>
              </w:rPr>
              <w:t>PMU</w:t>
            </w:r>
            <w:r w:rsidRPr="005F4504">
              <w:rPr>
                <w:rFonts w:ascii="Aptos" w:hAnsi="Aptos"/>
                <w:color w:val="000000"/>
                <w:sz w:val="20"/>
                <w:szCs w:val="20"/>
              </w:rPr>
              <w:t xml:space="preserve"> should prioritize review and drawing of lessons from information already collected during the first years of the project. Going forward, a more systematic approach to M&amp;E should be </w:t>
            </w:r>
            <w:r w:rsidRPr="005F4504">
              <w:rPr>
                <w:rFonts w:ascii="Aptos" w:hAnsi="Aptos"/>
                <w:color w:val="000000"/>
                <w:sz w:val="20"/>
                <w:szCs w:val="20"/>
              </w:rPr>
              <w:lastRenderedPageBreak/>
              <w:t>applied, led by the M&amp;E expert of the PMU in close collaboration with the site managers, to review feedback by project beneficiaries after each activity, and to prepare clear summaries, in the form of lessons learned, to be considered on a monthly basis by the entire PMU, and on a quarterly basis by the PSC and local government agencies in the target FMAs. This is to be supported by a new to be developed communication strategy (see also activity B1.2.1 in the roadmap in annex 8).</w:t>
            </w:r>
          </w:p>
        </w:tc>
        <w:tc>
          <w:tcPr>
            <w:tcW w:w="2340" w:type="dxa"/>
            <w:tcBorders>
              <w:top w:val="single" w:sz="4" w:space="0" w:color="auto"/>
              <w:left w:val="single" w:sz="4" w:space="0" w:color="auto"/>
              <w:bottom w:val="single" w:sz="4" w:space="0" w:color="auto"/>
              <w:right w:val="single" w:sz="4" w:space="0" w:color="auto"/>
            </w:tcBorders>
          </w:tcPr>
          <w:p w14:paraId="2C14EDF5"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w:t>
            </w:r>
          </w:p>
          <w:p w14:paraId="39F9A9C5"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39F2B545" w14:textId="1FC1ABDC" w:rsidR="00EB0498" w:rsidRPr="005F4504" w:rsidRDefault="00EB0498" w:rsidP="00EB0498">
            <w:pPr>
              <w:spacing w:after="0"/>
              <w:ind w:left="-18" w:right="-76"/>
              <w:contextualSpacing/>
              <w:rPr>
                <w:rFonts w:ascii="Aptos" w:hAnsi="Aptos" w:cs="Calibri"/>
                <w:sz w:val="20"/>
                <w:szCs w:val="20"/>
              </w:rPr>
            </w:pPr>
            <w:r w:rsidRPr="005F4504">
              <w:rPr>
                <w:rFonts w:ascii="Aptos" w:hAnsi="Aptos" w:cs="Calibri"/>
                <w:sz w:val="20"/>
                <w:szCs w:val="20"/>
              </w:rPr>
              <w:t xml:space="preserve">Coordination with relevant </w:t>
            </w:r>
            <w:r w:rsidR="00455E7B" w:rsidRPr="005F4504">
              <w:rPr>
                <w:rFonts w:ascii="Aptos" w:hAnsi="Aptos" w:cs="Calibri"/>
                <w:sz w:val="20"/>
                <w:szCs w:val="20"/>
              </w:rPr>
              <w:t>stakeholders,</w:t>
            </w:r>
            <w:r w:rsidRPr="005F4504">
              <w:rPr>
                <w:rFonts w:ascii="Aptos" w:hAnsi="Aptos" w:cs="Calibri"/>
                <w:sz w:val="20"/>
                <w:szCs w:val="20"/>
              </w:rPr>
              <w:t xml:space="preserve"> especially the beneficiaries of each activities is very important</w:t>
            </w:r>
            <w:r w:rsidR="00455E7B">
              <w:rPr>
                <w:rFonts w:ascii="Aptos" w:hAnsi="Aptos" w:cs="Calibri"/>
                <w:sz w:val="20"/>
                <w:szCs w:val="20"/>
              </w:rPr>
              <w:t>. T</w:t>
            </w:r>
            <w:r w:rsidRPr="005F4504">
              <w:rPr>
                <w:rFonts w:ascii="Aptos" w:hAnsi="Aptos" w:cs="Calibri"/>
                <w:sz w:val="20"/>
                <w:szCs w:val="20"/>
              </w:rPr>
              <w:t>he PMU develop</w:t>
            </w:r>
            <w:r w:rsidR="00ED7297">
              <w:rPr>
                <w:rFonts w:ascii="Aptos" w:hAnsi="Aptos" w:cs="Calibri"/>
                <w:sz w:val="20"/>
                <w:szCs w:val="20"/>
              </w:rPr>
              <w:t>ed</w:t>
            </w:r>
            <w:r w:rsidRPr="005F4504">
              <w:rPr>
                <w:rFonts w:ascii="Aptos" w:hAnsi="Aptos" w:cs="Calibri"/>
                <w:sz w:val="20"/>
                <w:szCs w:val="20"/>
              </w:rPr>
              <w:t xml:space="preserve"> various methods of communication with </w:t>
            </w:r>
            <w:r w:rsidR="00ED7297" w:rsidRPr="005F4504">
              <w:rPr>
                <w:rFonts w:ascii="Aptos" w:hAnsi="Aptos" w:cs="Calibri"/>
                <w:sz w:val="20"/>
                <w:szCs w:val="20"/>
              </w:rPr>
              <w:t>stakeholders,</w:t>
            </w:r>
            <w:r w:rsidRPr="005F4504">
              <w:rPr>
                <w:rFonts w:ascii="Aptos" w:hAnsi="Aptos" w:cs="Calibri"/>
                <w:sz w:val="20"/>
                <w:szCs w:val="20"/>
              </w:rPr>
              <w:t xml:space="preserve"> especially the </w:t>
            </w:r>
            <w:r w:rsidR="00ED7297">
              <w:rPr>
                <w:rFonts w:ascii="Aptos" w:hAnsi="Aptos" w:cs="Calibri"/>
                <w:sz w:val="20"/>
                <w:szCs w:val="20"/>
              </w:rPr>
              <w:lastRenderedPageBreak/>
              <w:t>c</w:t>
            </w:r>
            <w:r w:rsidRPr="005F4504">
              <w:rPr>
                <w:rFonts w:ascii="Aptos" w:hAnsi="Aptos" w:cs="Calibri"/>
                <w:sz w:val="20"/>
                <w:szCs w:val="20"/>
              </w:rPr>
              <w:t xml:space="preserve">ommunities. Including </w:t>
            </w:r>
            <w:r w:rsidR="00ED7297" w:rsidRPr="005F4504">
              <w:rPr>
                <w:rFonts w:ascii="Aptos" w:hAnsi="Aptos" w:cs="Calibri"/>
                <w:sz w:val="20"/>
                <w:szCs w:val="20"/>
              </w:rPr>
              <w:t>regular</w:t>
            </w:r>
            <w:r w:rsidRPr="005F4504">
              <w:rPr>
                <w:rFonts w:ascii="Aptos" w:hAnsi="Aptos" w:cs="Calibri"/>
                <w:sz w:val="20"/>
                <w:szCs w:val="20"/>
              </w:rPr>
              <w:t xml:space="preserve"> monitoring and evaluation of ongoing activities. </w:t>
            </w:r>
          </w:p>
        </w:tc>
        <w:tc>
          <w:tcPr>
            <w:tcW w:w="1318" w:type="dxa"/>
            <w:tcBorders>
              <w:top w:val="single" w:sz="4" w:space="0" w:color="auto"/>
              <w:left w:val="single" w:sz="4" w:space="0" w:color="auto"/>
              <w:bottom w:val="single" w:sz="4" w:space="0" w:color="auto"/>
              <w:right w:val="single" w:sz="4" w:space="0" w:color="auto"/>
            </w:tcBorders>
          </w:tcPr>
          <w:p w14:paraId="2F20F594" w14:textId="674FBAE2"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January</w:t>
            </w:r>
            <w:r w:rsidR="00E209A8">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2CF271EF" w14:textId="77777777" w:rsidR="00455E7B" w:rsidRDefault="00083AC6" w:rsidP="00A04B59">
            <w:pPr>
              <w:spacing w:after="0"/>
              <w:ind w:left="-18" w:right="-108"/>
              <w:contextualSpacing/>
              <w:rPr>
                <w:rFonts w:ascii="Aptos" w:hAnsi="Aptos" w:cs="Calibri"/>
                <w:sz w:val="20"/>
                <w:szCs w:val="20"/>
              </w:rPr>
            </w:pPr>
            <w:r>
              <w:rPr>
                <w:rFonts w:ascii="Aptos" w:hAnsi="Aptos" w:cs="Calibri"/>
                <w:sz w:val="20"/>
                <w:szCs w:val="20"/>
              </w:rPr>
              <w:t>PM</w:t>
            </w:r>
            <w:r w:rsidR="00EB0498" w:rsidRPr="005F4504">
              <w:rPr>
                <w:rFonts w:ascii="Aptos" w:hAnsi="Aptos" w:cs="Calibri"/>
                <w:sz w:val="20"/>
                <w:szCs w:val="20"/>
              </w:rPr>
              <w:t>, KMME Specialist</w:t>
            </w:r>
          </w:p>
          <w:p w14:paraId="1E79FC9E" w14:textId="30992214" w:rsidR="00EB0498" w:rsidRPr="005F4504" w:rsidRDefault="00455E7B" w:rsidP="00A04B59">
            <w:pPr>
              <w:spacing w:after="0"/>
              <w:ind w:left="-18" w:right="-108"/>
              <w:contextualSpacing/>
              <w:rPr>
                <w:rFonts w:ascii="Aptos" w:hAnsi="Aptos" w:cs="Calibri"/>
                <w:sz w:val="20"/>
                <w:szCs w:val="20"/>
              </w:rPr>
            </w:pPr>
            <w:r>
              <w:rPr>
                <w:rFonts w:ascii="Aptos" w:hAnsi="Aptos" w:cs="Calibri"/>
                <w:sz w:val="20"/>
                <w:szCs w:val="20"/>
              </w:rPr>
              <w:t>SM</w:t>
            </w:r>
            <w:r w:rsidR="00EB0498" w:rsidRPr="005F4504">
              <w:rPr>
                <w:rFonts w:ascii="Aptos" w:hAnsi="Aptos" w:cs="Calibri"/>
                <w:sz w:val="20"/>
                <w:szCs w:val="20"/>
              </w:rPr>
              <w:t>s</w:t>
            </w:r>
          </w:p>
        </w:tc>
        <w:tc>
          <w:tcPr>
            <w:tcW w:w="1202" w:type="dxa"/>
            <w:tcBorders>
              <w:top w:val="single" w:sz="4" w:space="0" w:color="auto"/>
              <w:left w:val="single" w:sz="4" w:space="0" w:color="auto"/>
              <w:bottom w:val="single" w:sz="4" w:space="0" w:color="auto"/>
              <w:right w:val="single" w:sz="4" w:space="0" w:color="auto"/>
            </w:tcBorders>
          </w:tcPr>
          <w:p w14:paraId="48DD08AC" w14:textId="36E2B674" w:rsidR="00EB0498" w:rsidRPr="005F4504" w:rsidRDefault="00F5092D" w:rsidP="00A04B59">
            <w:pPr>
              <w:spacing w:after="0"/>
              <w:ind w:left="-18" w:right="-18"/>
              <w:contextualSpacing/>
              <w:rPr>
                <w:rFonts w:ascii="Aptos" w:hAnsi="Aptos" w:cs="Calibri"/>
                <w:sz w:val="20"/>
                <w:szCs w:val="20"/>
              </w:rPr>
            </w:pPr>
            <w:r>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62A28F11" w14:textId="52FE9FD3"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The PMU has learned that adaptive management is important to be implemented during the project implementation.  PMU always </w:t>
            </w:r>
            <w:r w:rsidR="00ED7297" w:rsidRPr="005F4504">
              <w:rPr>
                <w:rFonts w:ascii="Aptos" w:hAnsi="Aptos" w:cs="Calibri"/>
                <w:sz w:val="20"/>
                <w:szCs w:val="20"/>
              </w:rPr>
              <w:t>accompani</w:t>
            </w:r>
            <w:r w:rsidR="00ED7297">
              <w:rPr>
                <w:rFonts w:ascii="Aptos" w:hAnsi="Aptos" w:cs="Calibri"/>
                <w:sz w:val="20"/>
                <w:szCs w:val="20"/>
              </w:rPr>
              <w:t>es</w:t>
            </w:r>
            <w:r w:rsidRPr="005F4504">
              <w:rPr>
                <w:rFonts w:ascii="Aptos" w:hAnsi="Aptos" w:cs="Calibri"/>
                <w:sz w:val="20"/>
                <w:szCs w:val="20"/>
              </w:rPr>
              <w:t xml:space="preserve"> each of activities to guarantee that each activities are done the way it was planned in the AWPB. Especially activities that contribute </w:t>
            </w:r>
            <w:r w:rsidR="00ED7297" w:rsidRPr="005F4504">
              <w:rPr>
                <w:rFonts w:ascii="Aptos" w:hAnsi="Aptos" w:cs="Calibri"/>
                <w:sz w:val="20"/>
                <w:szCs w:val="20"/>
              </w:rPr>
              <w:t>to</w:t>
            </w:r>
            <w:r w:rsidRPr="005F4504">
              <w:rPr>
                <w:rFonts w:ascii="Aptos" w:hAnsi="Aptos" w:cs="Calibri"/>
                <w:sz w:val="20"/>
                <w:szCs w:val="20"/>
              </w:rPr>
              <w:t xml:space="preserve"> reaching the </w:t>
            </w:r>
            <w:r w:rsidRPr="005F4504">
              <w:rPr>
                <w:rFonts w:ascii="Aptos" w:hAnsi="Aptos" w:cs="Calibri"/>
                <w:sz w:val="20"/>
                <w:szCs w:val="20"/>
              </w:rPr>
              <w:lastRenderedPageBreak/>
              <w:t>Outcomes and CFI best practices, such as the Sasi Co-Management and Sasi Label.</w:t>
            </w:r>
          </w:p>
        </w:tc>
      </w:tr>
      <w:tr w:rsidR="00EB0498" w:rsidRPr="005F4504" w14:paraId="270C284E"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5FC51733" w14:textId="25B05CE0"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EN8</w:t>
            </w:r>
            <w:r w:rsidRPr="005F4504">
              <w:rPr>
                <w:rFonts w:ascii="Aptos" w:hAnsi="Aptos"/>
                <w:color w:val="000000"/>
                <w:sz w:val="20"/>
                <w:szCs w:val="20"/>
              </w:rPr>
              <w:t xml:space="preserve"> Include more other government agencies, non-governmental organizations (NGOs) and community stakeholders in the implementation of project interventions under component B. This must be facilitated by the PMU leader and followed up with preparation of contractual arrangements by the project finance manager as part of the finalization of the AWP. See also EF4.</w:t>
            </w:r>
          </w:p>
        </w:tc>
        <w:tc>
          <w:tcPr>
            <w:tcW w:w="2340" w:type="dxa"/>
            <w:tcBorders>
              <w:top w:val="single" w:sz="4" w:space="0" w:color="auto"/>
              <w:left w:val="single" w:sz="4" w:space="0" w:color="auto"/>
              <w:bottom w:val="single" w:sz="4" w:space="0" w:color="auto"/>
              <w:right w:val="single" w:sz="4" w:space="0" w:color="auto"/>
            </w:tcBorders>
          </w:tcPr>
          <w:p w14:paraId="2717EF79"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5C4AB6AB"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394EA36D" w14:textId="553DBF2B" w:rsidR="00ED7297" w:rsidRPr="005F4504" w:rsidRDefault="00ED7297" w:rsidP="00EB0498">
            <w:pPr>
              <w:spacing w:after="0"/>
              <w:ind w:left="-18" w:right="-76"/>
              <w:contextualSpacing/>
              <w:rPr>
                <w:rFonts w:ascii="Aptos" w:hAnsi="Aptos" w:cs="Calibri"/>
                <w:sz w:val="20"/>
                <w:szCs w:val="20"/>
              </w:rPr>
            </w:pPr>
            <w:r w:rsidRPr="00ED7297">
              <w:rPr>
                <w:rFonts w:ascii="Aptos" w:hAnsi="Aptos" w:cs="Calibri"/>
                <w:sz w:val="20"/>
                <w:szCs w:val="20"/>
              </w:rPr>
              <w:t xml:space="preserve">The PMU has </w:t>
            </w:r>
            <w:r w:rsidR="001067E5">
              <w:rPr>
                <w:rFonts w:ascii="Aptos" w:hAnsi="Aptos" w:cs="Calibri"/>
                <w:sz w:val="20"/>
                <w:szCs w:val="20"/>
              </w:rPr>
              <w:t>established</w:t>
            </w:r>
            <w:r w:rsidR="004945CC">
              <w:rPr>
                <w:rFonts w:ascii="Aptos" w:hAnsi="Aptos" w:cs="Calibri"/>
                <w:sz w:val="20"/>
                <w:szCs w:val="20"/>
              </w:rPr>
              <w:t xml:space="preserve"> regular</w:t>
            </w:r>
            <w:r w:rsidRPr="00ED7297">
              <w:rPr>
                <w:rFonts w:ascii="Aptos" w:hAnsi="Aptos" w:cs="Calibri"/>
                <w:sz w:val="20"/>
                <w:szCs w:val="20"/>
              </w:rPr>
              <w:t xml:space="preserve"> coordination with several NGO's </w:t>
            </w:r>
            <w:r w:rsidR="004945CC">
              <w:rPr>
                <w:rFonts w:ascii="Aptos" w:hAnsi="Aptos" w:cs="Calibri"/>
                <w:sz w:val="20"/>
                <w:szCs w:val="20"/>
              </w:rPr>
              <w:t xml:space="preserve">who are </w:t>
            </w:r>
            <w:r w:rsidRPr="00ED7297">
              <w:rPr>
                <w:rFonts w:ascii="Aptos" w:hAnsi="Aptos" w:cs="Calibri"/>
                <w:sz w:val="20"/>
                <w:szCs w:val="20"/>
              </w:rPr>
              <w:t>running similar project</w:t>
            </w:r>
            <w:r w:rsidR="00361B6D">
              <w:rPr>
                <w:rFonts w:ascii="Aptos" w:hAnsi="Aptos" w:cs="Calibri"/>
                <w:sz w:val="20"/>
                <w:szCs w:val="20"/>
              </w:rPr>
              <w:t>s</w:t>
            </w:r>
            <w:r w:rsidRPr="00ED7297">
              <w:rPr>
                <w:rFonts w:ascii="Aptos" w:hAnsi="Aptos" w:cs="Calibri"/>
                <w:sz w:val="20"/>
                <w:szCs w:val="20"/>
              </w:rPr>
              <w:t xml:space="preserve"> in Indonesia, such as ATSEA, LAUTRA, BERIKAN, and also coordinate</w:t>
            </w:r>
            <w:r w:rsidR="00361B6D">
              <w:rPr>
                <w:rFonts w:ascii="Aptos" w:hAnsi="Aptos" w:cs="Calibri"/>
                <w:sz w:val="20"/>
                <w:szCs w:val="20"/>
              </w:rPr>
              <w:t>s</w:t>
            </w:r>
            <w:r w:rsidRPr="00ED7297">
              <w:rPr>
                <w:rFonts w:ascii="Aptos" w:hAnsi="Aptos" w:cs="Calibri"/>
                <w:sz w:val="20"/>
                <w:szCs w:val="20"/>
              </w:rPr>
              <w:t xml:space="preserve"> with the GEF Focal Point in MOE. CFI also has </w:t>
            </w:r>
            <w:r w:rsidR="00361B6D">
              <w:rPr>
                <w:rFonts w:ascii="Aptos" w:hAnsi="Aptos" w:cs="Calibri"/>
                <w:sz w:val="20"/>
                <w:szCs w:val="20"/>
              </w:rPr>
              <w:t xml:space="preserve">a </w:t>
            </w:r>
            <w:r w:rsidRPr="00ED7297">
              <w:rPr>
                <w:rFonts w:ascii="Aptos" w:hAnsi="Aptos" w:cs="Calibri"/>
                <w:sz w:val="20"/>
                <w:szCs w:val="20"/>
              </w:rPr>
              <w:t>partnership with BRIN, several Universities, and NGO (ISPIKANI).</w:t>
            </w:r>
          </w:p>
        </w:tc>
        <w:tc>
          <w:tcPr>
            <w:tcW w:w="1318" w:type="dxa"/>
            <w:tcBorders>
              <w:top w:val="single" w:sz="4" w:space="0" w:color="auto"/>
              <w:left w:val="single" w:sz="4" w:space="0" w:color="auto"/>
              <w:bottom w:val="single" w:sz="4" w:space="0" w:color="auto"/>
              <w:right w:val="single" w:sz="4" w:space="0" w:color="auto"/>
            </w:tcBorders>
          </w:tcPr>
          <w:p w14:paraId="18E05641" w14:textId="673359D8"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E209A8">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7159C44B"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1BCC526E" w14:textId="3CDBA731"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43AD4938" w14:textId="0EC56BAE" w:rsidR="00ED7297" w:rsidRDefault="00ED7297" w:rsidP="00ED7297">
            <w:pPr>
              <w:spacing w:after="0"/>
              <w:ind w:left="-18" w:right="-76"/>
              <w:contextualSpacing/>
              <w:rPr>
                <w:rFonts w:ascii="Aptos" w:hAnsi="Aptos" w:cs="Calibri"/>
                <w:sz w:val="20"/>
                <w:szCs w:val="20"/>
              </w:rPr>
            </w:pPr>
            <w:r w:rsidRPr="005F4504">
              <w:rPr>
                <w:rFonts w:ascii="Aptos" w:hAnsi="Aptos" w:cs="Calibri"/>
                <w:sz w:val="20"/>
                <w:szCs w:val="20"/>
              </w:rPr>
              <w:t xml:space="preserve">In 2023, the number of </w:t>
            </w:r>
            <w:r>
              <w:rPr>
                <w:rFonts w:ascii="Aptos" w:hAnsi="Aptos" w:cs="Calibri"/>
                <w:sz w:val="20"/>
                <w:szCs w:val="20"/>
              </w:rPr>
              <w:t>s</w:t>
            </w:r>
            <w:r w:rsidRPr="005F4504">
              <w:rPr>
                <w:rFonts w:ascii="Aptos" w:hAnsi="Aptos" w:cs="Calibri"/>
                <w:sz w:val="20"/>
                <w:szCs w:val="20"/>
              </w:rPr>
              <w:t>takeholders were about 21 (</w:t>
            </w:r>
            <w:r w:rsidR="001067E5">
              <w:rPr>
                <w:rFonts w:ascii="Aptos" w:hAnsi="Aptos" w:cs="Calibri"/>
                <w:sz w:val="20"/>
                <w:szCs w:val="20"/>
              </w:rPr>
              <w:t>without c</w:t>
            </w:r>
            <w:r w:rsidRPr="005F4504">
              <w:rPr>
                <w:rFonts w:ascii="Aptos" w:hAnsi="Aptos" w:cs="Calibri"/>
                <w:sz w:val="20"/>
                <w:szCs w:val="20"/>
              </w:rPr>
              <w:t xml:space="preserve">ommunities), this number increase to 24 </w:t>
            </w:r>
            <w:r w:rsidR="001067E5">
              <w:rPr>
                <w:rFonts w:ascii="Aptos" w:hAnsi="Aptos" w:cs="Calibri"/>
                <w:sz w:val="20"/>
                <w:szCs w:val="20"/>
              </w:rPr>
              <w:t>s</w:t>
            </w:r>
            <w:r w:rsidRPr="005F4504">
              <w:rPr>
                <w:rFonts w:ascii="Aptos" w:hAnsi="Aptos" w:cs="Calibri"/>
                <w:sz w:val="20"/>
                <w:szCs w:val="20"/>
              </w:rPr>
              <w:t>takeholders in 2024.</w:t>
            </w:r>
          </w:p>
          <w:p w14:paraId="08831012" w14:textId="55196C9A" w:rsidR="00EB0498" w:rsidRPr="005F4504" w:rsidRDefault="00EB0498" w:rsidP="00A04B59">
            <w:pPr>
              <w:spacing w:after="0"/>
              <w:ind w:right="-108"/>
              <w:contextualSpacing/>
              <w:rPr>
                <w:rFonts w:ascii="Aptos" w:hAnsi="Aptos" w:cs="Calibri"/>
                <w:sz w:val="20"/>
                <w:szCs w:val="20"/>
              </w:rPr>
            </w:pPr>
          </w:p>
        </w:tc>
      </w:tr>
      <w:tr w:rsidR="00EB0498" w:rsidRPr="005F4504" w14:paraId="72C0BD68" w14:textId="77777777" w:rsidTr="005B2EA8">
        <w:trPr>
          <w:trHeight w:val="458"/>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187300CB" w14:textId="4A895512"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EF1</w:t>
            </w:r>
            <w:r w:rsidRPr="005F4504">
              <w:rPr>
                <w:rFonts w:ascii="Aptos" w:hAnsi="Aptos"/>
                <w:color w:val="000000"/>
                <w:sz w:val="20"/>
                <w:szCs w:val="20"/>
              </w:rPr>
              <w:t xml:space="preserve"> Discuss the need with PSC members to shift budget allocations between cost categories, reducing the relatively large portion for travel and meetings, and increasing the portion for PMU salaries and adequate internal and external expertise. This should </w:t>
            </w:r>
            <w:r w:rsidRPr="005F4504">
              <w:rPr>
                <w:rFonts w:ascii="Aptos" w:hAnsi="Aptos"/>
                <w:color w:val="000000"/>
                <w:sz w:val="20"/>
                <w:szCs w:val="20"/>
              </w:rPr>
              <w:lastRenderedPageBreak/>
              <w:t>follow a facilitated meeting to determine the size and composition of an adequate implementation team with a focus on increasing staff at each of the target FMAs (See also B2.1.1 and B4.1.1 in annex 8).</w:t>
            </w:r>
          </w:p>
        </w:tc>
        <w:tc>
          <w:tcPr>
            <w:tcW w:w="2340" w:type="dxa"/>
            <w:tcBorders>
              <w:top w:val="single" w:sz="4" w:space="0" w:color="auto"/>
              <w:left w:val="single" w:sz="4" w:space="0" w:color="auto"/>
              <w:bottom w:val="single" w:sz="4" w:space="0" w:color="auto"/>
              <w:right w:val="single" w:sz="4" w:space="0" w:color="auto"/>
            </w:tcBorders>
          </w:tcPr>
          <w:p w14:paraId="0EF2380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w:t>
            </w:r>
          </w:p>
          <w:p w14:paraId="7D5C1492"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508E0F70" w14:textId="1854F9D9" w:rsidR="00EB0498" w:rsidRPr="005F4504" w:rsidRDefault="00786B50" w:rsidP="00786B50">
            <w:pPr>
              <w:spacing w:after="0"/>
              <w:ind w:right="-76"/>
              <w:contextualSpacing/>
              <w:rPr>
                <w:rFonts w:ascii="Aptos" w:hAnsi="Aptos" w:cs="Calibri"/>
                <w:sz w:val="20"/>
                <w:szCs w:val="20"/>
              </w:rPr>
            </w:pPr>
            <w:r>
              <w:rPr>
                <w:rFonts w:ascii="Aptos" w:hAnsi="Aptos" w:cs="Calibri"/>
                <w:sz w:val="20"/>
                <w:szCs w:val="20"/>
              </w:rPr>
              <w:t xml:space="preserve">Two more staff has been added to the </w:t>
            </w:r>
            <w:r w:rsidR="00EB0498" w:rsidRPr="005F4504">
              <w:rPr>
                <w:rFonts w:ascii="Aptos" w:hAnsi="Aptos" w:cs="Calibri"/>
                <w:sz w:val="20"/>
                <w:szCs w:val="20"/>
              </w:rPr>
              <w:t>PMU</w:t>
            </w:r>
            <w:r>
              <w:rPr>
                <w:rFonts w:ascii="Aptos" w:hAnsi="Aptos" w:cs="Calibri"/>
                <w:sz w:val="20"/>
                <w:szCs w:val="20"/>
              </w:rPr>
              <w:t xml:space="preserve">, a </w:t>
            </w:r>
            <w:r w:rsidR="00EB0498" w:rsidRPr="005F4504">
              <w:rPr>
                <w:rFonts w:ascii="Aptos" w:hAnsi="Aptos" w:cs="Calibri"/>
                <w:sz w:val="20"/>
                <w:szCs w:val="20"/>
              </w:rPr>
              <w:t xml:space="preserve">Project Secretary and the Financial </w:t>
            </w:r>
            <w:r w:rsidR="00EB0498" w:rsidRPr="005F4504">
              <w:rPr>
                <w:rFonts w:ascii="Aptos" w:hAnsi="Aptos" w:cs="Calibri"/>
                <w:sz w:val="20"/>
                <w:szCs w:val="20"/>
              </w:rPr>
              <w:lastRenderedPageBreak/>
              <w:t xml:space="preserve">Assistant. However to increase the salaries </w:t>
            </w:r>
            <w:r>
              <w:rPr>
                <w:rFonts w:ascii="Aptos" w:hAnsi="Aptos" w:cs="Calibri"/>
                <w:sz w:val="20"/>
                <w:szCs w:val="20"/>
              </w:rPr>
              <w:t xml:space="preserve">can </w:t>
            </w:r>
            <w:r w:rsidR="003D2BFB">
              <w:rPr>
                <w:rFonts w:ascii="Aptos" w:hAnsi="Aptos" w:cs="Calibri"/>
                <w:sz w:val="20"/>
                <w:szCs w:val="20"/>
              </w:rPr>
              <w:t xml:space="preserve">only be done by MMAF. </w:t>
            </w:r>
            <w:r w:rsidR="00EB0498" w:rsidRPr="005F4504">
              <w:rPr>
                <w:rFonts w:ascii="Aptos" w:hAnsi="Aptos" w:cs="Calibri"/>
                <w:sz w:val="20"/>
                <w:szCs w:val="20"/>
              </w:rPr>
              <w:t xml:space="preserve"> </w:t>
            </w:r>
          </w:p>
        </w:tc>
        <w:tc>
          <w:tcPr>
            <w:tcW w:w="1318" w:type="dxa"/>
            <w:tcBorders>
              <w:top w:val="single" w:sz="4" w:space="0" w:color="auto"/>
              <w:left w:val="single" w:sz="4" w:space="0" w:color="auto"/>
              <w:bottom w:val="single" w:sz="4" w:space="0" w:color="auto"/>
              <w:right w:val="single" w:sz="4" w:space="0" w:color="auto"/>
            </w:tcBorders>
          </w:tcPr>
          <w:p w14:paraId="74F312D4" w14:textId="6204305D"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January</w:t>
            </w:r>
            <w:r w:rsidR="00E209A8">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2C26325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50673AF5"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Not yet discussed</w:t>
            </w:r>
          </w:p>
        </w:tc>
        <w:tc>
          <w:tcPr>
            <w:tcW w:w="2520" w:type="dxa"/>
            <w:tcBorders>
              <w:top w:val="single" w:sz="4" w:space="0" w:color="auto"/>
              <w:left w:val="single" w:sz="4" w:space="0" w:color="auto"/>
              <w:bottom w:val="single" w:sz="4" w:space="0" w:color="auto"/>
              <w:right w:val="single" w:sz="4" w:space="0" w:color="auto"/>
            </w:tcBorders>
          </w:tcPr>
          <w:p w14:paraId="234D97AE" w14:textId="08F79058" w:rsidR="00EB0498" w:rsidRPr="005F4504" w:rsidRDefault="00EB0498" w:rsidP="00A04B59">
            <w:pPr>
              <w:spacing w:after="0"/>
              <w:ind w:right="-108"/>
              <w:contextualSpacing/>
              <w:rPr>
                <w:rFonts w:ascii="Aptos" w:hAnsi="Aptos" w:cs="Calibri"/>
                <w:sz w:val="20"/>
                <w:szCs w:val="20"/>
              </w:rPr>
            </w:pPr>
          </w:p>
        </w:tc>
      </w:tr>
      <w:tr w:rsidR="00EB0498" w:rsidRPr="005F4504" w14:paraId="506B4F84"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672F3EC2" w14:textId="146B64E9"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EF2</w:t>
            </w:r>
            <w:r w:rsidRPr="005F4504">
              <w:rPr>
                <w:rFonts w:ascii="Aptos" w:hAnsi="Aptos"/>
                <w:color w:val="000000"/>
                <w:sz w:val="20"/>
                <w:szCs w:val="20"/>
              </w:rPr>
              <w:t xml:space="preserve"> Start monitoring intended changes in behavior towards expected results instead of number of participants to meetings and trainings. For example, information to review progress and draw lessons on inclusion of women in decision-making processes or monitoring activities, beyond lists of meeting participants segregated by gender will be highly relevant. This should be guided by an improved M&amp;E system, to be developed during the first quarter of 2024 by the M&amp;E expert in the PMU in close coordination with the site managers and supported with additional technical assistance. It would be useful to consider levers for behavior change identified by Rare as part of the process to more incorporate meaningful indicators in an adjusted results framework. (See also activity B1.1.2 and B4.1.2 in the roadmap in annex 8).</w:t>
            </w:r>
          </w:p>
        </w:tc>
        <w:tc>
          <w:tcPr>
            <w:tcW w:w="2340" w:type="dxa"/>
            <w:tcBorders>
              <w:top w:val="single" w:sz="4" w:space="0" w:color="auto"/>
              <w:left w:val="single" w:sz="4" w:space="0" w:color="auto"/>
              <w:bottom w:val="single" w:sz="4" w:space="0" w:color="auto"/>
              <w:right w:val="single" w:sz="4" w:space="0" w:color="auto"/>
            </w:tcBorders>
          </w:tcPr>
          <w:p w14:paraId="1A877B9C"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5A9DCF0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731D65E9" w14:textId="0E3EAD4B" w:rsidR="009829E4" w:rsidRPr="005F4504" w:rsidRDefault="009829E4" w:rsidP="00EB0498">
            <w:pPr>
              <w:spacing w:after="0"/>
              <w:ind w:left="-18" w:right="-76"/>
              <w:contextualSpacing/>
              <w:rPr>
                <w:rFonts w:ascii="Aptos" w:hAnsi="Aptos" w:cs="Calibri"/>
                <w:sz w:val="20"/>
                <w:szCs w:val="20"/>
              </w:rPr>
            </w:pPr>
            <w:r w:rsidRPr="009829E4">
              <w:rPr>
                <w:rFonts w:ascii="Aptos" w:hAnsi="Aptos" w:cs="Calibri"/>
                <w:sz w:val="20"/>
                <w:szCs w:val="20"/>
              </w:rPr>
              <w:t>New approach to study beneficiaries behavior has yet to be developed. The PMU will study the new approach made by RARE to learn new approach.</w:t>
            </w:r>
          </w:p>
        </w:tc>
        <w:tc>
          <w:tcPr>
            <w:tcW w:w="1318" w:type="dxa"/>
            <w:tcBorders>
              <w:top w:val="single" w:sz="4" w:space="0" w:color="auto"/>
              <w:left w:val="single" w:sz="4" w:space="0" w:color="auto"/>
              <w:bottom w:val="single" w:sz="4" w:space="0" w:color="auto"/>
              <w:right w:val="single" w:sz="4" w:space="0" w:color="auto"/>
            </w:tcBorders>
          </w:tcPr>
          <w:p w14:paraId="49DB9853" w14:textId="77777777"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Early 2024</w:t>
            </w:r>
          </w:p>
        </w:tc>
        <w:tc>
          <w:tcPr>
            <w:tcW w:w="990" w:type="dxa"/>
            <w:tcBorders>
              <w:top w:val="single" w:sz="4" w:space="0" w:color="auto"/>
              <w:left w:val="single" w:sz="4" w:space="0" w:color="auto"/>
              <w:bottom w:val="single" w:sz="4" w:space="0" w:color="auto"/>
              <w:right w:val="single" w:sz="4" w:space="0" w:color="auto"/>
            </w:tcBorders>
          </w:tcPr>
          <w:p w14:paraId="086F8B9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KMME Specialist, Project Manager, SG Specialist</w:t>
            </w:r>
          </w:p>
        </w:tc>
        <w:tc>
          <w:tcPr>
            <w:tcW w:w="1202" w:type="dxa"/>
            <w:tcBorders>
              <w:top w:val="single" w:sz="4" w:space="0" w:color="auto"/>
              <w:left w:val="single" w:sz="4" w:space="0" w:color="auto"/>
              <w:bottom w:val="single" w:sz="4" w:space="0" w:color="auto"/>
              <w:right w:val="single" w:sz="4" w:space="0" w:color="auto"/>
            </w:tcBorders>
          </w:tcPr>
          <w:p w14:paraId="3A4AAE64" w14:textId="7777777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Not yet implemented</w:t>
            </w:r>
          </w:p>
        </w:tc>
        <w:tc>
          <w:tcPr>
            <w:tcW w:w="2520" w:type="dxa"/>
            <w:tcBorders>
              <w:top w:val="single" w:sz="4" w:space="0" w:color="auto"/>
              <w:left w:val="single" w:sz="4" w:space="0" w:color="auto"/>
              <w:bottom w:val="single" w:sz="4" w:space="0" w:color="auto"/>
              <w:right w:val="single" w:sz="4" w:space="0" w:color="auto"/>
            </w:tcBorders>
          </w:tcPr>
          <w:p w14:paraId="22D34531" w14:textId="38019F65" w:rsidR="00065CB1" w:rsidRDefault="00065CB1" w:rsidP="00065CB1">
            <w:pPr>
              <w:spacing w:after="0"/>
              <w:ind w:left="-18" w:right="-76"/>
              <w:contextualSpacing/>
              <w:rPr>
                <w:rFonts w:ascii="Aptos" w:hAnsi="Aptos" w:cs="Calibri"/>
                <w:sz w:val="20"/>
                <w:szCs w:val="20"/>
              </w:rPr>
            </w:pPr>
            <w:r w:rsidRPr="005F4504">
              <w:rPr>
                <w:rFonts w:ascii="Aptos" w:hAnsi="Aptos" w:cs="Calibri"/>
                <w:sz w:val="20"/>
                <w:szCs w:val="20"/>
              </w:rPr>
              <w:t>The project still us</w:t>
            </w:r>
            <w:r>
              <w:rPr>
                <w:rFonts w:ascii="Aptos" w:hAnsi="Aptos" w:cs="Calibri"/>
                <w:sz w:val="20"/>
                <w:szCs w:val="20"/>
              </w:rPr>
              <w:t>es</w:t>
            </w:r>
            <w:r w:rsidRPr="005F4504">
              <w:rPr>
                <w:rFonts w:ascii="Aptos" w:hAnsi="Aptos" w:cs="Calibri"/>
                <w:sz w:val="20"/>
                <w:szCs w:val="20"/>
              </w:rPr>
              <w:t xml:space="preserve"> traditional approach in monitoring progress and studying lesson learned from implemented activities. New approach could be useful</w:t>
            </w:r>
          </w:p>
          <w:p w14:paraId="5E11154F" w14:textId="2721BED3" w:rsidR="00EB0498" w:rsidRPr="005F4504" w:rsidRDefault="00EB0498" w:rsidP="00A04B59">
            <w:pPr>
              <w:spacing w:after="0"/>
              <w:ind w:right="-108"/>
              <w:contextualSpacing/>
              <w:rPr>
                <w:rFonts w:ascii="Aptos" w:hAnsi="Aptos" w:cs="Calibri"/>
                <w:sz w:val="20"/>
                <w:szCs w:val="20"/>
              </w:rPr>
            </w:pPr>
          </w:p>
        </w:tc>
      </w:tr>
      <w:tr w:rsidR="00EB0498" w:rsidRPr="005F4504" w14:paraId="2B2BF7AE"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3FD6504C" w14:textId="7CFF7E03"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EF3</w:t>
            </w:r>
            <w:r w:rsidRPr="005F4504">
              <w:rPr>
                <w:rFonts w:ascii="Aptos" w:hAnsi="Aptos"/>
                <w:color w:val="000000"/>
                <w:sz w:val="20"/>
                <w:szCs w:val="20"/>
              </w:rPr>
              <w:t xml:space="preserve"> Prioritize actions that generate early evidence of the project outcomes for acceleration of impact and change across the target FMAs and review progress more frequently with a larger group of stakeholders. For example, these would be actions that increase the capacity of local communities to evaluate the effect of their fishing activities on the state of the fishery, and actions that address external impediments to shifting towards better fishing practices. This is linked </w:t>
            </w:r>
            <w:r w:rsidRPr="005F4504">
              <w:rPr>
                <w:rFonts w:ascii="Aptos" w:hAnsi="Aptos"/>
                <w:color w:val="000000"/>
                <w:sz w:val="20"/>
                <w:szCs w:val="20"/>
              </w:rPr>
              <w:lastRenderedPageBreak/>
              <w:t>to C3, R4, EN5 and EN6 and best facilitated through additional technical assistance.</w:t>
            </w:r>
          </w:p>
        </w:tc>
        <w:tc>
          <w:tcPr>
            <w:tcW w:w="2340" w:type="dxa"/>
            <w:tcBorders>
              <w:top w:val="single" w:sz="4" w:space="0" w:color="auto"/>
              <w:left w:val="single" w:sz="4" w:space="0" w:color="auto"/>
              <w:bottom w:val="single" w:sz="4" w:space="0" w:color="auto"/>
              <w:right w:val="single" w:sz="4" w:space="0" w:color="auto"/>
            </w:tcBorders>
          </w:tcPr>
          <w:p w14:paraId="1BD3492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w:t>
            </w:r>
          </w:p>
          <w:p w14:paraId="13AB2DD3"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p w14:paraId="2909AF67" w14:textId="77777777" w:rsidR="00EB0498" w:rsidRPr="005F4504" w:rsidRDefault="00EB0498" w:rsidP="00A04B59">
            <w:pPr>
              <w:spacing w:after="0"/>
              <w:ind w:left="-18" w:right="-108"/>
              <w:contextualSpacing/>
              <w:rPr>
                <w:rFonts w:ascii="Aptos" w:hAnsi="Aptos" w:cs="Calibr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739ABB49" w14:textId="25902DA4" w:rsidR="00E209A8" w:rsidRPr="005F4504" w:rsidRDefault="00E209A8" w:rsidP="00EB0498">
            <w:pPr>
              <w:spacing w:after="0"/>
              <w:ind w:left="-18" w:right="-76"/>
              <w:contextualSpacing/>
              <w:rPr>
                <w:rFonts w:ascii="Aptos" w:hAnsi="Aptos" w:cs="Calibri"/>
                <w:sz w:val="20"/>
                <w:szCs w:val="20"/>
              </w:rPr>
            </w:pPr>
            <w:r w:rsidRPr="00E209A8">
              <w:rPr>
                <w:rFonts w:ascii="Aptos" w:hAnsi="Aptos" w:cs="Calibri"/>
                <w:sz w:val="20"/>
                <w:szCs w:val="20"/>
              </w:rPr>
              <w:t xml:space="preserve">Since end of 2023 the PMU has shifted its priorities in working on activities to reach the final outcomes for each Components A, B, and D, and also some of its Sub </w:t>
            </w:r>
            <w:r w:rsidRPr="00E209A8">
              <w:rPr>
                <w:rFonts w:ascii="Aptos" w:hAnsi="Aptos" w:cs="Calibri"/>
                <w:sz w:val="20"/>
                <w:szCs w:val="20"/>
              </w:rPr>
              <w:lastRenderedPageBreak/>
              <w:t xml:space="preserve">Components. </w:t>
            </w:r>
            <w:r w:rsidR="006F477B">
              <w:rPr>
                <w:rFonts w:ascii="Aptos" w:hAnsi="Aptos" w:cs="Calibri"/>
                <w:sz w:val="20"/>
                <w:szCs w:val="20"/>
              </w:rPr>
              <w:t>M</w:t>
            </w:r>
            <w:r w:rsidRPr="00E209A8">
              <w:rPr>
                <w:rFonts w:ascii="Aptos" w:hAnsi="Aptos" w:cs="Calibri"/>
                <w:sz w:val="20"/>
                <w:szCs w:val="20"/>
              </w:rPr>
              <w:t xml:space="preserve">ost of the Outputs </w:t>
            </w:r>
            <w:r w:rsidR="00B735CC" w:rsidRPr="00E209A8">
              <w:rPr>
                <w:rFonts w:ascii="Aptos" w:hAnsi="Aptos" w:cs="Calibri"/>
                <w:sz w:val="20"/>
                <w:szCs w:val="20"/>
              </w:rPr>
              <w:t>will</w:t>
            </w:r>
            <w:r w:rsidRPr="00E209A8">
              <w:rPr>
                <w:rFonts w:ascii="Aptos" w:hAnsi="Aptos" w:cs="Calibri"/>
                <w:sz w:val="20"/>
                <w:szCs w:val="20"/>
              </w:rPr>
              <w:t xml:space="preserve"> reach 100% by </w:t>
            </w:r>
            <w:r w:rsidR="006F477B">
              <w:rPr>
                <w:rFonts w:ascii="Aptos" w:hAnsi="Aptos" w:cs="Calibri"/>
                <w:sz w:val="20"/>
                <w:szCs w:val="20"/>
              </w:rPr>
              <w:t>the end of 2024</w:t>
            </w:r>
            <w:r w:rsidRPr="00E209A8">
              <w:rPr>
                <w:rFonts w:ascii="Aptos" w:hAnsi="Aptos" w:cs="Calibri"/>
                <w:sz w:val="20"/>
                <w:szCs w:val="20"/>
              </w:rPr>
              <w:t xml:space="preserve">. </w:t>
            </w:r>
          </w:p>
        </w:tc>
        <w:tc>
          <w:tcPr>
            <w:tcW w:w="1318" w:type="dxa"/>
            <w:tcBorders>
              <w:top w:val="single" w:sz="4" w:space="0" w:color="auto"/>
              <w:left w:val="single" w:sz="4" w:space="0" w:color="auto"/>
              <w:bottom w:val="single" w:sz="4" w:space="0" w:color="auto"/>
              <w:right w:val="single" w:sz="4" w:space="0" w:color="auto"/>
            </w:tcBorders>
          </w:tcPr>
          <w:p w14:paraId="120FDA8E" w14:textId="0D0444A4"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 xml:space="preserve">January </w:t>
            </w:r>
            <w:r w:rsidR="00E209A8">
              <w:rPr>
                <w:rFonts w:ascii="Aptos" w:hAnsi="Aptos" w:cs="Calibri"/>
                <w:sz w:val="20"/>
                <w:szCs w:val="20"/>
              </w:rPr>
              <w:t>2024</w:t>
            </w:r>
          </w:p>
        </w:tc>
        <w:tc>
          <w:tcPr>
            <w:tcW w:w="990" w:type="dxa"/>
            <w:tcBorders>
              <w:top w:val="single" w:sz="4" w:space="0" w:color="auto"/>
              <w:left w:val="single" w:sz="4" w:space="0" w:color="auto"/>
              <w:bottom w:val="single" w:sz="4" w:space="0" w:color="auto"/>
              <w:right w:val="single" w:sz="4" w:space="0" w:color="auto"/>
            </w:tcBorders>
          </w:tcPr>
          <w:p w14:paraId="054036F5" w14:textId="38BFA4B6"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B88FF6B" w14:textId="16C32864"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64F7E63F" w14:textId="51683A8D" w:rsidR="00E209A8" w:rsidRDefault="00E209A8" w:rsidP="00E209A8">
            <w:pPr>
              <w:spacing w:after="0"/>
              <w:ind w:left="-18" w:right="-76"/>
              <w:contextualSpacing/>
              <w:rPr>
                <w:rFonts w:ascii="Aptos" w:hAnsi="Aptos" w:cs="Calibri"/>
                <w:sz w:val="20"/>
                <w:szCs w:val="20"/>
              </w:rPr>
            </w:pPr>
            <w:r w:rsidRPr="005F4504">
              <w:rPr>
                <w:rFonts w:ascii="Aptos" w:hAnsi="Aptos" w:cs="Calibri"/>
                <w:sz w:val="20"/>
                <w:szCs w:val="20"/>
              </w:rPr>
              <w:t xml:space="preserve">This project </w:t>
            </w:r>
            <w:r w:rsidR="006F477B">
              <w:rPr>
                <w:rFonts w:ascii="Aptos" w:hAnsi="Aptos" w:cs="Calibri"/>
                <w:sz w:val="20"/>
                <w:szCs w:val="20"/>
              </w:rPr>
              <w:t>was</w:t>
            </w:r>
            <w:r w:rsidRPr="005F4504">
              <w:rPr>
                <w:rFonts w:ascii="Aptos" w:hAnsi="Aptos" w:cs="Calibri"/>
                <w:sz w:val="20"/>
                <w:szCs w:val="20"/>
              </w:rPr>
              <w:t xml:space="preserve"> delayed because of Covid and some other management issues</w:t>
            </w:r>
            <w:r w:rsidR="006F477B">
              <w:rPr>
                <w:rFonts w:ascii="Aptos" w:hAnsi="Aptos" w:cs="Calibri"/>
                <w:sz w:val="20"/>
                <w:szCs w:val="20"/>
              </w:rPr>
              <w:t>. R</w:t>
            </w:r>
            <w:r w:rsidRPr="005F4504">
              <w:rPr>
                <w:rFonts w:ascii="Aptos" w:hAnsi="Aptos" w:cs="Calibri"/>
                <w:sz w:val="20"/>
                <w:szCs w:val="20"/>
              </w:rPr>
              <w:t>eaching it</w:t>
            </w:r>
            <w:r w:rsidR="006F477B">
              <w:rPr>
                <w:rFonts w:ascii="Aptos" w:hAnsi="Aptos" w:cs="Calibri"/>
                <w:sz w:val="20"/>
                <w:szCs w:val="20"/>
              </w:rPr>
              <w:t>s</w:t>
            </w:r>
            <w:r w:rsidRPr="005F4504">
              <w:rPr>
                <w:rFonts w:ascii="Aptos" w:hAnsi="Aptos" w:cs="Calibri"/>
                <w:sz w:val="20"/>
                <w:szCs w:val="20"/>
              </w:rPr>
              <w:t xml:space="preserve"> fourth year </w:t>
            </w:r>
            <w:r w:rsidR="006F477B">
              <w:rPr>
                <w:rFonts w:ascii="Aptos" w:hAnsi="Aptos" w:cs="Calibri"/>
                <w:sz w:val="20"/>
                <w:szCs w:val="20"/>
              </w:rPr>
              <w:t xml:space="preserve">of implementation of activities </w:t>
            </w:r>
            <w:r w:rsidRPr="005F4504">
              <w:rPr>
                <w:rFonts w:ascii="Aptos" w:hAnsi="Aptos" w:cs="Calibri"/>
                <w:sz w:val="20"/>
                <w:szCs w:val="20"/>
              </w:rPr>
              <w:t xml:space="preserve">with the </w:t>
            </w:r>
            <w:r w:rsidR="006F477B">
              <w:rPr>
                <w:rFonts w:ascii="Aptos" w:hAnsi="Aptos" w:cs="Calibri"/>
                <w:sz w:val="20"/>
                <w:szCs w:val="20"/>
              </w:rPr>
              <w:t>n</w:t>
            </w:r>
            <w:r w:rsidRPr="005F4504">
              <w:rPr>
                <w:rFonts w:ascii="Aptos" w:hAnsi="Aptos" w:cs="Calibri"/>
                <w:sz w:val="20"/>
                <w:szCs w:val="20"/>
              </w:rPr>
              <w:t>o</w:t>
            </w:r>
            <w:r w:rsidR="006F477B">
              <w:rPr>
                <w:rFonts w:ascii="Aptos" w:hAnsi="Aptos" w:cs="Calibri"/>
                <w:sz w:val="20"/>
                <w:szCs w:val="20"/>
              </w:rPr>
              <w:t>-c</w:t>
            </w:r>
            <w:r w:rsidRPr="005F4504">
              <w:rPr>
                <w:rFonts w:ascii="Aptos" w:hAnsi="Aptos" w:cs="Calibri"/>
                <w:sz w:val="20"/>
                <w:szCs w:val="20"/>
              </w:rPr>
              <w:t xml:space="preserve">ost </w:t>
            </w:r>
            <w:r w:rsidR="006F477B">
              <w:rPr>
                <w:rFonts w:ascii="Aptos" w:hAnsi="Aptos" w:cs="Calibri"/>
                <w:sz w:val="20"/>
                <w:szCs w:val="20"/>
              </w:rPr>
              <w:t>e</w:t>
            </w:r>
            <w:r w:rsidRPr="005F4504">
              <w:rPr>
                <w:rFonts w:ascii="Aptos" w:hAnsi="Aptos" w:cs="Calibri"/>
                <w:sz w:val="20"/>
                <w:szCs w:val="20"/>
              </w:rPr>
              <w:t xml:space="preserve">xtension, the PMU has to </w:t>
            </w:r>
            <w:r w:rsidR="00B735CC">
              <w:rPr>
                <w:rFonts w:ascii="Aptos" w:hAnsi="Aptos" w:cs="Calibri"/>
                <w:sz w:val="20"/>
                <w:szCs w:val="20"/>
              </w:rPr>
              <w:t>focus activities to</w:t>
            </w:r>
            <w:r w:rsidRPr="005F4504">
              <w:rPr>
                <w:rFonts w:ascii="Aptos" w:hAnsi="Aptos" w:cs="Calibri"/>
                <w:sz w:val="20"/>
                <w:szCs w:val="20"/>
              </w:rPr>
              <w:t xml:space="preserve"> </w:t>
            </w:r>
            <w:r w:rsidR="00B735CC">
              <w:rPr>
                <w:rFonts w:ascii="Aptos" w:hAnsi="Aptos" w:cs="Calibri"/>
                <w:sz w:val="20"/>
                <w:szCs w:val="20"/>
              </w:rPr>
              <w:t>achieve</w:t>
            </w:r>
            <w:r w:rsidRPr="005F4504">
              <w:rPr>
                <w:rFonts w:ascii="Aptos" w:hAnsi="Aptos" w:cs="Calibri"/>
                <w:sz w:val="20"/>
                <w:szCs w:val="20"/>
              </w:rPr>
              <w:t xml:space="preserve"> </w:t>
            </w:r>
            <w:r w:rsidR="00B735CC">
              <w:rPr>
                <w:rFonts w:ascii="Aptos" w:hAnsi="Aptos" w:cs="Calibri"/>
                <w:sz w:val="20"/>
                <w:szCs w:val="20"/>
              </w:rPr>
              <w:t xml:space="preserve">all </w:t>
            </w:r>
            <w:r w:rsidRPr="005F4504">
              <w:rPr>
                <w:rFonts w:ascii="Aptos" w:hAnsi="Aptos" w:cs="Calibri"/>
                <w:sz w:val="20"/>
                <w:szCs w:val="20"/>
              </w:rPr>
              <w:t xml:space="preserve">the result of </w:t>
            </w:r>
            <w:r w:rsidR="00B735CC">
              <w:rPr>
                <w:rFonts w:ascii="Aptos" w:hAnsi="Aptos" w:cs="Calibri"/>
                <w:sz w:val="20"/>
                <w:szCs w:val="20"/>
              </w:rPr>
              <w:t xml:space="preserve">the </w:t>
            </w:r>
            <w:r w:rsidRPr="005F4504">
              <w:rPr>
                <w:rFonts w:ascii="Aptos" w:hAnsi="Aptos" w:cs="Calibri"/>
                <w:sz w:val="20"/>
                <w:szCs w:val="20"/>
              </w:rPr>
              <w:t>project.</w:t>
            </w:r>
          </w:p>
          <w:p w14:paraId="21BB5802" w14:textId="0A39C2EE" w:rsidR="00EB0498" w:rsidRPr="005F4504" w:rsidRDefault="00EB0498" w:rsidP="00A04B59">
            <w:pPr>
              <w:spacing w:after="0"/>
              <w:ind w:right="-108"/>
              <w:contextualSpacing/>
              <w:rPr>
                <w:rFonts w:ascii="Aptos" w:hAnsi="Aptos" w:cs="Calibri"/>
                <w:sz w:val="20"/>
                <w:szCs w:val="20"/>
              </w:rPr>
            </w:pPr>
          </w:p>
        </w:tc>
      </w:tr>
      <w:tr w:rsidR="00EB0498" w:rsidRPr="005F4504" w14:paraId="482ECEBD" w14:textId="77777777" w:rsidTr="003E19E8">
        <w:trPr>
          <w:trHeight w:val="4526"/>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50C99578" w14:textId="3495C507" w:rsidR="00EB0498" w:rsidRPr="005F4504" w:rsidRDefault="00EB0498" w:rsidP="00EB0498">
            <w:pPr>
              <w:spacing w:after="0"/>
              <w:contextualSpacing/>
              <w:rPr>
                <w:rFonts w:ascii="Aptos" w:hAnsi="Aptos" w:cs="Calibri"/>
                <w:sz w:val="20"/>
                <w:szCs w:val="20"/>
              </w:rPr>
            </w:pPr>
            <w:r w:rsidRPr="005F4504">
              <w:rPr>
                <w:rFonts w:ascii="Aptos" w:hAnsi="Aptos"/>
                <w:b/>
                <w:color w:val="000000"/>
                <w:sz w:val="20"/>
                <w:szCs w:val="20"/>
              </w:rPr>
              <w:lastRenderedPageBreak/>
              <w:t>EF4</w:t>
            </w:r>
            <w:r w:rsidRPr="005F4504">
              <w:rPr>
                <w:rFonts w:ascii="Aptos" w:hAnsi="Aptos"/>
                <w:color w:val="000000"/>
                <w:sz w:val="20"/>
                <w:szCs w:val="20"/>
              </w:rPr>
              <w:t xml:space="preserve"> PMU should help MMAF during the first quarter of 2024, to identify which type of actions by which type of actors may demonstrate results/wins against measurable targets in achievable timelines, to avoid wasting time on strategies that depend too much on external factors beyond the sphere of influence of MMAF. This should be guided by improved understanding about relevance of certain fisheries regards their annual production, so that significant progress towards the target of 400,000 tons of fish under improved management will become evident soonest. This follows C2, C3 and is similar as R7.</w:t>
            </w:r>
          </w:p>
        </w:tc>
        <w:tc>
          <w:tcPr>
            <w:tcW w:w="2340" w:type="dxa"/>
            <w:tcBorders>
              <w:top w:val="single" w:sz="4" w:space="0" w:color="auto"/>
              <w:left w:val="single" w:sz="4" w:space="0" w:color="auto"/>
              <w:bottom w:val="single" w:sz="4" w:space="0" w:color="auto"/>
              <w:right w:val="single" w:sz="4" w:space="0" w:color="auto"/>
            </w:tcBorders>
          </w:tcPr>
          <w:p w14:paraId="6077EC7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73B78332"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6230F991" w14:textId="14135B0A" w:rsidR="0049371A" w:rsidRPr="0049371A" w:rsidRDefault="0049371A" w:rsidP="003E19E8">
            <w:pPr>
              <w:spacing w:after="0"/>
              <w:ind w:left="-18" w:right="-76"/>
              <w:contextualSpacing/>
              <w:rPr>
                <w:rFonts w:ascii="Aptos" w:hAnsi="Aptos" w:cs="Calibri"/>
                <w:sz w:val="20"/>
                <w:szCs w:val="20"/>
              </w:rPr>
            </w:pPr>
            <w:r w:rsidRPr="0049371A">
              <w:rPr>
                <w:rFonts w:ascii="Aptos" w:hAnsi="Aptos" w:cs="Calibri"/>
                <w:sz w:val="20"/>
                <w:szCs w:val="20"/>
              </w:rPr>
              <w:t>After the changes that allow the MPU to manage the project more independently, it looked at synergies between the MMAF Priority Program and the project targets. The improved management of fishe</w:t>
            </w:r>
            <w:r>
              <w:rPr>
                <w:rFonts w:ascii="Aptos" w:hAnsi="Aptos" w:cs="Calibri"/>
                <w:sz w:val="20"/>
                <w:szCs w:val="20"/>
              </w:rPr>
              <w:t>rie</w:t>
            </w:r>
            <w:r w:rsidRPr="0049371A">
              <w:rPr>
                <w:rFonts w:ascii="Aptos" w:hAnsi="Aptos" w:cs="Calibri"/>
                <w:sz w:val="20"/>
                <w:szCs w:val="20"/>
              </w:rPr>
              <w:t xml:space="preserve">s has been in line with </w:t>
            </w:r>
            <w:r w:rsidR="001F236E">
              <w:rPr>
                <w:rFonts w:ascii="Aptos" w:hAnsi="Aptos" w:cs="Calibri"/>
                <w:sz w:val="20"/>
                <w:szCs w:val="20"/>
              </w:rPr>
              <w:t>QBF</w:t>
            </w:r>
            <w:r w:rsidR="00322316">
              <w:rPr>
                <w:rFonts w:ascii="Aptos" w:hAnsi="Aptos" w:cs="Calibri"/>
                <w:sz w:val="20"/>
                <w:szCs w:val="20"/>
              </w:rPr>
              <w:t xml:space="preserve"> which </w:t>
            </w:r>
            <w:r w:rsidR="002610FE">
              <w:rPr>
                <w:rFonts w:ascii="Aptos" w:hAnsi="Aptos" w:cs="Calibri"/>
                <w:sz w:val="20"/>
                <w:szCs w:val="20"/>
              </w:rPr>
              <w:t>is a success for the project and MMAF.</w:t>
            </w:r>
          </w:p>
        </w:tc>
        <w:tc>
          <w:tcPr>
            <w:tcW w:w="1318" w:type="dxa"/>
            <w:tcBorders>
              <w:top w:val="single" w:sz="4" w:space="0" w:color="auto"/>
              <w:left w:val="single" w:sz="4" w:space="0" w:color="auto"/>
              <w:bottom w:val="single" w:sz="4" w:space="0" w:color="auto"/>
              <w:right w:val="single" w:sz="4" w:space="0" w:color="auto"/>
            </w:tcBorders>
          </w:tcPr>
          <w:p w14:paraId="0BE318CE" w14:textId="1C800DB0"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p>
        </w:tc>
        <w:tc>
          <w:tcPr>
            <w:tcW w:w="990" w:type="dxa"/>
            <w:tcBorders>
              <w:top w:val="single" w:sz="4" w:space="0" w:color="auto"/>
              <w:left w:val="single" w:sz="4" w:space="0" w:color="auto"/>
              <w:bottom w:val="single" w:sz="4" w:space="0" w:color="auto"/>
              <w:right w:val="single" w:sz="4" w:space="0" w:color="auto"/>
            </w:tcBorders>
          </w:tcPr>
          <w:p w14:paraId="223B443F" w14:textId="64882F66"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56B5DB35" w14:textId="1D9FE4D6"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19A7748C" w14:textId="3836EDC3" w:rsidR="002610FE" w:rsidRPr="005F4504" w:rsidRDefault="002610FE" w:rsidP="00E249F7">
            <w:pPr>
              <w:spacing w:after="0"/>
              <w:ind w:left="-18" w:right="-76"/>
              <w:contextualSpacing/>
              <w:rPr>
                <w:rFonts w:ascii="Aptos" w:hAnsi="Aptos" w:cs="Calibri"/>
                <w:sz w:val="20"/>
                <w:szCs w:val="20"/>
              </w:rPr>
            </w:pPr>
            <w:r w:rsidRPr="005F4504">
              <w:rPr>
                <w:rFonts w:ascii="Aptos" w:hAnsi="Aptos" w:cs="Calibri"/>
                <w:sz w:val="20"/>
                <w:szCs w:val="20"/>
              </w:rPr>
              <w:t xml:space="preserve">The targets of 400.000 tons of fish under improved management and the improvement of conservation area management, are well beyond the Directorate of SDI, or even DG of Capture Fisheries. That’s why the role of PSC is very important in noticing this, that CFI actually can contribute to reach the target. </w:t>
            </w:r>
          </w:p>
        </w:tc>
      </w:tr>
      <w:tr w:rsidR="00EB0498" w:rsidRPr="005F4504" w14:paraId="63BC1398"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46BE051F" w14:textId="5682BA34"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EF5</w:t>
            </w:r>
            <w:r w:rsidRPr="005F4504">
              <w:rPr>
                <w:rFonts w:ascii="Aptos" w:hAnsi="Aptos"/>
                <w:color w:val="000000"/>
                <w:sz w:val="20"/>
                <w:szCs w:val="20"/>
              </w:rPr>
              <w:t xml:space="preserve"> Identify actions for which interoperability with other MMAF units and the coherence of interventions with other government agencies is high. This should be led by the TC in close coordination with the PMU leader. It should inform EF4 and is part of C3.</w:t>
            </w:r>
          </w:p>
        </w:tc>
        <w:tc>
          <w:tcPr>
            <w:tcW w:w="2340" w:type="dxa"/>
            <w:tcBorders>
              <w:top w:val="single" w:sz="4" w:space="0" w:color="auto"/>
              <w:left w:val="single" w:sz="4" w:space="0" w:color="auto"/>
              <w:bottom w:val="single" w:sz="4" w:space="0" w:color="auto"/>
              <w:right w:val="single" w:sz="4" w:space="0" w:color="auto"/>
            </w:tcBorders>
          </w:tcPr>
          <w:p w14:paraId="02D755A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19FD7D8D"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2CC63F33" w14:textId="76547642" w:rsidR="00EB0498" w:rsidRPr="005F4504" w:rsidRDefault="008B46D0" w:rsidP="008629EC">
            <w:pPr>
              <w:spacing w:after="0"/>
              <w:ind w:left="-18" w:right="-76"/>
              <w:contextualSpacing/>
              <w:rPr>
                <w:rFonts w:ascii="Aptos" w:hAnsi="Aptos" w:cs="Calibri"/>
                <w:sz w:val="20"/>
                <w:szCs w:val="20"/>
              </w:rPr>
            </w:pPr>
            <w:r w:rsidRPr="008B46D0">
              <w:rPr>
                <w:rFonts w:ascii="Aptos" w:hAnsi="Aptos" w:cs="Calibri"/>
                <w:sz w:val="20"/>
                <w:szCs w:val="20"/>
              </w:rPr>
              <w:t xml:space="preserve">The PMU has been </w:t>
            </w:r>
            <w:r w:rsidR="008629EC">
              <w:rPr>
                <w:rFonts w:ascii="Aptos" w:hAnsi="Aptos" w:cs="Calibri"/>
                <w:sz w:val="20"/>
                <w:szCs w:val="20"/>
              </w:rPr>
              <w:t xml:space="preserve">already </w:t>
            </w:r>
            <w:r w:rsidRPr="008B46D0">
              <w:rPr>
                <w:rFonts w:ascii="Aptos" w:hAnsi="Aptos" w:cs="Calibri"/>
                <w:sz w:val="20"/>
                <w:szCs w:val="20"/>
              </w:rPr>
              <w:t xml:space="preserve">in close coordination with other Directorates within MMAF because most of the Components were </w:t>
            </w:r>
            <w:r w:rsidR="008629EC">
              <w:rPr>
                <w:rFonts w:ascii="Aptos" w:hAnsi="Aptos" w:cs="Calibri"/>
                <w:sz w:val="20"/>
                <w:szCs w:val="20"/>
              </w:rPr>
              <w:t xml:space="preserve">under </w:t>
            </w:r>
            <w:r w:rsidRPr="008B46D0">
              <w:rPr>
                <w:rFonts w:ascii="Aptos" w:hAnsi="Aptos" w:cs="Calibri"/>
                <w:sz w:val="20"/>
                <w:szCs w:val="20"/>
              </w:rPr>
              <w:t xml:space="preserve">the authority of Directorates outsides SDI. </w:t>
            </w:r>
          </w:p>
        </w:tc>
        <w:tc>
          <w:tcPr>
            <w:tcW w:w="1318" w:type="dxa"/>
            <w:tcBorders>
              <w:top w:val="single" w:sz="4" w:space="0" w:color="auto"/>
              <w:left w:val="single" w:sz="4" w:space="0" w:color="auto"/>
              <w:bottom w:val="single" w:sz="4" w:space="0" w:color="auto"/>
              <w:right w:val="single" w:sz="4" w:space="0" w:color="auto"/>
            </w:tcBorders>
          </w:tcPr>
          <w:p w14:paraId="4C73621D" w14:textId="7716CA74"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8B46D0">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0187E388" w14:textId="4BE0B4B1"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55308896" w14:textId="10E33861"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Completed </w:t>
            </w:r>
          </w:p>
        </w:tc>
        <w:tc>
          <w:tcPr>
            <w:tcW w:w="2520" w:type="dxa"/>
            <w:tcBorders>
              <w:top w:val="single" w:sz="4" w:space="0" w:color="auto"/>
              <w:left w:val="single" w:sz="4" w:space="0" w:color="auto"/>
              <w:bottom w:val="single" w:sz="4" w:space="0" w:color="auto"/>
              <w:right w:val="single" w:sz="4" w:space="0" w:color="auto"/>
            </w:tcBorders>
          </w:tcPr>
          <w:p w14:paraId="41F4B477" w14:textId="3FB947B4" w:rsidR="00EB0498" w:rsidRPr="005F4504" w:rsidRDefault="008629EC" w:rsidP="00A04B59">
            <w:pPr>
              <w:spacing w:after="0"/>
              <w:ind w:right="-108"/>
              <w:contextualSpacing/>
              <w:rPr>
                <w:rFonts w:ascii="Aptos" w:hAnsi="Aptos" w:cs="Calibri"/>
                <w:sz w:val="20"/>
                <w:szCs w:val="20"/>
              </w:rPr>
            </w:pPr>
            <w:r w:rsidRPr="005F4504">
              <w:rPr>
                <w:rFonts w:ascii="Aptos" w:hAnsi="Aptos" w:cs="Calibri"/>
                <w:sz w:val="20"/>
                <w:szCs w:val="20"/>
              </w:rPr>
              <w:t>Most of the subject of Output and Outcomes for each Component are not the authority of the Directorate of SDI or even DJPT (DGCF), s a close coordination is crucial.</w:t>
            </w:r>
          </w:p>
        </w:tc>
      </w:tr>
      <w:tr w:rsidR="00EB0498" w:rsidRPr="005F4504" w14:paraId="66FFE839"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41488A4E" w14:textId="3988E380"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EF6</w:t>
            </w:r>
            <w:r w:rsidRPr="005F4504">
              <w:rPr>
                <w:rFonts w:ascii="Aptos" w:hAnsi="Aptos"/>
                <w:color w:val="000000"/>
                <w:sz w:val="20"/>
                <w:szCs w:val="20"/>
              </w:rPr>
              <w:t xml:space="preserve"> Increase the size of the executing team in line with the full size of the project investment (~ 70 million USD equivalent). Generally, effective teams should not exceed 7 members, however, this does not mean that the PMU may only include 5-7 members. For example, at each FMA, especially in support of a shift of resources to accelerate implementation of component B, local teams should ideally also include 5-7 members. This implies a minimum of 7 +3*5 = 22 fully dedicated team members for this project. (See also B4.1.1 in annex 8). This should be a priority for a PSC meeting (see also activities under component B in the roadmap in annex 8).</w:t>
            </w:r>
          </w:p>
        </w:tc>
        <w:tc>
          <w:tcPr>
            <w:tcW w:w="2340" w:type="dxa"/>
            <w:tcBorders>
              <w:top w:val="single" w:sz="4" w:space="0" w:color="auto"/>
              <w:left w:val="single" w:sz="4" w:space="0" w:color="auto"/>
              <w:bottom w:val="single" w:sz="4" w:space="0" w:color="auto"/>
              <w:right w:val="single" w:sz="4" w:space="0" w:color="auto"/>
            </w:tcBorders>
          </w:tcPr>
          <w:p w14:paraId="16EEB53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5EABDC5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7722ACEA" w14:textId="2266457F" w:rsidR="004E4FCC" w:rsidRDefault="004E4FCC" w:rsidP="00EB0498">
            <w:pPr>
              <w:spacing w:after="0"/>
              <w:ind w:left="-18" w:right="-76"/>
              <w:contextualSpacing/>
              <w:rPr>
                <w:rFonts w:ascii="Aptos" w:hAnsi="Aptos" w:cs="Calibri"/>
                <w:sz w:val="20"/>
                <w:szCs w:val="20"/>
              </w:rPr>
            </w:pPr>
            <w:r>
              <w:rPr>
                <w:rFonts w:ascii="Aptos" w:hAnsi="Aptos" w:cs="Calibri"/>
                <w:sz w:val="20"/>
                <w:szCs w:val="20"/>
              </w:rPr>
              <w:t>T</w:t>
            </w:r>
            <w:r w:rsidRPr="004E4FCC">
              <w:rPr>
                <w:rFonts w:ascii="Aptos" w:hAnsi="Aptos" w:cs="Calibri"/>
                <w:sz w:val="20"/>
                <w:szCs w:val="20"/>
              </w:rPr>
              <w:t xml:space="preserve">wo additional </w:t>
            </w:r>
            <w:r>
              <w:rPr>
                <w:rFonts w:ascii="Aptos" w:hAnsi="Aptos" w:cs="Calibri"/>
                <w:sz w:val="20"/>
                <w:szCs w:val="20"/>
              </w:rPr>
              <w:t>staff have been added</w:t>
            </w:r>
            <w:r w:rsidRPr="004E4FCC">
              <w:rPr>
                <w:rFonts w:ascii="Aptos" w:hAnsi="Aptos" w:cs="Calibri"/>
                <w:sz w:val="20"/>
                <w:szCs w:val="20"/>
              </w:rPr>
              <w:t xml:space="preserve"> to the PMU. </w:t>
            </w:r>
          </w:p>
          <w:p w14:paraId="389F5441" w14:textId="77777777" w:rsidR="008F1E52" w:rsidRDefault="008F1E52" w:rsidP="00EB0498">
            <w:pPr>
              <w:spacing w:after="0"/>
              <w:ind w:left="-18" w:right="-76"/>
              <w:contextualSpacing/>
              <w:rPr>
                <w:rFonts w:ascii="Aptos" w:hAnsi="Aptos" w:cs="Calibri"/>
                <w:sz w:val="20"/>
                <w:szCs w:val="20"/>
              </w:rPr>
            </w:pPr>
          </w:p>
          <w:p w14:paraId="023201FB" w14:textId="0AEF3FFE" w:rsidR="00EB0498" w:rsidRPr="005F4504" w:rsidRDefault="00BA7747" w:rsidP="00A738B6">
            <w:pPr>
              <w:spacing w:after="0"/>
              <w:ind w:left="-18" w:right="-76"/>
              <w:contextualSpacing/>
              <w:rPr>
                <w:rFonts w:ascii="Aptos" w:hAnsi="Aptos" w:cs="Calibri"/>
                <w:sz w:val="20"/>
                <w:szCs w:val="20"/>
              </w:rPr>
            </w:pPr>
            <w:r w:rsidRPr="00A738B6">
              <w:rPr>
                <w:rFonts w:ascii="Aptos" w:hAnsi="Aptos" w:cs="Calibri"/>
                <w:sz w:val="20"/>
                <w:szCs w:val="20"/>
              </w:rPr>
              <w:t>Given the workload and</w:t>
            </w:r>
            <w:r w:rsidR="008F1E52" w:rsidRPr="00A738B6">
              <w:rPr>
                <w:rFonts w:ascii="Aptos" w:hAnsi="Aptos" w:cs="Calibri"/>
                <w:sz w:val="20"/>
                <w:szCs w:val="20"/>
              </w:rPr>
              <w:t xml:space="preserve"> responsibilities </w:t>
            </w:r>
            <w:r w:rsidRPr="00A738B6">
              <w:rPr>
                <w:rFonts w:ascii="Aptos" w:hAnsi="Aptos" w:cs="Calibri"/>
                <w:sz w:val="20"/>
                <w:szCs w:val="20"/>
              </w:rPr>
              <w:t xml:space="preserve">of the </w:t>
            </w:r>
            <w:r w:rsidR="008F1E52" w:rsidRPr="00A738B6">
              <w:rPr>
                <w:rFonts w:ascii="Aptos" w:hAnsi="Aptos" w:cs="Calibri"/>
                <w:sz w:val="20"/>
                <w:szCs w:val="20"/>
              </w:rPr>
              <w:t xml:space="preserve">PM </w:t>
            </w:r>
            <w:r w:rsidRPr="00A738B6">
              <w:rPr>
                <w:rFonts w:ascii="Aptos" w:hAnsi="Aptos" w:cs="Calibri"/>
                <w:sz w:val="20"/>
                <w:szCs w:val="20"/>
              </w:rPr>
              <w:t xml:space="preserve">it should be re-evaluated to add a technical staff to reduce his work load and </w:t>
            </w:r>
            <w:r w:rsidR="00846688" w:rsidRPr="00A738B6">
              <w:rPr>
                <w:rFonts w:ascii="Aptos" w:hAnsi="Aptos" w:cs="Calibri"/>
                <w:sz w:val="20"/>
                <w:szCs w:val="20"/>
              </w:rPr>
              <w:t>improve effectiveness.</w:t>
            </w:r>
          </w:p>
        </w:tc>
        <w:tc>
          <w:tcPr>
            <w:tcW w:w="1318" w:type="dxa"/>
            <w:tcBorders>
              <w:top w:val="single" w:sz="4" w:space="0" w:color="auto"/>
              <w:left w:val="single" w:sz="4" w:space="0" w:color="auto"/>
              <w:bottom w:val="single" w:sz="4" w:space="0" w:color="auto"/>
              <w:right w:val="single" w:sz="4" w:space="0" w:color="auto"/>
            </w:tcBorders>
          </w:tcPr>
          <w:p w14:paraId="5382A903" w14:textId="6B057F68"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481BC4">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569AC616" w14:textId="66E11AD6"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AAE1D5A" w14:textId="0CE3C63C"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Complete</w:t>
            </w:r>
            <w:r w:rsidR="004E4FCC">
              <w:rPr>
                <w:rFonts w:ascii="Aptos" w:hAnsi="Aptos" w:cs="Calibri"/>
                <w:sz w:val="20"/>
                <w:szCs w:val="20"/>
              </w:rPr>
              <w:t>d</w:t>
            </w:r>
            <w:r w:rsidRPr="005F4504">
              <w:rPr>
                <w:rFonts w:ascii="Aptos" w:hAnsi="Aptos" w:cs="Calibri"/>
                <w:sz w:val="20"/>
                <w:szCs w:val="20"/>
              </w:rPr>
              <w:t>, but need</w:t>
            </w:r>
            <w:r w:rsidR="004E4FCC">
              <w:rPr>
                <w:rFonts w:ascii="Aptos" w:hAnsi="Aptos" w:cs="Calibri"/>
                <w:sz w:val="20"/>
                <w:szCs w:val="20"/>
              </w:rPr>
              <w:t>s</w:t>
            </w:r>
            <w:r w:rsidRPr="005F4504">
              <w:rPr>
                <w:rFonts w:ascii="Aptos" w:hAnsi="Aptos" w:cs="Calibri"/>
                <w:sz w:val="20"/>
                <w:szCs w:val="20"/>
              </w:rPr>
              <w:t xml:space="preserve"> to be </w:t>
            </w:r>
            <w:r w:rsidR="004E4FCC">
              <w:rPr>
                <w:rFonts w:ascii="Aptos" w:hAnsi="Aptos" w:cs="Calibri"/>
                <w:sz w:val="20"/>
                <w:szCs w:val="20"/>
              </w:rPr>
              <w:t>re-</w:t>
            </w:r>
            <w:r w:rsidRPr="005F4504">
              <w:rPr>
                <w:rFonts w:ascii="Aptos" w:hAnsi="Aptos" w:cs="Calibri"/>
                <w:sz w:val="20"/>
                <w:szCs w:val="20"/>
              </w:rPr>
              <w:t>evaluate</w:t>
            </w:r>
            <w:r w:rsidR="004E4FCC">
              <w:rPr>
                <w:rFonts w:ascii="Aptos" w:hAnsi="Aptos" w:cs="Calibri"/>
                <w:sz w:val="20"/>
                <w:szCs w:val="20"/>
              </w:rPr>
              <w:t>d</w:t>
            </w:r>
            <w:r w:rsidRPr="005F4504">
              <w:rPr>
                <w:rFonts w:ascii="Aptos" w:hAnsi="Aptos" w:cs="Calibri"/>
                <w:sz w:val="20"/>
                <w:szCs w:val="20"/>
              </w:rPr>
              <w:t>.</w:t>
            </w:r>
          </w:p>
        </w:tc>
        <w:tc>
          <w:tcPr>
            <w:tcW w:w="2520" w:type="dxa"/>
            <w:tcBorders>
              <w:top w:val="single" w:sz="4" w:space="0" w:color="auto"/>
              <w:left w:val="single" w:sz="4" w:space="0" w:color="auto"/>
              <w:bottom w:val="single" w:sz="4" w:space="0" w:color="auto"/>
              <w:right w:val="single" w:sz="4" w:space="0" w:color="auto"/>
            </w:tcBorders>
          </w:tcPr>
          <w:p w14:paraId="54A8B3A0" w14:textId="4884E723" w:rsidR="00EB0498" w:rsidRPr="005F4504" w:rsidRDefault="00121391" w:rsidP="00A04B59">
            <w:pPr>
              <w:spacing w:after="0"/>
              <w:ind w:right="-108"/>
              <w:contextualSpacing/>
              <w:rPr>
                <w:rFonts w:ascii="Aptos" w:hAnsi="Aptos" w:cs="Calibri"/>
                <w:sz w:val="20"/>
                <w:szCs w:val="20"/>
              </w:rPr>
            </w:pPr>
            <w:r w:rsidRPr="004E4FCC">
              <w:rPr>
                <w:rFonts w:ascii="Aptos" w:hAnsi="Aptos" w:cs="Calibri"/>
                <w:sz w:val="20"/>
                <w:szCs w:val="20"/>
              </w:rPr>
              <w:t xml:space="preserve">While the </w:t>
            </w:r>
            <w:r>
              <w:rPr>
                <w:rFonts w:ascii="Aptos" w:hAnsi="Aptos" w:cs="Calibri"/>
                <w:sz w:val="20"/>
                <w:szCs w:val="20"/>
              </w:rPr>
              <w:t xml:space="preserve">workload of the different staff of the </w:t>
            </w:r>
            <w:r w:rsidRPr="004E4FCC">
              <w:rPr>
                <w:rFonts w:ascii="Aptos" w:hAnsi="Aptos" w:cs="Calibri"/>
                <w:sz w:val="20"/>
                <w:szCs w:val="20"/>
              </w:rPr>
              <w:t xml:space="preserve">PMU </w:t>
            </w:r>
            <w:r>
              <w:rPr>
                <w:rFonts w:ascii="Aptos" w:hAnsi="Aptos" w:cs="Calibri"/>
                <w:sz w:val="20"/>
                <w:szCs w:val="20"/>
              </w:rPr>
              <w:t>has been</w:t>
            </w:r>
            <w:r w:rsidRPr="004E4FCC">
              <w:rPr>
                <w:rFonts w:ascii="Aptos" w:hAnsi="Aptos" w:cs="Calibri"/>
                <w:sz w:val="20"/>
                <w:szCs w:val="20"/>
              </w:rPr>
              <w:t xml:space="preserve"> reviewed and evaluated (all has been done </w:t>
            </w:r>
            <w:r>
              <w:rPr>
                <w:rFonts w:ascii="Aptos" w:hAnsi="Aptos" w:cs="Calibri"/>
                <w:sz w:val="20"/>
                <w:szCs w:val="20"/>
              </w:rPr>
              <w:t>during</w:t>
            </w:r>
            <w:r w:rsidRPr="004E4FCC">
              <w:rPr>
                <w:rFonts w:ascii="Aptos" w:hAnsi="Aptos" w:cs="Calibri"/>
                <w:sz w:val="20"/>
                <w:szCs w:val="20"/>
              </w:rPr>
              <w:t xml:space="preserve"> the MTR), the load and responsibilities of the </w:t>
            </w:r>
            <w:r>
              <w:rPr>
                <w:rFonts w:ascii="Aptos" w:hAnsi="Aptos" w:cs="Calibri"/>
                <w:sz w:val="20"/>
                <w:szCs w:val="20"/>
              </w:rPr>
              <w:t>PM</w:t>
            </w:r>
            <w:r w:rsidRPr="004E4FCC">
              <w:rPr>
                <w:rFonts w:ascii="Aptos" w:hAnsi="Aptos" w:cs="Calibri"/>
                <w:sz w:val="20"/>
                <w:szCs w:val="20"/>
              </w:rPr>
              <w:t xml:space="preserve"> has stayed very high and wide. This is because the task of the </w:t>
            </w:r>
            <w:r>
              <w:rPr>
                <w:rFonts w:ascii="Aptos" w:hAnsi="Aptos" w:cs="Calibri"/>
                <w:sz w:val="20"/>
                <w:szCs w:val="20"/>
              </w:rPr>
              <w:t>PM</w:t>
            </w:r>
            <w:r w:rsidRPr="004E4FCC">
              <w:rPr>
                <w:rFonts w:ascii="Aptos" w:hAnsi="Aptos" w:cs="Calibri"/>
                <w:sz w:val="20"/>
                <w:szCs w:val="20"/>
              </w:rPr>
              <w:t xml:space="preserve"> is not only to coordinate with 20++ stakeholders, but also </w:t>
            </w:r>
            <w:r>
              <w:rPr>
                <w:rFonts w:ascii="Aptos" w:hAnsi="Aptos" w:cs="Calibri"/>
                <w:sz w:val="20"/>
                <w:szCs w:val="20"/>
              </w:rPr>
              <w:t>c</w:t>
            </w:r>
            <w:r w:rsidRPr="004E4FCC">
              <w:rPr>
                <w:rFonts w:ascii="Aptos" w:hAnsi="Aptos" w:cs="Calibri"/>
                <w:sz w:val="20"/>
                <w:szCs w:val="20"/>
              </w:rPr>
              <w:t>ommunities</w:t>
            </w:r>
            <w:r>
              <w:rPr>
                <w:rFonts w:ascii="Aptos" w:hAnsi="Aptos" w:cs="Calibri"/>
                <w:sz w:val="20"/>
                <w:szCs w:val="20"/>
              </w:rPr>
              <w:t xml:space="preserve">. Heavy </w:t>
            </w:r>
            <w:r w:rsidRPr="004E4FCC">
              <w:rPr>
                <w:rFonts w:ascii="Aptos" w:hAnsi="Aptos" w:cs="Calibri"/>
                <w:sz w:val="20"/>
                <w:szCs w:val="20"/>
              </w:rPr>
              <w:t xml:space="preserve">bureaucracy </w:t>
            </w:r>
            <w:r>
              <w:rPr>
                <w:rFonts w:ascii="Aptos" w:hAnsi="Aptos" w:cs="Calibri"/>
                <w:sz w:val="20"/>
                <w:szCs w:val="20"/>
              </w:rPr>
              <w:t xml:space="preserve">and different requests from </w:t>
            </w:r>
            <w:r w:rsidRPr="004E4FCC">
              <w:rPr>
                <w:rFonts w:ascii="Aptos" w:hAnsi="Aptos" w:cs="Calibri"/>
                <w:sz w:val="20"/>
                <w:szCs w:val="20"/>
              </w:rPr>
              <w:t xml:space="preserve">within MMAF </w:t>
            </w:r>
            <w:r>
              <w:rPr>
                <w:rFonts w:ascii="Aptos" w:hAnsi="Aptos" w:cs="Calibri"/>
                <w:sz w:val="20"/>
                <w:szCs w:val="20"/>
              </w:rPr>
              <w:t>adds to the complexities</w:t>
            </w:r>
            <w:r w:rsidRPr="004E4FCC">
              <w:rPr>
                <w:rFonts w:ascii="Aptos" w:hAnsi="Aptos" w:cs="Calibri"/>
                <w:sz w:val="20"/>
                <w:szCs w:val="20"/>
              </w:rPr>
              <w:t>.</w:t>
            </w:r>
          </w:p>
        </w:tc>
      </w:tr>
      <w:tr w:rsidR="00EB0498" w:rsidRPr="005F4504" w14:paraId="1AF6DE3D"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27CD084" w14:textId="4FB90161"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EF7</w:t>
            </w:r>
            <w:r w:rsidRPr="005F4504">
              <w:rPr>
                <w:rFonts w:ascii="Aptos" w:hAnsi="Aptos"/>
                <w:color w:val="000000"/>
                <w:sz w:val="20"/>
                <w:szCs w:val="20"/>
              </w:rPr>
              <w:t xml:space="preserve"> Re-focus effort by senior team members starting in Q2 of 2024 on central level engagement interventions under component A, to ensure co-finance commitments as well as policy pathways to scale and sustainability. This should be informed by C3 and C4 and involves strengthening the PMU team at the central level through additional relevant staff and improving the value of the PSC to project delivery (e.g. see also C1). Identification of policy pathways should be done in the new to be developed communication strategy, for which additional technical assistance will be required. </w:t>
            </w:r>
          </w:p>
        </w:tc>
        <w:tc>
          <w:tcPr>
            <w:tcW w:w="2340" w:type="dxa"/>
            <w:tcBorders>
              <w:top w:val="single" w:sz="4" w:space="0" w:color="auto"/>
              <w:left w:val="single" w:sz="4" w:space="0" w:color="auto"/>
              <w:bottom w:val="single" w:sz="4" w:space="0" w:color="auto"/>
              <w:right w:val="single" w:sz="4" w:space="0" w:color="auto"/>
            </w:tcBorders>
          </w:tcPr>
          <w:p w14:paraId="09580A75"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1195EE52"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Low priority</w:t>
            </w:r>
          </w:p>
        </w:tc>
        <w:tc>
          <w:tcPr>
            <w:tcW w:w="1800" w:type="dxa"/>
            <w:tcBorders>
              <w:top w:val="single" w:sz="4" w:space="0" w:color="auto"/>
              <w:left w:val="single" w:sz="4" w:space="0" w:color="auto"/>
              <w:bottom w:val="single" w:sz="4" w:space="0" w:color="auto"/>
              <w:right w:val="single" w:sz="4" w:space="0" w:color="auto"/>
            </w:tcBorders>
          </w:tcPr>
          <w:p w14:paraId="3FE472A8" w14:textId="67ED8329" w:rsidR="008B7D2C" w:rsidRPr="00A738B6" w:rsidRDefault="00EB0498" w:rsidP="00A738B6">
            <w:pPr>
              <w:spacing w:after="0"/>
              <w:ind w:left="-18" w:right="-76"/>
              <w:contextualSpacing/>
              <w:rPr>
                <w:rFonts w:ascii="Aptos" w:hAnsi="Aptos" w:cs="Calibri"/>
                <w:sz w:val="20"/>
                <w:szCs w:val="20"/>
              </w:rPr>
            </w:pPr>
            <w:r w:rsidRPr="005F4504">
              <w:rPr>
                <w:rFonts w:ascii="Aptos" w:hAnsi="Aptos" w:cs="Calibri"/>
                <w:sz w:val="20"/>
                <w:szCs w:val="20"/>
              </w:rPr>
              <w:t xml:space="preserve">The 2023 AWPB has 108 activities, while the 2024 has 98 activities. </w:t>
            </w:r>
            <w:r w:rsidR="00805335" w:rsidRPr="005F4504">
              <w:rPr>
                <w:rFonts w:ascii="Aptos" w:hAnsi="Aptos" w:cs="Calibri"/>
                <w:sz w:val="20"/>
                <w:szCs w:val="20"/>
              </w:rPr>
              <w:t>It’s</w:t>
            </w:r>
            <w:r w:rsidRPr="005F4504">
              <w:rPr>
                <w:rFonts w:ascii="Aptos" w:hAnsi="Aptos" w:cs="Calibri"/>
                <w:sz w:val="20"/>
                <w:szCs w:val="20"/>
              </w:rPr>
              <w:t xml:space="preserve"> too much, and each and every activities has to be monitored to make sure that its supporting the target Outcomes. So, it quite hard to be able to monitor the activity if the Senior Team of the PMU has to stay at the Central Govt. While </w:t>
            </w:r>
            <w:r w:rsidRPr="005F4504">
              <w:rPr>
                <w:rFonts w:ascii="Aptos" w:hAnsi="Aptos" w:cs="Calibri"/>
                <w:sz w:val="20"/>
                <w:szCs w:val="20"/>
              </w:rPr>
              <w:lastRenderedPageBreak/>
              <w:t xml:space="preserve">communications and hardships dealing with Local Govt is a lot of times, need the Senior Member.  </w:t>
            </w:r>
          </w:p>
        </w:tc>
        <w:tc>
          <w:tcPr>
            <w:tcW w:w="1318" w:type="dxa"/>
            <w:tcBorders>
              <w:top w:val="single" w:sz="4" w:space="0" w:color="auto"/>
              <w:left w:val="single" w:sz="4" w:space="0" w:color="auto"/>
              <w:bottom w:val="single" w:sz="4" w:space="0" w:color="auto"/>
              <w:right w:val="single" w:sz="4" w:space="0" w:color="auto"/>
            </w:tcBorders>
          </w:tcPr>
          <w:p w14:paraId="3A0F6E70" w14:textId="08B5FFC0"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January</w:t>
            </w:r>
            <w:r w:rsidR="00481BC4">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7D0C80EC" w14:textId="64CF7D46"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63BACD73" w14:textId="3451A3BA" w:rsidR="00EB0498" w:rsidRPr="005F4504" w:rsidRDefault="00F5092D" w:rsidP="00A04B59">
            <w:pPr>
              <w:spacing w:after="0"/>
              <w:ind w:left="-18" w:right="-18"/>
              <w:contextualSpacing/>
              <w:rPr>
                <w:rFonts w:ascii="Aptos" w:hAnsi="Aptos" w:cs="Calibri"/>
                <w:sz w:val="20"/>
                <w:szCs w:val="20"/>
              </w:rPr>
            </w:pPr>
            <w:r>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1068AE64" w14:textId="51F9EDA3"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Since the load of activity each months is very high (15-20+ activity) The Project Manager has mostly stayed in the Central office, to make sure a well coordinate project management, and </w:t>
            </w:r>
            <w:proofErr w:type="spellStart"/>
            <w:r w:rsidRPr="005F4504">
              <w:rPr>
                <w:rFonts w:ascii="Aptos" w:hAnsi="Aptos" w:cs="Calibri"/>
                <w:sz w:val="20"/>
                <w:szCs w:val="20"/>
              </w:rPr>
              <w:t>its</w:t>
            </w:r>
            <w:proofErr w:type="spellEnd"/>
            <w:r w:rsidRPr="005F4504">
              <w:rPr>
                <w:rFonts w:ascii="Aptos" w:hAnsi="Aptos" w:cs="Calibri"/>
                <w:sz w:val="20"/>
                <w:szCs w:val="20"/>
              </w:rPr>
              <w:t xml:space="preserve"> working. But a few activities has shown difficulties, with the implementing partner (East Seram, West Papua, ISPIKANI) could not fulfill the target hoped and the financial report sometimes a disaster. And the other Senior PMU also failed to solve the problem, so </w:t>
            </w:r>
            <w:proofErr w:type="spellStart"/>
            <w:r w:rsidRPr="005F4504">
              <w:rPr>
                <w:rFonts w:ascii="Aptos" w:hAnsi="Aptos" w:cs="Calibri"/>
                <w:sz w:val="20"/>
                <w:szCs w:val="20"/>
              </w:rPr>
              <w:t>its</w:t>
            </w:r>
            <w:proofErr w:type="spellEnd"/>
            <w:r w:rsidRPr="005F4504">
              <w:rPr>
                <w:rFonts w:ascii="Aptos" w:hAnsi="Aptos" w:cs="Calibri"/>
                <w:sz w:val="20"/>
                <w:szCs w:val="20"/>
              </w:rPr>
              <w:t xml:space="preserve"> up </w:t>
            </w:r>
            <w:r w:rsidRPr="005F4504">
              <w:rPr>
                <w:rFonts w:ascii="Aptos" w:hAnsi="Aptos" w:cs="Calibri"/>
                <w:sz w:val="20"/>
                <w:szCs w:val="20"/>
              </w:rPr>
              <w:lastRenderedPageBreak/>
              <w:t>to the PM to solve it. And as for now, those problem has been solved by the PM, but at the cost of more work and burden for the PM.</w:t>
            </w:r>
          </w:p>
        </w:tc>
      </w:tr>
      <w:tr w:rsidR="00EB0498" w:rsidRPr="005F4504" w14:paraId="63C12E3E" w14:textId="77777777" w:rsidTr="005B2EA8">
        <w:trPr>
          <w:trHeight w:val="2753"/>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BB88E93" w14:textId="74F52B6E"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EF8</w:t>
            </w:r>
            <w:r w:rsidRPr="005F4504">
              <w:rPr>
                <w:rFonts w:ascii="Aptos" w:hAnsi="Aptos"/>
                <w:color w:val="000000"/>
                <w:sz w:val="20"/>
                <w:szCs w:val="20"/>
              </w:rPr>
              <w:t xml:space="preserve"> Strengthen the local teams in the target areas by recruiting additional team members and improved ability to mobilize funding for implementation of approved activities, and contract mainly local partners from local government agencies, local universities, local NGOs and local knowledge institutes. This follows EF5 and EF6 amongst others.</w:t>
            </w:r>
          </w:p>
        </w:tc>
        <w:tc>
          <w:tcPr>
            <w:tcW w:w="2340" w:type="dxa"/>
            <w:tcBorders>
              <w:top w:val="single" w:sz="4" w:space="0" w:color="auto"/>
              <w:left w:val="single" w:sz="4" w:space="0" w:color="auto"/>
              <w:bottom w:val="single" w:sz="4" w:space="0" w:color="auto"/>
              <w:right w:val="single" w:sz="4" w:space="0" w:color="auto"/>
            </w:tcBorders>
          </w:tcPr>
          <w:p w14:paraId="42424AA9"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04370426"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4DA6D59C" w14:textId="591C22EB" w:rsidR="00EB0498" w:rsidRPr="005F4504" w:rsidRDefault="00435FD1" w:rsidP="00942FCF">
            <w:pPr>
              <w:spacing w:after="0"/>
              <w:ind w:left="-18" w:right="-76"/>
              <w:contextualSpacing/>
              <w:rPr>
                <w:rFonts w:ascii="Aptos" w:hAnsi="Aptos" w:cs="Calibri"/>
                <w:sz w:val="20"/>
                <w:szCs w:val="20"/>
              </w:rPr>
            </w:pPr>
            <w:r>
              <w:rPr>
                <w:rFonts w:ascii="Aptos" w:hAnsi="Aptos" w:cs="Calibri"/>
                <w:sz w:val="20"/>
                <w:szCs w:val="20"/>
              </w:rPr>
              <w:t>This recommendation has been addressed by selecti</w:t>
            </w:r>
            <w:r w:rsidR="00AE07EC">
              <w:rPr>
                <w:rFonts w:ascii="Aptos" w:hAnsi="Aptos" w:cs="Calibri"/>
                <w:sz w:val="20"/>
                <w:szCs w:val="20"/>
              </w:rPr>
              <w:t>ng</w:t>
            </w:r>
            <w:r w:rsidR="008B041A" w:rsidRPr="008B041A">
              <w:rPr>
                <w:rFonts w:ascii="Aptos" w:hAnsi="Aptos" w:cs="Calibri"/>
                <w:sz w:val="20"/>
                <w:szCs w:val="20"/>
              </w:rPr>
              <w:t xml:space="preserve"> Champions from each project site. This champions (all women) </w:t>
            </w:r>
            <w:r w:rsidR="00AE07EC">
              <w:rPr>
                <w:rFonts w:ascii="Aptos" w:hAnsi="Aptos" w:cs="Calibri"/>
                <w:sz w:val="20"/>
                <w:szCs w:val="20"/>
              </w:rPr>
              <w:t>are</w:t>
            </w:r>
            <w:r w:rsidR="008B041A" w:rsidRPr="008B041A">
              <w:rPr>
                <w:rFonts w:ascii="Aptos" w:hAnsi="Aptos" w:cs="Calibri"/>
                <w:sz w:val="20"/>
                <w:szCs w:val="20"/>
              </w:rPr>
              <w:t xml:space="preserve"> the project</w:t>
            </w:r>
            <w:r w:rsidR="00AE07EC">
              <w:rPr>
                <w:rFonts w:ascii="Aptos" w:hAnsi="Aptos" w:cs="Calibri"/>
                <w:sz w:val="20"/>
                <w:szCs w:val="20"/>
              </w:rPr>
              <w:t xml:space="preserve">’s best promotors </w:t>
            </w:r>
            <w:r w:rsidR="008B041A" w:rsidRPr="008B041A">
              <w:rPr>
                <w:rFonts w:ascii="Aptos" w:hAnsi="Aptos" w:cs="Calibri"/>
                <w:sz w:val="20"/>
                <w:szCs w:val="20"/>
              </w:rPr>
              <w:t>pushing CFI targets within the project site</w:t>
            </w:r>
            <w:r w:rsidR="00AE07EC">
              <w:rPr>
                <w:rFonts w:ascii="Aptos" w:hAnsi="Aptos" w:cs="Calibri"/>
                <w:sz w:val="20"/>
                <w:szCs w:val="20"/>
              </w:rPr>
              <w:t>s</w:t>
            </w:r>
            <w:r w:rsidR="008B041A" w:rsidRPr="008B041A">
              <w:rPr>
                <w:rFonts w:ascii="Aptos" w:hAnsi="Aptos" w:cs="Calibri"/>
                <w:sz w:val="20"/>
                <w:szCs w:val="20"/>
              </w:rPr>
              <w:t xml:space="preserve">. </w:t>
            </w:r>
            <w:r w:rsidR="00AE07EC">
              <w:rPr>
                <w:rFonts w:ascii="Aptos" w:hAnsi="Aptos" w:cs="Calibri"/>
                <w:sz w:val="20"/>
                <w:szCs w:val="20"/>
              </w:rPr>
              <w:t xml:space="preserve">This approach </w:t>
            </w:r>
            <w:r w:rsidR="008B041A" w:rsidRPr="008B041A">
              <w:rPr>
                <w:rFonts w:ascii="Aptos" w:hAnsi="Aptos" w:cs="Calibri"/>
                <w:sz w:val="20"/>
                <w:szCs w:val="20"/>
              </w:rPr>
              <w:t>work</w:t>
            </w:r>
            <w:r w:rsidR="00AE07EC">
              <w:rPr>
                <w:rFonts w:ascii="Aptos" w:hAnsi="Aptos" w:cs="Calibri"/>
                <w:sz w:val="20"/>
                <w:szCs w:val="20"/>
              </w:rPr>
              <w:t>s</w:t>
            </w:r>
            <w:r w:rsidR="008B041A" w:rsidRPr="008B041A">
              <w:rPr>
                <w:rFonts w:ascii="Aptos" w:hAnsi="Aptos" w:cs="Calibri"/>
                <w:sz w:val="20"/>
                <w:szCs w:val="20"/>
              </w:rPr>
              <w:t xml:space="preserve"> very well and </w:t>
            </w:r>
            <w:r w:rsidR="00AE07EC">
              <w:rPr>
                <w:rFonts w:ascii="Aptos" w:hAnsi="Aptos" w:cs="Calibri"/>
                <w:sz w:val="20"/>
                <w:szCs w:val="20"/>
              </w:rPr>
              <w:t xml:space="preserve">is </w:t>
            </w:r>
            <w:r w:rsidR="008B041A" w:rsidRPr="008B041A">
              <w:rPr>
                <w:rFonts w:ascii="Aptos" w:hAnsi="Aptos" w:cs="Calibri"/>
                <w:sz w:val="20"/>
                <w:szCs w:val="20"/>
              </w:rPr>
              <w:t xml:space="preserve">accepted in </w:t>
            </w:r>
            <w:r w:rsidR="00AE07EC">
              <w:rPr>
                <w:rFonts w:ascii="Aptos" w:hAnsi="Aptos" w:cs="Calibri"/>
                <w:sz w:val="20"/>
                <w:szCs w:val="20"/>
              </w:rPr>
              <w:t xml:space="preserve">the </w:t>
            </w:r>
            <w:r w:rsidR="008B041A" w:rsidRPr="008B041A">
              <w:rPr>
                <w:rFonts w:ascii="Aptos" w:hAnsi="Aptos" w:cs="Calibri"/>
                <w:sz w:val="20"/>
                <w:szCs w:val="20"/>
              </w:rPr>
              <w:t xml:space="preserve">communities. </w:t>
            </w:r>
          </w:p>
        </w:tc>
        <w:tc>
          <w:tcPr>
            <w:tcW w:w="1318" w:type="dxa"/>
            <w:tcBorders>
              <w:top w:val="single" w:sz="4" w:space="0" w:color="auto"/>
              <w:left w:val="single" w:sz="4" w:space="0" w:color="auto"/>
              <w:bottom w:val="single" w:sz="4" w:space="0" w:color="auto"/>
              <w:right w:val="single" w:sz="4" w:space="0" w:color="auto"/>
            </w:tcBorders>
          </w:tcPr>
          <w:p w14:paraId="145D972B" w14:textId="5AC982B0"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481BC4">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657D09C3" w14:textId="0705D81A"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8EC6013" w14:textId="1619273A" w:rsidR="00EB0498" w:rsidRPr="005F4504" w:rsidRDefault="00942FCF" w:rsidP="00A04B59">
            <w:pPr>
              <w:spacing w:after="0"/>
              <w:ind w:left="-18" w:right="-18"/>
              <w:contextualSpacing/>
              <w:rPr>
                <w:rFonts w:ascii="Aptos" w:hAnsi="Aptos" w:cs="Calibri"/>
                <w:sz w:val="20"/>
                <w:szCs w:val="20"/>
              </w:rPr>
            </w:pPr>
            <w:r w:rsidRPr="005F4504">
              <w:rPr>
                <w:rFonts w:ascii="Aptos" w:hAnsi="Aptos" w:cs="Calibri"/>
                <w:sz w:val="20"/>
                <w:szCs w:val="20"/>
              </w:rPr>
              <w:t>Completed needs</w:t>
            </w:r>
            <w:r w:rsidR="00EB0498" w:rsidRPr="005F4504">
              <w:rPr>
                <w:rFonts w:ascii="Aptos" w:hAnsi="Aptos" w:cs="Calibri"/>
                <w:sz w:val="20"/>
                <w:szCs w:val="20"/>
              </w:rPr>
              <w:t xml:space="preserve"> to be monitored</w:t>
            </w:r>
          </w:p>
        </w:tc>
        <w:tc>
          <w:tcPr>
            <w:tcW w:w="2520" w:type="dxa"/>
            <w:tcBorders>
              <w:top w:val="single" w:sz="4" w:space="0" w:color="auto"/>
              <w:left w:val="single" w:sz="4" w:space="0" w:color="auto"/>
              <w:bottom w:val="single" w:sz="4" w:space="0" w:color="auto"/>
              <w:right w:val="single" w:sz="4" w:space="0" w:color="auto"/>
            </w:tcBorders>
          </w:tcPr>
          <w:p w14:paraId="6F2E7165" w14:textId="088DDD99" w:rsidR="00EB0498" w:rsidRPr="005F4504" w:rsidRDefault="00EB0498" w:rsidP="00A04B59">
            <w:pPr>
              <w:spacing w:after="0"/>
              <w:ind w:right="-108"/>
              <w:contextualSpacing/>
              <w:rPr>
                <w:rFonts w:ascii="Aptos" w:hAnsi="Aptos" w:cs="Calibri"/>
                <w:sz w:val="20"/>
                <w:szCs w:val="20"/>
              </w:rPr>
            </w:pPr>
          </w:p>
        </w:tc>
      </w:tr>
      <w:tr w:rsidR="00EB0498" w:rsidRPr="005F4504" w14:paraId="12F5E2B4" w14:textId="77777777" w:rsidTr="005B2EA8">
        <w:trPr>
          <w:trHeight w:val="548"/>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517F8CA" w14:textId="3E7D76DE"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EF9</w:t>
            </w:r>
            <w:r w:rsidRPr="005F4504">
              <w:rPr>
                <w:rFonts w:ascii="Aptos" w:hAnsi="Aptos"/>
                <w:color w:val="000000"/>
                <w:sz w:val="20"/>
                <w:szCs w:val="20"/>
              </w:rPr>
              <w:t xml:space="preserve"> Improve coordination and information flow among the project partners by improving knowledge management systems and processes, as originally designed under component D. Consider to outsource this part of the project, following creation of a new communication strategy. See also EN7. </w:t>
            </w:r>
          </w:p>
        </w:tc>
        <w:tc>
          <w:tcPr>
            <w:tcW w:w="2340" w:type="dxa"/>
            <w:tcBorders>
              <w:top w:val="single" w:sz="4" w:space="0" w:color="auto"/>
              <w:left w:val="single" w:sz="4" w:space="0" w:color="auto"/>
              <w:bottom w:val="single" w:sz="4" w:space="0" w:color="auto"/>
              <w:right w:val="single" w:sz="4" w:space="0" w:color="auto"/>
            </w:tcBorders>
          </w:tcPr>
          <w:p w14:paraId="03AFFEF4"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11D49881"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23EB59BE" w14:textId="39489D1B" w:rsidR="00F05237" w:rsidRPr="00F05237" w:rsidRDefault="004C7461" w:rsidP="00481BC4">
            <w:pPr>
              <w:spacing w:after="0"/>
              <w:ind w:left="-18" w:right="-76"/>
              <w:contextualSpacing/>
              <w:rPr>
                <w:rFonts w:ascii="Aptos" w:hAnsi="Aptos" w:cs="Calibri"/>
                <w:color w:val="C00000"/>
                <w:sz w:val="20"/>
                <w:szCs w:val="20"/>
              </w:rPr>
            </w:pPr>
            <w:r w:rsidRPr="004C7461">
              <w:rPr>
                <w:rFonts w:ascii="Aptos" w:hAnsi="Aptos" w:cs="Calibri"/>
                <w:sz w:val="20"/>
                <w:szCs w:val="20"/>
              </w:rPr>
              <w:t>The project will</w:t>
            </w:r>
            <w:r w:rsidR="00FE22B2" w:rsidRPr="004C7461">
              <w:rPr>
                <w:rFonts w:ascii="Aptos" w:hAnsi="Aptos" w:cs="Calibri"/>
                <w:sz w:val="20"/>
                <w:szCs w:val="20"/>
              </w:rPr>
              <w:t xml:space="preserve"> </w:t>
            </w:r>
            <w:r>
              <w:rPr>
                <w:rFonts w:ascii="Aptos" w:hAnsi="Aptos" w:cs="Calibri"/>
                <w:sz w:val="20"/>
                <w:szCs w:val="20"/>
              </w:rPr>
              <w:t xml:space="preserve">support the </w:t>
            </w:r>
            <w:r w:rsidR="00FE22B2" w:rsidRPr="004C7461">
              <w:rPr>
                <w:rFonts w:ascii="Aptos" w:hAnsi="Aptos" w:cs="Calibri"/>
                <w:sz w:val="20"/>
                <w:szCs w:val="20"/>
              </w:rPr>
              <w:t>develop</w:t>
            </w:r>
            <w:r>
              <w:rPr>
                <w:rFonts w:ascii="Aptos" w:hAnsi="Aptos" w:cs="Calibri"/>
                <w:sz w:val="20"/>
                <w:szCs w:val="20"/>
              </w:rPr>
              <w:t xml:space="preserve">ment </w:t>
            </w:r>
            <w:r w:rsidR="00F05E39">
              <w:rPr>
                <w:rFonts w:ascii="Aptos" w:hAnsi="Aptos" w:cs="Calibri"/>
                <w:sz w:val="20"/>
                <w:szCs w:val="20"/>
              </w:rPr>
              <w:t>of</w:t>
            </w:r>
            <w:r w:rsidR="00FE22B2" w:rsidRPr="004C7461">
              <w:rPr>
                <w:rFonts w:ascii="Aptos" w:hAnsi="Aptos" w:cs="Calibri"/>
                <w:sz w:val="20"/>
                <w:szCs w:val="20"/>
              </w:rPr>
              <w:t xml:space="preserve"> a knowledge management system. </w:t>
            </w:r>
          </w:p>
        </w:tc>
        <w:tc>
          <w:tcPr>
            <w:tcW w:w="1318" w:type="dxa"/>
            <w:tcBorders>
              <w:top w:val="single" w:sz="4" w:space="0" w:color="auto"/>
              <w:left w:val="single" w:sz="4" w:space="0" w:color="auto"/>
              <w:bottom w:val="single" w:sz="4" w:space="0" w:color="auto"/>
              <w:right w:val="single" w:sz="4" w:space="0" w:color="auto"/>
            </w:tcBorders>
          </w:tcPr>
          <w:p w14:paraId="16DE8F70" w14:textId="15BE132D"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481BC4">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7331851D" w14:textId="063FFF9E"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4DCCAA09" w14:textId="6C17B8E6" w:rsidR="00EB0498" w:rsidRPr="005F4504" w:rsidRDefault="004C7461" w:rsidP="00A04B59">
            <w:pPr>
              <w:spacing w:after="0"/>
              <w:ind w:left="-18" w:right="-18"/>
              <w:contextualSpacing/>
              <w:rPr>
                <w:rFonts w:ascii="Aptos" w:hAnsi="Aptos" w:cs="Calibri"/>
                <w:sz w:val="20"/>
                <w:szCs w:val="20"/>
              </w:rPr>
            </w:pPr>
            <w:r>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03B878EC" w14:textId="77777777" w:rsidR="004C7461" w:rsidRDefault="004C7461" w:rsidP="004C7461">
            <w:pPr>
              <w:spacing w:after="0"/>
              <w:ind w:left="-18" w:right="-76"/>
              <w:contextualSpacing/>
              <w:rPr>
                <w:rFonts w:ascii="Aptos" w:hAnsi="Aptos" w:cs="Calibri"/>
                <w:sz w:val="20"/>
                <w:szCs w:val="20"/>
              </w:rPr>
            </w:pPr>
            <w:r w:rsidRPr="006775E7">
              <w:rPr>
                <w:rFonts w:ascii="Aptos" w:hAnsi="Aptos" w:cs="Calibri"/>
                <w:sz w:val="20"/>
                <w:szCs w:val="20"/>
              </w:rPr>
              <w:t>The PM and the KMME Specialist ha</w:t>
            </w:r>
            <w:r>
              <w:rPr>
                <w:rFonts w:ascii="Aptos" w:hAnsi="Aptos" w:cs="Calibri"/>
                <w:sz w:val="20"/>
                <w:szCs w:val="20"/>
              </w:rPr>
              <w:t>ve</w:t>
            </w:r>
            <w:r w:rsidRPr="006775E7">
              <w:rPr>
                <w:rFonts w:ascii="Aptos" w:hAnsi="Aptos" w:cs="Calibri"/>
                <w:sz w:val="20"/>
                <w:szCs w:val="20"/>
              </w:rPr>
              <w:t xml:space="preserve"> taken many </w:t>
            </w:r>
            <w:r>
              <w:rPr>
                <w:rFonts w:ascii="Aptos" w:hAnsi="Aptos" w:cs="Calibri"/>
                <w:sz w:val="20"/>
                <w:szCs w:val="20"/>
              </w:rPr>
              <w:t>steps</w:t>
            </w:r>
            <w:r w:rsidRPr="006775E7">
              <w:rPr>
                <w:rFonts w:ascii="Aptos" w:hAnsi="Aptos" w:cs="Calibri"/>
                <w:sz w:val="20"/>
                <w:szCs w:val="20"/>
              </w:rPr>
              <w:t xml:space="preserve"> to have an open, transparent and good coordination between stakeholders, such as using WhatsApp </w:t>
            </w:r>
            <w:r>
              <w:rPr>
                <w:rFonts w:ascii="Aptos" w:hAnsi="Aptos" w:cs="Calibri"/>
                <w:sz w:val="20"/>
                <w:szCs w:val="20"/>
              </w:rPr>
              <w:t>g</w:t>
            </w:r>
            <w:r w:rsidRPr="006775E7">
              <w:rPr>
                <w:rFonts w:ascii="Aptos" w:hAnsi="Aptos" w:cs="Calibri"/>
                <w:sz w:val="20"/>
                <w:szCs w:val="20"/>
              </w:rPr>
              <w:t>roups</w:t>
            </w:r>
            <w:r>
              <w:rPr>
                <w:rFonts w:ascii="Aptos" w:hAnsi="Aptos" w:cs="Calibri"/>
                <w:sz w:val="20"/>
                <w:szCs w:val="20"/>
              </w:rPr>
              <w:t xml:space="preserve">, </w:t>
            </w:r>
            <w:r w:rsidRPr="006775E7">
              <w:rPr>
                <w:rFonts w:ascii="Aptos" w:hAnsi="Aptos" w:cs="Calibri"/>
                <w:sz w:val="20"/>
                <w:szCs w:val="20"/>
              </w:rPr>
              <w:t>regular meeting</w:t>
            </w:r>
            <w:r>
              <w:rPr>
                <w:rFonts w:ascii="Aptos" w:hAnsi="Aptos" w:cs="Calibri"/>
                <w:sz w:val="20"/>
                <w:szCs w:val="20"/>
              </w:rPr>
              <w:t>s</w:t>
            </w:r>
            <w:r w:rsidRPr="006775E7">
              <w:rPr>
                <w:rFonts w:ascii="Aptos" w:hAnsi="Aptos" w:cs="Calibri"/>
                <w:sz w:val="20"/>
                <w:szCs w:val="20"/>
              </w:rPr>
              <w:t>, and Local Champions</w:t>
            </w:r>
            <w:r>
              <w:rPr>
                <w:rFonts w:ascii="Aptos" w:hAnsi="Aptos" w:cs="Calibri"/>
                <w:sz w:val="20"/>
                <w:szCs w:val="20"/>
              </w:rPr>
              <w:t xml:space="preserve">. </w:t>
            </w:r>
          </w:p>
          <w:p w14:paraId="3FA408E4" w14:textId="54712CE2" w:rsidR="00EB0498" w:rsidRPr="005F4504" w:rsidRDefault="00EB0498" w:rsidP="00A04B59">
            <w:pPr>
              <w:spacing w:after="0"/>
              <w:ind w:right="-108"/>
              <w:contextualSpacing/>
              <w:rPr>
                <w:rFonts w:ascii="Aptos" w:hAnsi="Aptos" w:cs="Calibri"/>
                <w:sz w:val="20"/>
                <w:szCs w:val="20"/>
              </w:rPr>
            </w:pPr>
          </w:p>
        </w:tc>
      </w:tr>
      <w:tr w:rsidR="00EB0498" w:rsidRPr="005F4504" w14:paraId="122030F2"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7E06DEFD" w14:textId="0F138C27"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lastRenderedPageBreak/>
              <w:t>EF10</w:t>
            </w:r>
            <w:r w:rsidRPr="005F4504">
              <w:rPr>
                <w:rFonts w:ascii="Aptos" w:hAnsi="Aptos"/>
                <w:color w:val="000000"/>
                <w:sz w:val="20"/>
                <w:szCs w:val="20"/>
              </w:rPr>
              <w:t xml:space="preserve"> Refocus responsibilities and empower different people to lead and progress interventions for the different components: </w:t>
            </w:r>
            <w:proofErr w:type="spellStart"/>
            <w:r w:rsidRPr="005F4504">
              <w:rPr>
                <w:rFonts w:ascii="Aptos" w:hAnsi="Aptos"/>
                <w:color w:val="000000"/>
                <w:sz w:val="20"/>
                <w:szCs w:val="20"/>
              </w:rPr>
              <w:t>i</w:t>
            </w:r>
            <w:proofErr w:type="spellEnd"/>
            <w:r w:rsidRPr="005F4504">
              <w:rPr>
                <w:rFonts w:ascii="Aptos" w:hAnsi="Aptos"/>
                <w:color w:val="000000"/>
                <w:sz w:val="20"/>
                <w:szCs w:val="20"/>
              </w:rPr>
              <w:t xml:space="preserve">) senior staff in the PMU work with the central government under component A, ii) the site-based staff and local partners lead work under component B, and iii) outsource a systematic approach to knowledge management and sharing to a relevant Indonesian agency or institution for component D. </w:t>
            </w:r>
          </w:p>
        </w:tc>
        <w:tc>
          <w:tcPr>
            <w:tcW w:w="2340" w:type="dxa"/>
            <w:tcBorders>
              <w:top w:val="single" w:sz="4" w:space="0" w:color="auto"/>
              <w:left w:val="single" w:sz="4" w:space="0" w:color="auto"/>
              <w:bottom w:val="single" w:sz="4" w:space="0" w:color="auto"/>
              <w:right w:val="single" w:sz="4" w:space="0" w:color="auto"/>
            </w:tcBorders>
          </w:tcPr>
          <w:p w14:paraId="68A59AAD" w14:textId="34657493" w:rsidR="00EB0498" w:rsidRPr="005F4504" w:rsidRDefault="004519D8" w:rsidP="00A04B59">
            <w:pPr>
              <w:spacing w:after="0"/>
              <w:ind w:left="-18" w:right="-108"/>
              <w:contextualSpacing/>
              <w:rPr>
                <w:rFonts w:ascii="Aptos" w:hAnsi="Aptos" w:cs="Calibri"/>
                <w:sz w:val="20"/>
                <w:szCs w:val="20"/>
              </w:rPr>
            </w:pPr>
            <w:r w:rsidRPr="004C7461">
              <w:rPr>
                <w:rFonts w:ascii="Aptos" w:hAnsi="Aptos" w:cs="Calibri"/>
                <w:sz w:val="20"/>
                <w:szCs w:val="20"/>
              </w:rPr>
              <w:t>No</w:t>
            </w:r>
          </w:p>
          <w:p w14:paraId="342BC7F9" w14:textId="3335EC71" w:rsidR="00EB0498" w:rsidRPr="005F4504" w:rsidRDefault="00EB0498" w:rsidP="00A04B59">
            <w:pPr>
              <w:spacing w:after="0"/>
              <w:ind w:left="-18" w:right="-108"/>
              <w:contextualSpacing/>
              <w:rPr>
                <w:rFonts w:ascii="Aptos" w:hAnsi="Aptos" w:cs="Calibri"/>
                <w:sz w:val="20"/>
                <w:szCs w:val="20"/>
              </w:rPr>
            </w:pPr>
          </w:p>
        </w:tc>
        <w:tc>
          <w:tcPr>
            <w:tcW w:w="1800" w:type="dxa"/>
            <w:tcBorders>
              <w:top w:val="single" w:sz="4" w:space="0" w:color="auto"/>
              <w:left w:val="single" w:sz="4" w:space="0" w:color="auto"/>
              <w:bottom w:val="single" w:sz="4" w:space="0" w:color="auto"/>
              <w:right w:val="single" w:sz="4" w:space="0" w:color="auto"/>
            </w:tcBorders>
          </w:tcPr>
          <w:p w14:paraId="0EA36F3B" w14:textId="46EA29B1" w:rsidR="00AC1BA7" w:rsidRPr="00F05E39" w:rsidRDefault="00EB0498" w:rsidP="00F05E39">
            <w:pPr>
              <w:spacing w:after="0"/>
              <w:ind w:left="-18" w:right="-76"/>
              <w:contextualSpacing/>
              <w:rPr>
                <w:rFonts w:ascii="Aptos" w:hAnsi="Aptos" w:cs="Calibri"/>
                <w:sz w:val="20"/>
                <w:szCs w:val="20"/>
              </w:rPr>
            </w:pPr>
            <w:r w:rsidRPr="005F4504">
              <w:rPr>
                <w:rFonts w:ascii="Aptos" w:hAnsi="Aptos" w:cs="Calibri"/>
                <w:sz w:val="20"/>
                <w:szCs w:val="20"/>
              </w:rPr>
              <w:t xml:space="preserve">The PMU disagree, and think that this kinds of separation will cause discoordination and delay the project progress, since all Components should work on together, especially since some of the outputs has been fully reach. </w:t>
            </w:r>
          </w:p>
        </w:tc>
        <w:tc>
          <w:tcPr>
            <w:tcW w:w="1318" w:type="dxa"/>
            <w:tcBorders>
              <w:top w:val="single" w:sz="4" w:space="0" w:color="auto"/>
              <w:left w:val="single" w:sz="4" w:space="0" w:color="auto"/>
              <w:bottom w:val="single" w:sz="4" w:space="0" w:color="auto"/>
              <w:right w:val="single" w:sz="4" w:space="0" w:color="auto"/>
            </w:tcBorders>
          </w:tcPr>
          <w:p w14:paraId="2EEEE0C2" w14:textId="5591B38D"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481BC4">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1D314068" w14:textId="603DFD4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58085AA" w14:textId="6AFC81DD"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Need to be discussed with the WWF GEF Agency first</w:t>
            </w:r>
          </w:p>
        </w:tc>
        <w:tc>
          <w:tcPr>
            <w:tcW w:w="2520" w:type="dxa"/>
            <w:tcBorders>
              <w:top w:val="single" w:sz="4" w:space="0" w:color="auto"/>
              <w:left w:val="single" w:sz="4" w:space="0" w:color="auto"/>
              <w:bottom w:val="single" w:sz="4" w:space="0" w:color="auto"/>
              <w:right w:val="single" w:sz="4" w:space="0" w:color="auto"/>
            </w:tcBorders>
          </w:tcPr>
          <w:p w14:paraId="2E9480DC" w14:textId="1674A202"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We have to see the Component A, B and D as a whole of CFI targets, that’s why separation of PMU, pushing the </w:t>
            </w:r>
            <w:r w:rsidR="00706EAD">
              <w:rPr>
                <w:rFonts w:ascii="Aptos" w:hAnsi="Aptos" w:cs="Calibri"/>
                <w:sz w:val="20"/>
                <w:szCs w:val="20"/>
              </w:rPr>
              <w:t xml:space="preserve">SM </w:t>
            </w:r>
            <w:r w:rsidRPr="005F4504">
              <w:rPr>
                <w:rFonts w:ascii="Aptos" w:hAnsi="Aptos" w:cs="Calibri"/>
                <w:sz w:val="20"/>
                <w:szCs w:val="20"/>
              </w:rPr>
              <w:t xml:space="preserve">(especially since all of them always need directions from the PM), and outsource Component D to other parties would backtrack the progress. We believe the current system is working, and only needs more preparation to ensure that for 2025, the workload is not as high as 2023-2024, and maintain the good relation and trust with the stakeholders. </w:t>
            </w:r>
          </w:p>
        </w:tc>
      </w:tr>
      <w:tr w:rsidR="00EB0498" w:rsidRPr="005F4504" w14:paraId="1D644105"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78027027" w14:textId="6BA8E60F" w:rsidR="00EB0498" w:rsidRPr="005F4504" w:rsidRDefault="00EB0498" w:rsidP="00EB0498">
            <w:pPr>
              <w:spacing w:after="0"/>
              <w:contextualSpacing/>
              <w:rPr>
                <w:rFonts w:ascii="Aptos" w:hAnsi="Aptos" w:cs="Calibri"/>
                <w:sz w:val="20"/>
                <w:szCs w:val="20"/>
              </w:rPr>
            </w:pPr>
            <w:r w:rsidRPr="005F4504">
              <w:rPr>
                <w:rFonts w:ascii="Aptos" w:hAnsi="Aptos"/>
                <w:b/>
                <w:color w:val="000000"/>
                <w:sz w:val="20"/>
                <w:szCs w:val="20"/>
              </w:rPr>
              <w:t>S1</w:t>
            </w:r>
            <w:r w:rsidRPr="005F4504">
              <w:rPr>
                <w:rFonts w:ascii="Aptos" w:hAnsi="Aptos"/>
                <w:color w:val="000000"/>
                <w:sz w:val="20"/>
                <w:szCs w:val="20"/>
              </w:rPr>
              <w:t xml:space="preserve"> Similar as IA1, identify and initiate pathways to scale and sustainability of the project results. This should be led by the PMU leader, and should be facilitated by additional technical assistance during the first quarter of 2024. (See activity B1.1.1, B1.1.2 and B3.1.1 in the roadmap in annex 8).</w:t>
            </w:r>
          </w:p>
        </w:tc>
        <w:tc>
          <w:tcPr>
            <w:tcW w:w="2340" w:type="dxa"/>
            <w:tcBorders>
              <w:top w:val="single" w:sz="4" w:space="0" w:color="auto"/>
              <w:left w:val="single" w:sz="4" w:space="0" w:color="auto"/>
              <w:bottom w:val="single" w:sz="4" w:space="0" w:color="auto"/>
              <w:right w:val="single" w:sz="4" w:space="0" w:color="auto"/>
            </w:tcBorders>
          </w:tcPr>
          <w:p w14:paraId="109589DF"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53D6F3AC"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784EE825" w14:textId="572A8F78" w:rsidR="00A27F8E" w:rsidRPr="005F4504" w:rsidRDefault="00C03995" w:rsidP="00EB0498">
            <w:pPr>
              <w:spacing w:after="0"/>
              <w:ind w:left="-18" w:right="-76"/>
              <w:contextualSpacing/>
              <w:rPr>
                <w:rFonts w:ascii="Aptos" w:hAnsi="Aptos" w:cs="Calibri"/>
                <w:sz w:val="20"/>
                <w:szCs w:val="20"/>
              </w:rPr>
            </w:pPr>
            <w:r>
              <w:rPr>
                <w:rFonts w:ascii="Aptos" w:hAnsi="Aptos" w:cs="Calibri"/>
                <w:sz w:val="20"/>
                <w:szCs w:val="20"/>
              </w:rPr>
              <w:t xml:space="preserve">PMU and the MMAF will </w:t>
            </w:r>
            <w:r w:rsidR="00164BA6">
              <w:rPr>
                <w:rFonts w:ascii="Aptos" w:hAnsi="Aptos" w:cs="Calibri"/>
                <w:sz w:val="20"/>
                <w:szCs w:val="20"/>
              </w:rPr>
              <w:t>discuss</w:t>
            </w:r>
            <w:r>
              <w:rPr>
                <w:rFonts w:ascii="Aptos" w:hAnsi="Aptos" w:cs="Calibri"/>
                <w:sz w:val="20"/>
                <w:szCs w:val="20"/>
              </w:rPr>
              <w:t xml:space="preserve"> </w:t>
            </w:r>
            <w:r w:rsidR="00164BA6">
              <w:rPr>
                <w:rFonts w:ascii="Aptos" w:hAnsi="Aptos" w:cs="Calibri"/>
                <w:sz w:val="20"/>
                <w:szCs w:val="20"/>
              </w:rPr>
              <w:t>and</w:t>
            </w:r>
            <w:r>
              <w:rPr>
                <w:rFonts w:ascii="Aptos" w:hAnsi="Aptos" w:cs="Calibri"/>
                <w:sz w:val="20"/>
                <w:szCs w:val="20"/>
              </w:rPr>
              <w:t xml:space="preserve"> identify pathway</w:t>
            </w:r>
            <w:r w:rsidR="00164BA6">
              <w:rPr>
                <w:rFonts w:ascii="Aptos" w:hAnsi="Aptos" w:cs="Calibri"/>
                <w:sz w:val="20"/>
                <w:szCs w:val="20"/>
              </w:rPr>
              <w:t>s</w:t>
            </w:r>
            <w:r>
              <w:rPr>
                <w:rFonts w:ascii="Aptos" w:hAnsi="Aptos" w:cs="Calibri"/>
                <w:sz w:val="20"/>
                <w:szCs w:val="20"/>
              </w:rPr>
              <w:t xml:space="preserve"> to increase the project sustainability. </w:t>
            </w:r>
          </w:p>
        </w:tc>
        <w:tc>
          <w:tcPr>
            <w:tcW w:w="1318" w:type="dxa"/>
            <w:tcBorders>
              <w:top w:val="single" w:sz="4" w:space="0" w:color="auto"/>
              <w:left w:val="single" w:sz="4" w:space="0" w:color="auto"/>
              <w:bottom w:val="single" w:sz="4" w:space="0" w:color="auto"/>
              <w:right w:val="single" w:sz="4" w:space="0" w:color="auto"/>
            </w:tcBorders>
          </w:tcPr>
          <w:p w14:paraId="062CCB68" w14:textId="20AA9F1D"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r w:rsidR="00481BC4">
              <w:rPr>
                <w:rFonts w:ascii="Aptos" w:hAnsi="Aptos" w:cs="Calibri"/>
                <w:sz w:val="20"/>
                <w:szCs w:val="20"/>
              </w:rPr>
              <w:t xml:space="preserve"> 2024</w:t>
            </w:r>
          </w:p>
        </w:tc>
        <w:tc>
          <w:tcPr>
            <w:tcW w:w="990" w:type="dxa"/>
            <w:tcBorders>
              <w:top w:val="single" w:sz="4" w:space="0" w:color="auto"/>
              <w:left w:val="single" w:sz="4" w:space="0" w:color="auto"/>
              <w:bottom w:val="single" w:sz="4" w:space="0" w:color="auto"/>
              <w:right w:val="single" w:sz="4" w:space="0" w:color="auto"/>
            </w:tcBorders>
          </w:tcPr>
          <w:p w14:paraId="7F8400E9" w14:textId="452A856D"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623EA54" w14:textId="158A9EA9"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Need to be discussed with the WWF GEF Agency</w:t>
            </w:r>
          </w:p>
        </w:tc>
        <w:tc>
          <w:tcPr>
            <w:tcW w:w="2520" w:type="dxa"/>
            <w:tcBorders>
              <w:top w:val="single" w:sz="4" w:space="0" w:color="auto"/>
              <w:left w:val="single" w:sz="4" w:space="0" w:color="auto"/>
              <w:bottom w:val="single" w:sz="4" w:space="0" w:color="auto"/>
              <w:right w:val="single" w:sz="4" w:space="0" w:color="auto"/>
            </w:tcBorders>
          </w:tcPr>
          <w:p w14:paraId="2AE13969" w14:textId="04D401BE"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The </w:t>
            </w:r>
            <w:r w:rsidR="00544B07">
              <w:rPr>
                <w:rFonts w:ascii="Aptos" w:hAnsi="Aptos" w:cs="Calibri"/>
                <w:sz w:val="20"/>
                <w:szCs w:val="20"/>
              </w:rPr>
              <w:t>biggest</w:t>
            </w:r>
            <w:r w:rsidRPr="005F4504">
              <w:rPr>
                <w:rFonts w:ascii="Aptos" w:hAnsi="Aptos" w:cs="Calibri"/>
                <w:sz w:val="20"/>
                <w:szCs w:val="20"/>
              </w:rPr>
              <w:t xml:space="preserve"> problem within the project is to cooperate with the everchanging higher ranking officials, such as the Director General of Capture Fisheries (PSC Co-chair), the Inspectorate General, and the Head of many institutions in the Site Locations. </w:t>
            </w:r>
          </w:p>
        </w:tc>
      </w:tr>
      <w:tr w:rsidR="00EB0498" w:rsidRPr="005F4504" w14:paraId="053F567F"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2A1F286C" w14:textId="02190399"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S2</w:t>
            </w:r>
            <w:r w:rsidRPr="005F4504">
              <w:rPr>
                <w:rFonts w:ascii="Aptos" w:hAnsi="Aptos"/>
                <w:color w:val="000000"/>
                <w:sz w:val="20"/>
                <w:szCs w:val="20"/>
              </w:rPr>
              <w:t xml:space="preserve"> Start tracking major factors that impact the success and sustainability of results, in particular related to preferred sustainable </w:t>
            </w:r>
            <w:r w:rsidRPr="005F4504">
              <w:rPr>
                <w:rFonts w:ascii="Aptos" w:hAnsi="Aptos"/>
                <w:color w:val="000000"/>
                <w:sz w:val="20"/>
                <w:szCs w:val="20"/>
              </w:rPr>
              <w:lastRenderedPageBreak/>
              <w:t>behavior change for fisheries that could contribute adequately to the project targets of “improved management of 5.5 million hectares of seascapes and 400,000 tons of fisheries into sustainable production levels across the project FMAs”. For example, information on the impact of inclusion of women in decision-making processes or monitoring activities, could provide useful lessons. This should be guided by an improved M&amp;E system, to be developed during the first quarter of 2024 by the M&amp;E expert in the PMU in close coordination with the site managers and supported with additional technical assistance. (See activity B4.1.1 in the roadmap in annex 8).</w:t>
            </w:r>
          </w:p>
        </w:tc>
        <w:tc>
          <w:tcPr>
            <w:tcW w:w="2340" w:type="dxa"/>
            <w:tcBorders>
              <w:top w:val="single" w:sz="4" w:space="0" w:color="auto"/>
              <w:left w:val="single" w:sz="4" w:space="0" w:color="auto"/>
              <w:bottom w:val="single" w:sz="4" w:space="0" w:color="auto"/>
              <w:right w:val="single" w:sz="4" w:space="0" w:color="auto"/>
            </w:tcBorders>
          </w:tcPr>
          <w:p w14:paraId="085E754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Yes, </w:t>
            </w:r>
          </w:p>
          <w:p w14:paraId="2AC5E78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Medium priority</w:t>
            </w:r>
          </w:p>
        </w:tc>
        <w:tc>
          <w:tcPr>
            <w:tcW w:w="1800" w:type="dxa"/>
            <w:tcBorders>
              <w:top w:val="single" w:sz="4" w:space="0" w:color="auto"/>
              <w:left w:val="single" w:sz="4" w:space="0" w:color="auto"/>
              <w:bottom w:val="single" w:sz="4" w:space="0" w:color="auto"/>
              <w:right w:val="single" w:sz="4" w:space="0" w:color="auto"/>
            </w:tcBorders>
          </w:tcPr>
          <w:p w14:paraId="0551065C" w14:textId="6E27D513" w:rsidR="00EB0498" w:rsidRPr="005F4504" w:rsidRDefault="00EC47D6" w:rsidP="00EC47D6">
            <w:pPr>
              <w:spacing w:after="0"/>
              <w:ind w:left="-18" w:right="-76"/>
              <w:contextualSpacing/>
              <w:rPr>
                <w:rFonts w:ascii="Aptos" w:hAnsi="Aptos" w:cs="Calibri"/>
                <w:sz w:val="20"/>
                <w:szCs w:val="20"/>
              </w:rPr>
            </w:pPr>
            <w:r w:rsidRPr="00EC47D6">
              <w:rPr>
                <w:rFonts w:ascii="Aptos" w:hAnsi="Aptos" w:cs="Calibri"/>
                <w:sz w:val="20"/>
                <w:szCs w:val="20"/>
              </w:rPr>
              <w:t xml:space="preserve">Regular discussions on M&amp;E (technical, </w:t>
            </w:r>
            <w:r w:rsidRPr="00EC47D6">
              <w:rPr>
                <w:rFonts w:ascii="Aptos" w:hAnsi="Aptos" w:cs="Calibri"/>
                <w:sz w:val="20"/>
                <w:szCs w:val="20"/>
              </w:rPr>
              <w:lastRenderedPageBreak/>
              <w:t>administrative and financial) have been held a lot of times within the PMU. The KMME has in close coordination not only with Project manager and Site Managers, but with TC and even NPC now. Also with all the Local Government. To ensure that we all have the same purpose and know what have to be done to reach the success and sustainability of the projects and the welfare of communities in the Site Locations.</w:t>
            </w:r>
          </w:p>
        </w:tc>
        <w:tc>
          <w:tcPr>
            <w:tcW w:w="1318" w:type="dxa"/>
            <w:tcBorders>
              <w:top w:val="single" w:sz="4" w:space="0" w:color="auto"/>
              <w:left w:val="single" w:sz="4" w:space="0" w:color="auto"/>
              <w:bottom w:val="single" w:sz="4" w:space="0" w:color="auto"/>
              <w:right w:val="single" w:sz="4" w:space="0" w:color="auto"/>
            </w:tcBorders>
          </w:tcPr>
          <w:p w14:paraId="106DADC0" w14:textId="610DF03C"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January</w:t>
            </w:r>
          </w:p>
        </w:tc>
        <w:tc>
          <w:tcPr>
            <w:tcW w:w="990" w:type="dxa"/>
            <w:tcBorders>
              <w:top w:val="single" w:sz="4" w:space="0" w:color="auto"/>
              <w:left w:val="single" w:sz="4" w:space="0" w:color="auto"/>
              <w:bottom w:val="single" w:sz="4" w:space="0" w:color="auto"/>
              <w:right w:val="single" w:sz="4" w:space="0" w:color="auto"/>
            </w:tcBorders>
          </w:tcPr>
          <w:p w14:paraId="5AAF4650" w14:textId="6EC6283A"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1129414F" w14:textId="0CD70527"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 Ongoing</w:t>
            </w:r>
          </w:p>
        </w:tc>
        <w:tc>
          <w:tcPr>
            <w:tcW w:w="2520" w:type="dxa"/>
            <w:tcBorders>
              <w:top w:val="single" w:sz="4" w:space="0" w:color="auto"/>
              <w:left w:val="single" w:sz="4" w:space="0" w:color="auto"/>
              <w:bottom w:val="single" w:sz="4" w:space="0" w:color="auto"/>
              <w:right w:val="single" w:sz="4" w:space="0" w:color="auto"/>
            </w:tcBorders>
          </w:tcPr>
          <w:p w14:paraId="76BB29CB" w14:textId="64020E7D" w:rsidR="00EB0498" w:rsidRPr="005F4504" w:rsidRDefault="00EC47D6" w:rsidP="007C09E3">
            <w:pPr>
              <w:spacing w:after="0"/>
              <w:ind w:right="-108"/>
              <w:contextualSpacing/>
              <w:rPr>
                <w:rFonts w:ascii="Aptos" w:hAnsi="Aptos" w:cs="Calibri"/>
                <w:sz w:val="20"/>
                <w:szCs w:val="20"/>
              </w:rPr>
            </w:pPr>
            <w:r>
              <w:rPr>
                <w:rFonts w:ascii="Aptos" w:hAnsi="Aptos" w:cs="Calibri"/>
                <w:sz w:val="20"/>
                <w:szCs w:val="20"/>
              </w:rPr>
              <w:t>T</w:t>
            </w:r>
            <w:r w:rsidRPr="005F4504">
              <w:rPr>
                <w:rFonts w:ascii="Aptos" w:hAnsi="Aptos" w:cs="Calibri"/>
                <w:sz w:val="20"/>
                <w:szCs w:val="20"/>
              </w:rPr>
              <w:t xml:space="preserve">he PMU </w:t>
            </w:r>
            <w:r>
              <w:rPr>
                <w:rFonts w:ascii="Aptos" w:hAnsi="Aptos" w:cs="Calibri"/>
                <w:sz w:val="20"/>
                <w:szCs w:val="20"/>
              </w:rPr>
              <w:t>has been working tow</w:t>
            </w:r>
            <w:r w:rsidRPr="005F4504">
              <w:rPr>
                <w:rFonts w:ascii="Aptos" w:hAnsi="Aptos" w:cs="Calibri"/>
                <w:sz w:val="20"/>
                <w:szCs w:val="20"/>
              </w:rPr>
              <w:t>ard this efforts since 2023</w:t>
            </w:r>
            <w:r>
              <w:rPr>
                <w:rFonts w:ascii="Aptos" w:hAnsi="Aptos" w:cs="Calibri"/>
                <w:sz w:val="20"/>
                <w:szCs w:val="20"/>
              </w:rPr>
              <w:t xml:space="preserve"> and came up with the </w:t>
            </w:r>
            <w:r>
              <w:rPr>
                <w:rFonts w:ascii="Aptos" w:hAnsi="Aptos" w:cs="Calibri"/>
                <w:sz w:val="20"/>
                <w:szCs w:val="20"/>
              </w:rPr>
              <w:lastRenderedPageBreak/>
              <w:t>solution of</w:t>
            </w:r>
            <w:r w:rsidRPr="005F4504">
              <w:rPr>
                <w:rFonts w:ascii="Aptos" w:hAnsi="Aptos" w:cs="Calibri"/>
                <w:sz w:val="20"/>
                <w:szCs w:val="20"/>
              </w:rPr>
              <w:t xml:space="preserve"> inclu</w:t>
            </w:r>
            <w:r>
              <w:rPr>
                <w:rFonts w:ascii="Aptos" w:hAnsi="Aptos" w:cs="Calibri"/>
                <w:sz w:val="20"/>
                <w:szCs w:val="20"/>
              </w:rPr>
              <w:t xml:space="preserve">ding </w:t>
            </w:r>
            <w:r w:rsidRPr="005F4504">
              <w:rPr>
                <w:rFonts w:ascii="Aptos" w:hAnsi="Aptos" w:cs="Calibri"/>
                <w:sz w:val="20"/>
                <w:szCs w:val="20"/>
              </w:rPr>
              <w:t xml:space="preserve">women as </w:t>
            </w:r>
            <w:r>
              <w:rPr>
                <w:rFonts w:ascii="Aptos" w:hAnsi="Aptos" w:cs="Calibri"/>
                <w:sz w:val="20"/>
                <w:szCs w:val="20"/>
              </w:rPr>
              <w:t>l</w:t>
            </w:r>
            <w:r w:rsidRPr="005F4504">
              <w:rPr>
                <w:rFonts w:ascii="Aptos" w:hAnsi="Aptos" w:cs="Calibri"/>
                <w:sz w:val="20"/>
                <w:szCs w:val="20"/>
              </w:rPr>
              <w:t>ocal Champions</w:t>
            </w:r>
            <w:r>
              <w:rPr>
                <w:rFonts w:ascii="Aptos" w:hAnsi="Aptos" w:cs="Calibri"/>
                <w:sz w:val="20"/>
                <w:szCs w:val="20"/>
              </w:rPr>
              <w:t xml:space="preserve">. They are </w:t>
            </w:r>
            <w:r w:rsidRPr="005F4504">
              <w:rPr>
                <w:rFonts w:ascii="Aptos" w:hAnsi="Aptos" w:cs="Calibri"/>
                <w:sz w:val="20"/>
                <w:szCs w:val="20"/>
              </w:rPr>
              <w:t xml:space="preserve">invited to many of the PMU activities outside their districts. </w:t>
            </w:r>
            <w:r>
              <w:rPr>
                <w:rFonts w:ascii="Aptos" w:hAnsi="Aptos" w:cs="Calibri"/>
                <w:sz w:val="20"/>
                <w:szCs w:val="20"/>
              </w:rPr>
              <w:t>T</w:t>
            </w:r>
            <w:r w:rsidRPr="005F4504">
              <w:rPr>
                <w:rFonts w:ascii="Aptos" w:hAnsi="Aptos" w:cs="Calibri"/>
                <w:sz w:val="20"/>
                <w:szCs w:val="20"/>
              </w:rPr>
              <w:t>hey know</w:t>
            </w:r>
            <w:r>
              <w:rPr>
                <w:rFonts w:ascii="Aptos" w:hAnsi="Aptos" w:cs="Calibri"/>
                <w:sz w:val="20"/>
                <w:szCs w:val="20"/>
              </w:rPr>
              <w:t xml:space="preserve"> the project best </w:t>
            </w:r>
            <w:r w:rsidRPr="005F4504">
              <w:rPr>
                <w:rFonts w:ascii="Aptos" w:hAnsi="Aptos" w:cs="Calibri"/>
                <w:sz w:val="20"/>
                <w:szCs w:val="20"/>
              </w:rPr>
              <w:t xml:space="preserve"> and </w:t>
            </w:r>
            <w:r w:rsidRPr="00D13D29">
              <w:rPr>
                <w:rFonts w:ascii="Aptos" w:hAnsi="Aptos" w:cs="Calibri"/>
                <w:sz w:val="20"/>
                <w:szCs w:val="20"/>
              </w:rPr>
              <w:t xml:space="preserve">understand </w:t>
            </w:r>
            <w:r w:rsidRPr="005F4504">
              <w:rPr>
                <w:rFonts w:ascii="Aptos" w:hAnsi="Aptos" w:cs="Calibri"/>
                <w:sz w:val="20"/>
                <w:szCs w:val="20"/>
              </w:rPr>
              <w:t xml:space="preserve">that this project goals is important and relevant </w:t>
            </w:r>
            <w:r w:rsidR="00E21471">
              <w:rPr>
                <w:rFonts w:ascii="Aptos" w:hAnsi="Aptos" w:cs="Calibri"/>
                <w:sz w:val="20"/>
                <w:szCs w:val="20"/>
              </w:rPr>
              <w:t>for</w:t>
            </w:r>
            <w:r w:rsidRPr="005F4504">
              <w:rPr>
                <w:rFonts w:ascii="Aptos" w:hAnsi="Aptos" w:cs="Calibri"/>
                <w:sz w:val="20"/>
                <w:szCs w:val="20"/>
              </w:rPr>
              <w:t xml:space="preserve"> their own mission to success. </w:t>
            </w:r>
          </w:p>
        </w:tc>
      </w:tr>
      <w:tr w:rsidR="00EB0498" w:rsidRPr="005F4504" w14:paraId="0E8ECF37"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69E60274" w14:textId="19E39316"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S3</w:t>
            </w:r>
            <w:r w:rsidRPr="005F4504">
              <w:rPr>
                <w:rFonts w:ascii="Aptos" w:hAnsi="Aptos"/>
                <w:color w:val="000000"/>
                <w:sz w:val="20"/>
                <w:szCs w:val="20"/>
              </w:rPr>
              <w:t xml:space="preserve"> Identify and initiate a strategy for engagement of stakeholders beyond the sector, in order that other existing </w:t>
            </w:r>
            <w:r w:rsidRPr="005F4504">
              <w:rPr>
                <w:rFonts w:ascii="Aptos" w:hAnsi="Aptos"/>
                <w:sz w:val="20"/>
                <w:szCs w:val="20"/>
              </w:rPr>
              <w:t xml:space="preserve">financial, economic, social, environmental, and institutional capacities can complement those from the fisheries sector. This should be a priority for the PMU leader during the first quarter of 2024, and result in a new </w:t>
            </w:r>
            <w:r w:rsidRPr="005F4504">
              <w:rPr>
                <w:rFonts w:ascii="Aptos" w:hAnsi="Aptos"/>
                <w:sz w:val="20"/>
                <w:szCs w:val="20"/>
              </w:rPr>
              <w:lastRenderedPageBreak/>
              <w:t>communication strategy. This should be facilitated by additional technical assistance (see also R1).</w:t>
            </w:r>
          </w:p>
        </w:tc>
        <w:tc>
          <w:tcPr>
            <w:tcW w:w="2340" w:type="dxa"/>
            <w:tcBorders>
              <w:top w:val="single" w:sz="4" w:space="0" w:color="auto"/>
              <w:left w:val="single" w:sz="4" w:space="0" w:color="auto"/>
              <w:bottom w:val="single" w:sz="4" w:space="0" w:color="auto"/>
              <w:right w:val="single" w:sz="4" w:space="0" w:color="auto"/>
            </w:tcBorders>
          </w:tcPr>
          <w:p w14:paraId="37F8FE73" w14:textId="2FD2CABB"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lastRenderedPageBreak/>
              <w:t xml:space="preserve">No </w:t>
            </w:r>
          </w:p>
        </w:tc>
        <w:tc>
          <w:tcPr>
            <w:tcW w:w="1800" w:type="dxa"/>
            <w:tcBorders>
              <w:top w:val="single" w:sz="4" w:space="0" w:color="auto"/>
              <w:left w:val="single" w:sz="4" w:space="0" w:color="auto"/>
              <w:bottom w:val="single" w:sz="4" w:space="0" w:color="auto"/>
              <w:right w:val="single" w:sz="4" w:space="0" w:color="auto"/>
            </w:tcBorders>
          </w:tcPr>
          <w:p w14:paraId="12123158" w14:textId="0FFDB1D0" w:rsidR="00FB407F" w:rsidRDefault="00FB407F" w:rsidP="00EB0498">
            <w:pPr>
              <w:spacing w:after="0"/>
              <w:ind w:left="-18" w:right="-76"/>
              <w:contextualSpacing/>
              <w:rPr>
                <w:rFonts w:ascii="Aptos" w:hAnsi="Aptos" w:cs="Calibri"/>
                <w:sz w:val="20"/>
                <w:szCs w:val="20"/>
              </w:rPr>
            </w:pPr>
            <w:r>
              <w:rPr>
                <w:rFonts w:ascii="Aptos" w:hAnsi="Aptos" w:cs="Calibri"/>
                <w:sz w:val="20"/>
                <w:szCs w:val="20"/>
              </w:rPr>
              <w:t xml:space="preserve">The project runs for one more year and needs to focus on its objectives </w:t>
            </w:r>
            <w:r w:rsidR="00B56700">
              <w:rPr>
                <w:rFonts w:ascii="Aptos" w:hAnsi="Aptos" w:cs="Calibri"/>
                <w:sz w:val="20"/>
                <w:szCs w:val="20"/>
              </w:rPr>
              <w:t xml:space="preserve">and outcomes. </w:t>
            </w:r>
          </w:p>
          <w:p w14:paraId="644BE071" w14:textId="742040DD" w:rsidR="00B56700" w:rsidRDefault="00B56700" w:rsidP="00EB0498">
            <w:pPr>
              <w:spacing w:after="0"/>
              <w:ind w:left="-18" w:right="-76"/>
              <w:contextualSpacing/>
              <w:rPr>
                <w:rFonts w:ascii="Aptos" w:hAnsi="Aptos" w:cs="Calibri"/>
                <w:sz w:val="20"/>
                <w:szCs w:val="20"/>
              </w:rPr>
            </w:pPr>
            <w:r>
              <w:rPr>
                <w:rFonts w:ascii="Aptos" w:hAnsi="Aptos" w:cs="Calibri"/>
                <w:sz w:val="20"/>
                <w:szCs w:val="20"/>
              </w:rPr>
              <w:t>S</w:t>
            </w:r>
            <w:r w:rsidRPr="00B56700">
              <w:rPr>
                <w:rFonts w:ascii="Aptos" w:hAnsi="Aptos" w:cs="Calibri"/>
                <w:sz w:val="20"/>
                <w:szCs w:val="20"/>
              </w:rPr>
              <w:t xml:space="preserve">ocial, </w:t>
            </w:r>
            <w:r>
              <w:rPr>
                <w:rFonts w:ascii="Aptos" w:hAnsi="Aptos" w:cs="Calibri"/>
                <w:sz w:val="20"/>
                <w:szCs w:val="20"/>
              </w:rPr>
              <w:t>e</w:t>
            </w:r>
            <w:r w:rsidRPr="00B56700">
              <w:rPr>
                <w:rFonts w:ascii="Aptos" w:hAnsi="Aptos" w:cs="Calibri"/>
                <w:sz w:val="20"/>
                <w:szCs w:val="20"/>
              </w:rPr>
              <w:t xml:space="preserve">nvironmental, and </w:t>
            </w:r>
            <w:r>
              <w:rPr>
                <w:rFonts w:ascii="Aptos" w:hAnsi="Aptos" w:cs="Calibri"/>
                <w:sz w:val="20"/>
                <w:szCs w:val="20"/>
              </w:rPr>
              <w:t>e</w:t>
            </w:r>
            <w:r w:rsidRPr="00B56700">
              <w:rPr>
                <w:rFonts w:ascii="Aptos" w:hAnsi="Aptos" w:cs="Calibri"/>
                <w:sz w:val="20"/>
                <w:szCs w:val="20"/>
              </w:rPr>
              <w:t>conom</w:t>
            </w:r>
            <w:r>
              <w:rPr>
                <w:rFonts w:ascii="Aptos" w:hAnsi="Aptos" w:cs="Calibri"/>
                <w:sz w:val="20"/>
                <w:szCs w:val="20"/>
              </w:rPr>
              <w:t xml:space="preserve">ic aspects </w:t>
            </w:r>
            <w:r>
              <w:rPr>
                <w:rFonts w:ascii="Aptos" w:hAnsi="Aptos" w:cs="Calibri"/>
                <w:sz w:val="20"/>
                <w:szCs w:val="20"/>
              </w:rPr>
              <w:lastRenderedPageBreak/>
              <w:t xml:space="preserve">are </w:t>
            </w:r>
            <w:r w:rsidR="00ED2F60">
              <w:rPr>
                <w:rFonts w:ascii="Aptos" w:hAnsi="Aptos" w:cs="Calibri"/>
                <w:sz w:val="20"/>
                <w:szCs w:val="20"/>
              </w:rPr>
              <w:t xml:space="preserve">being </w:t>
            </w:r>
            <w:r>
              <w:rPr>
                <w:rFonts w:ascii="Aptos" w:hAnsi="Aptos" w:cs="Calibri"/>
                <w:sz w:val="20"/>
                <w:szCs w:val="20"/>
              </w:rPr>
              <w:t>addressed by the project</w:t>
            </w:r>
            <w:r w:rsidR="00ED2F60">
              <w:rPr>
                <w:rFonts w:ascii="Aptos" w:hAnsi="Aptos" w:cs="Calibri"/>
                <w:sz w:val="20"/>
                <w:szCs w:val="20"/>
              </w:rPr>
              <w:t xml:space="preserve">. </w:t>
            </w:r>
            <w:r w:rsidRPr="00B56700">
              <w:rPr>
                <w:rFonts w:ascii="Aptos" w:hAnsi="Aptos" w:cs="Calibri"/>
                <w:sz w:val="20"/>
                <w:szCs w:val="20"/>
              </w:rPr>
              <w:t xml:space="preserve"> </w:t>
            </w:r>
          </w:p>
          <w:p w14:paraId="795C2F32" w14:textId="77777777" w:rsidR="00FB407F" w:rsidRDefault="00FB407F" w:rsidP="00EB0498">
            <w:pPr>
              <w:spacing w:after="0"/>
              <w:ind w:left="-18" w:right="-76"/>
              <w:contextualSpacing/>
              <w:rPr>
                <w:rFonts w:ascii="Aptos" w:hAnsi="Aptos" w:cs="Calibri"/>
                <w:sz w:val="20"/>
                <w:szCs w:val="20"/>
              </w:rPr>
            </w:pPr>
          </w:p>
          <w:p w14:paraId="6646413D" w14:textId="1C619A0C" w:rsidR="00EB0498" w:rsidRPr="00ED2F60" w:rsidRDefault="00EB0498" w:rsidP="00ED2F60">
            <w:pPr>
              <w:spacing w:after="0"/>
              <w:ind w:right="-76"/>
              <w:contextualSpacing/>
              <w:rPr>
                <w:rFonts w:ascii="Aptos" w:hAnsi="Aptos" w:cs="Calibri"/>
                <w:strike/>
                <w:sz w:val="20"/>
                <w:szCs w:val="20"/>
              </w:rPr>
            </w:pPr>
          </w:p>
        </w:tc>
        <w:tc>
          <w:tcPr>
            <w:tcW w:w="1318" w:type="dxa"/>
            <w:tcBorders>
              <w:top w:val="single" w:sz="4" w:space="0" w:color="auto"/>
              <w:left w:val="single" w:sz="4" w:space="0" w:color="auto"/>
              <w:bottom w:val="single" w:sz="4" w:space="0" w:color="auto"/>
              <w:right w:val="single" w:sz="4" w:space="0" w:color="auto"/>
            </w:tcBorders>
          </w:tcPr>
          <w:p w14:paraId="3041BB98" w14:textId="38FA8E6C"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lastRenderedPageBreak/>
              <w:t>January</w:t>
            </w:r>
          </w:p>
        </w:tc>
        <w:tc>
          <w:tcPr>
            <w:tcW w:w="990" w:type="dxa"/>
            <w:tcBorders>
              <w:top w:val="single" w:sz="4" w:space="0" w:color="auto"/>
              <w:left w:val="single" w:sz="4" w:space="0" w:color="auto"/>
              <w:bottom w:val="single" w:sz="4" w:space="0" w:color="auto"/>
              <w:right w:val="single" w:sz="4" w:space="0" w:color="auto"/>
            </w:tcBorders>
          </w:tcPr>
          <w:p w14:paraId="64C6886A" w14:textId="4B3A901A"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2F6C2E50" w14:textId="7A1E65B4" w:rsidR="00EB0498" w:rsidRPr="005F4504" w:rsidRDefault="00F5092D" w:rsidP="00A04B59">
            <w:pPr>
              <w:spacing w:after="0"/>
              <w:ind w:left="-18" w:right="-18"/>
              <w:contextualSpacing/>
              <w:rPr>
                <w:rFonts w:ascii="Aptos" w:hAnsi="Aptos" w:cs="Calibri"/>
                <w:sz w:val="20"/>
                <w:szCs w:val="20"/>
              </w:rPr>
            </w:pPr>
            <w:r>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64398ACD" w14:textId="5CB2B8F9"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This recommendation </w:t>
            </w:r>
            <w:r w:rsidR="00F30613">
              <w:rPr>
                <w:rFonts w:ascii="Aptos" w:hAnsi="Aptos" w:cs="Calibri"/>
                <w:sz w:val="20"/>
                <w:szCs w:val="20"/>
              </w:rPr>
              <w:t xml:space="preserve">could be </w:t>
            </w:r>
            <w:r w:rsidRPr="005F4504">
              <w:rPr>
                <w:rFonts w:ascii="Aptos" w:hAnsi="Aptos" w:cs="Calibri"/>
                <w:sz w:val="20"/>
                <w:szCs w:val="20"/>
              </w:rPr>
              <w:t xml:space="preserve">still </w:t>
            </w:r>
            <w:r w:rsidR="004A3C2C" w:rsidRPr="005F4504">
              <w:rPr>
                <w:rFonts w:ascii="Aptos" w:hAnsi="Aptos" w:cs="Calibri"/>
                <w:sz w:val="20"/>
                <w:szCs w:val="20"/>
              </w:rPr>
              <w:t>useful</w:t>
            </w:r>
            <w:r w:rsidRPr="005F4504">
              <w:rPr>
                <w:rFonts w:ascii="Aptos" w:hAnsi="Aptos" w:cs="Calibri"/>
                <w:sz w:val="20"/>
                <w:szCs w:val="20"/>
              </w:rPr>
              <w:t xml:space="preserve"> </w:t>
            </w:r>
            <w:r w:rsidR="00860010">
              <w:rPr>
                <w:rFonts w:ascii="Aptos" w:hAnsi="Aptos" w:cs="Calibri"/>
                <w:sz w:val="20"/>
                <w:szCs w:val="20"/>
              </w:rPr>
              <w:t xml:space="preserve">for an integrated approach to know of new </w:t>
            </w:r>
            <w:r w:rsidRPr="005F4504">
              <w:rPr>
                <w:rFonts w:ascii="Aptos" w:hAnsi="Aptos" w:cs="Calibri"/>
                <w:sz w:val="20"/>
                <w:szCs w:val="20"/>
              </w:rPr>
              <w:t>issues and new aspects</w:t>
            </w:r>
            <w:r w:rsidR="00F30613">
              <w:rPr>
                <w:rFonts w:ascii="Aptos" w:hAnsi="Aptos" w:cs="Calibri"/>
                <w:sz w:val="20"/>
                <w:szCs w:val="20"/>
              </w:rPr>
              <w:t xml:space="preserve"> </w:t>
            </w:r>
            <w:r w:rsidR="00ED2F60">
              <w:rPr>
                <w:rFonts w:ascii="Aptos" w:hAnsi="Aptos" w:cs="Calibri"/>
                <w:sz w:val="20"/>
                <w:szCs w:val="20"/>
              </w:rPr>
              <w:t xml:space="preserve">that might </w:t>
            </w:r>
            <w:r w:rsidR="000835E4">
              <w:rPr>
                <w:rFonts w:ascii="Aptos" w:hAnsi="Aptos" w:cs="Calibri"/>
                <w:sz w:val="20"/>
                <w:szCs w:val="20"/>
              </w:rPr>
              <w:t>affect the project</w:t>
            </w:r>
            <w:r w:rsidR="00FB407F">
              <w:rPr>
                <w:rFonts w:ascii="Aptos" w:hAnsi="Aptos" w:cs="Calibri"/>
                <w:sz w:val="20"/>
                <w:szCs w:val="20"/>
              </w:rPr>
              <w:t xml:space="preserve">. </w:t>
            </w:r>
          </w:p>
        </w:tc>
      </w:tr>
      <w:tr w:rsidR="00EB0498" w:rsidRPr="005F4504" w14:paraId="764A560C"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17B0244F" w14:textId="755839FF" w:rsidR="00EB0498" w:rsidRPr="005F4504" w:rsidRDefault="00EB0498" w:rsidP="00EB0498">
            <w:pPr>
              <w:spacing w:after="0" w:line="240" w:lineRule="auto"/>
              <w:contextualSpacing/>
              <w:rPr>
                <w:rFonts w:ascii="Aptos" w:hAnsi="Aptos" w:cs="Calibri"/>
                <w:sz w:val="20"/>
                <w:szCs w:val="20"/>
              </w:rPr>
            </w:pPr>
            <w:r w:rsidRPr="005F4504">
              <w:rPr>
                <w:rFonts w:ascii="Aptos" w:hAnsi="Aptos"/>
                <w:b/>
                <w:color w:val="000000"/>
                <w:sz w:val="20"/>
                <w:szCs w:val="20"/>
              </w:rPr>
              <w:t>A1</w:t>
            </w:r>
            <w:r w:rsidRPr="005F4504">
              <w:rPr>
                <w:rFonts w:ascii="Aptos" w:hAnsi="Aptos"/>
                <w:color w:val="000000"/>
                <w:sz w:val="20"/>
                <w:szCs w:val="20"/>
              </w:rPr>
              <w:t xml:space="preserve"> Develop or add competencies required to </w:t>
            </w:r>
            <w:r w:rsidRPr="005F4504">
              <w:rPr>
                <w:rFonts w:ascii="Aptos" w:hAnsi="Aptos"/>
                <w:sz w:val="20"/>
                <w:szCs w:val="20"/>
              </w:rPr>
              <w:t xml:space="preserve">engage with actors and decision-makers in fields beyond </w:t>
            </w:r>
            <w:r w:rsidR="00860010" w:rsidRPr="005F4504">
              <w:rPr>
                <w:rFonts w:ascii="Aptos" w:hAnsi="Aptos"/>
                <w:sz w:val="20"/>
                <w:szCs w:val="20"/>
              </w:rPr>
              <w:t>fisheries</w:t>
            </w:r>
            <w:r w:rsidRPr="005F4504">
              <w:rPr>
                <w:rFonts w:ascii="Aptos" w:hAnsi="Aptos"/>
                <w:sz w:val="20"/>
                <w:szCs w:val="20"/>
              </w:rPr>
              <w:t xml:space="preserve"> and environment. These include skills to motivate engagement and investment by actors who are mostly external to the sector, but who can help with scaling of project impacts, such as commercial and impact investors or agencies responsible for community development. The work undertaken by the World Bank in Indonesia as part of the global CFI is relevant here. This is linked to EF6 and A4 and will involve expanding the implementation team and working with adequate technical assistance providers. </w:t>
            </w:r>
          </w:p>
        </w:tc>
        <w:tc>
          <w:tcPr>
            <w:tcW w:w="2340" w:type="dxa"/>
            <w:tcBorders>
              <w:top w:val="single" w:sz="4" w:space="0" w:color="auto"/>
              <w:left w:val="single" w:sz="4" w:space="0" w:color="auto"/>
              <w:bottom w:val="single" w:sz="4" w:space="0" w:color="auto"/>
              <w:right w:val="single" w:sz="4" w:space="0" w:color="auto"/>
            </w:tcBorders>
          </w:tcPr>
          <w:p w14:paraId="1F7F81A2" w14:textId="430231A1" w:rsidR="00EB0498" w:rsidRPr="00860010" w:rsidRDefault="00EB0498" w:rsidP="00A04B59">
            <w:pPr>
              <w:spacing w:after="0"/>
              <w:ind w:left="-18" w:right="-108"/>
              <w:contextualSpacing/>
              <w:rPr>
                <w:rFonts w:ascii="Aptos" w:hAnsi="Aptos" w:cs="Calibri"/>
                <w:sz w:val="20"/>
                <w:szCs w:val="20"/>
              </w:rPr>
            </w:pPr>
            <w:r w:rsidRPr="00860010">
              <w:rPr>
                <w:rFonts w:ascii="Aptos" w:hAnsi="Aptos" w:cs="Calibri"/>
                <w:sz w:val="20"/>
                <w:szCs w:val="20"/>
              </w:rPr>
              <w:t>Yes</w:t>
            </w:r>
          </w:p>
          <w:p w14:paraId="5B6DAE6F" w14:textId="5BC9F357" w:rsidR="00EB0498" w:rsidRPr="00860010" w:rsidRDefault="00EB0498" w:rsidP="00A04B59">
            <w:pPr>
              <w:spacing w:after="0"/>
              <w:ind w:left="-18" w:right="-108"/>
              <w:contextualSpacing/>
              <w:rPr>
                <w:rFonts w:ascii="Aptos" w:hAnsi="Aptos" w:cs="Calibri"/>
                <w:sz w:val="20"/>
                <w:szCs w:val="20"/>
              </w:rPr>
            </w:pPr>
            <w:r w:rsidRPr="00860010">
              <w:rPr>
                <w:rFonts w:ascii="Aptos" w:hAnsi="Aptos" w:cs="Calibri"/>
                <w:sz w:val="20"/>
                <w:szCs w:val="20"/>
              </w:rPr>
              <w:t>Low Priority</w:t>
            </w:r>
          </w:p>
        </w:tc>
        <w:tc>
          <w:tcPr>
            <w:tcW w:w="1800" w:type="dxa"/>
            <w:tcBorders>
              <w:top w:val="single" w:sz="4" w:space="0" w:color="auto"/>
              <w:left w:val="single" w:sz="4" w:space="0" w:color="auto"/>
              <w:bottom w:val="single" w:sz="4" w:space="0" w:color="auto"/>
              <w:right w:val="single" w:sz="4" w:space="0" w:color="auto"/>
            </w:tcBorders>
          </w:tcPr>
          <w:p w14:paraId="19C9B9F5" w14:textId="58D8FED3" w:rsidR="00B574E2" w:rsidRPr="005F4504" w:rsidRDefault="00EB0498" w:rsidP="00E21471">
            <w:pPr>
              <w:spacing w:after="0"/>
              <w:ind w:left="-18" w:right="-76"/>
              <w:contextualSpacing/>
              <w:rPr>
                <w:rFonts w:ascii="Aptos" w:hAnsi="Aptos" w:cs="Calibri"/>
                <w:sz w:val="20"/>
                <w:szCs w:val="20"/>
              </w:rPr>
            </w:pPr>
            <w:r w:rsidRPr="005F4504">
              <w:rPr>
                <w:rFonts w:ascii="Aptos" w:hAnsi="Aptos" w:cs="Calibri"/>
                <w:sz w:val="20"/>
                <w:szCs w:val="20"/>
              </w:rPr>
              <w:t xml:space="preserve">The project </w:t>
            </w:r>
            <w:r w:rsidR="00615F2D" w:rsidRPr="00E21471">
              <w:rPr>
                <w:rFonts w:ascii="Aptos" w:hAnsi="Aptos" w:cs="Calibri"/>
                <w:sz w:val="20"/>
                <w:szCs w:val="20"/>
              </w:rPr>
              <w:t xml:space="preserve">includes </w:t>
            </w:r>
            <w:r w:rsidRPr="00E21471">
              <w:rPr>
                <w:rFonts w:ascii="Aptos" w:hAnsi="Aptos" w:cs="Calibri"/>
                <w:sz w:val="20"/>
                <w:szCs w:val="20"/>
              </w:rPr>
              <w:t xml:space="preserve">support </w:t>
            </w:r>
            <w:r w:rsidR="00B574E2" w:rsidRPr="00E21471">
              <w:rPr>
                <w:rFonts w:ascii="Aptos" w:hAnsi="Aptos" w:cs="Calibri"/>
                <w:sz w:val="20"/>
                <w:szCs w:val="20"/>
              </w:rPr>
              <w:t>for</w:t>
            </w:r>
            <w:r w:rsidR="00615F2D" w:rsidRPr="00E21471">
              <w:rPr>
                <w:rFonts w:ascii="Aptos" w:hAnsi="Aptos" w:cs="Calibri"/>
                <w:sz w:val="20"/>
                <w:szCs w:val="20"/>
              </w:rPr>
              <w:t xml:space="preserve"> s</w:t>
            </w:r>
            <w:r w:rsidRPr="00E21471">
              <w:rPr>
                <w:rFonts w:ascii="Aptos" w:hAnsi="Aptos" w:cs="Calibri"/>
                <w:sz w:val="20"/>
                <w:szCs w:val="20"/>
              </w:rPr>
              <w:t xml:space="preserve">mall </w:t>
            </w:r>
            <w:r w:rsidR="00615F2D" w:rsidRPr="00E21471">
              <w:rPr>
                <w:rFonts w:ascii="Aptos" w:hAnsi="Aptos" w:cs="Calibri"/>
                <w:sz w:val="20"/>
                <w:szCs w:val="20"/>
              </w:rPr>
              <w:t>business</w:t>
            </w:r>
            <w:r w:rsidR="00E21471" w:rsidRPr="00E21471">
              <w:rPr>
                <w:rFonts w:ascii="Aptos" w:hAnsi="Aptos" w:cs="Calibri"/>
                <w:sz w:val="20"/>
                <w:szCs w:val="20"/>
              </w:rPr>
              <w:t xml:space="preserve"> and </w:t>
            </w:r>
            <w:r w:rsidR="00B574E2" w:rsidRPr="00E21471">
              <w:rPr>
                <w:rFonts w:ascii="Aptos" w:hAnsi="Aptos" w:cs="Calibri"/>
                <w:sz w:val="20"/>
                <w:szCs w:val="20"/>
              </w:rPr>
              <w:t>will incorporate the lessons learnt from the WB child project.</w:t>
            </w:r>
          </w:p>
        </w:tc>
        <w:tc>
          <w:tcPr>
            <w:tcW w:w="1318" w:type="dxa"/>
            <w:tcBorders>
              <w:top w:val="single" w:sz="4" w:space="0" w:color="auto"/>
              <w:left w:val="single" w:sz="4" w:space="0" w:color="auto"/>
              <w:bottom w:val="single" w:sz="4" w:space="0" w:color="auto"/>
              <w:right w:val="single" w:sz="4" w:space="0" w:color="auto"/>
            </w:tcBorders>
          </w:tcPr>
          <w:p w14:paraId="6AEFB97A" w14:textId="7F36A178"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p>
        </w:tc>
        <w:tc>
          <w:tcPr>
            <w:tcW w:w="990" w:type="dxa"/>
            <w:tcBorders>
              <w:top w:val="single" w:sz="4" w:space="0" w:color="auto"/>
              <w:left w:val="single" w:sz="4" w:space="0" w:color="auto"/>
              <w:bottom w:val="single" w:sz="4" w:space="0" w:color="auto"/>
              <w:right w:val="single" w:sz="4" w:space="0" w:color="auto"/>
            </w:tcBorders>
          </w:tcPr>
          <w:p w14:paraId="09AB767C" w14:textId="20B70B9D"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11ED1B96" w14:textId="21D15F62" w:rsidR="00B574E2" w:rsidRPr="00E21471" w:rsidRDefault="00EB0498" w:rsidP="00E21471">
            <w:pPr>
              <w:spacing w:after="0"/>
              <w:ind w:left="-18" w:right="-18"/>
              <w:contextualSpacing/>
              <w:rPr>
                <w:rFonts w:ascii="Aptos" w:hAnsi="Aptos" w:cs="Calibri"/>
                <w:sz w:val="20"/>
                <w:szCs w:val="20"/>
              </w:rPr>
            </w:pPr>
            <w:r w:rsidRPr="005F4504">
              <w:rPr>
                <w:rFonts w:ascii="Aptos" w:hAnsi="Aptos" w:cs="Calibri"/>
                <w:sz w:val="20"/>
                <w:szCs w:val="20"/>
              </w:rPr>
              <w:t>Completed</w:t>
            </w:r>
          </w:p>
        </w:tc>
        <w:tc>
          <w:tcPr>
            <w:tcW w:w="2520" w:type="dxa"/>
            <w:tcBorders>
              <w:top w:val="single" w:sz="4" w:space="0" w:color="auto"/>
              <w:left w:val="single" w:sz="4" w:space="0" w:color="auto"/>
              <w:bottom w:val="single" w:sz="4" w:space="0" w:color="auto"/>
              <w:right w:val="single" w:sz="4" w:space="0" w:color="auto"/>
            </w:tcBorders>
          </w:tcPr>
          <w:p w14:paraId="5048073C" w14:textId="10119957" w:rsidR="00EB0498" w:rsidRPr="005F4504" w:rsidRDefault="00EB0498" w:rsidP="00A04B59">
            <w:pPr>
              <w:spacing w:after="0"/>
              <w:ind w:right="-108"/>
              <w:contextualSpacing/>
              <w:rPr>
                <w:rFonts w:ascii="Aptos" w:hAnsi="Aptos" w:cs="Calibri"/>
                <w:sz w:val="20"/>
                <w:szCs w:val="20"/>
              </w:rPr>
            </w:pPr>
          </w:p>
        </w:tc>
      </w:tr>
      <w:tr w:rsidR="00EB0498" w:rsidRPr="005F4504" w14:paraId="1969DA23"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1CD3EE9E" w14:textId="32746D59" w:rsidR="00EB0498" w:rsidRPr="005F4504" w:rsidRDefault="00EB0498" w:rsidP="00EB0498">
            <w:pPr>
              <w:spacing w:after="0" w:line="240" w:lineRule="auto"/>
              <w:contextualSpacing/>
              <w:rPr>
                <w:rFonts w:ascii="Aptos" w:hAnsi="Aptos" w:cs="Calibri"/>
                <w:sz w:val="20"/>
                <w:szCs w:val="20"/>
              </w:rPr>
            </w:pPr>
            <w:r w:rsidRPr="005F4504">
              <w:rPr>
                <w:rFonts w:ascii="Aptos" w:hAnsi="Aptos"/>
                <w:b/>
                <w:sz w:val="20"/>
                <w:szCs w:val="20"/>
              </w:rPr>
              <w:t>A2</w:t>
            </w:r>
            <w:r w:rsidRPr="005F4504">
              <w:rPr>
                <w:rFonts w:ascii="Aptos" w:hAnsi="Aptos"/>
                <w:sz w:val="20"/>
                <w:szCs w:val="20"/>
              </w:rPr>
              <w:t xml:space="preserve"> Invest in additional support for strategic communications of project impacts to increase the value of reports for adaptive management, sharing of lessons learned, but especially to strengthen relation management with other types of government agencies and investors relevant for the SSF sector.  The work undertaken by the World Bank in Indonesia as part of the global CFI is relevant here. This is linked to EF6 and A4.</w:t>
            </w:r>
          </w:p>
        </w:tc>
        <w:tc>
          <w:tcPr>
            <w:tcW w:w="2340" w:type="dxa"/>
            <w:tcBorders>
              <w:top w:val="single" w:sz="4" w:space="0" w:color="auto"/>
              <w:left w:val="single" w:sz="4" w:space="0" w:color="auto"/>
              <w:bottom w:val="single" w:sz="4" w:space="0" w:color="auto"/>
              <w:right w:val="single" w:sz="4" w:space="0" w:color="auto"/>
            </w:tcBorders>
          </w:tcPr>
          <w:p w14:paraId="0975D860"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08FA9E77"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Low priority</w:t>
            </w:r>
          </w:p>
        </w:tc>
        <w:tc>
          <w:tcPr>
            <w:tcW w:w="1800" w:type="dxa"/>
            <w:tcBorders>
              <w:top w:val="single" w:sz="4" w:space="0" w:color="auto"/>
              <w:left w:val="single" w:sz="4" w:space="0" w:color="auto"/>
              <w:bottom w:val="single" w:sz="4" w:space="0" w:color="auto"/>
              <w:right w:val="single" w:sz="4" w:space="0" w:color="auto"/>
            </w:tcBorders>
          </w:tcPr>
          <w:p w14:paraId="119DE891" w14:textId="78092672" w:rsidR="00FB2682" w:rsidRPr="00E21471" w:rsidRDefault="00FB2682" w:rsidP="00E21471">
            <w:pPr>
              <w:spacing w:after="0"/>
              <w:ind w:left="-18" w:right="-76"/>
              <w:contextualSpacing/>
              <w:rPr>
                <w:rFonts w:ascii="Aptos" w:hAnsi="Aptos" w:cs="Calibri"/>
                <w:sz w:val="20"/>
                <w:szCs w:val="20"/>
              </w:rPr>
            </w:pPr>
            <w:r>
              <w:rPr>
                <w:rFonts w:ascii="Aptos" w:hAnsi="Aptos" w:cs="Calibri"/>
                <w:sz w:val="20"/>
                <w:szCs w:val="20"/>
              </w:rPr>
              <w:t>T</w:t>
            </w:r>
            <w:r w:rsidR="00EB0498" w:rsidRPr="005F4504">
              <w:rPr>
                <w:rFonts w:ascii="Aptos" w:hAnsi="Aptos" w:cs="Calibri"/>
                <w:sz w:val="20"/>
                <w:szCs w:val="20"/>
              </w:rPr>
              <w:t>he project has start</w:t>
            </w:r>
            <w:r>
              <w:rPr>
                <w:rFonts w:ascii="Aptos" w:hAnsi="Aptos" w:cs="Calibri"/>
                <w:sz w:val="20"/>
                <w:szCs w:val="20"/>
              </w:rPr>
              <w:t>ed</w:t>
            </w:r>
            <w:r w:rsidR="00EB0498" w:rsidRPr="005F4504">
              <w:rPr>
                <w:rFonts w:ascii="Aptos" w:hAnsi="Aptos" w:cs="Calibri"/>
                <w:sz w:val="20"/>
                <w:szCs w:val="20"/>
              </w:rPr>
              <w:t xml:space="preserve"> to focus on </w:t>
            </w:r>
            <w:r w:rsidRPr="005F4504">
              <w:rPr>
                <w:rFonts w:ascii="Aptos" w:hAnsi="Aptos" w:cs="Calibri"/>
                <w:sz w:val="20"/>
                <w:szCs w:val="20"/>
              </w:rPr>
              <w:t>strategic</w:t>
            </w:r>
            <w:r w:rsidR="00EB0498" w:rsidRPr="005F4504">
              <w:rPr>
                <w:rFonts w:ascii="Aptos" w:hAnsi="Aptos" w:cs="Calibri"/>
                <w:sz w:val="20"/>
                <w:szCs w:val="20"/>
              </w:rPr>
              <w:t xml:space="preserve"> communication, to share the lesson learned, best practices, and results. </w:t>
            </w:r>
          </w:p>
        </w:tc>
        <w:tc>
          <w:tcPr>
            <w:tcW w:w="1318" w:type="dxa"/>
            <w:tcBorders>
              <w:top w:val="single" w:sz="4" w:space="0" w:color="auto"/>
              <w:left w:val="single" w:sz="4" w:space="0" w:color="auto"/>
              <w:bottom w:val="single" w:sz="4" w:space="0" w:color="auto"/>
              <w:right w:val="single" w:sz="4" w:space="0" w:color="auto"/>
            </w:tcBorders>
          </w:tcPr>
          <w:p w14:paraId="71EFB207" w14:textId="6DDD696F"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p>
        </w:tc>
        <w:tc>
          <w:tcPr>
            <w:tcW w:w="990" w:type="dxa"/>
            <w:tcBorders>
              <w:top w:val="single" w:sz="4" w:space="0" w:color="auto"/>
              <w:left w:val="single" w:sz="4" w:space="0" w:color="auto"/>
              <w:bottom w:val="single" w:sz="4" w:space="0" w:color="auto"/>
              <w:right w:val="single" w:sz="4" w:space="0" w:color="auto"/>
            </w:tcBorders>
          </w:tcPr>
          <w:p w14:paraId="138DAEF5" w14:textId="29455B88"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3D7D9C95" w14:textId="035BDBB3" w:rsidR="00EB0498" w:rsidRPr="005F4504" w:rsidRDefault="00F5092D" w:rsidP="00A04B59">
            <w:pPr>
              <w:spacing w:after="0"/>
              <w:ind w:left="-18" w:right="-18"/>
              <w:contextualSpacing/>
              <w:rPr>
                <w:rFonts w:ascii="Aptos" w:hAnsi="Aptos" w:cs="Calibri"/>
                <w:sz w:val="20"/>
                <w:szCs w:val="20"/>
              </w:rPr>
            </w:pPr>
            <w:r>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16ECE715" w14:textId="53236B9B" w:rsidR="00EB0498" w:rsidRPr="005F4504" w:rsidRDefault="008442A2" w:rsidP="00A04B59">
            <w:pPr>
              <w:spacing w:after="0"/>
              <w:ind w:right="-108"/>
              <w:contextualSpacing/>
              <w:rPr>
                <w:rFonts w:ascii="Aptos" w:hAnsi="Aptos" w:cs="Calibri"/>
                <w:sz w:val="20"/>
                <w:szCs w:val="20"/>
              </w:rPr>
            </w:pPr>
            <w:r>
              <w:rPr>
                <w:rFonts w:ascii="Aptos" w:hAnsi="Aptos" w:cs="Calibri"/>
                <w:sz w:val="20"/>
                <w:szCs w:val="20"/>
              </w:rPr>
              <w:t xml:space="preserve">Some </w:t>
            </w:r>
            <w:r w:rsidR="00B32F68">
              <w:rPr>
                <w:rFonts w:ascii="Aptos" w:hAnsi="Aptos" w:cs="Calibri"/>
                <w:sz w:val="20"/>
                <w:szCs w:val="20"/>
              </w:rPr>
              <w:t xml:space="preserve">results have been communicated through the </w:t>
            </w:r>
            <w:r w:rsidR="00F863AE" w:rsidRPr="005F4504">
              <w:rPr>
                <w:rFonts w:ascii="Aptos" w:hAnsi="Aptos" w:cs="Calibri"/>
                <w:sz w:val="20"/>
                <w:szCs w:val="20"/>
              </w:rPr>
              <w:t xml:space="preserve">Global Knowledge Product </w:t>
            </w:r>
            <w:r w:rsidR="00F863AE">
              <w:rPr>
                <w:rFonts w:ascii="Aptos" w:hAnsi="Aptos" w:cs="Calibri"/>
                <w:sz w:val="20"/>
                <w:szCs w:val="20"/>
              </w:rPr>
              <w:t xml:space="preserve">of the </w:t>
            </w:r>
            <w:r w:rsidR="00EB0498" w:rsidRPr="005F4504">
              <w:rPr>
                <w:rFonts w:ascii="Aptos" w:hAnsi="Aptos" w:cs="Calibri"/>
                <w:sz w:val="20"/>
                <w:szCs w:val="20"/>
              </w:rPr>
              <w:t xml:space="preserve">Global </w:t>
            </w:r>
            <w:r w:rsidR="00F863AE">
              <w:rPr>
                <w:rFonts w:ascii="Aptos" w:hAnsi="Aptos" w:cs="Calibri"/>
                <w:sz w:val="20"/>
                <w:szCs w:val="20"/>
              </w:rPr>
              <w:t xml:space="preserve">CFI </w:t>
            </w:r>
            <w:r>
              <w:rPr>
                <w:rFonts w:ascii="Aptos" w:hAnsi="Aptos" w:cs="Calibri"/>
                <w:sz w:val="20"/>
                <w:szCs w:val="20"/>
              </w:rPr>
              <w:t>P</w:t>
            </w:r>
            <w:r w:rsidR="00F863AE">
              <w:rPr>
                <w:rFonts w:ascii="Aptos" w:hAnsi="Aptos" w:cs="Calibri"/>
                <w:sz w:val="20"/>
                <w:szCs w:val="20"/>
              </w:rPr>
              <w:t xml:space="preserve">rogram </w:t>
            </w:r>
            <w:r w:rsidR="00EB0498" w:rsidRPr="005F4504">
              <w:rPr>
                <w:rFonts w:ascii="Aptos" w:hAnsi="Aptos" w:cs="Calibri"/>
                <w:sz w:val="20"/>
                <w:szCs w:val="20"/>
              </w:rPr>
              <w:t>such as the Sasi Label and Sasi Co-Management</w:t>
            </w:r>
            <w:r>
              <w:rPr>
                <w:rFonts w:ascii="Aptos" w:hAnsi="Aptos" w:cs="Calibri"/>
                <w:sz w:val="20"/>
                <w:szCs w:val="20"/>
              </w:rPr>
              <w:t xml:space="preserve">. Products made by women </w:t>
            </w:r>
            <w:r w:rsidR="00CA3217">
              <w:rPr>
                <w:rFonts w:ascii="Aptos" w:hAnsi="Aptos" w:cs="Calibri"/>
                <w:sz w:val="20"/>
                <w:szCs w:val="20"/>
              </w:rPr>
              <w:t xml:space="preserve">groups have been shown at exhibitions with </w:t>
            </w:r>
            <w:r w:rsidR="00167A85">
              <w:rPr>
                <w:rFonts w:ascii="Aptos" w:hAnsi="Aptos" w:cs="Calibri"/>
                <w:sz w:val="20"/>
                <w:szCs w:val="20"/>
              </w:rPr>
              <w:t>great success</w:t>
            </w:r>
            <w:r w:rsidR="00EB0498" w:rsidRPr="005F4504">
              <w:rPr>
                <w:rFonts w:ascii="Aptos" w:hAnsi="Aptos" w:cs="Calibri"/>
                <w:sz w:val="20"/>
                <w:szCs w:val="20"/>
              </w:rPr>
              <w:t xml:space="preserve">. The food products such as fish snacks </w:t>
            </w:r>
            <w:r w:rsidR="00167A85">
              <w:rPr>
                <w:rFonts w:ascii="Aptos" w:hAnsi="Aptos" w:cs="Calibri"/>
                <w:sz w:val="20"/>
                <w:szCs w:val="20"/>
              </w:rPr>
              <w:t>are being distributed at</w:t>
            </w:r>
            <w:r w:rsidR="00EB0498" w:rsidRPr="005F4504">
              <w:rPr>
                <w:rFonts w:ascii="Aptos" w:hAnsi="Aptos" w:cs="Calibri"/>
                <w:sz w:val="20"/>
                <w:szCs w:val="20"/>
              </w:rPr>
              <w:t xml:space="preserve"> </w:t>
            </w:r>
            <w:r w:rsidR="00EB0498">
              <w:rPr>
                <w:rFonts w:ascii="Aptos" w:hAnsi="Aptos" w:cs="Calibri"/>
                <w:sz w:val="20"/>
                <w:szCs w:val="20"/>
              </w:rPr>
              <w:t>MMAF</w:t>
            </w:r>
            <w:r w:rsidR="00EB0498" w:rsidRPr="005F4504">
              <w:rPr>
                <w:rFonts w:ascii="Aptos" w:hAnsi="Aptos" w:cs="Calibri"/>
                <w:sz w:val="20"/>
                <w:szCs w:val="20"/>
              </w:rPr>
              <w:t xml:space="preserve">. </w:t>
            </w:r>
          </w:p>
        </w:tc>
      </w:tr>
      <w:tr w:rsidR="00EB0498" w:rsidRPr="005F4504" w14:paraId="1608F1A2"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0CE22B76" w14:textId="373E20D6" w:rsidR="00EB0498" w:rsidRPr="005F4504" w:rsidRDefault="00EB0498" w:rsidP="00EB0498">
            <w:pPr>
              <w:spacing w:after="0" w:line="240" w:lineRule="auto"/>
              <w:contextualSpacing/>
              <w:rPr>
                <w:rFonts w:ascii="Aptos" w:hAnsi="Aptos" w:cs="Calibri"/>
                <w:sz w:val="20"/>
                <w:szCs w:val="20"/>
              </w:rPr>
            </w:pPr>
            <w:r w:rsidRPr="005F4504">
              <w:rPr>
                <w:rFonts w:ascii="Aptos" w:hAnsi="Aptos"/>
                <w:b/>
                <w:sz w:val="20"/>
                <w:szCs w:val="20"/>
              </w:rPr>
              <w:lastRenderedPageBreak/>
              <w:t>A3</w:t>
            </w:r>
            <w:r w:rsidRPr="005F4504">
              <w:rPr>
                <w:rFonts w:ascii="Aptos" w:hAnsi="Aptos"/>
                <w:sz w:val="20"/>
                <w:szCs w:val="20"/>
              </w:rPr>
              <w:t xml:space="preserve"> Shift responsibility of the PMU from the need to be directly engaged with work that would deliver the desired results to one of orchestrating a more complex process across multiple institutional elements to deliver impact. This means that the Jakarta-based PMU staff would refocus on work that supports mobilization of relevant co-financing, and sub-contract some of the other responsibilities, for example those for Component D.</w:t>
            </w:r>
          </w:p>
        </w:tc>
        <w:tc>
          <w:tcPr>
            <w:tcW w:w="2340" w:type="dxa"/>
            <w:tcBorders>
              <w:top w:val="single" w:sz="4" w:space="0" w:color="auto"/>
              <w:left w:val="single" w:sz="4" w:space="0" w:color="auto"/>
              <w:bottom w:val="single" w:sz="4" w:space="0" w:color="auto"/>
              <w:right w:val="single" w:sz="4" w:space="0" w:color="auto"/>
            </w:tcBorders>
          </w:tcPr>
          <w:p w14:paraId="5BAA10ED"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265843BE"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232B9C3A" w14:textId="60C6517C" w:rsidR="003F160A" w:rsidRPr="00E21471" w:rsidRDefault="003F160A" w:rsidP="00E21471">
            <w:pPr>
              <w:spacing w:after="0"/>
              <w:ind w:left="-18" w:right="-76"/>
              <w:contextualSpacing/>
              <w:rPr>
                <w:rFonts w:ascii="Aptos" w:hAnsi="Aptos" w:cs="Calibri"/>
                <w:sz w:val="20"/>
                <w:szCs w:val="20"/>
              </w:rPr>
            </w:pPr>
            <w:r>
              <w:rPr>
                <w:rFonts w:ascii="Aptos" w:hAnsi="Aptos" w:cs="Calibri"/>
                <w:sz w:val="20"/>
                <w:szCs w:val="20"/>
              </w:rPr>
              <w:t>T</w:t>
            </w:r>
            <w:r w:rsidR="00EB0498" w:rsidRPr="005F4504">
              <w:rPr>
                <w:rFonts w:ascii="Aptos" w:hAnsi="Aptos" w:cs="Calibri"/>
                <w:sz w:val="20"/>
                <w:szCs w:val="20"/>
              </w:rPr>
              <w:t xml:space="preserve">he monitoring of the ongoing </w:t>
            </w:r>
            <w:r w:rsidRPr="005F4504">
              <w:rPr>
                <w:rFonts w:ascii="Aptos" w:hAnsi="Aptos" w:cs="Calibri"/>
                <w:sz w:val="20"/>
                <w:szCs w:val="20"/>
              </w:rPr>
              <w:t>activities</w:t>
            </w:r>
            <w:r w:rsidR="00EB0498" w:rsidRPr="005F4504">
              <w:rPr>
                <w:rFonts w:ascii="Aptos" w:hAnsi="Aptos" w:cs="Calibri"/>
                <w:sz w:val="20"/>
                <w:szCs w:val="20"/>
              </w:rPr>
              <w:t xml:space="preserve"> in the site locations needs to be done by the PMU itself, to ensure that the activities </w:t>
            </w:r>
            <w:r w:rsidR="00262A8F">
              <w:rPr>
                <w:rFonts w:ascii="Aptos" w:hAnsi="Aptos" w:cs="Calibri"/>
                <w:sz w:val="20"/>
                <w:szCs w:val="20"/>
              </w:rPr>
              <w:t>delivering</w:t>
            </w:r>
            <w:r w:rsidR="00EB0498" w:rsidRPr="005F4504">
              <w:rPr>
                <w:rFonts w:ascii="Aptos" w:hAnsi="Aptos" w:cs="Calibri"/>
                <w:sz w:val="20"/>
                <w:szCs w:val="20"/>
              </w:rPr>
              <w:t xml:space="preserve"> the expected result</w:t>
            </w:r>
            <w:r w:rsidR="00262A8F">
              <w:rPr>
                <w:rFonts w:ascii="Aptos" w:hAnsi="Aptos" w:cs="Calibri"/>
                <w:sz w:val="20"/>
                <w:szCs w:val="20"/>
              </w:rPr>
              <w:t>s</w:t>
            </w:r>
            <w:r w:rsidR="00EB0498" w:rsidRPr="005F4504">
              <w:rPr>
                <w:rFonts w:ascii="Aptos" w:hAnsi="Aptos" w:cs="Calibri"/>
                <w:sz w:val="20"/>
                <w:szCs w:val="20"/>
              </w:rPr>
              <w:t xml:space="preserve">. While </w:t>
            </w:r>
            <w:r w:rsidR="00262A8F" w:rsidRPr="005F4504">
              <w:rPr>
                <w:rFonts w:ascii="Aptos" w:hAnsi="Aptos" w:cs="Calibri"/>
                <w:sz w:val="20"/>
                <w:szCs w:val="20"/>
              </w:rPr>
              <w:t>sub-contracting</w:t>
            </w:r>
            <w:r w:rsidR="00EB0498" w:rsidRPr="005F4504">
              <w:rPr>
                <w:rFonts w:ascii="Aptos" w:hAnsi="Aptos" w:cs="Calibri"/>
                <w:sz w:val="20"/>
                <w:szCs w:val="20"/>
              </w:rPr>
              <w:t xml:space="preserve"> is not a known method within </w:t>
            </w:r>
            <w:r w:rsidR="00E21471">
              <w:rPr>
                <w:rFonts w:ascii="Aptos" w:hAnsi="Aptos" w:cs="Calibri"/>
                <w:sz w:val="20"/>
                <w:szCs w:val="20"/>
              </w:rPr>
              <w:t>MMAF</w:t>
            </w:r>
            <w:r w:rsidR="00EB0498" w:rsidRPr="005F4504">
              <w:rPr>
                <w:rFonts w:ascii="Aptos" w:hAnsi="Aptos" w:cs="Calibri"/>
                <w:sz w:val="20"/>
                <w:szCs w:val="20"/>
              </w:rPr>
              <w:t xml:space="preserve">, if we use it, it needs more funds (decrease the other portions) and </w:t>
            </w:r>
            <w:r w:rsidR="002026CC" w:rsidRPr="005F4504">
              <w:rPr>
                <w:rFonts w:ascii="Aptos" w:hAnsi="Aptos" w:cs="Calibri"/>
                <w:sz w:val="20"/>
                <w:szCs w:val="20"/>
              </w:rPr>
              <w:t>won’t</w:t>
            </w:r>
            <w:r w:rsidR="00EB0498" w:rsidRPr="005F4504">
              <w:rPr>
                <w:rFonts w:ascii="Aptos" w:hAnsi="Aptos" w:cs="Calibri"/>
                <w:sz w:val="20"/>
                <w:szCs w:val="20"/>
              </w:rPr>
              <w:t xml:space="preserve"> guarantee the results. </w:t>
            </w:r>
          </w:p>
        </w:tc>
        <w:tc>
          <w:tcPr>
            <w:tcW w:w="1318" w:type="dxa"/>
            <w:tcBorders>
              <w:top w:val="single" w:sz="4" w:space="0" w:color="auto"/>
              <w:left w:val="single" w:sz="4" w:space="0" w:color="auto"/>
              <w:bottom w:val="single" w:sz="4" w:space="0" w:color="auto"/>
              <w:right w:val="single" w:sz="4" w:space="0" w:color="auto"/>
            </w:tcBorders>
          </w:tcPr>
          <w:p w14:paraId="5B152C7E" w14:textId="6222B671"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p>
        </w:tc>
        <w:tc>
          <w:tcPr>
            <w:tcW w:w="990" w:type="dxa"/>
            <w:tcBorders>
              <w:top w:val="single" w:sz="4" w:space="0" w:color="auto"/>
              <w:left w:val="single" w:sz="4" w:space="0" w:color="auto"/>
              <w:bottom w:val="single" w:sz="4" w:space="0" w:color="auto"/>
              <w:right w:val="single" w:sz="4" w:space="0" w:color="auto"/>
            </w:tcBorders>
          </w:tcPr>
          <w:p w14:paraId="5658CC4B" w14:textId="64D52D8C"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27A23004" w14:textId="0CA5467C" w:rsidR="00EB0498" w:rsidRPr="005F4504" w:rsidRDefault="00EB0498" w:rsidP="00A04B59">
            <w:pPr>
              <w:spacing w:after="0"/>
              <w:ind w:left="-18" w:right="-18"/>
              <w:contextualSpacing/>
              <w:rPr>
                <w:rFonts w:ascii="Aptos" w:hAnsi="Aptos" w:cs="Calibri"/>
                <w:sz w:val="20"/>
                <w:szCs w:val="20"/>
              </w:rPr>
            </w:pPr>
            <w:r w:rsidRPr="005F4504">
              <w:rPr>
                <w:rFonts w:ascii="Aptos" w:hAnsi="Aptos" w:cs="Calibri"/>
                <w:sz w:val="20"/>
                <w:szCs w:val="20"/>
              </w:rPr>
              <w:t>Need to be discussed with the WWF GEF Agency</w:t>
            </w:r>
          </w:p>
        </w:tc>
        <w:tc>
          <w:tcPr>
            <w:tcW w:w="2520" w:type="dxa"/>
            <w:tcBorders>
              <w:top w:val="single" w:sz="4" w:space="0" w:color="auto"/>
              <w:left w:val="single" w:sz="4" w:space="0" w:color="auto"/>
              <w:bottom w:val="single" w:sz="4" w:space="0" w:color="auto"/>
              <w:right w:val="single" w:sz="4" w:space="0" w:color="auto"/>
            </w:tcBorders>
          </w:tcPr>
          <w:p w14:paraId="26ED929B" w14:textId="246C1459" w:rsidR="00EB0498" w:rsidRPr="005F4504" w:rsidRDefault="00EB0498" w:rsidP="00A04B59">
            <w:pPr>
              <w:spacing w:after="0"/>
              <w:ind w:right="-108"/>
              <w:contextualSpacing/>
              <w:rPr>
                <w:rFonts w:ascii="Aptos" w:hAnsi="Aptos" w:cs="Calibri"/>
                <w:sz w:val="20"/>
                <w:szCs w:val="20"/>
              </w:rPr>
            </w:pPr>
            <w:r>
              <w:rPr>
                <w:rFonts w:ascii="Aptos" w:hAnsi="Aptos" w:cs="Calibri"/>
                <w:sz w:val="20"/>
                <w:szCs w:val="20"/>
              </w:rPr>
              <w:t>CFI</w:t>
            </w:r>
            <w:r w:rsidRPr="005F4504">
              <w:rPr>
                <w:rFonts w:ascii="Aptos" w:hAnsi="Aptos" w:cs="Calibri"/>
                <w:sz w:val="20"/>
                <w:szCs w:val="20"/>
              </w:rPr>
              <w:t xml:space="preserve"> Project is located in eastern Indonesia, which has a very different social characteristics and hard to have a stable communication, that could make the coordination with Local Government or the Sub Contractors going as expected. </w:t>
            </w:r>
          </w:p>
          <w:p w14:paraId="1418C9F8" w14:textId="0454E86E" w:rsidR="00EB0498" w:rsidRPr="005F4504" w:rsidRDefault="00EB0498" w:rsidP="00A04B59">
            <w:pPr>
              <w:spacing w:after="0"/>
              <w:ind w:right="-108"/>
              <w:contextualSpacing/>
              <w:rPr>
                <w:rFonts w:ascii="Aptos" w:hAnsi="Aptos" w:cs="Calibri"/>
                <w:sz w:val="20"/>
                <w:szCs w:val="20"/>
              </w:rPr>
            </w:pPr>
            <w:r w:rsidRPr="005F4504">
              <w:rPr>
                <w:rFonts w:ascii="Aptos" w:hAnsi="Aptos" w:cs="Calibri"/>
                <w:sz w:val="20"/>
                <w:szCs w:val="20"/>
              </w:rPr>
              <w:t xml:space="preserve">Even </w:t>
            </w:r>
            <w:r>
              <w:rPr>
                <w:rFonts w:ascii="Aptos" w:hAnsi="Aptos" w:cs="Calibri"/>
                <w:sz w:val="20"/>
                <w:szCs w:val="20"/>
              </w:rPr>
              <w:t>MMAF</w:t>
            </w:r>
            <w:r w:rsidRPr="005F4504">
              <w:rPr>
                <w:rFonts w:ascii="Aptos" w:hAnsi="Aptos" w:cs="Calibri"/>
                <w:sz w:val="20"/>
                <w:szCs w:val="20"/>
              </w:rPr>
              <w:t xml:space="preserve"> that implement the activities by themselves is often did not deliver the results expected by the PMU, and causing the activity to be inoptimal, and making the followup activity halted. </w:t>
            </w:r>
          </w:p>
        </w:tc>
      </w:tr>
      <w:tr w:rsidR="00EB0498" w:rsidRPr="005F4504" w14:paraId="007EB1D6"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702A92B7" w14:textId="40D4FAC9" w:rsidR="00EB0498" w:rsidRPr="005F4504" w:rsidRDefault="00EB0498" w:rsidP="00EB0498">
            <w:pPr>
              <w:spacing w:after="0" w:line="240" w:lineRule="auto"/>
              <w:contextualSpacing/>
              <w:rPr>
                <w:rFonts w:ascii="Aptos" w:hAnsi="Aptos" w:cs="Calibri"/>
                <w:sz w:val="20"/>
                <w:szCs w:val="20"/>
              </w:rPr>
            </w:pPr>
            <w:r w:rsidRPr="005F4504">
              <w:rPr>
                <w:rFonts w:ascii="Aptos" w:hAnsi="Aptos"/>
                <w:b/>
                <w:sz w:val="20"/>
                <w:szCs w:val="20"/>
              </w:rPr>
              <w:t>A4</w:t>
            </w:r>
            <w:r w:rsidRPr="005F4504">
              <w:rPr>
                <w:rFonts w:ascii="Aptos" w:hAnsi="Aptos"/>
                <w:sz w:val="20"/>
                <w:szCs w:val="20"/>
              </w:rPr>
              <w:t xml:space="preserve"> Develop and expand the PSC to enable consideration and mobilization of a more holistic package of strategic interventions. Increase the frequency, relevance and quality of information provided to the PSC, to support more frequent reflection by individual PSC members as well as through guided meetings on  progress and relevance of the activities. This is linked to EF7 provided that expansion of the PSC includes decision-makers or advisors relevant to private sector investment and allocation of public funding.</w:t>
            </w:r>
          </w:p>
        </w:tc>
        <w:tc>
          <w:tcPr>
            <w:tcW w:w="2340" w:type="dxa"/>
            <w:tcBorders>
              <w:top w:val="single" w:sz="4" w:space="0" w:color="auto"/>
              <w:left w:val="single" w:sz="4" w:space="0" w:color="auto"/>
              <w:bottom w:val="single" w:sz="4" w:space="0" w:color="auto"/>
              <w:right w:val="single" w:sz="4" w:space="0" w:color="auto"/>
            </w:tcBorders>
          </w:tcPr>
          <w:p w14:paraId="2C4B5F88"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Yes, </w:t>
            </w:r>
          </w:p>
          <w:p w14:paraId="629CB15B" w14:textId="7777777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High priority</w:t>
            </w:r>
          </w:p>
        </w:tc>
        <w:tc>
          <w:tcPr>
            <w:tcW w:w="1800" w:type="dxa"/>
            <w:tcBorders>
              <w:top w:val="single" w:sz="4" w:space="0" w:color="auto"/>
              <w:left w:val="single" w:sz="4" w:space="0" w:color="auto"/>
              <w:bottom w:val="single" w:sz="4" w:space="0" w:color="auto"/>
              <w:right w:val="single" w:sz="4" w:space="0" w:color="auto"/>
            </w:tcBorders>
          </w:tcPr>
          <w:p w14:paraId="304CDECE" w14:textId="3330DE23" w:rsidR="00EB0498" w:rsidRPr="00E21471" w:rsidRDefault="00EB0498" w:rsidP="00EB0498">
            <w:pPr>
              <w:spacing w:after="0"/>
              <w:ind w:left="-18" w:right="-76"/>
              <w:contextualSpacing/>
              <w:rPr>
                <w:rFonts w:ascii="Aptos" w:hAnsi="Aptos" w:cs="Calibri"/>
                <w:sz w:val="20"/>
                <w:szCs w:val="20"/>
              </w:rPr>
            </w:pPr>
          </w:p>
        </w:tc>
        <w:tc>
          <w:tcPr>
            <w:tcW w:w="1318" w:type="dxa"/>
            <w:tcBorders>
              <w:top w:val="single" w:sz="4" w:space="0" w:color="auto"/>
              <w:left w:val="single" w:sz="4" w:space="0" w:color="auto"/>
              <w:bottom w:val="single" w:sz="4" w:space="0" w:color="auto"/>
              <w:right w:val="single" w:sz="4" w:space="0" w:color="auto"/>
            </w:tcBorders>
          </w:tcPr>
          <w:p w14:paraId="100C4A26" w14:textId="68BDF546" w:rsidR="00EB0498" w:rsidRPr="005F4504" w:rsidRDefault="00EB0498" w:rsidP="00A04B59">
            <w:pPr>
              <w:spacing w:after="0"/>
              <w:ind w:left="-50" w:right="-18"/>
              <w:contextualSpacing/>
              <w:rPr>
                <w:rFonts w:ascii="Aptos" w:hAnsi="Aptos" w:cs="Calibri"/>
                <w:sz w:val="20"/>
                <w:szCs w:val="20"/>
              </w:rPr>
            </w:pPr>
            <w:r w:rsidRPr="005F4504">
              <w:rPr>
                <w:rFonts w:ascii="Aptos" w:hAnsi="Aptos" w:cs="Calibri"/>
                <w:sz w:val="20"/>
                <w:szCs w:val="20"/>
              </w:rPr>
              <w:t>January</w:t>
            </w:r>
          </w:p>
        </w:tc>
        <w:tc>
          <w:tcPr>
            <w:tcW w:w="990" w:type="dxa"/>
            <w:tcBorders>
              <w:top w:val="single" w:sz="4" w:space="0" w:color="auto"/>
              <w:left w:val="single" w:sz="4" w:space="0" w:color="auto"/>
              <w:bottom w:val="single" w:sz="4" w:space="0" w:color="auto"/>
              <w:right w:val="single" w:sz="4" w:space="0" w:color="auto"/>
            </w:tcBorders>
          </w:tcPr>
          <w:p w14:paraId="428547F4" w14:textId="61413617"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Project Manager</w:t>
            </w:r>
          </w:p>
        </w:tc>
        <w:tc>
          <w:tcPr>
            <w:tcW w:w="1202" w:type="dxa"/>
            <w:tcBorders>
              <w:top w:val="single" w:sz="4" w:space="0" w:color="auto"/>
              <w:left w:val="single" w:sz="4" w:space="0" w:color="auto"/>
              <w:bottom w:val="single" w:sz="4" w:space="0" w:color="auto"/>
              <w:right w:val="single" w:sz="4" w:space="0" w:color="auto"/>
            </w:tcBorders>
          </w:tcPr>
          <w:p w14:paraId="0E2645AB" w14:textId="2FC9008E" w:rsidR="00EB0498" w:rsidRPr="005F4504" w:rsidRDefault="00F5092D" w:rsidP="00A04B59">
            <w:pPr>
              <w:spacing w:after="0"/>
              <w:ind w:left="-18" w:right="-18"/>
              <w:contextualSpacing/>
              <w:rPr>
                <w:rFonts w:ascii="Aptos" w:hAnsi="Aptos" w:cs="Calibri"/>
                <w:sz w:val="20"/>
                <w:szCs w:val="20"/>
              </w:rPr>
            </w:pPr>
            <w:r>
              <w:rPr>
                <w:rFonts w:ascii="Aptos" w:hAnsi="Aptos" w:cs="Calibri"/>
                <w:sz w:val="20"/>
                <w:szCs w:val="20"/>
              </w:rPr>
              <w:t>Ongoing</w:t>
            </w:r>
          </w:p>
        </w:tc>
        <w:tc>
          <w:tcPr>
            <w:tcW w:w="2520" w:type="dxa"/>
            <w:tcBorders>
              <w:top w:val="single" w:sz="4" w:space="0" w:color="auto"/>
              <w:left w:val="single" w:sz="4" w:space="0" w:color="auto"/>
              <w:bottom w:val="single" w:sz="4" w:space="0" w:color="auto"/>
              <w:right w:val="single" w:sz="4" w:space="0" w:color="auto"/>
            </w:tcBorders>
          </w:tcPr>
          <w:p w14:paraId="6ADA9921" w14:textId="7831805D" w:rsidR="00D21746" w:rsidRDefault="00320F0C" w:rsidP="00A04B59">
            <w:pPr>
              <w:spacing w:after="0"/>
              <w:ind w:right="-108"/>
              <w:contextualSpacing/>
              <w:rPr>
                <w:rFonts w:ascii="Aptos" w:hAnsi="Aptos" w:cs="Calibri"/>
                <w:sz w:val="20"/>
                <w:szCs w:val="20"/>
              </w:rPr>
            </w:pPr>
            <w:r>
              <w:rPr>
                <w:rFonts w:ascii="Aptos" w:hAnsi="Aptos" w:cs="Calibri"/>
                <w:sz w:val="20"/>
                <w:szCs w:val="20"/>
              </w:rPr>
              <w:t xml:space="preserve">Communication with </w:t>
            </w:r>
            <w:r w:rsidR="00D21746" w:rsidRPr="005F4504">
              <w:rPr>
                <w:rFonts w:ascii="Aptos" w:hAnsi="Aptos" w:cs="Calibri"/>
                <w:sz w:val="20"/>
                <w:szCs w:val="20"/>
              </w:rPr>
              <w:t xml:space="preserve">PSC is quite complicated, as the PSC members are high-ranking officials that </w:t>
            </w:r>
            <w:r>
              <w:rPr>
                <w:rFonts w:ascii="Aptos" w:hAnsi="Aptos" w:cs="Calibri"/>
                <w:sz w:val="20"/>
                <w:szCs w:val="20"/>
              </w:rPr>
              <w:t xml:space="preserve">do </w:t>
            </w:r>
            <w:r w:rsidR="00D21746" w:rsidRPr="005F4504">
              <w:rPr>
                <w:rFonts w:ascii="Aptos" w:hAnsi="Aptos" w:cs="Calibri"/>
                <w:sz w:val="20"/>
                <w:szCs w:val="20"/>
              </w:rPr>
              <w:t xml:space="preserve">not want </w:t>
            </w:r>
            <w:r w:rsidR="0014055F">
              <w:rPr>
                <w:rFonts w:ascii="Aptos" w:hAnsi="Aptos" w:cs="Calibri"/>
                <w:sz w:val="20"/>
                <w:szCs w:val="20"/>
              </w:rPr>
              <w:t>to communicate</w:t>
            </w:r>
            <w:r>
              <w:rPr>
                <w:rFonts w:ascii="Aptos" w:hAnsi="Aptos" w:cs="Calibri"/>
                <w:sz w:val="20"/>
                <w:szCs w:val="20"/>
              </w:rPr>
              <w:t xml:space="preserve"> with the PM</w:t>
            </w:r>
            <w:r w:rsidR="00BC4A85">
              <w:rPr>
                <w:rFonts w:ascii="Aptos" w:hAnsi="Aptos" w:cs="Calibri"/>
                <w:sz w:val="20"/>
                <w:szCs w:val="20"/>
              </w:rPr>
              <w:t xml:space="preserve"> </w:t>
            </w:r>
            <w:r w:rsidR="0014055F">
              <w:rPr>
                <w:rFonts w:ascii="Aptos" w:hAnsi="Aptos" w:cs="Calibri"/>
                <w:sz w:val="20"/>
                <w:szCs w:val="20"/>
              </w:rPr>
              <w:t xml:space="preserve">only with </w:t>
            </w:r>
            <w:r w:rsidR="00D21746" w:rsidRPr="005F4504">
              <w:rPr>
                <w:rFonts w:ascii="Aptos" w:hAnsi="Aptos" w:cs="Calibri"/>
                <w:sz w:val="20"/>
                <w:szCs w:val="20"/>
              </w:rPr>
              <w:t xml:space="preserve">NPC (Director level), or TC (Sub Director). </w:t>
            </w:r>
          </w:p>
          <w:p w14:paraId="6D4B656B" w14:textId="4C7467F2" w:rsidR="00EB0498" w:rsidRPr="005F4504" w:rsidRDefault="0014055F" w:rsidP="006008FC">
            <w:pPr>
              <w:spacing w:after="0"/>
              <w:ind w:right="-108"/>
              <w:contextualSpacing/>
              <w:rPr>
                <w:rFonts w:ascii="Aptos" w:hAnsi="Aptos" w:cs="Calibri"/>
                <w:sz w:val="20"/>
                <w:szCs w:val="20"/>
              </w:rPr>
            </w:pPr>
            <w:r>
              <w:rPr>
                <w:rFonts w:ascii="Aptos" w:hAnsi="Aptos" w:cs="Calibri"/>
                <w:sz w:val="20"/>
                <w:szCs w:val="20"/>
              </w:rPr>
              <w:t>T</w:t>
            </w:r>
            <w:r w:rsidR="00EB0498" w:rsidRPr="005F4504">
              <w:rPr>
                <w:rFonts w:ascii="Aptos" w:hAnsi="Aptos" w:cs="Calibri"/>
                <w:sz w:val="20"/>
                <w:szCs w:val="20"/>
              </w:rPr>
              <w:t xml:space="preserve">he </w:t>
            </w:r>
            <w:r w:rsidR="00337D7F" w:rsidRPr="005F4504">
              <w:rPr>
                <w:rFonts w:ascii="Aptos" w:hAnsi="Aptos" w:cs="Calibri"/>
                <w:sz w:val="20"/>
                <w:szCs w:val="20"/>
              </w:rPr>
              <w:t>ever-changing</w:t>
            </w:r>
            <w:r w:rsidR="00EB0498" w:rsidRPr="005F4504">
              <w:rPr>
                <w:rFonts w:ascii="Aptos" w:hAnsi="Aptos" w:cs="Calibri"/>
                <w:sz w:val="20"/>
                <w:szCs w:val="20"/>
              </w:rPr>
              <w:t xml:space="preserve"> PSC members</w:t>
            </w:r>
            <w:r w:rsidR="006008FC">
              <w:rPr>
                <w:rFonts w:ascii="Aptos" w:hAnsi="Aptos" w:cs="Calibri"/>
                <w:sz w:val="20"/>
                <w:szCs w:val="20"/>
              </w:rPr>
              <w:t xml:space="preserve"> makes the situation not easier. </w:t>
            </w:r>
          </w:p>
        </w:tc>
      </w:tr>
      <w:tr w:rsidR="00EB0498" w:rsidRPr="005F4504" w14:paraId="1BF2149F" w14:textId="77777777" w:rsidTr="005B2EA8">
        <w:trPr>
          <w:trHeight w:val="795"/>
        </w:trPr>
        <w:tc>
          <w:tcPr>
            <w:tcW w:w="4230" w:type="dxa"/>
            <w:tcBorders>
              <w:top w:val="single" w:sz="4" w:space="0" w:color="auto"/>
              <w:left w:val="single" w:sz="4" w:space="0" w:color="auto"/>
              <w:bottom w:val="single" w:sz="4" w:space="0" w:color="auto"/>
              <w:right w:val="single" w:sz="4" w:space="0" w:color="auto"/>
            </w:tcBorders>
            <w:shd w:val="clear" w:color="auto" w:fill="E0E0E0"/>
          </w:tcPr>
          <w:p w14:paraId="17790AE1" w14:textId="05D41B0B" w:rsidR="00EB0498" w:rsidRPr="005F4504" w:rsidRDefault="00EB0498" w:rsidP="00EB0498">
            <w:pPr>
              <w:spacing w:after="0" w:line="240" w:lineRule="auto"/>
              <w:contextualSpacing/>
              <w:rPr>
                <w:rFonts w:ascii="Aptos" w:hAnsi="Aptos" w:cs="Calibri"/>
                <w:sz w:val="20"/>
                <w:szCs w:val="20"/>
              </w:rPr>
            </w:pPr>
            <w:r w:rsidRPr="005F4504">
              <w:rPr>
                <w:rFonts w:ascii="Aptos" w:hAnsi="Aptos"/>
                <w:b/>
                <w:sz w:val="20"/>
                <w:szCs w:val="20"/>
              </w:rPr>
              <w:lastRenderedPageBreak/>
              <w:t>A5</w:t>
            </w:r>
            <w:r w:rsidRPr="005F4504">
              <w:rPr>
                <w:rFonts w:ascii="Aptos" w:hAnsi="Aptos"/>
                <w:sz w:val="20"/>
                <w:szCs w:val="20"/>
              </w:rPr>
              <w:t xml:space="preserve"> Following on project experience, as part of discussing lessons related to experience with the executing arrangements, the PSC should re-consider MMAF’s role in supporting livelihood projects in favor of other ways to enhance small enterprise development through partnerships with ‘service providers. Informed by outcomes of R7 and C3 amongst others, this may include things like developing a small network of impact investment partners that may serve a growing number of communities and locations across the geographic scope of the project. MMAF could oversee the work done by these ‘service partners’ ensuring relevant links to conservation and sustainable fisheries outcomes and the shared vision of MMAF and the GEF.</w:t>
            </w:r>
          </w:p>
        </w:tc>
        <w:tc>
          <w:tcPr>
            <w:tcW w:w="2340" w:type="dxa"/>
            <w:tcBorders>
              <w:top w:val="single" w:sz="4" w:space="0" w:color="auto"/>
              <w:left w:val="single" w:sz="4" w:space="0" w:color="auto"/>
              <w:bottom w:val="single" w:sz="4" w:space="0" w:color="auto"/>
              <w:right w:val="single" w:sz="4" w:space="0" w:color="auto"/>
            </w:tcBorders>
          </w:tcPr>
          <w:p w14:paraId="19A30CB2" w14:textId="28C48828" w:rsidR="00EB0498" w:rsidRPr="005F4504" w:rsidRDefault="00EB0498" w:rsidP="00A04B59">
            <w:pPr>
              <w:spacing w:after="0"/>
              <w:ind w:left="-18" w:right="-108"/>
              <w:contextualSpacing/>
              <w:rPr>
                <w:rFonts w:ascii="Aptos" w:hAnsi="Aptos" w:cs="Calibri"/>
                <w:sz w:val="20"/>
                <w:szCs w:val="20"/>
              </w:rPr>
            </w:pPr>
            <w:r w:rsidRPr="005F4504">
              <w:rPr>
                <w:rFonts w:ascii="Aptos" w:hAnsi="Aptos" w:cs="Calibri"/>
                <w:sz w:val="20"/>
                <w:szCs w:val="20"/>
              </w:rPr>
              <w:t xml:space="preserve">No </w:t>
            </w:r>
          </w:p>
        </w:tc>
        <w:tc>
          <w:tcPr>
            <w:tcW w:w="1800" w:type="dxa"/>
            <w:tcBorders>
              <w:top w:val="single" w:sz="4" w:space="0" w:color="auto"/>
              <w:left w:val="single" w:sz="4" w:space="0" w:color="auto"/>
              <w:bottom w:val="single" w:sz="4" w:space="0" w:color="auto"/>
              <w:right w:val="single" w:sz="4" w:space="0" w:color="auto"/>
            </w:tcBorders>
          </w:tcPr>
          <w:p w14:paraId="1F2AB510" w14:textId="0BCAEF7C" w:rsidR="00193236" w:rsidRPr="00193236" w:rsidRDefault="00EB0498" w:rsidP="00193236">
            <w:pPr>
              <w:spacing w:after="0"/>
              <w:ind w:left="-18" w:right="-76"/>
              <w:contextualSpacing/>
              <w:rPr>
                <w:rFonts w:ascii="Aptos" w:hAnsi="Aptos" w:cs="Calibri"/>
                <w:sz w:val="20"/>
                <w:szCs w:val="20"/>
              </w:rPr>
            </w:pPr>
            <w:r w:rsidRPr="005F4504">
              <w:rPr>
                <w:rFonts w:ascii="Aptos" w:hAnsi="Aptos" w:cs="Calibri"/>
                <w:sz w:val="20"/>
                <w:szCs w:val="20"/>
              </w:rPr>
              <w:t xml:space="preserve">The project focus is quite clear as its mentioned in the Indicators and Outcomes, and connecting with the investment partner to support the projects livelihood is not needed. </w:t>
            </w:r>
          </w:p>
        </w:tc>
        <w:tc>
          <w:tcPr>
            <w:tcW w:w="1318" w:type="dxa"/>
            <w:tcBorders>
              <w:top w:val="single" w:sz="4" w:space="0" w:color="auto"/>
              <w:left w:val="single" w:sz="4" w:space="0" w:color="auto"/>
              <w:bottom w:val="single" w:sz="4" w:space="0" w:color="auto"/>
              <w:right w:val="single" w:sz="4" w:space="0" w:color="auto"/>
            </w:tcBorders>
          </w:tcPr>
          <w:p w14:paraId="4470DEF9" w14:textId="100A54F9" w:rsidR="00EB0498" w:rsidRPr="005F4504" w:rsidRDefault="00EB0498" w:rsidP="00A04B59">
            <w:pPr>
              <w:spacing w:after="0"/>
              <w:ind w:left="-50" w:right="-18"/>
              <w:contextualSpacing/>
              <w:rPr>
                <w:rFonts w:ascii="Aptos" w:hAnsi="Aptos" w:cs="Calibri"/>
                <w:sz w:val="20"/>
                <w:szCs w:val="20"/>
              </w:rPr>
            </w:pPr>
          </w:p>
        </w:tc>
        <w:tc>
          <w:tcPr>
            <w:tcW w:w="990" w:type="dxa"/>
            <w:tcBorders>
              <w:top w:val="single" w:sz="4" w:space="0" w:color="auto"/>
              <w:left w:val="single" w:sz="4" w:space="0" w:color="auto"/>
              <w:bottom w:val="single" w:sz="4" w:space="0" w:color="auto"/>
              <w:right w:val="single" w:sz="4" w:space="0" w:color="auto"/>
            </w:tcBorders>
          </w:tcPr>
          <w:p w14:paraId="3926C279" w14:textId="3D05513D" w:rsidR="00EB0498" w:rsidRPr="005F4504" w:rsidRDefault="00EB0498" w:rsidP="00A04B59">
            <w:pPr>
              <w:spacing w:after="0"/>
              <w:ind w:left="-18" w:right="-108"/>
              <w:contextualSpacing/>
              <w:rPr>
                <w:rFonts w:ascii="Aptos" w:hAnsi="Aptos" w:cs="Calibri"/>
                <w:sz w:val="20"/>
                <w:szCs w:val="20"/>
              </w:rPr>
            </w:pPr>
          </w:p>
        </w:tc>
        <w:tc>
          <w:tcPr>
            <w:tcW w:w="1202" w:type="dxa"/>
            <w:tcBorders>
              <w:top w:val="single" w:sz="4" w:space="0" w:color="auto"/>
              <w:left w:val="single" w:sz="4" w:space="0" w:color="auto"/>
              <w:bottom w:val="single" w:sz="4" w:space="0" w:color="auto"/>
              <w:right w:val="single" w:sz="4" w:space="0" w:color="auto"/>
            </w:tcBorders>
          </w:tcPr>
          <w:p w14:paraId="1EFF6D2F" w14:textId="77777777" w:rsidR="00EB0498" w:rsidRPr="005F4504" w:rsidRDefault="00EB0498" w:rsidP="00A04B59">
            <w:pPr>
              <w:spacing w:after="0"/>
              <w:ind w:left="-18" w:right="-18"/>
              <w:contextualSpacing/>
              <w:rPr>
                <w:rFonts w:ascii="Aptos" w:hAnsi="Aptos" w:cs="Calibri"/>
                <w:sz w:val="20"/>
                <w:szCs w:val="20"/>
              </w:rPr>
            </w:pPr>
          </w:p>
        </w:tc>
        <w:tc>
          <w:tcPr>
            <w:tcW w:w="2520" w:type="dxa"/>
            <w:tcBorders>
              <w:top w:val="single" w:sz="4" w:space="0" w:color="auto"/>
              <w:left w:val="single" w:sz="4" w:space="0" w:color="auto"/>
              <w:bottom w:val="single" w:sz="4" w:space="0" w:color="auto"/>
              <w:right w:val="single" w:sz="4" w:space="0" w:color="auto"/>
            </w:tcBorders>
          </w:tcPr>
          <w:p w14:paraId="480C53A7" w14:textId="77777777" w:rsidR="00EB0498" w:rsidRPr="005F4504" w:rsidRDefault="00EB0498" w:rsidP="00A04B59">
            <w:pPr>
              <w:spacing w:after="0"/>
              <w:ind w:right="-108"/>
              <w:contextualSpacing/>
              <w:rPr>
                <w:rFonts w:ascii="Aptos" w:hAnsi="Aptos" w:cs="Calibri"/>
                <w:sz w:val="20"/>
                <w:szCs w:val="20"/>
              </w:rPr>
            </w:pPr>
          </w:p>
        </w:tc>
      </w:tr>
    </w:tbl>
    <w:p w14:paraId="310DE145" w14:textId="77777777" w:rsidR="008001DC" w:rsidRPr="005F4504" w:rsidRDefault="008001DC">
      <w:pPr>
        <w:rPr>
          <w:rFonts w:ascii="Aptos" w:hAnsi="Aptos"/>
        </w:rPr>
      </w:pPr>
    </w:p>
    <w:sectPr w:rsidR="008001DC" w:rsidRPr="005F4504" w:rsidSect="00BE71F6">
      <w:pgSz w:w="15840" w:h="12240" w:orient="landscape"/>
      <w:pgMar w:top="1620" w:right="1440" w:bottom="81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Lingertat, Heike" w:date="2024-10-07T10:21:00Z" w:initials="HL">
    <w:p w14:paraId="4C8515D6" w14:textId="77777777" w:rsidR="005805C2" w:rsidRDefault="005805C2" w:rsidP="005805C2">
      <w:pPr>
        <w:pStyle w:val="CommentText"/>
      </w:pPr>
      <w:r>
        <w:rPr>
          <w:rStyle w:val="CommentReference"/>
        </w:rPr>
        <w:annotationRef/>
      </w:r>
      <w:r>
        <w:rPr>
          <w:i/>
          <w:iCs/>
          <w:color w:val="FF0000"/>
        </w:rPr>
        <w:t>[I think the point here is that the project has activities that not necessarily address the criteria mentioned. Has there been a reevaluation of the activities done other than a meeting? Could we have a summary of changes made?]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C8515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604CC75" w16cex:dateUtc="2024-10-07T1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C8515D6" w16cid:durableId="1604CC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271B24" w14:textId="77777777" w:rsidR="00BB3616" w:rsidRDefault="00BB3616">
      <w:pPr>
        <w:spacing w:after="0" w:line="240" w:lineRule="auto"/>
      </w:pPr>
      <w:r>
        <w:separator/>
      </w:r>
    </w:p>
  </w:endnote>
  <w:endnote w:type="continuationSeparator" w:id="0">
    <w:p w14:paraId="5407204E" w14:textId="77777777" w:rsidR="00BB3616" w:rsidRDefault="00BB3616">
      <w:pPr>
        <w:spacing w:after="0" w:line="240" w:lineRule="auto"/>
      </w:pPr>
      <w:r>
        <w:continuationSeparator/>
      </w:r>
    </w:p>
  </w:endnote>
  <w:endnote w:type="continuationNotice" w:id="1">
    <w:p w14:paraId="3469C9BE" w14:textId="77777777" w:rsidR="00BB3616" w:rsidRDefault="00BB3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1C00E" w14:textId="77777777" w:rsidR="00BB3616" w:rsidRDefault="00BB3616">
      <w:pPr>
        <w:spacing w:after="0" w:line="240" w:lineRule="auto"/>
      </w:pPr>
      <w:r>
        <w:separator/>
      </w:r>
    </w:p>
  </w:footnote>
  <w:footnote w:type="continuationSeparator" w:id="0">
    <w:p w14:paraId="59C3115B" w14:textId="77777777" w:rsidR="00BB3616" w:rsidRDefault="00BB3616">
      <w:pPr>
        <w:spacing w:after="0" w:line="240" w:lineRule="auto"/>
      </w:pPr>
      <w:r>
        <w:continuationSeparator/>
      </w:r>
    </w:p>
  </w:footnote>
  <w:footnote w:type="continuationNotice" w:id="1">
    <w:p w14:paraId="125B46A8" w14:textId="77777777" w:rsidR="00BB3616" w:rsidRDefault="00BB36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A33E2B7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EFE02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EC8C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CDEB4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F90951"/>
    <w:multiLevelType w:val="hybridMultilevel"/>
    <w:tmpl w:val="FD66E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95" w:hanging="360"/>
      </w:pPr>
      <w:rPr>
        <w:rFonts w:ascii="Courier New" w:hAnsi="Courier New" w:cs="Courier New" w:hint="default"/>
      </w:rPr>
    </w:lvl>
    <w:lvl w:ilvl="2" w:tplc="04090005">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Courier New" w:hint="default"/>
      </w:rPr>
    </w:lvl>
    <w:lvl w:ilvl="8" w:tplc="04090005" w:tentative="1">
      <w:start w:val="1"/>
      <w:numFmt w:val="bullet"/>
      <w:lvlText w:val=""/>
      <w:lvlJc w:val="left"/>
      <w:pPr>
        <w:ind w:left="6135" w:hanging="360"/>
      </w:pPr>
      <w:rPr>
        <w:rFonts w:ascii="Wingdings" w:hAnsi="Wingdings" w:hint="default"/>
      </w:rPr>
    </w:lvl>
  </w:abstractNum>
  <w:abstractNum w:abstractNumId="5" w15:restartNumberingAfterBreak="0">
    <w:nsid w:val="7202152D"/>
    <w:multiLevelType w:val="hybridMultilevel"/>
    <w:tmpl w:val="C79C5EB4"/>
    <w:lvl w:ilvl="0" w:tplc="BB2E64A8">
      <w:start w:val="1"/>
      <w:numFmt w:val="decimal"/>
      <w:lvlText w:val="%1."/>
      <w:lvlJc w:val="left"/>
      <w:pPr>
        <w:ind w:left="720" w:hanging="360"/>
      </w:pPr>
      <w:rPr>
        <w:b w:val="0"/>
        <w:bCs w:val="0"/>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25923256">
    <w:abstractNumId w:val="0"/>
  </w:num>
  <w:num w:numId="2" w16cid:durableId="955209919">
    <w:abstractNumId w:val="3"/>
  </w:num>
  <w:num w:numId="3" w16cid:durableId="1237859969">
    <w:abstractNumId w:val="1"/>
  </w:num>
  <w:num w:numId="4" w16cid:durableId="1660116766">
    <w:abstractNumId w:val="2"/>
  </w:num>
  <w:num w:numId="5" w16cid:durableId="1704935943">
    <w:abstractNumId w:val="4"/>
  </w:num>
  <w:num w:numId="6" w16cid:durableId="79324938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ingertat, Heike">
    <w15:presenceInfo w15:providerId="None" w15:userId="Lingertat, Hei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DC"/>
    <w:rsid w:val="00001BF0"/>
    <w:rsid w:val="00003A8E"/>
    <w:rsid w:val="00014858"/>
    <w:rsid w:val="0002765C"/>
    <w:rsid w:val="0004418C"/>
    <w:rsid w:val="00055973"/>
    <w:rsid w:val="00065CB1"/>
    <w:rsid w:val="000833EA"/>
    <w:rsid w:val="000835E4"/>
    <w:rsid w:val="00083AC6"/>
    <w:rsid w:val="00096267"/>
    <w:rsid w:val="000A17BE"/>
    <w:rsid w:val="000C13C5"/>
    <w:rsid w:val="000C7C94"/>
    <w:rsid w:val="000E3FF6"/>
    <w:rsid w:val="000E7941"/>
    <w:rsid w:val="0010016C"/>
    <w:rsid w:val="0010033E"/>
    <w:rsid w:val="001067E5"/>
    <w:rsid w:val="0012014B"/>
    <w:rsid w:val="00121391"/>
    <w:rsid w:val="00125E76"/>
    <w:rsid w:val="0013433A"/>
    <w:rsid w:val="001375BE"/>
    <w:rsid w:val="0014055F"/>
    <w:rsid w:val="00143FE0"/>
    <w:rsid w:val="001555C7"/>
    <w:rsid w:val="00164BA6"/>
    <w:rsid w:val="00167A85"/>
    <w:rsid w:val="001810DB"/>
    <w:rsid w:val="0018779A"/>
    <w:rsid w:val="00193236"/>
    <w:rsid w:val="001A2C4C"/>
    <w:rsid w:val="001A65CE"/>
    <w:rsid w:val="001B04A4"/>
    <w:rsid w:val="001D7072"/>
    <w:rsid w:val="001E33C5"/>
    <w:rsid w:val="001E654D"/>
    <w:rsid w:val="001E75AB"/>
    <w:rsid w:val="001F236E"/>
    <w:rsid w:val="001F35F0"/>
    <w:rsid w:val="002026CC"/>
    <w:rsid w:val="002028B8"/>
    <w:rsid w:val="002052B0"/>
    <w:rsid w:val="00213F2B"/>
    <w:rsid w:val="00226A7E"/>
    <w:rsid w:val="00227E01"/>
    <w:rsid w:val="00234681"/>
    <w:rsid w:val="00243293"/>
    <w:rsid w:val="002549C6"/>
    <w:rsid w:val="002577A9"/>
    <w:rsid w:val="002610FE"/>
    <w:rsid w:val="00262A8F"/>
    <w:rsid w:val="0028000F"/>
    <w:rsid w:val="002A486F"/>
    <w:rsid w:val="002B59E7"/>
    <w:rsid w:val="002C4B00"/>
    <w:rsid w:val="002C704D"/>
    <w:rsid w:val="002D299C"/>
    <w:rsid w:val="002E0085"/>
    <w:rsid w:val="002E09E2"/>
    <w:rsid w:val="002E43DA"/>
    <w:rsid w:val="002F69B4"/>
    <w:rsid w:val="00302B09"/>
    <w:rsid w:val="00303392"/>
    <w:rsid w:val="00311A3A"/>
    <w:rsid w:val="00320F0C"/>
    <w:rsid w:val="00322316"/>
    <w:rsid w:val="0032549F"/>
    <w:rsid w:val="00337D7F"/>
    <w:rsid w:val="00344384"/>
    <w:rsid w:val="00344561"/>
    <w:rsid w:val="0035130F"/>
    <w:rsid w:val="003569FA"/>
    <w:rsid w:val="00361B6D"/>
    <w:rsid w:val="00362FB3"/>
    <w:rsid w:val="0036601D"/>
    <w:rsid w:val="0036686B"/>
    <w:rsid w:val="00372BA1"/>
    <w:rsid w:val="003842B9"/>
    <w:rsid w:val="00384423"/>
    <w:rsid w:val="003851C6"/>
    <w:rsid w:val="003919E6"/>
    <w:rsid w:val="00396948"/>
    <w:rsid w:val="003A3274"/>
    <w:rsid w:val="003A365A"/>
    <w:rsid w:val="003A5BA4"/>
    <w:rsid w:val="003C23F2"/>
    <w:rsid w:val="003D07EA"/>
    <w:rsid w:val="003D0AB3"/>
    <w:rsid w:val="003D2BFB"/>
    <w:rsid w:val="003D4F06"/>
    <w:rsid w:val="003E19E8"/>
    <w:rsid w:val="003E62CE"/>
    <w:rsid w:val="003E6DB8"/>
    <w:rsid w:val="003F05C6"/>
    <w:rsid w:val="003F160A"/>
    <w:rsid w:val="003F6C29"/>
    <w:rsid w:val="0041541D"/>
    <w:rsid w:val="00427F7D"/>
    <w:rsid w:val="00435FD1"/>
    <w:rsid w:val="004433A6"/>
    <w:rsid w:val="004519D8"/>
    <w:rsid w:val="00455E7B"/>
    <w:rsid w:val="00473F20"/>
    <w:rsid w:val="00481BC4"/>
    <w:rsid w:val="0049371A"/>
    <w:rsid w:val="004945CC"/>
    <w:rsid w:val="004A3129"/>
    <w:rsid w:val="004A3C2C"/>
    <w:rsid w:val="004A56C7"/>
    <w:rsid w:val="004C1DE2"/>
    <w:rsid w:val="004C69C8"/>
    <w:rsid w:val="004C7461"/>
    <w:rsid w:val="004D780A"/>
    <w:rsid w:val="004E4FCC"/>
    <w:rsid w:val="004F29EE"/>
    <w:rsid w:val="00513029"/>
    <w:rsid w:val="00535041"/>
    <w:rsid w:val="00544B07"/>
    <w:rsid w:val="0055242A"/>
    <w:rsid w:val="00552B61"/>
    <w:rsid w:val="005549A0"/>
    <w:rsid w:val="00563567"/>
    <w:rsid w:val="005676CC"/>
    <w:rsid w:val="005805C2"/>
    <w:rsid w:val="005809D3"/>
    <w:rsid w:val="00581AEF"/>
    <w:rsid w:val="005913B4"/>
    <w:rsid w:val="005B0A00"/>
    <w:rsid w:val="005B2EA8"/>
    <w:rsid w:val="005B3E0F"/>
    <w:rsid w:val="005B4915"/>
    <w:rsid w:val="005D7E0A"/>
    <w:rsid w:val="005E5544"/>
    <w:rsid w:val="005F4504"/>
    <w:rsid w:val="006008FC"/>
    <w:rsid w:val="00606B95"/>
    <w:rsid w:val="00615F2D"/>
    <w:rsid w:val="006775E7"/>
    <w:rsid w:val="00681279"/>
    <w:rsid w:val="006864F6"/>
    <w:rsid w:val="006A2401"/>
    <w:rsid w:val="006C0A47"/>
    <w:rsid w:val="006E275F"/>
    <w:rsid w:val="006F477B"/>
    <w:rsid w:val="007016B2"/>
    <w:rsid w:val="00704153"/>
    <w:rsid w:val="00706EAD"/>
    <w:rsid w:val="007073C4"/>
    <w:rsid w:val="0071044D"/>
    <w:rsid w:val="0074078A"/>
    <w:rsid w:val="00762ED1"/>
    <w:rsid w:val="007675CD"/>
    <w:rsid w:val="00785D2E"/>
    <w:rsid w:val="00786B50"/>
    <w:rsid w:val="00791709"/>
    <w:rsid w:val="0079253B"/>
    <w:rsid w:val="007A1FB2"/>
    <w:rsid w:val="007A72ED"/>
    <w:rsid w:val="007B0D39"/>
    <w:rsid w:val="007B3F20"/>
    <w:rsid w:val="007C09E3"/>
    <w:rsid w:val="007C7067"/>
    <w:rsid w:val="007D091A"/>
    <w:rsid w:val="007D7D68"/>
    <w:rsid w:val="007F523C"/>
    <w:rsid w:val="008001DC"/>
    <w:rsid w:val="00805335"/>
    <w:rsid w:val="00830C53"/>
    <w:rsid w:val="00837624"/>
    <w:rsid w:val="008442A2"/>
    <w:rsid w:val="00846688"/>
    <w:rsid w:val="00860010"/>
    <w:rsid w:val="008629EC"/>
    <w:rsid w:val="00864676"/>
    <w:rsid w:val="00877688"/>
    <w:rsid w:val="008A3250"/>
    <w:rsid w:val="008B041A"/>
    <w:rsid w:val="008B46D0"/>
    <w:rsid w:val="008B7D2C"/>
    <w:rsid w:val="008D1D83"/>
    <w:rsid w:val="008E0FB0"/>
    <w:rsid w:val="008E1B06"/>
    <w:rsid w:val="008E722B"/>
    <w:rsid w:val="008F11C3"/>
    <w:rsid w:val="008F1E52"/>
    <w:rsid w:val="008F319A"/>
    <w:rsid w:val="008F5AB5"/>
    <w:rsid w:val="00905461"/>
    <w:rsid w:val="0091627B"/>
    <w:rsid w:val="0093284A"/>
    <w:rsid w:val="00942FCF"/>
    <w:rsid w:val="009466D5"/>
    <w:rsid w:val="00946B19"/>
    <w:rsid w:val="00952BC9"/>
    <w:rsid w:val="00954779"/>
    <w:rsid w:val="00957A7D"/>
    <w:rsid w:val="00961D9D"/>
    <w:rsid w:val="00963419"/>
    <w:rsid w:val="009732E0"/>
    <w:rsid w:val="009803FE"/>
    <w:rsid w:val="009829E4"/>
    <w:rsid w:val="009834B9"/>
    <w:rsid w:val="009A23A9"/>
    <w:rsid w:val="009C24A4"/>
    <w:rsid w:val="009C3785"/>
    <w:rsid w:val="009C6220"/>
    <w:rsid w:val="009E1B6D"/>
    <w:rsid w:val="009F1357"/>
    <w:rsid w:val="009F3046"/>
    <w:rsid w:val="00A04B59"/>
    <w:rsid w:val="00A07164"/>
    <w:rsid w:val="00A072A1"/>
    <w:rsid w:val="00A27F8E"/>
    <w:rsid w:val="00A36034"/>
    <w:rsid w:val="00A50E99"/>
    <w:rsid w:val="00A70C5B"/>
    <w:rsid w:val="00A738B6"/>
    <w:rsid w:val="00A76D43"/>
    <w:rsid w:val="00A773F5"/>
    <w:rsid w:val="00A8536B"/>
    <w:rsid w:val="00A91406"/>
    <w:rsid w:val="00A97E4B"/>
    <w:rsid w:val="00AC1BA7"/>
    <w:rsid w:val="00AC2CAB"/>
    <w:rsid w:val="00AE07EC"/>
    <w:rsid w:val="00AE0FFD"/>
    <w:rsid w:val="00AF0656"/>
    <w:rsid w:val="00AF3DAE"/>
    <w:rsid w:val="00AF3FB3"/>
    <w:rsid w:val="00B069FB"/>
    <w:rsid w:val="00B32F68"/>
    <w:rsid w:val="00B36185"/>
    <w:rsid w:val="00B400F0"/>
    <w:rsid w:val="00B419FB"/>
    <w:rsid w:val="00B41E69"/>
    <w:rsid w:val="00B4411A"/>
    <w:rsid w:val="00B45A94"/>
    <w:rsid w:val="00B56700"/>
    <w:rsid w:val="00B574E2"/>
    <w:rsid w:val="00B735CC"/>
    <w:rsid w:val="00B83CB9"/>
    <w:rsid w:val="00B843E8"/>
    <w:rsid w:val="00B94C38"/>
    <w:rsid w:val="00BA11DE"/>
    <w:rsid w:val="00BA7747"/>
    <w:rsid w:val="00BB1594"/>
    <w:rsid w:val="00BB3616"/>
    <w:rsid w:val="00BC4A85"/>
    <w:rsid w:val="00BC6CA3"/>
    <w:rsid w:val="00BE2609"/>
    <w:rsid w:val="00BE71F6"/>
    <w:rsid w:val="00C012B4"/>
    <w:rsid w:val="00C03995"/>
    <w:rsid w:val="00C06444"/>
    <w:rsid w:val="00C06989"/>
    <w:rsid w:val="00C07B25"/>
    <w:rsid w:val="00C3207E"/>
    <w:rsid w:val="00C3535C"/>
    <w:rsid w:val="00C4668F"/>
    <w:rsid w:val="00C5596D"/>
    <w:rsid w:val="00C600F0"/>
    <w:rsid w:val="00C6304A"/>
    <w:rsid w:val="00C646E0"/>
    <w:rsid w:val="00C65329"/>
    <w:rsid w:val="00CA05A8"/>
    <w:rsid w:val="00CA3217"/>
    <w:rsid w:val="00CA6165"/>
    <w:rsid w:val="00CB4295"/>
    <w:rsid w:val="00CB5197"/>
    <w:rsid w:val="00CE2E8F"/>
    <w:rsid w:val="00CE34E5"/>
    <w:rsid w:val="00CE38DE"/>
    <w:rsid w:val="00CF5D3A"/>
    <w:rsid w:val="00D0543D"/>
    <w:rsid w:val="00D0620F"/>
    <w:rsid w:val="00D06585"/>
    <w:rsid w:val="00D13D29"/>
    <w:rsid w:val="00D21746"/>
    <w:rsid w:val="00D34176"/>
    <w:rsid w:val="00D34DE2"/>
    <w:rsid w:val="00D353FE"/>
    <w:rsid w:val="00D36C1B"/>
    <w:rsid w:val="00D46E11"/>
    <w:rsid w:val="00D56CA2"/>
    <w:rsid w:val="00D73325"/>
    <w:rsid w:val="00D74F8A"/>
    <w:rsid w:val="00D8715D"/>
    <w:rsid w:val="00D94DF2"/>
    <w:rsid w:val="00DC2FA0"/>
    <w:rsid w:val="00DC7A67"/>
    <w:rsid w:val="00DD2913"/>
    <w:rsid w:val="00DD7BF6"/>
    <w:rsid w:val="00DE1275"/>
    <w:rsid w:val="00DE429F"/>
    <w:rsid w:val="00DF16D6"/>
    <w:rsid w:val="00E00F31"/>
    <w:rsid w:val="00E128C8"/>
    <w:rsid w:val="00E17537"/>
    <w:rsid w:val="00E209A8"/>
    <w:rsid w:val="00E21471"/>
    <w:rsid w:val="00E246CD"/>
    <w:rsid w:val="00E249F7"/>
    <w:rsid w:val="00E43B2F"/>
    <w:rsid w:val="00E567D9"/>
    <w:rsid w:val="00E60FA5"/>
    <w:rsid w:val="00E6671E"/>
    <w:rsid w:val="00E70054"/>
    <w:rsid w:val="00E72812"/>
    <w:rsid w:val="00E7318B"/>
    <w:rsid w:val="00E77B55"/>
    <w:rsid w:val="00E84DAB"/>
    <w:rsid w:val="00E95FF6"/>
    <w:rsid w:val="00EA03AF"/>
    <w:rsid w:val="00EB0498"/>
    <w:rsid w:val="00EB4533"/>
    <w:rsid w:val="00EC3A93"/>
    <w:rsid w:val="00EC47D6"/>
    <w:rsid w:val="00EC6E1F"/>
    <w:rsid w:val="00ED2F60"/>
    <w:rsid w:val="00ED7297"/>
    <w:rsid w:val="00EE079A"/>
    <w:rsid w:val="00F02C77"/>
    <w:rsid w:val="00F05237"/>
    <w:rsid w:val="00F05C0B"/>
    <w:rsid w:val="00F05E39"/>
    <w:rsid w:val="00F119D9"/>
    <w:rsid w:val="00F223E6"/>
    <w:rsid w:val="00F30613"/>
    <w:rsid w:val="00F31692"/>
    <w:rsid w:val="00F318A1"/>
    <w:rsid w:val="00F361CB"/>
    <w:rsid w:val="00F44A8B"/>
    <w:rsid w:val="00F45BB0"/>
    <w:rsid w:val="00F5092D"/>
    <w:rsid w:val="00F60E77"/>
    <w:rsid w:val="00F73318"/>
    <w:rsid w:val="00F8004C"/>
    <w:rsid w:val="00F863AE"/>
    <w:rsid w:val="00FB2682"/>
    <w:rsid w:val="00FB407F"/>
    <w:rsid w:val="00FB5948"/>
    <w:rsid w:val="00FC1CFA"/>
    <w:rsid w:val="00FC3000"/>
    <w:rsid w:val="00FC6E88"/>
    <w:rsid w:val="00FE1B76"/>
    <w:rsid w:val="00FE22B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28DC"/>
  <w15:docId w15:val="{29BE3099-47FC-400B-AB25-B9500CBEC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SimSun"/>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F5496"/>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lang w:val="en-US"/>
    </w:rPr>
  </w:style>
  <w:style w:type="paragraph" w:styleId="Title">
    <w:name w:val="Title"/>
    <w:basedOn w:val="Normal"/>
    <w:next w:val="Normal"/>
    <w:link w:val="TitleChar"/>
    <w:uiPriority w:val="10"/>
    <w:qFormat/>
    <w:pPr>
      <w:spacing w:after="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lang w:val="en-US"/>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563C1"/>
      <w:u w:val="single"/>
    </w:rPr>
  </w:style>
  <w:style w:type="paragraph" w:styleId="Revision">
    <w:name w:val="Revision"/>
    <w:uiPriority w:val="99"/>
    <w:pPr>
      <w:spacing w:after="0" w:line="240" w:lineRule="auto"/>
    </w:pPr>
    <w:rPr>
      <w:lang w:val="en-US"/>
    </w:r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link w:val="HeaderChar"/>
    <w:uiPriority w:val="99"/>
    <w:unhideWhenUsed/>
    <w:rsid w:val="00226A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A7E"/>
    <w:rPr>
      <w:lang w:val="en-US"/>
    </w:rPr>
  </w:style>
  <w:style w:type="paragraph" w:styleId="Footer">
    <w:name w:val="footer"/>
    <w:basedOn w:val="Normal"/>
    <w:link w:val="FooterChar"/>
    <w:uiPriority w:val="99"/>
    <w:unhideWhenUsed/>
    <w:rsid w:val="00226A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A7E"/>
    <w:rPr>
      <w:lang w:val="en-US"/>
    </w:rPr>
  </w:style>
  <w:style w:type="character" w:styleId="CommentReference">
    <w:name w:val="annotation reference"/>
    <w:basedOn w:val="DefaultParagraphFont"/>
    <w:uiPriority w:val="99"/>
    <w:semiHidden/>
    <w:unhideWhenUsed/>
    <w:rsid w:val="00E70054"/>
    <w:rPr>
      <w:sz w:val="16"/>
      <w:szCs w:val="16"/>
    </w:rPr>
  </w:style>
  <w:style w:type="paragraph" w:styleId="CommentText">
    <w:name w:val="annotation text"/>
    <w:basedOn w:val="Normal"/>
    <w:link w:val="CommentTextChar"/>
    <w:uiPriority w:val="99"/>
    <w:unhideWhenUsed/>
    <w:rsid w:val="00E70054"/>
    <w:pPr>
      <w:spacing w:line="240" w:lineRule="auto"/>
    </w:pPr>
    <w:rPr>
      <w:sz w:val="20"/>
      <w:szCs w:val="20"/>
    </w:rPr>
  </w:style>
  <w:style w:type="character" w:customStyle="1" w:styleId="CommentTextChar">
    <w:name w:val="Comment Text Char"/>
    <w:basedOn w:val="DefaultParagraphFont"/>
    <w:link w:val="CommentText"/>
    <w:uiPriority w:val="99"/>
    <w:rsid w:val="00E70054"/>
    <w:rPr>
      <w:sz w:val="20"/>
      <w:szCs w:val="20"/>
      <w:lang w:val="en-US"/>
    </w:rPr>
  </w:style>
  <w:style w:type="paragraph" w:styleId="CommentSubject">
    <w:name w:val="annotation subject"/>
    <w:basedOn w:val="CommentText"/>
    <w:next w:val="CommentText"/>
    <w:link w:val="CommentSubjectChar"/>
    <w:uiPriority w:val="99"/>
    <w:semiHidden/>
    <w:unhideWhenUsed/>
    <w:rsid w:val="00E70054"/>
    <w:rPr>
      <w:b/>
      <w:bCs/>
    </w:rPr>
  </w:style>
  <w:style w:type="character" w:customStyle="1" w:styleId="CommentSubjectChar">
    <w:name w:val="Comment Subject Char"/>
    <w:basedOn w:val="CommentTextChar"/>
    <w:link w:val="CommentSubject"/>
    <w:uiPriority w:val="99"/>
    <w:semiHidden/>
    <w:rsid w:val="00E70054"/>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788812">
      <w:bodyDiv w:val="1"/>
      <w:marLeft w:val="0"/>
      <w:marRight w:val="0"/>
      <w:marTop w:val="0"/>
      <w:marBottom w:val="0"/>
      <w:divBdr>
        <w:top w:val="none" w:sz="0" w:space="0" w:color="auto"/>
        <w:left w:val="none" w:sz="0" w:space="0" w:color="auto"/>
        <w:bottom w:val="none" w:sz="0" w:space="0" w:color="auto"/>
        <w:right w:val="none" w:sz="0" w:space="0" w:color="auto"/>
      </w:divBdr>
    </w:div>
    <w:div w:id="935403594">
      <w:bodyDiv w:val="1"/>
      <w:marLeft w:val="0"/>
      <w:marRight w:val="0"/>
      <w:marTop w:val="0"/>
      <w:marBottom w:val="0"/>
      <w:divBdr>
        <w:top w:val="none" w:sz="0" w:space="0" w:color="auto"/>
        <w:left w:val="none" w:sz="0" w:space="0" w:color="auto"/>
        <w:bottom w:val="none" w:sz="0" w:space="0" w:color="auto"/>
        <w:right w:val="none" w:sz="0" w:space="0" w:color="auto"/>
      </w:divBdr>
    </w:div>
    <w:div w:id="1142579198">
      <w:bodyDiv w:val="1"/>
      <w:marLeft w:val="0"/>
      <w:marRight w:val="0"/>
      <w:marTop w:val="0"/>
      <w:marBottom w:val="0"/>
      <w:divBdr>
        <w:top w:val="none" w:sz="0" w:space="0" w:color="auto"/>
        <w:left w:val="none" w:sz="0" w:space="0" w:color="auto"/>
        <w:bottom w:val="none" w:sz="0" w:space="0" w:color="auto"/>
        <w:right w:val="none" w:sz="0" w:space="0" w:color="auto"/>
      </w:divBdr>
    </w:div>
    <w:div w:id="1224947114">
      <w:bodyDiv w:val="1"/>
      <w:marLeft w:val="0"/>
      <w:marRight w:val="0"/>
      <w:marTop w:val="0"/>
      <w:marBottom w:val="0"/>
      <w:divBdr>
        <w:top w:val="none" w:sz="0" w:space="0" w:color="auto"/>
        <w:left w:val="none" w:sz="0" w:space="0" w:color="auto"/>
        <w:bottom w:val="none" w:sz="0" w:space="0" w:color="auto"/>
        <w:right w:val="none" w:sz="0" w:space="0" w:color="auto"/>
      </w:divBdr>
    </w:div>
    <w:div w:id="1623421173">
      <w:bodyDiv w:val="1"/>
      <w:marLeft w:val="0"/>
      <w:marRight w:val="0"/>
      <w:marTop w:val="0"/>
      <w:marBottom w:val="0"/>
      <w:divBdr>
        <w:top w:val="none" w:sz="0" w:space="0" w:color="auto"/>
        <w:left w:val="none" w:sz="0" w:space="0" w:color="auto"/>
        <w:bottom w:val="none" w:sz="0" w:space="0" w:color="auto"/>
        <w:right w:val="none" w:sz="0" w:space="0" w:color="auto"/>
      </w:divBdr>
    </w:div>
    <w:div w:id="1766414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oppy.hii@gmail.com"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hdar.79@gmail.com"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ipatirahmat@gmail.com" TargetMode="Externa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ridatunamalia2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ff57b53f-0493-42a0-86f6-b9b1333ab06d">
      <Terms xmlns="http://schemas.microsoft.com/office/infopath/2007/PartnerControls"/>
    </lcf76f155ced4ddcb4097134ff3c332f>
    <ProjectTypeSubType2 xmlns="b8caa731-411c-4ce8-a2a6-5b517e250d33" xsi:nil="true"/>
    <Phase xmlns="b8caa731-411c-4ce8-a2a6-5b517e250d33">GEF - 6</Phase>
    <ProjectTitle xmlns="b8caa731-411c-4ce8-a2a6-5b517e250d33" xsi:nil="true"/>
    <ProjectTypeSubType1 xmlns="b8caa731-411c-4ce8-a2a6-5b517e250d33">FSP Child PPG</ProjectTypeSubType1>
    <DocClassification xmlns="b8caa731-411c-4ce8-a2a6-5b517e250d33">Public</DocClassification>
    <ProjectType xmlns="b8caa731-411c-4ce8-a2a6-5b517e250d33" xsi:nil="true"/>
    <GEFCountry xmlns="ceb00776-aa5c-4fc8-b6fe-5f035152e4b6">Indonesia</GEFCountry>
    <Classification xmlns="ceb00776-aa5c-4fc8-b6fe-5f035152e4b6">Public</Classification>
    <Country1 xmlns="ceb00776-aa5c-4fc8-b6fe-5f035152e4b6" xsi:nil="true"/>
    <DocPrefix xmlns="ceb00776-aa5c-4fc8-b6fe-5f035152e4b6">Mid-term Review (MTR)</DocPrefix>
    <GEFID xmlns="ceb00776-aa5c-4fc8-b6fe-5f035152e4b6">9129</GEFID>
    <ProjectType xmlns="ceb00776-aa5c-4fc8-b6fe-5f035152e4b6">FSP</ProjectType>
    <DocCategory xmlns="b8caa731-411c-4ce8-a2a6-5b517e250d33" xsi:nil="true"/>
    <GEFProjectID xmlns="ceb00776-aa5c-4fc8-b6fe-5f035152e4b6">23e3fa45-df7c-e811-8124-3863bb2e1360</GEFProjectID>
    <DocActive xmlns="ceb00776-aa5c-4fc8-b6fe-5f035152e4b6">Active</DocActive>
    <DocCategory xmlns="ceb00776-aa5c-4fc8-b6fe-5f035152e4b6">M and E Document</DocCategory>
    <FocalArea xmlns="b8caa731-411c-4ce8-a2a6-5b517e250d33" xsi:nil="true"/>
    <FocalArea xmlns="ceb00776-aa5c-4fc8-b6fe-5f035152e4b6">Multi Focal Area</FocalArea>
    <ProjectStatus xmlns="b8caa731-411c-4ce8-a2a6-5b517e250d33">Under Implementation</ProjectStatus>
    <DocType xmlns="ceb00776-aa5c-4fc8-b6fe-5f035152e4b6">MTR</DocType>
    <ProjectTitle xmlns="ceb00776-aa5c-4fc8-b6fe-5f035152e4b6">Eco-system Approach to Fisheries Management (EAFM) in Eastern Indonesia (Fisheries Management Area (FMA)- 715, 717 &amp; 718)</ProjectTitle>
    <RecordStatus xmlns="b8caa731-411c-4ce8-a2a6-5b517e250d33">Active</RecordStatus>
    <TrustFundType xmlns="ceb00776-aa5c-4fc8-b6fe-5f035152e4b6">GET</TrustFundType>
    <DocumentTitle xmlns="ceb00776-aa5c-4fc8-b6fe-5f035152e4b6">Management Response of CFI Indonesia MTR </DocumentTitle>
    <GEFID xmlns="b8caa731-411c-4ce8-a2a6-5b517e250d33" xsi:nil="true"/>
    <TrustFund xmlns="b8caa731-411c-4ce8-a2a6-5b517e250d33">GET</TrustFund>
  </documentManagement>
</p:properti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80C35-BD3E-49A4-B5E0-B55CBCE7D0A3}">
  <ds:schemaRefs>
    <ds:schemaRef ds:uri="http://schemas.microsoft.com/sharepoint/v3/contenttype/forms"/>
  </ds:schemaRefs>
</ds:datastoreItem>
</file>

<file path=customXml/itemProps2.xml><?xml version="1.0" encoding="utf-8"?>
<ds:datastoreItem xmlns:ds="http://schemas.openxmlformats.org/officeDocument/2006/customXml" ds:itemID="{2B37BB0B-7387-4645-93D8-E9E473DBEB3F}">
  <ds:schemaRefs>
    <ds:schemaRef ds:uri="http://schemas.openxmlformats.org/officeDocument/2006/bibliography"/>
  </ds:schemaRefs>
</ds:datastoreItem>
</file>

<file path=customXml/itemProps3.xml><?xml version="1.0" encoding="utf-8"?>
<ds:datastoreItem xmlns:ds="http://schemas.openxmlformats.org/officeDocument/2006/customXml" ds:itemID="{F7FEDE49-ACB2-4B28-9866-A27C726438C7}">
  <ds:schemaRefs>
    <ds:schemaRef ds:uri="http://schemas.microsoft.com/office/2006/metadata/properties"/>
    <ds:schemaRef ds:uri="http://schemas.microsoft.com/office/infopath/2007/PartnerControls"/>
    <ds:schemaRef ds:uri="65a2362d-2255-4a0d-88c5-7d64954319e1"/>
    <ds:schemaRef ds:uri="5e075dfc-b486-4162-984c-737212107886"/>
  </ds:schemaRefs>
</ds:datastoreItem>
</file>

<file path=customXml/itemProps4.xml><?xml version="1.0" encoding="utf-8"?>
<ds:datastoreItem xmlns:ds="http://schemas.openxmlformats.org/officeDocument/2006/customXml" ds:itemID="{3E2B8B36-9E38-40C1-B847-71E00540C330}"/>
</file>

<file path=docProps/app.xml><?xml version="1.0" encoding="utf-8"?>
<Properties xmlns="http://schemas.openxmlformats.org/officeDocument/2006/extended-properties" xmlns:vt="http://schemas.openxmlformats.org/officeDocument/2006/docPropsVTypes">
  <Template>Normal.dotm</Template>
  <TotalTime>49</TotalTime>
  <Pages>23</Pages>
  <Words>7114</Words>
  <Characters>40554</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Kissick, Amelia</dc:creator>
  <cp:lastModifiedBy>Lingertat, Heike</cp:lastModifiedBy>
  <cp:revision>40</cp:revision>
  <dcterms:created xsi:type="dcterms:W3CDTF">2024-10-07T13:51:00Z</dcterms:created>
  <dcterms:modified xsi:type="dcterms:W3CDTF">2024-10-07T15:01:00Z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ICV">
    <vt:lpwstr>d5a66345559641668ee77ec6a7562e40</vt:lpwstr>
  </property>
  <property fmtid="{D5CDD505-2E9C-101B-9397-08002B2CF9AE}" pid="4" name="MediaServiceImageTags">
    <vt:lpwstr/>
  </property>
</Properties>
</file>