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F04F34" w14:textId="47310F5D" w:rsidR="00A30A23" w:rsidRPr="00015863" w:rsidRDefault="00DF29C3" w:rsidP="00C44AEB">
      <w:pPr>
        <w:spacing w:after="120"/>
        <w:jc w:val="center"/>
        <w:rPr>
          <w:rFonts w:ascii="Roboto" w:hAnsi="Roboto" w:cs="Arial"/>
          <w:b/>
          <w:sz w:val="20"/>
          <w:szCs w:val="20"/>
          <w:lang w:val="en-GB"/>
        </w:rPr>
      </w:pPr>
      <w:r w:rsidRPr="00015863">
        <w:rPr>
          <w:rFonts w:ascii="Roboto" w:hAnsi="Roboto" w:cs="Arial"/>
          <w:b/>
          <w:sz w:val="20"/>
          <w:szCs w:val="20"/>
          <w:lang w:val="en-GB"/>
        </w:rPr>
        <w:t>UNEP</w:t>
      </w:r>
      <w:r w:rsidR="00A30A23" w:rsidRPr="00015863">
        <w:rPr>
          <w:rFonts w:ascii="Roboto" w:hAnsi="Roboto" w:cs="Arial"/>
          <w:b/>
          <w:sz w:val="20"/>
          <w:szCs w:val="20"/>
          <w:lang w:val="en-GB"/>
        </w:rPr>
        <w:t xml:space="preserve"> GEF PIR Fiscal Year </w:t>
      </w:r>
      <w:r w:rsidR="007A626E" w:rsidRPr="00015863">
        <w:rPr>
          <w:rFonts w:ascii="Roboto" w:hAnsi="Roboto" w:cs="Arial"/>
          <w:b/>
          <w:sz w:val="20"/>
          <w:szCs w:val="20"/>
          <w:lang w:val="en-GB"/>
        </w:rPr>
        <w:t>2021</w:t>
      </w:r>
    </w:p>
    <w:p w14:paraId="5C6B6ADA" w14:textId="4156DD33" w:rsidR="002C796C" w:rsidRPr="00015863" w:rsidRDefault="006F59F5" w:rsidP="002C796C">
      <w:pPr>
        <w:jc w:val="center"/>
        <w:rPr>
          <w:rStyle w:val="Heading1Char"/>
          <w:rFonts w:ascii="Roboto" w:hAnsi="Roboto"/>
          <w:sz w:val="20"/>
          <w:szCs w:val="20"/>
        </w:rPr>
      </w:pPr>
      <w:r w:rsidRPr="00015863">
        <w:rPr>
          <w:rFonts w:ascii="Roboto" w:hAnsi="Roboto" w:cs="Arial"/>
          <w:sz w:val="20"/>
          <w:szCs w:val="20"/>
          <w:lang w:val="en-GB"/>
        </w:rPr>
        <w:t xml:space="preserve">Reporting from </w:t>
      </w:r>
      <w:r w:rsidR="006162CD" w:rsidRPr="00015863">
        <w:rPr>
          <w:rFonts w:ascii="Roboto" w:hAnsi="Roboto" w:cs="Arial"/>
          <w:sz w:val="20"/>
          <w:szCs w:val="20"/>
          <w:lang w:val="en-GB"/>
        </w:rPr>
        <w:t>1 J</w:t>
      </w:r>
      <w:r w:rsidR="00A30A23" w:rsidRPr="00015863">
        <w:rPr>
          <w:rFonts w:ascii="Roboto" w:hAnsi="Roboto" w:cs="Arial"/>
          <w:sz w:val="20"/>
          <w:szCs w:val="20"/>
          <w:lang w:val="en-GB"/>
        </w:rPr>
        <w:t xml:space="preserve">uly </w:t>
      </w:r>
      <w:r w:rsidR="007A626E" w:rsidRPr="00015863">
        <w:rPr>
          <w:rFonts w:ascii="Roboto" w:hAnsi="Roboto" w:cs="Arial"/>
          <w:sz w:val="20"/>
          <w:szCs w:val="20"/>
          <w:lang w:val="en-GB"/>
        </w:rPr>
        <w:t xml:space="preserve">2020 </w:t>
      </w:r>
      <w:r w:rsidR="00A30A23" w:rsidRPr="00015863">
        <w:rPr>
          <w:rFonts w:ascii="Roboto" w:hAnsi="Roboto" w:cs="Arial"/>
          <w:sz w:val="20"/>
          <w:szCs w:val="20"/>
          <w:lang w:val="en-GB"/>
        </w:rPr>
        <w:t xml:space="preserve">to 30 June </w:t>
      </w:r>
      <w:r w:rsidR="007A626E" w:rsidRPr="00015863">
        <w:rPr>
          <w:rFonts w:ascii="Roboto" w:hAnsi="Roboto" w:cs="Arial"/>
          <w:sz w:val="20"/>
          <w:szCs w:val="20"/>
          <w:lang w:val="en-GB"/>
        </w:rPr>
        <w:t>2021</w:t>
      </w:r>
      <w:r w:rsidR="00341979" w:rsidRPr="00015863">
        <w:rPr>
          <w:rFonts w:ascii="Roboto" w:hAnsi="Roboto" w:cs="Arial"/>
          <w:sz w:val="20"/>
          <w:szCs w:val="20"/>
          <w:lang w:val="en-GB"/>
        </w:rPr>
        <w:br/>
      </w:r>
    </w:p>
    <w:p w14:paraId="3732E1BC" w14:textId="11BF3D06" w:rsidR="00FD259E" w:rsidRPr="00015863" w:rsidRDefault="0090625F" w:rsidP="0090625F">
      <w:pPr>
        <w:pStyle w:val="Heading1"/>
        <w:rPr>
          <w:rFonts w:ascii="Roboto" w:hAnsi="Roboto"/>
          <w:sz w:val="20"/>
          <w:szCs w:val="20"/>
        </w:rPr>
      </w:pPr>
      <w:r w:rsidRPr="00015863">
        <w:rPr>
          <w:rFonts w:ascii="Roboto" w:hAnsi="Roboto"/>
          <w:sz w:val="20"/>
          <w:szCs w:val="20"/>
        </w:rPr>
        <w:t>INSTRUCTIONS</w:t>
      </w:r>
      <w:r w:rsidR="00076EE4" w:rsidRPr="00015863">
        <w:rPr>
          <w:rFonts w:ascii="Roboto" w:hAnsi="Roboto"/>
          <w:sz w:val="20"/>
          <w:szCs w:val="20"/>
        </w:rPr>
        <w:t xml:space="preserve"> TO COMPLETE THIS PIR</w:t>
      </w:r>
    </w:p>
    <w:p w14:paraId="7094BE02" w14:textId="77777777" w:rsidR="00076EE4" w:rsidRPr="00015863" w:rsidRDefault="00076EE4" w:rsidP="00047A1F">
      <w:pPr>
        <w:rPr>
          <w:rFonts w:ascii="Roboto" w:hAnsi="Roboto"/>
          <w:sz w:val="20"/>
          <w:szCs w:val="20"/>
        </w:rPr>
      </w:pPr>
    </w:p>
    <w:p w14:paraId="7300969F" w14:textId="3A5F7CA1" w:rsidR="0090625F" w:rsidRPr="00015863" w:rsidRDefault="00076EE4" w:rsidP="006A0C3C">
      <w:pPr>
        <w:pStyle w:val="InstructionsTM"/>
        <w:numPr>
          <w:ilvl w:val="0"/>
          <w:numId w:val="3"/>
        </w:numPr>
        <w:rPr>
          <w:rFonts w:ascii="Roboto" w:hAnsi="Roboto"/>
          <w:szCs w:val="20"/>
          <w:lang w:val="en-GB"/>
        </w:rPr>
      </w:pPr>
      <w:r w:rsidRPr="00015863">
        <w:rPr>
          <w:rFonts w:ascii="Roboto" w:hAnsi="Roboto"/>
          <w:szCs w:val="20"/>
          <w:lang w:val="en-GB"/>
        </w:rPr>
        <w:t xml:space="preserve">Instructions </w:t>
      </w:r>
      <w:r w:rsidR="004D257F" w:rsidRPr="00015863">
        <w:rPr>
          <w:rFonts w:ascii="Roboto" w:hAnsi="Roboto"/>
          <w:szCs w:val="20"/>
          <w:lang w:val="en-GB"/>
        </w:rPr>
        <w:t>in blue are directed to Task Managers</w:t>
      </w:r>
      <w:r w:rsidR="006C3C1D" w:rsidRPr="00015863">
        <w:rPr>
          <w:rFonts w:ascii="Roboto" w:hAnsi="Roboto"/>
          <w:szCs w:val="20"/>
          <w:lang w:val="en-GB"/>
        </w:rPr>
        <w:t xml:space="preserve"> </w:t>
      </w:r>
      <w:r w:rsidR="005B0E67" w:rsidRPr="00015863">
        <w:rPr>
          <w:rFonts w:ascii="Roboto" w:hAnsi="Roboto"/>
          <w:szCs w:val="20"/>
          <w:lang w:val="en-GB"/>
        </w:rPr>
        <w:t>/ Administrative Officers</w:t>
      </w:r>
    </w:p>
    <w:p w14:paraId="5F6B370D" w14:textId="335E31A5" w:rsidR="004D257F" w:rsidRPr="00015863" w:rsidRDefault="004D257F" w:rsidP="006A0C3C">
      <w:pPr>
        <w:pStyle w:val="InstructionsPM"/>
        <w:numPr>
          <w:ilvl w:val="0"/>
          <w:numId w:val="3"/>
        </w:numPr>
        <w:rPr>
          <w:rFonts w:ascii="Roboto" w:hAnsi="Roboto"/>
          <w:szCs w:val="20"/>
          <w:lang w:val="en-GB"/>
        </w:rPr>
      </w:pPr>
      <w:r w:rsidRPr="00015863">
        <w:rPr>
          <w:rFonts w:ascii="Roboto" w:hAnsi="Roboto"/>
          <w:szCs w:val="20"/>
          <w:lang w:val="en-GB"/>
        </w:rPr>
        <w:t>Instructions in red are directed to Project Managers and Executing Agencies</w:t>
      </w:r>
    </w:p>
    <w:p w14:paraId="67F466EF" w14:textId="7F5533D2" w:rsidR="0090625F" w:rsidRPr="00015863" w:rsidRDefault="00BA173E" w:rsidP="006A0C3C">
      <w:pPr>
        <w:pStyle w:val="ListParagraph"/>
        <w:numPr>
          <w:ilvl w:val="0"/>
          <w:numId w:val="3"/>
        </w:numPr>
        <w:rPr>
          <w:rFonts w:ascii="Roboto" w:hAnsi="Roboto"/>
          <w:sz w:val="20"/>
          <w:szCs w:val="20"/>
          <w:lang w:val="en-GB"/>
        </w:rPr>
      </w:pPr>
      <w:r w:rsidRPr="00015863">
        <w:rPr>
          <w:rFonts w:ascii="Roboto" w:hAnsi="Roboto"/>
          <w:sz w:val="20"/>
          <w:szCs w:val="20"/>
          <w:lang w:val="en-GB"/>
        </w:rPr>
        <w:t xml:space="preserve">When </w:t>
      </w:r>
      <w:r w:rsidR="00EF3C29" w:rsidRPr="00015863">
        <w:rPr>
          <w:rFonts w:ascii="Roboto" w:hAnsi="Roboto"/>
          <w:sz w:val="20"/>
          <w:szCs w:val="20"/>
          <w:lang w:val="en-GB"/>
        </w:rPr>
        <w:t>filling up the respective cells, use the Normal style from the template. The text will look like this.</w:t>
      </w:r>
    </w:p>
    <w:p w14:paraId="6160785D" w14:textId="77777777" w:rsidR="0090625F" w:rsidRPr="00015863" w:rsidRDefault="0090625F" w:rsidP="0090625F">
      <w:pPr>
        <w:rPr>
          <w:rFonts w:ascii="Roboto" w:hAnsi="Roboto"/>
          <w:sz w:val="20"/>
          <w:szCs w:val="20"/>
        </w:rPr>
      </w:pPr>
    </w:p>
    <w:p w14:paraId="7F88224B" w14:textId="77777777" w:rsidR="00FD259E" w:rsidRPr="00015863" w:rsidRDefault="00FD259E" w:rsidP="00047A1F">
      <w:pPr>
        <w:rPr>
          <w:rStyle w:val="Heading1Char"/>
          <w:rFonts w:ascii="Roboto" w:hAnsi="Roboto"/>
          <w:sz w:val="20"/>
          <w:szCs w:val="20"/>
        </w:rPr>
      </w:pPr>
    </w:p>
    <w:p w14:paraId="77F93A55" w14:textId="730B073E" w:rsidR="002545D6" w:rsidRPr="00015863" w:rsidRDefault="00B9072A" w:rsidP="00DE7721">
      <w:pPr>
        <w:pStyle w:val="Heading1"/>
        <w:rPr>
          <w:rFonts w:ascii="Roboto" w:hAnsi="Roboto"/>
          <w:sz w:val="20"/>
          <w:szCs w:val="20"/>
        </w:rPr>
      </w:pPr>
      <w:r w:rsidRPr="00015863">
        <w:rPr>
          <w:rFonts w:ascii="Roboto" w:hAnsi="Roboto"/>
          <w:sz w:val="20"/>
          <w:szCs w:val="20"/>
        </w:rPr>
        <w:t>1. PROJECT IDENTIFICATION</w:t>
      </w:r>
    </w:p>
    <w:p w14:paraId="390F43DB" w14:textId="77777777" w:rsidR="002545D6" w:rsidRPr="00015863" w:rsidRDefault="002545D6" w:rsidP="00DE7721">
      <w:pPr>
        <w:rPr>
          <w:rStyle w:val="Heading1Char"/>
          <w:rFonts w:ascii="Roboto" w:hAnsi="Roboto"/>
          <w:color w:val="FFFFFF" w:themeColor="background1"/>
          <w:sz w:val="20"/>
          <w:szCs w:val="20"/>
        </w:rPr>
      </w:pPr>
    </w:p>
    <w:p w14:paraId="5156CB6A" w14:textId="0637D01A" w:rsidR="002545D6" w:rsidRPr="00015863" w:rsidRDefault="002545D6" w:rsidP="00F6672F">
      <w:pPr>
        <w:pStyle w:val="InstructionsTM"/>
        <w:rPr>
          <w:rStyle w:val="Heading1Char"/>
          <w:rFonts w:ascii="Roboto" w:hAnsi="Roboto"/>
          <w:b w:val="0"/>
          <w:sz w:val="20"/>
          <w:szCs w:val="20"/>
          <w:lang w:val="en-US"/>
        </w:rPr>
      </w:pPr>
    </w:p>
    <w:p w14:paraId="632BC58F" w14:textId="017EDD96" w:rsidR="00B459E4" w:rsidRPr="00015863" w:rsidRDefault="00B459E4" w:rsidP="00557945">
      <w:pPr>
        <w:pStyle w:val="Heading1"/>
        <w:rPr>
          <w:rFonts w:ascii="Roboto" w:hAnsi="Roboto"/>
          <w:sz w:val="20"/>
          <w:szCs w:val="20"/>
        </w:rPr>
      </w:pPr>
      <w:r w:rsidRPr="00015863">
        <w:rPr>
          <w:rFonts w:ascii="Roboto" w:hAnsi="Roboto"/>
          <w:sz w:val="20"/>
          <w:szCs w:val="20"/>
        </w:rPr>
        <w:t>1.1. Project details</w:t>
      </w:r>
    </w:p>
    <w:p w14:paraId="7B076A60" w14:textId="4B07CE07" w:rsidR="00681D61" w:rsidRPr="00015863" w:rsidRDefault="00681D61" w:rsidP="008876C8">
      <w:pPr>
        <w:pStyle w:val="InstructionsTM"/>
        <w:rPr>
          <w:rFonts w:ascii="Roboto" w:hAnsi="Roboto"/>
          <w:szCs w:val="20"/>
        </w:rPr>
      </w:pPr>
      <w:r w:rsidRPr="00015863">
        <w:rPr>
          <w:rStyle w:val="Heading1Char"/>
          <w:rFonts w:ascii="Roboto" w:hAnsi="Roboto"/>
          <w:b w:val="0"/>
          <w:sz w:val="20"/>
          <w:szCs w:val="20"/>
          <w:lang w:val="en-US"/>
        </w:rPr>
        <w:t>This entire table is to be prepared by Task Managers</w:t>
      </w:r>
    </w:p>
    <w:p w14:paraId="651B75C6" w14:textId="19AB07CC" w:rsidR="00A30A23" w:rsidRPr="00015863" w:rsidRDefault="002C796C" w:rsidP="00047A1F">
      <w:pPr>
        <w:rPr>
          <w:rFonts w:ascii="Roboto" w:hAnsi="Roboto"/>
          <w:sz w:val="20"/>
          <w:szCs w:val="20"/>
          <w:lang w:val="en-GB"/>
        </w:rPr>
      </w:pPr>
      <w:r w:rsidRPr="00015863">
        <w:rPr>
          <w:rStyle w:val="Heading1Char"/>
          <w:rFonts w:ascii="Roboto" w:hAnsi="Roboto"/>
          <w:color w:val="FFFFFF" w:themeColor="background1"/>
          <w:sz w:val="20"/>
          <w:szCs w:val="20"/>
        </w:rPr>
        <w:t>1. IDENTIFICATION</w:t>
      </w: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2"/>
        <w:gridCol w:w="138"/>
        <w:gridCol w:w="1554"/>
        <w:gridCol w:w="2270"/>
        <w:gridCol w:w="413"/>
        <w:gridCol w:w="2683"/>
      </w:tblGrid>
      <w:tr w:rsidR="0021304A" w:rsidRPr="00015863" w14:paraId="6AC48655" w14:textId="77777777" w:rsidTr="00E33E27">
        <w:trPr>
          <w:trHeight w:val="413"/>
        </w:trPr>
        <w:tc>
          <w:tcPr>
            <w:tcW w:w="1934" w:type="pct"/>
            <w:gridSpan w:val="3"/>
            <w:shd w:val="clear" w:color="auto" w:fill="auto"/>
          </w:tcPr>
          <w:p w14:paraId="69821EBE" w14:textId="4B304EC1" w:rsidR="0021304A" w:rsidRPr="00015863" w:rsidRDefault="00806F16" w:rsidP="00047A1F">
            <w:pPr>
              <w:rPr>
                <w:rFonts w:ascii="Roboto" w:hAnsi="Roboto"/>
                <w:sz w:val="20"/>
                <w:szCs w:val="20"/>
              </w:rPr>
            </w:pPr>
            <w:r w:rsidRPr="00015863">
              <w:rPr>
                <w:rFonts w:ascii="Roboto" w:hAnsi="Roboto"/>
                <w:sz w:val="20"/>
                <w:szCs w:val="20"/>
              </w:rPr>
              <w:t>Identification Table</w:t>
            </w:r>
          </w:p>
        </w:tc>
        <w:tc>
          <w:tcPr>
            <w:tcW w:w="1297" w:type="pct"/>
            <w:shd w:val="clear" w:color="auto" w:fill="auto"/>
            <w:vAlign w:val="center"/>
          </w:tcPr>
          <w:p w14:paraId="33E20133" w14:textId="77777777" w:rsidR="008F57D8" w:rsidRPr="00015863" w:rsidRDefault="008F57D8" w:rsidP="008F57D8">
            <w:pPr>
              <w:rPr>
                <w:rFonts w:ascii="Roboto" w:hAnsi="Roboto"/>
                <w:iCs/>
                <w:sz w:val="20"/>
                <w:szCs w:val="20"/>
              </w:rPr>
            </w:pPr>
            <w:r w:rsidRPr="00015863">
              <w:rPr>
                <w:rFonts w:ascii="Roboto" w:hAnsi="Roboto"/>
                <w:iCs/>
                <w:sz w:val="20"/>
                <w:szCs w:val="20"/>
              </w:rPr>
              <w:t>GEF ID.: 9452</w:t>
            </w:r>
          </w:p>
          <w:p w14:paraId="3FE25BDB" w14:textId="3D32F494" w:rsidR="0021304A" w:rsidRPr="00015863" w:rsidRDefault="0021304A" w:rsidP="00E33E27">
            <w:pPr>
              <w:rPr>
                <w:rFonts w:ascii="Roboto" w:hAnsi="Roboto"/>
                <w:iCs/>
                <w:sz w:val="20"/>
                <w:szCs w:val="20"/>
              </w:rPr>
            </w:pPr>
          </w:p>
        </w:tc>
        <w:tc>
          <w:tcPr>
            <w:tcW w:w="1769" w:type="pct"/>
            <w:gridSpan w:val="2"/>
            <w:shd w:val="clear" w:color="auto" w:fill="auto"/>
            <w:vAlign w:val="center"/>
          </w:tcPr>
          <w:p w14:paraId="69EAAB8F" w14:textId="17A2277C" w:rsidR="0021304A" w:rsidRPr="00015863" w:rsidRDefault="0021304A" w:rsidP="00E33E27">
            <w:pPr>
              <w:rPr>
                <w:rFonts w:ascii="Roboto" w:hAnsi="Roboto"/>
                <w:iCs/>
                <w:sz w:val="20"/>
                <w:szCs w:val="20"/>
                <w:lang w:val="pt-BR"/>
              </w:rPr>
            </w:pPr>
            <w:r w:rsidRPr="00015863">
              <w:rPr>
                <w:rFonts w:ascii="Roboto" w:hAnsi="Roboto"/>
                <w:iCs/>
                <w:sz w:val="20"/>
                <w:szCs w:val="20"/>
                <w:lang w:val="pt-BR"/>
              </w:rPr>
              <w:t>Umoja no.:</w:t>
            </w:r>
          </w:p>
        </w:tc>
      </w:tr>
      <w:tr w:rsidR="0021304A" w:rsidRPr="00015863" w14:paraId="7951D2C7" w14:textId="77777777" w:rsidTr="00E33E27">
        <w:trPr>
          <w:trHeight w:val="413"/>
        </w:trPr>
        <w:tc>
          <w:tcPr>
            <w:tcW w:w="1934" w:type="pct"/>
            <w:gridSpan w:val="3"/>
            <w:tcBorders>
              <w:bottom w:val="single" w:sz="4" w:space="0" w:color="auto"/>
            </w:tcBorders>
            <w:shd w:val="clear" w:color="auto" w:fill="auto"/>
            <w:vAlign w:val="center"/>
          </w:tcPr>
          <w:p w14:paraId="10624E9D" w14:textId="22407303" w:rsidR="0021304A" w:rsidRPr="00015863" w:rsidRDefault="0021304A" w:rsidP="0021304A">
            <w:pPr>
              <w:rPr>
                <w:rFonts w:ascii="Roboto" w:hAnsi="Roboto"/>
                <w:sz w:val="20"/>
                <w:szCs w:val="20"/>
              </w:rPr>
            </w:pPr>
            <w:bookmarkStart w:id="0" w:name="_Toc474299263"/>
            <w:bookmarkStart w:id="1" w:name="_Toc6129156"/>
            <w:r w:rsidRPr="00015863">
              <w:rPr>
                <w:rFonts w:ascii="Roboto" w:hAnsi="Roboto"/>
                <w:sz w:val="20"/>
                <w:szCs w:val="20"/>
              </w:rPr>
              <w:t>Project Title</w:t>
            </w:r>
          </w:p>
        </w:tc>
        <w:tc>
          <w:tcPr>
            <w:tcW w:w="3066" w:type="pct"/>
            <w:gridSpan w:val="3"/>
            <w:shd w:val="clear" w:color="auto" w:fill="auto"/>
            <w:vAlign w:val="center"/>
          </w:tcPr>
          <w:p w14:paraId="266E8785" w14:textId="7409DC6B" w:rsidR="0021304A" w:rsidRPr="00015863" w:rsidRDefault="00B64C2D" w:rsidP="00E33E27">
            <w:pPr>
              <w:rPr>
                <w:rFonts w:ascii="Roboto" w:hAnsi="Roboto"/>
                <w:sz w:val="20"/>
                <w:szCs w:val="20"/>
              </w:rPr>
            </w:pPr>
            <w:r w:rsidRPr="00015863">
              <w:rPr>
                <w:rFonts w:ascii="Roboto" w:hAnsi="Roboto"/>
                <w:sz w:val="20"/>
                <w:szCs w:val="20"/>
              </w:rPr>
              <w:t>Technology Needs Assessment Phase III (TNA Phase III)</w:t>
            </w:r>
          </w:p>
        </w:tc>
      </w:tr>
      <w:tr w:rsidR="00DE0846" w:rsidRPr="00015863" w14:paraId="1E38FF67" w14:textId="77777777" w:rsidTr="00C44AEB">
        <w:trPr>
          <w:trHeight w:val="287"/>
        </w:trPr>
        <w:tc>
          <w:tcPr>
            <w:tcW w:w="967" w:type="pct"/>
            <w:vMerge w:val="restart"/>
            <w:tcBorders>
              <w:top w:val="single" w:sz="4" w:space="0" w:color="auto"/>
              <w:left w:val="single" w:sz="4" w:space="0" w:color="auto"/>
              <w:right w:val="nil"/>
            </w:tcBorders>
            <w:shd w:val="clear" w:color="auto" w:fill="auto"/>
            <w:vAlign w:val="center"/>
          </w:tcPr>
          <w:p w14:paraId="531017D9" w14:textId="77777777" w:rsidR="00DE0846" w:rsidRPr="00015863" w:rsidRDefault="00DE0846" w:rsidP="0021304A">
            <w:pPr>
              <w:rPr>
                <w:rFonts w:ascii="Roboto" w:hAnsi="Roboto"/>
                <w:sz w:val="20"/>
                <w:szCs w:val="20"/>
              </w:rPr>
            </w:pPr>
            <w:r w:rsidRPr="00015863">
              <w:rPr>
                <w:rFonts w:ascii="Roboto" w:hAnsi="Roboto"/>
                <w:sz w:val="20"/>
                <w:szCs w:val="20"/>
              </w:rPr>
              <w:t>Duration months</w:t>
            </w:r>
          </w:p>
        </w:tc>
        <w:tc>
          <w:tcPr>
            <w:tcW w:w="967" w:type="pct"/>
            <w:gridSpan w:val="2"/>
            <w:tcBorders>
              <w:top w:val="single" w:sz="4" w:space="0" w:color="auto"/>
              <w:left w:val="nil"/>
              <w:right w:val="single" w:sz="4" w:space="0" w:color="auto"/>
            </w:tcBorders>
            <w:shd w:val="clear" w:color="auto" w:fill="auto"/>
            <w:vAlign w:val="center"/>
          </w:tcPr>
          <w:p w14:paraId="2B6FCDE7" w14:textId="77777777" w:rsidR="00DE0846" w:rsidRPr="00015863" w:rsidRDefault="00DE0846" w:rsidP="00766D8E">
            <w:pPr>
              <w:rPr>
                <w:rFonts w:ascii="Roboto" w:hAnsi="Roboto"/>
                <w:i/>
                <w:sz w:val="20"/>
                <w:szCs w:val="20"/>
              </w:rPr>
            </w:pPr>
            <w:r w:rsidRPr="00015863">
              <w:rPr>
                <w:rFonts w:ascii="Roboto" w:hAnsi="Roboto"/>
                <w:i/>
                <w:sz w:val="20"/>
                <w:szCs w:val="20"/>
              </w:rPr>
              <w:t>Planned</w:t>
            </w:r>
          </w:p>
        </w:tc>
        <w:tc>
          <w:tcPr>
            <w:tcW w:w="3066" w:type="pct"/>
            <w:gridSpan w:val="3"/>
            <w:tcBorders>
              <w:left w:val="single" w:sz="4" w:space="0" w:color="auto"/>
            </w:tcBorders>
            <w:shd w:val="clear" w:color="auto" w:fill="auto"/>
            <w:vAlign w:val="center"/>
          </w:tcPr>
          <w:p w14:paraId="7B3AEA3C" w14:textId="6C6B021A" w:rsidR="00DE0846" w:rsidRPr="00015863" w:rsidRDefault="002E72BB" w:rsidP="00E33E27">
            <w:pPr>
              <w:rPr>
                <w:rFonts w:ascii="Roboto" w:hAnsi="Roboto"/>
                <w:sz w:val="20"/>
                <w:szCs w:val="20"/>
              </w:rPr>
            </w:pPr>
            <w:r w:rsidRPr="00015863">
              <w:rPr>
                <w:rFonts w:ascii="Roboto" w:hAnsi="Roboto" w:cs="Arial"/>
                <w:sz w:val="20"/>
                <w:szCs w:val="20"/>
                <w:lang w:val="en-GB"/>
              </w:rPr>
              <w:t xml:space="preserve">31.03.2021: </w:t>
            </w:r>
            <w:r w:rsidR="005F105D" w:rsidRPr="00015863">
              <w:rPr>
                <w:rFonts w:ascii="Roboto" w:hAnsi="Roboto" w:cs="Arial"/>
                <w:sz w:val="20"/>
                <w:szCs w:val="20"/>
                <w:lang w:val="en-GB"/>
              </w:rPr>
              <w:t>36</w:t>
            </w:r>
            <w:r w:rsidRPr="00015863">
              <w:rPr>
                <w:rFonts w:ascii="Roboto" w:hAnsi="Roboto" w:cs="Arial"/>
                <w:sz w:val="20"/>
                <w:szCs w:val="20"/>
                <w:lang w:val="en-GB"/>
              </w:rPr>
              <w:t xml:space="preserve"> months</w:t>
            </w:r>
          </w:p>
        </w:tc>
      </w:tr>
      <w:tr w:rsidR="00DE0846" w:rsidRPr="00015863" w14:paraId="778FB51E" w14:textId="77777777" w:rsidTr="00C44AEB">
        <w:trPr>
          <w:trHeight w:val="350"/>
        </w:trPr>
        <w:tc>
          <w:tcPr>
            <w:tcW w:w="967" w:type="pct"/>
            <w:vMerge/>
            <w:tcBorders>
              <w:left w:val="single" w:sz="4" w:space="0" w:color="auto"/>
              <w:bottom w:val="single" w:sz="4" w:space="0" w:color="auto"/>
              <w:right w:val="nil"/>
            </w:tcBorders>
            <w:shd w:val="clear" w:color="auto" w:fill="auto"/>
            <w:vAlign w:val="center"/>
          </w:tcPr>
          <w:p w14:paraId="0BAAD2C9" w14:textId="77777777" w:rsidR="00DE0846" w:rsidRPr="00015863" w:rsidRDefault="00DE0846" w:rsidP="0021304A">
            <w:pPr>
              <w:rPr>
                <w:rFonts w:ascii="Roboto" w:hAnsi="Roboto"/>
                <w:sz w:val="20"/>
                <w:szCs w:val="20"/>
              </w:rPr>
            </w:pPr>
          </w:p>
        </w:tc>
        <w:tc>
          <w:tcPr>
            <w:tcW w:w="967" w:type="pct"/>
            <w:gridSpan w:val="2"/>
            <w:tcBorders>
              <w:left w:val="nil"/>
              <w:bottom w:val="single" w:sz="4" w:space="0" w:color="auto"/>
              <w:right w:val="single" w:sz="4" w:space="0" w:color="auto"/>
            </w:tcBorders>
            <w:shd w:val="clear" w:color="auto" w:fill="auto"/>
            <w:vAlign w:val="center"/>
          </w:tcPr>
          <w:p w14:paraId="33651D9F" w14:textId="77777777" w:rsidR="00DE0846" w:rsidRPr="00015863" w:rsidRDefault="00DE0846" w:rsidP="00766D8E">
            <w:pPr>
              <w:rPr>
                <w:rFonts w:ascii="Roboto" w:hAnsi="Roboto"/>
                <w:i/>
                <w:sz w:val="20"/>
                <w:szCs w:val="20"/>
              </w:rPr>
            </w:pPr>
            <w:r w:rsidRPr="00015863">
              <w:rPr>
                <w:rFonts w:ascii="Roboto" w:hAnsi="Roboto"/>
                <w:i/>
                <w:sz w:val="20"/>
                <w:szCs w:val="20"/>
              </w:rPr>
              <w:t>Extension(s)</w:t>
            </w:r>
          </w:p>
        </w:tc>
        <w:tc>
          <w:tcPr>
            <w:tcW w:w="1533" w:type="pct"/>
            <w:gridSpan w:val="2"/>
            <w:tcBorders>
              <w:left w:val="single" w:sz="4" w:space="0" w:color="auto"/>
            </w:tcBorders>
            <w:shd w:val="clear" w:color="auto" w:fill="auto"/>
            <w:vAlign w:val="center"/>
          </w:tcPr>
          <w:p w14:paraId="492E23DE" w14:textId="6CE44A88" w:rsidR="00DE0846" w:rsidRPr="00015863" w:rsidRDefault="009A5A8D" w:rsidP="00E33E27">
            <w:pPr>
              <w:rPr>
                <w:rFonts w:ascii="Roboto" w:hAnsi="Roboto" w:cs="Arial"/>
                <w:sz w:val="20"/>
                <w:szCs w:val="20"/>
                <w:lang w:val="en-GB"/>
              </w:rPr>
            </w:pPr>
            <w:r w:rsidRPr="00015863">
              <w:rPr>
                <w:rFonts w:ascii="Roboto" w:hAnsi="Roboto" w:cs="Arial"/>
                <w:sz w:val="20"/>
                <w:szCs w:val="20"/>
                <w:lang w:val="en-GB"/>
              </w:rPr>
              <w:t>30.09.2021:</w:t>
            </w:r>
            <w:r w:rsidR="0046189B" w:rsidRPr="00015863">
              <w:rPr>
                <w:rFonts w:ascii="Roboto" w:hAnsi="Roboto" w:cs="Arial"/>
                <w:sz w:val="20"/>
                <w:szCs w:val="20"/>
                <w:lang w:val="en-GB"/>
              </w:rPr>
              <w:t xml:space="preserve"> </w:t>
            </w:r>
            <w:r w:rsidRPr="00015863">
              <w:rPr>
                <w:rFonts w:ascii="Roboto" w:hAnsi="Roboto" w:cs="Arial"/>
                <w:sz w:val="20"/>
                <w:szCs w:val="20"/>
                <w:lang w:val="en-GB"/>
              </w:rPr>
              <w:t>12 months</w:t>
            </w:r>
          </w:p>
        </w:tc>
        <w:tc>
          <w:tcPr>
            <w:tcW w:w="1533" w:type="pct"/>
            <w:shd w:val="clear" w:color="auto" w:fill="auto"/>
            <w:vAlign w:val="center"/>
          </w:tcPr>
          <w:p w14:paraId="0A22E3F4" w14:textId="5AC739DB" w:rsidR="00DE0846" w:rsidRPr="00015863" w:rsidRDefault="007D65C7" w:rsidP="00E33E27">
            <w:pPr>
              <w:rPr>
                <w:rFonts w:ascii="Roboto" w:hAnsi="Roboto" w:cs="Arial"/>
                <w:sz w:val="20"/>
                <w:szCs w:val="20"/>
                <w:lang w:val="en-GB"/>
              </w:rPr>
            </w:pPr>
            <w:r w:rsidRPr="00015863">
              <w:rPr>
                <w:rFonts w:ascii="Roboto" w:hAnsi="Roboto" w:cs="Arial"/>
                <w:sz w:val="20"/>
                <w:szCs w:val="20"/>
                <w:lang w:val="en-GB"/>
              </w:rPr>
              <w:t>30</w:t>
            </w:r>
            <w:r w:rsidR="00473EC9" w:rsidRPr="00015863">
              <w:rPr>
                <w:rFonts w:ascii="Roboto" w:hAnsi="Roboto" w:cs="Arial"/>
                <w:sz w:val="20"/>
                <w:szCs w:val="20"/>
                <w:lang w:val="en-GB"/>
              </w:rPr>
              <w:t>.09.2022</w:t>
            </w:r>
            <w:r w:rsidR="009A5A8D" w:rsidRPr="00015863">
              <w:rPr>
                <w:rFonts w:ascii="Roboto" w:hAnsi="Roboto" w:cs="Arial"/>
                <w:sz w:val="20"/>
                <w:szCs w:val="20"/>
                <w:lang w:val="en-GB"/>
              </w:rPr>
              <w:t>:</w:t>
            </w:r>
            <w:r w:rsidR="0046189B" w:rsidRPr="00015863">
              <w:rPr>
                <w:rFonts w:ascii="Roboto" w:hAnsi="Roboto" w:cs="Arial"/>
                <w:sz w:val="20"/>
                <w:szCs w:val="20"/>
                <w:lang w:val="en-GB"/>
              </w:rPr>
              <w:t xml:space="preserve"> </w:t>
            </w:r>
            <w:r w:rsidR="009A5A8D" w:rsidRPr="00015863">
              <w:rPr>
                <w:rFonts w:ascii="Roboto" w:hAnsi="Roboto" w:cs="Arial"/>
                <w:sz w:val="20"/>
                <w:szCs w:val="20"/>
                <w:lang w:val="en-GB"/>
              </w:rPr>
              <w:t>12 months</w:t>
            </w:r>
          </w:p>
        </w:tc>
      </w:tr>
      <w:tr w:rsidR="00BC0E6F" w:rsidRPr="00015863" w14:paraId="101202B6" w14:textId="77777777" w:rsidTr="003728EC">
        <w:trPr>
          <w:trHeight w:val="413"/>
        </w:trPr>
        <w:tc>
          <w:tcPr>
            <w:tcW w:w="1934" w:type="pct"/>
            <w:gridSpan w:val="3"/>
            <w:tcBorders>
              <w:top w:val="single" w:sz="4" w:space="0" w:color="auto"/>
            </w:tcBorders>
            <w:shd w:val="clear" w:color="auto" w:fill="auto"/>
            <w:vAlign w:val="center"/>
          </w:tcPr>
          <w:p w14:paraId="5F2449EA" w14:textId="77777777" w:rsidR="00BC0E6F" w:rsidRPr="00015863" w:rsidRDefault="00BC0E6F" w:rsidP="00BC0E6F">
            <w:pPr>
              <w:rPr>
                <w:rFonts w:ascii="Roboto" w:hAnsi="Roboto"/>
                <w:sz w:val="20"/>
                <w:szCs w:val="20"/>
              </w:rPr>
            </w:pPr>
            <w:r w:rsidRPr="00015863">
              <w:rPr>
                <w:rFonts w:ascii="Roboto" w:hAnsi="Roboto"/>
                <w:sz w:val="20"/>
                <w:szCs w:val="20"/>
              </w:rPr>
              <w:t>Division(s) Implementing the project</w:t>
            </w:r>
          </w:p>
        </w:tc>
        <w:tc>
          <w:tcPr>
            <w:tcW w:w="3066" w:type="pct"/>
            <w:gridSpan w:val="3"/>
            <w:shd w:val="clear" w:color="auto" w:fill="auto"/>
            <w:vAlign w:val="center"/>
          </w:tcPr>
          <w:p w14:paraId="3449D959" w14:textId="77777777" w:rsidR="008B1AEF" w:rsidRPr="00015863" w:rsidRDefault="008B1AEF" w:rsidP="008B1AEF">
            <w:pPr>
              <w:rPr>
                <w:rFonts w:ascii="Roboto" w:hAnsi="Roboto"/>
                <w:sz w:val="20"/>
                <w:szCs w:val="20"/>
              </w:rPr>
            </w:pPr>
            <w:r w:rsidRPr="00015863">
              <w:rPr>
                <w:rFonts w:ascii="Roboto" w:hAnsi="Roboto" w:cs="Arial"/>
                <w:sz w:val="20"/>
                <w:szCs w:val="20"/>
                <w:lang w:val="en-GB"/>
              </w:rPr>
              <w:t>Economy Division, Climate Mitigation, Energy and Climate Branch</w:t>
            </w:r>
          </w:p>
          <w:p w14:paraId="0E348654" w14:textId="24BD3715" w:rsidR="00BC0E6F" w:rsidRPr="00015863" w:rsidRDefault="00BC0E6F" w:rsidP="003728EC">
            <w:pPr>
              <w:rPr>
                <w:rFonts w:ascii="Roboto" w:hAnsi="Roboto"/>
                <w:sz w:val="20"/>
                <w:szCs w:val="20"/>
              </w:rPr>
            </w:pPr>
          </w:p>
        </w:tc>
      </w:tr>
      <w:tr w:rsidR="00BC0E6F" w:rsidRPr="00015863" w14:paraId="5640508E" w14:textId="77777777" w:rsidTr="005808D3">
        <w:trPr>
          <w:trHeight w:val="413"/>
        </w:trPr>
        <w:tc>
          <w:tcPr>
            <w:tcW w:w="1934" w:type="pct"/>
            <w:gridSpan w:val="3"/>
            <w:shd w:val="clear" w:color="auto" w:fill="auto"/>
            <w:vAlign w:val="center"/>
          </w:tcPr>
          <w:p w14:paraId="1DFEAA74" w14:textId="77777777" w:rsidR="00BC0E6F" w:rsidRPr="00015863" w:rsidRDefault="00BC0E6F" w:rsidP="00BC0E6F">
            <w:pPr>
              <w:rPr>
                <w:rFonts w:ascii="Roboto" w:hAnsi="Roboto"/>
                <w:sz w:val="20"/>
                <w:szCs w:val="20"/>
              </w:rPr>
            </w:pPr>
            <w:r w:rsidRPr="00015863">
              <w:rPr>
                <w:rFonts w:ascii="Roboto" w:hAnsi="Roboto"/>
                <w:sz w:val="20"/>
                <w:szCs w:val="20"/>
              </w:rPr>
              <w:t xml:space="preserve">Name of co-implementing Agency </w:t>
            </w:r>
          </w:p>
        </w:tc>
        <w:tc>
          <w:tcPr>
            <w:tcW w:w="3066" w:type="pct"/>
            <w:gridSpan w:val="3"/>
            <w:shd w:val="clear" w:color="auto" w:fill="auto"/>
          </w:tcPr>
          <w:p w14:paraId="4DDDEFAB" w14:textId="6D59F5EA" w:rsidR="00BC0E6F" w:rsidRPr="00015863" w:rsidRDefault="00952337" w:rsidP="00BC0E6F">
            <w:pPr>
              <w:rPr>
                <w:rFonts w:ascii="Roboto" w:hAnsi="Roboto"/>
                <w:sz w:val="20"/>
                <w:szCs w:val="20"/>
              </w:rPr>
            </w:pPr>
            <w:r w:rsidRPr="00015863">
              <w:rPr>
                <w:rFonts w:ascii="Roboto" w:hAnsi="Roboto"/>
                <w:sz w:val="20"/>
                <w:szCs w:val="20"/>
              </w:rPr>
              <w:t>N/A</w:t>
            </w:r>
          </w:p>
        </w:tc>
      </w:tr>
      <w:tr w:rsidR="00BC0E6F" w:rsidRPr="00015863" w14:paraId="569FF636" w14:textId="77777777" w:rsidTr="00B1715D">
        <w:trPr>
          <w:trHeight w:val="413"/>
        </w:trPr>
        <w:tc>
          <w:tcPr>
            <w:tcW w:w="1934" w:type="pct"/>
            <w:gridSpan w:val="3"/>
            <w:shd w:val="clear" w:color="auto" w:fill="auto"/>
            <w:vAlign w:val="center"/>
          </w:tcPr>
          <w:p w14:paraId="7C5F44D4" w14:textId="77777777" w:rsidR="00BC0E6F" w:rsidRPr="00015863" w:rsidRDefault="00BC0E6F" w:rsidP="00BC0E6F">
            <w:pPr>
              <w:rPr>
                <w:rFonts w:ascii="Roboto" w:hAnsi="Roboto"/>
                <w:sz w:val="20"/>
                <w:szCs w:val="20"/>
              </w:rPr>
            </w:pPr>
            <w:r w:rsidRPr="00015863">
              <w:rPr>
                <w:rFonts w:ascii="Roboto" w:hAnsi="Roboto"/>
                <w:sz w:val="20"/>
                <w:szCs w:val="20"/>
              </w:rPr>
              <w:t>Executing Agency(ies)</w:t>
            </w:r>
          </w:p>
        </w:tc>
        <w:tc>
          <w:tcPr>
            <w:tcW w:w="3066" w:type="pct"/>
            <w:gridSpan w:val="3"/>
            <w:shd w:val="clear" w:color="auto" w:fill="auto"/>
            <w:vAlign w:val="center"/>
          </w:tcPr>
          <w:p w14:paraId="6DE072C6" w14:textId="0D9515E0" w:rsidR="00BC0E6F" w:rsidRPr="00015863" w:rsidRDefault="0038090D" w:rsidP="00BC0E6F">
            <w:pPr>
              <w:rPr>
                <w:rFonts w:ascii="Roboto" w:hAnsi="Roboto"/>
                <w:sz w:val="20"/>
                <w:szCs w:val="20"/>
              </w:rPr>
            </w:pPr>
            <w:r w:rsidRPr="00015863">
              <w:rPr>
                <w:rFonts w:ascii="Roboto" w:hAnsi="Roboto"/>
                <w:sz w:val="20"/>
                <w:szCs w:val="20"/>
              </w:rPr>
              <w:t>UNEP DTU Partnership (UDP)</w:t>
            </w:r>
          </w:p>
        </w:tc>
      </w:tr>
      <w:tr w:rsidR="00C4719D" w:rsidRPr="00015863" w14:paraId="5FE72DC6" w14:textId="77777777" w:rsidTr="000C0E9B">
        <w:trPr>
          <w:trHeight w:val="383"/>
        </w:trPr>
        <w:tc>
          <w:tcPr>
            <w:tcW w:w="1934" w:type="pct"/>
            <w:gridSpan w:val="3"/>
            <w:shd w:val="clear" w:color="auto" w:fill="auto"/>
            <w:vAlign w:val="center"/>
          </w:tcPr>
          <w:p w14:paraId="51B55F31" w14:textId="77777777" w:rsidR="00C4719D" w:rsidRPr="00015863" w:rsidRDefault="00C4719D" w:rsidP="00C44AEB">
            <w:pPr>
              <w:rPr>
                <w:rFonts w:ascii="Roboto" w:hAnsi="Roboto"/>
                <w:sz w:val="20"/>
                <w:szCs w:val="20"/>
              </w:rPr>
            </w:pPr>
            <w:r w:rsidRPr="00015863">
              <w:rPr>
                <w:rFonts w:ascii="Roboto" w:hAnsi="Roboto"/>
                <w:sz w:val="20"/>
                <w:szCs w:val="20"/>
              </w:rPr>
              <w:t>Names of Other Project Partners</w:t>
            </w:r>
          </w:p>
        </w:tc>
        <w:tc>
          <w:tcPr>
            <w:tcW w:w="3066" w:type="pct"/>
            <w:gridSpan w:val="3"/>
            <w:shd w:val="clear" w:color="auto" w:fill="auto"/>
            <w:vAlign w:val="center"/>
          </w:tcPr>
          <w:p w14:paraId="719B8E78" w14:textId="77777777" w:rsidR="00A43729" w:rsidRPr="00015863" w:rsidRDefault="00A43729" w:rsidP="00A43729">
            <w:pPr>
              <w:pStyle w:val="Default"/>
              <w:rPr>
                <w:rFonts w:ascii="Roboto" w:hAnsi="Roboto"/>
                <w:sz w:val="20"/>
                <w:szCs w:val="20"/>
                <w:lang w:val="en-GB"/>
              </w:rPr>
            </w:pPr>
            <w:r w:rsidRPr="00015863">
              <w:rPr>
                <w:rFonts w:ascii="Roboto" w:hAnsi="Roboto"/>
                <w:sz w:val="20"/>
                <w:szCs w:val="20"/>
                <w:lang w:val="en-GB"/>
              </w:rPr>
              <w:t xml:space="preserve">Environment and Development Action in the Third World (ENDA), Senegal; </w:t>
            </w:r>
          </w:p>
          <w:p w14:paraId="77B586B4" w14:textId="77777777" w:rsidR="00A43729" w:rsidRPr="00015863" w:rsidRDefault="00A43729" w:rsidP="00A43729">
            <w:pPr>
              <w:pStyle w:val="Default"/>
              <w:rPr>
                <w:rFonts w:ascii="Roboto" w:hAnsi="Roboto"/>
                <w:sz w:val="20"/>
                <w:szCs w:val="20"/>
                <w:lang w:val="en-GB"/>
              </w:rPr>
            </w:pPr>
            <w:r w:rsidRPr="00015863">
              <w:rPr>
                <w:rFonts w:ascii="Roboto" w:hAnsi="Roboto"/>
                <w:sz w:val="20"/>
                <w:szCs w:val="20"/>
                <w:lang w:val="en-GB"/>
              </w:rPr>
              <w:t xml:space="preserve">University of Cape Town, South Africa; </w:t>
            </w:r>
          </w:p>
          <w:p w14:paraId="09FDA400" w14:textId="77777777" w:rsidR="00A43729" w:rsidRPr="00015863" w:rsidRDefault="00A43729" w:rsidP="00A43729">
            <w:pPr>
              <w:pStyle w:val="Default"/>
              <w:rPr>
                <w:rFonts w:ascii="Roboto" w:hAnsi="Roboto"/>
                <w:sz w:val="20"/>
                <w:szCs w:val="20"/>
                <w:lang w:val="en-GB"/>
              </w:rPr>
            </w:pPr>
            <w:r w:rsidRPr="00015863">
              <w:rPr>
                <w:rFonts w:ascii="Roboto" w:hAnsi="Roboto"/>
                <w:sz w:val="20"/>
                <w:szCs w:val="20"/>
                <w:lang w:val="en-GB"/>
              </w:rPr>
              <w:t xml:space="preserve">Asian Institute of Technology (AIT), Thailand; </w:t>
            </w:r>
          </w:p>
          <w:p w14:paraId="62894A2C" w14:textId="77777777" w:rsidR="00A43729" w:rsidRPr="00015863" w:rsidRDefault="00A43729" w:rsidP="00A43729">
            <w:pPr>
              <w:pStyle w:val="Default"/>
              <w:rPr>
                <w:rFonts w:ascii="Roboto" w:hAnsi="Roboto"/>
                <w:sz w:val="20"/>
                <w:szCs w:val="20"/>
                <w:lang w:val="en-GB"/>
              </w:rPr>
            </w:pPr>
            <w:r w:rsidRPr="00015863">
              <w:rPr>
                <w:rFonts w:ascii="Roboto" w:hAnsi="Roboto"/>
                <w:sz w:val="20"/>
                <w:szCs w:val="20"/>
                <w:lang w:val="en-GB"/>
              </w:rPr>
              <w:t xml:space="preserve">Disaster Risk Reduction Center, University of the West Indies (UWI), Jamaica; </w:t>
            </w:r>
          </w:p>
          <w:p w14:paraId="3611B205" w14:textId="47EF6056" w:rsidR="00C4719D" w:rsidRPr="00015863" w:rsidRDefault="00A43729" w:rsidP="00A43729">
            <w:pPr>
              <w:rPr>
                <w:rFonts w:ascii="Roboto" w:hAnsi="Roboto"/>
                <w:sz w:val="20"/>
                <w:szCs w:val="20"/>
              </w:rPr>
            </w:pPr>
            <w:r w:rsidRPr="00015863">
              <w:rPr>
                <w:rFonts w:ascii="Roboto" w:hAnsi="Roboto"/>
                <w:sz w:val="20"/>
                <w:szCs w:val="20"/>
              </w:rPr>
              <w:t>Pacific Centre for Environment and Sustainable Development, The University of the South Pacific (USP), Fiji.</w:t>
            </w:r>
          </w:p>
        </w:tc>
      </w:tr>
      <w:tr w:rsidR="0021304A" w:rsidRPr="00015863" w14:paraId="12FDF6B4" w14:textId="77777777" w:rsidTr="00E33E27">
        <w:trPr>
          <w:trHeight w:val="350"/>
        </w:trPr>
        <w:tc>
          <w:tcPr>
            <w:tcW w:w="1934" w:type="pct"/>
            <w:gridSpan w:val="3"/>
            <w:shd w:val="clear" w:color="auto" w:fill="auto"/>
            <w:vAlign w:val="center"/>
          </w:tcPr>
          <w:p w14:paraId="71E57B1B" w14:textId="77777777" w:rsidR="0021304A" w:rsidRPr="00015863" w:rsidRDefault="0021304A" w:rsidP="0021304A">
            <w:pPr>
              <w:rPr>
                <w:rFonts w:ascii="Roboto" w:hAnsi="Roboto"/>
                <w:bCs/>
                <w:sz w:val="20"/>
                <w:szCs w:val="20"/>
              </w:rPr>
            </w:pPr>
            <w:r w:rsidRPr="00015863">
              <w:rPr>
                <w:rFonts w:ascii="Roboto" w:hAnsi="Roboto"/>
                <w:bCs/>
                <w:sz w:val="20"/>
                <w:szCs w:val="20"/>
              </w:rPr>
              <w:t>Project Type</w:t>
            </w:r>
          </w:p>
        </w:tc>
        <w:tc>
          <w:tcPr>
            <w:tcW w:w="3066" w:type="pct"/>
            <w:gridSpan w:val="3"/>
            <w:shd w:val="clear" w:color="auto" w:fill="auto"/>
            <w:vAlign w:val="center"/>
          </w:tcPr>
          <w:p w14:paraId="0BB0A6DC" w14:textId="1E39D948" w:rsidR="0021304A" w:rsidRPr="00015863" w:rsidRDefault="004278D5" w:rsidP="00E33E27">
            <w:pPr>
              <w:rPr>
                <w:rFonts w:ascii="Roboto" w:hAnsi="Roboto"/>
                <w:sz w:val="20"/>
                <w:szCs w:val="20"/>
              </w:rPr>
            </w:pPr>
            <w:r w:rsidRPr="00015863">
              <w:rPr>
                <w:rFonts w:ascii="Roboto" w:hAnsi="Roboto" w:cs="Arial"/>
                <w:sz w:val="20"/>
                <w:szCs w:val="20"/>
                <w:lang w:val="en-GB"/>
              </w:rPr>
              <w:t>Full Size Project</w:t>
            </w:r>
          </w:p>
        </w:tc>
      </w:tr>
      <w:tr w:rsidR="0021304A" w:rsidRPr="00015863" w14:paraId="0051834C" w14:textId="77777777" w:rsidTr="00E33E27">
        <w:trPr>
          <w:trHeight w:val="350"/>
        </w:trPr>
        <w:tc>
          <w:tcPr>
            <w:tcW w:w="1934" w:type="pct"/>
            <w:gridSpan w:val="3"/>
            <w:shd w:val="clear" w:color="auto" w:fill="auto"/>
            <w:vAlign w:val="center"/>
          </w:tcPr>
          <w:p w14:paraId="33EE1462" w14:textId="77777777" w:rsidR="0021304A" w:rsidRPr="00015863" w:rsidRDefault="0021304A" w:rsidP="0021304A">
            <w:pPr>
              <w:rPr>
                <w:rFonts w:ascii="Roboto" w:hAnsi="Roboto"/>
                <w:bCs/>
                <w:sz w:val="20"/>
                <w:szCs w:val="20"/>
              </w:rPr>
            </w:pPr>
            <w:r w:rsidRPr="00015863">
              <w:rPr>
                <w:rFonts w:ascii="Roboto" w:hAnsi="Roboto"/>
                <w:bCs/>
                <w:sz w:val="20"/>
                <w:szCs w:val="20"/>
              </w:rPr>
              <w:t>Project Scope</w:t>
            </w:r>
          </w:p>
        </w:tc>
        <w:tc>
          <w:tcPr>
            <w:tcW w:w="3066" w:type="pct"/>
            <w:gridSpan w:val="3"/>
            <w:shd w:val="clear" w:color="auto" w:fill="auto"/>
            <w:vAlign w:val="center"/>
          </w:tcPr>
          <w:p w14:paraId="4F90C7E5" w14:textId="2F37C1A4" w:rsidR="0021304A" w:rsidRPr="00015863" w:rsidRDefault="00422D98" w:rsidP="00E33E27">
            <w:pPr>
              <w:rPr>
                <w:rFonts w:ascii="Roboto" w:hAnsi="Roboto"/>
                <w:sz w:val="20"/>
                <w:szCs w:val="20"/>
              </w:rPr>
            </w:pPr>
            <w:r w:rsidRPr="00015863">
              <w:rPr>
                <w:rFonts w:ascii="Roboto" w:hAnsi="Roboto" w:cs="Arial"/>
                <w:sz w:val="20"/>
                <w:szCs w:val="20"/>
                <w:lang w:val="en-GB"/>
              </w:rPr>
              <w:t>Global</w:t>
            </w:r>
          </w:p>
        </w:tc>
      </w:tr>
      <w:tr w:rsidR="0021304A" w:rsidRPr="00015863" w14:paraId="6C564C08" w14:textId="77777777" w:rsidTr="00E33E27">
        <w:trPr>
          <w:trHeight w:val="260"/>
        </w:trPr>
        <w:tc>
          <w:tcPr>
            <w:tcW w:w="1934" w:type="pct"/>
            <w:gridSpan w:val="3"/>
            <w:shd w:val="clear" w:color="auto" w:fill="auto"/>
            <w:vAlign w:val="center"/>
          </w:tcPr>
          <w:p w14:paraId="5226ABB0" w14:textId="1D88EF24" w:rsidR="0021304A" w:rsidRPr="00015863" w:rsidRDefault="0021304A" w:rsidP="0021304A">
            <w:pPr>
              <w:rPr>
                <w:rFonts w:ascii="Roboto" w:hAnsi="Roboto"/>
                <w:sz w:val="20"/>
                <w:szCs w:val="20"/>
              </w:rPr>
            </w:pPr>
            <w:r w:rsidRPr="00015863">
              <w:rPr>
                <w:rFonts w:ascii="Roboto" w:hAnsi="Roboto"/>
                <w:sz w:val="20"/>
                <w:szCs w:val="20"/>
              </w:rPr>
              <w:t>Region</w:t>
            </w:r>
            <w:r w:rsidRPr="00015863">
              <w:rPr>
                <w:rFonts w:ascii="Roboto" w:hAnsi="Roboto"/>
                <w:i/>
                <w:iCs/>
                <w:sz w:val="20"/>
                <w:szCs w:val="20"/>
              </w:rPr>
              <w:t xml:space="preserve"> </w:t>
            </w:r>
          </w:p>
        </w:tc>
        <w:tc>
          <w:tcPr>
            <w:tcW w:w="3066" w:type="pct"/>
            <w:gridSpan w:val="3"/>
            <w:shd w:val="clear" w:color="auto" w:fill="auto"/>
            <w:vAlign w:val="center"/>
          </w:tcPr>
          <w:p w14:paraId="309557CE" w14:textId="16993189" w:rsidR="0021304A" w:rsidRPr="00015863" w:rsidRDefault="00422D98" w:rsidP="00E33E27">
            <w:pPr>
              <w:rPr>
                <w:rFonts w:ascii="Roboto" w:hAnsi="Roboto"/>
                <w:sz w:val="20"/>
                <w:szCs w:val="20"/>
              </w:rPr>
            </w:pPr>
            <w:r w:rsidRPr="00015863">
              <w:rPr>
                <w:rFonts w:ascii="Roboto" w:hAnsi="Roboto" w:cs="Arial"/>
                <w:sz w:val="20"/>
                <w:szCs w:val="20"/>
                <w:lang w:val="en-GB"/>
              </w:rPr>
              <w:t>Global</w:t>
            </w:r>
          </w:p>
        </w:tc>
      </w:tr>
      <w:tr w:rsidR="0021304A" w:rsidRPr="00015863" w14:paraId="286B114C" w14:textId="77777777" w:rsidTr="00E33E27">
        <w:trPr>
          <w:trHeight w:val="260"/>
        </w:trPr>
        <w:tc>
          <w:tcPr>
            <w:tcW w:w="1934" w:type="pct"/>
            <w:gridSpan w:val="3"/>
            <w:shd w:val="clear" w:color="auto" w:fill="auto"/>
            <w:vAlign w:val="center"/>
          </w:tcPr>
          <w:p w14:paraId="45AFB2B6" w14:textId="294B02A2" w:rsidR="0021304A" w:rsidRPr="00015863" w:rsidRDefault="0021304A" w:rsidP="0021304A">
            <w:pPr>
              <w:rPr>
                <w:rFonts w:ascii="Roboto" w:hAnsi="Roboto"/>
                <w:sz w:val="20"/>
                <w:szCs w:val="20"/>
              </w:rPr>
            </w:pPr>
            <w:r w:rsidRPr="00015863">
              <w:rPr>
                <w:rFonts w:ascii="Roboto" w:hAnsi="Roboto"/>
                <w:sz w:val="20"/>
                <w:szCs w:val="20"/>
              </w:rPr>
              <w:t>Countries</w:t>
            </w:r>
          </w:p>
        </w:tc>
        <w:tc>
          <w:tcPr>
            <w:tcW w:w="3066" w:type="pct"/>
            <w:gridSpan w:val="3"/>
            <w:shd w:val="clear" w:color="auto" w:fill="auto"/>
            <w:vAlign w:val="center"/>
          </w:tcPr>
          <w:p w14:paraId="0067C7DD" w14:textId="45B2DF3C" w:rsidR="0021304A" w:rsidRPr="00015863" w:rsidRDefault="003A3362" w:rsidP="008614D7">
            <w:pPr>
              <w:rPr>
                <w:rFonts w:ascii="Roboto" w:hAnsi="Roboto"/>
                <w:sz w:val="20"/>
                <w:szCs w:val="20"/>
              </w:rPr>
            </w:pPr>
            <w:r w:rsidRPr="00015863">
              <w:rPr>
                <w:rFonts w:ascii="Roboto" w:hAnsi="Roboto"/>
                <w:sz w:val="20"/>
                <w:szCs w:val="20"/>
              </w:rPr>
              <w:t>Benin, Central African Republic, Chad, Djibouti, Guinea, Niger,  Liberia, Malawi, Uganda, Sao Tome and Principe, Afghanistan, Myanmar, Nauru, Fiji, Vanuatu, Ukraine, Antigua and Barbuda, Dominica, Haiti, Jamaica, Suriname, Trinidad &amp; Tobago</w:t>
            </w:r>
          </w:p>
        </w:tc>
      </w:tr>
      <w:tr w:rsidR="0021304A" w:rsidRPr="00015863" w14:paraId="31021B8E" w14:textId="77777777" w:rsidTr="00E33E27">
        <w:trPr>
          <w:trHeight w:val="413"/>
        </w:trPr>
        <w:tc>
          <w:tcPr>
            <w:tcW w:w="1934" w:type="pct"/>
            <w:gridSpan w:val="3"/>
            <w:shd w:val="clear" w:color="auto" w:fill="auto"/>
            <w:vAlign w:val="center"/>
          </w:tcPr>
          <w:p w14:paraId="2E836A4D" w14:textId="77777777" w:rsidR="0021304A" w:rsidRPr="00015863" w:rsidRDefault="0021304A" w:rsidP="0021304A">
            <w:pPr>
              <w:rPr>
                <w:rFonts w:ascii="Roboto" w:hAnsi="Roboto"/>
                <w:bCs/>
                <w:sz w:val="20"/>
                <w:szCs w:val="20"/>
              </w:rPr>
            </w:pPr>
            <w:r w:rsidRPr="00015863">
              <w:rPr>
                <w:rFonts w:ascii="Roboto" w:hAnsi="Roboto"/>
                <w:bCs/>
                <w:sz w:val="20"/>
                <w:szCs w:val="20"/>
              </w:rPr>
              <w:t>Programme of Work</w:t>
            </w:r>
          </w:p>
        </w:tc>
        <w:tc>
          <w:tcPr>
            <w:tcW w:w="3066" w:type="pct"/>
            <w:gridSpan w:val="3"/>
            <w:shd w:val="clear" w:color="auto" w:fill="auto"/>
            <w:vAlign w:val="center"/>
          </w:tcPr>
          <w:p w14:paraId="640713E1" w14:textId="40D599D8" w:rsidR="00310FE6" w:rsidRPr="00015863" w:rsidRDefault="00310FE6" w:rsidP="00310FE6">
            <w:pPr>
              <w:rPr>
                <w:rFonts w:ascii="Roboto" w:hAnsi="Roboto" w:cs="Arial"/>
                <w:color w:val="000000"/>
                <w:sz w:val="20"/>
                <w:szCs w:val="20"/>
              </w:rPr>
            </w:pPr>
            <w:r w:rsidRPr="00015863">
              <w:rPr>
                <w:rFonts w:ascii="Roboto" w:hAnsi="Roboto" w:cs="Arial"/>
                <w:color w:val="000000"/>
                <w:sz w:val="20"/>
                <w:szCs w:val="20"/>
              </w:rPr>
              <w:t xml:space="preserve">PoW 2020-2021, Subprogramme 1 Climate Change </w:t>
            </w:r>
          </w:p>
          <w:p w14:paraId="7E928B75" w14:textId="77777777" w:rsidR="00310FE6" w:rsidRPr="00015863" w:rsidRDefault="00310FE6" w:rsidP="00310FE6">
            <w:pPr>
              <w:rPr>
                <w:rFonts w:ascii="Roboto" w:hAnsi="Roboto" w:cs="Arial"/>
                <w:color w:val="000000"/>
                <w:sz w:val="20"/>
                <w:szCs w:val="20"/>
              </w:rPr>
            </w:pPr>
            <w:r w:rsidRPr="00015863">
              <w:rPr>
                <w:rFonts w:ascii="Roboto" w:hAnsi="Roboto" w:cs="Arial"/>
                <w:color w:val="000000"/>
                <w:sz w:val="20"/>
                <w:szCs w:val="20"/>
              </w:rPr>
              <w:t>b) Countries increasingly adopt and/or implement low greenhouse gas emission development strategies and invest in clean technologies</w:t>
            </w:r>
          </w:p>
          <w:p w14:paraId="0291DE19" w14:textId="56FCF6D9" w:rsidR="0021304A" w:rsidRPr="00015863" w:rsidRDefault="00310FE6" w:rsidP="00310FE6">
            <w:pPr>
              <w:rPr>
                <w:rFonts w:ascii="Roboto" w:hAnsi="Roboto"/>
                <w:sz w:val="20"/>
                <w:szCs w:val="20"/>
              </w:rPr>
            </w:pPr>
            <w:r w:rsidRPr="00015863">
              <w:rPr>
                <w:rFonts w:ascii="Roboto" w:hAnsi="Roboto" w:cs="Arial"/>
                <w:color w:val="000000"/>
                <w:sz w:val="20"/>
                <w:szCs w:val="20"/>
              </w:rPr>
              <w:t xml:space="preserve">(ii) Increase in the number of countries supported by UNEP that make progress in adopting and/or </w:t>
            </w:r>
            <w:r w:rsidRPr="00015863">
              <w:rPr>
                <w:rFonts w:ascii="Roboto" w:hAnsi="Roboto" w:cs="Arial"/>
                <w:color w:val="000000"/>
                <w:sz w:val="20"/>
                <w:szCs w:val="20"/>
              </w:rPr>
              <w:lastRenderedPageBreak/>
              <w:t>implementing low greenhouse gas emission development plans, strategies and/or policies</w:t>
            </w:r>
          </w:p>
        </w:tc>
      </w:tr>
      <w:tr w:rsidR="00341979" w:rsidRPr="00015863" w14:paraId="67A36ECC" w14:textId="0E254349" w:rsidTr="00E33E27">
        <w:trPr>
          <w:trHeight w:val="413"/>
        </w:trPr>
        <w:tc>
          <w:tcPr>
            <w:tcW w:w="1934" w:type="pct"/>
            <w:gridSpan w:val="3"/>
            <w:shd w:val="clear" w:color="auto" w:fill="auto"/>
            <w:vAlign w:val="center"/>
          </w:tcPr>
          <w:p w14:paraId="38E7F273" w14:textId="2D991A30" w:rsidR="00341979" w:rsidRPr="00015863" w:rsidRDefault="00341979" w:rsidP="00341979">
            <w:pPr>
              <w:rPr>
                <w:rFonts w:ascii="Roboto" w:hAnsi="Roboto"/>
                <w:sz w:val="20"/>
                <w:szCs w:val="20"/>
              </w:rPr>
            </w:pPr>
            <w:r w:rsidRPr="00015863">
              <w:rPr>
                <w:rFonts w:ascii="Roboto" w:hAnsi="Roboto"/>
                <w:sz w:val="20"/>
                <w:szCs w:val="20"/>
              </w:rPr>
              <w:lastRenderedPageBreak/>
              <w:t>GEF Focal Area</w:t>
            </w:r>
            <w:r w:rsidR="009E72F7" w:rsidRPr="00015863">
              <w:rPr>
                <w:rFonts w:ascii="Roboto" w:hAnsi="Roboto"/>
                <w:sz w:val="20"/>
                <w:szCs w:val="20"/>
              </w:rPr>
              <w:t>(s)</w:t>
            </w:r>
          </w:p>
        </w:tc>
        <w:tc>
          <w:tcPr>
            <w:tcW w:w="3066" w:type="pct"/>
            <w:gridSpan w:val="3"/>
            <w:shd w:val="clear" w:color="auto" w:fill="auto"/>
            <w:vAlign w:val="center"/>
          </w:tcPr>
          <w:p w14:paraId="354D0AC8" w14:textId="0ECEB7D6" w:rsidR="00341979" w:rsidRPr="00015863" w:rsidRDefault="00B85937" w:rsidP="00E33E27">
            <w:pPr>
              <w:rPr>
                <w:rFonts w:ascii="Roboto" w:hAnsi="Roboto"/>
                <w:sz w:val="20"/>
                <w:szCs w:val="20"/>
              </w:rPr>
            </w:pPr>
            <w:r w:rsidRPr="00015863">
              <w:rPr>
                <w:rFonts w:ascii="Roboto" w:hAnsi="Roboto"/>
                <w:sz w:val="20"/>
                <w:szCs w:val="20"/>
              </w:rPr>
              <w:t>Climate Change Mitigation</w:t>
            </w:r>
          </w:p>
        </w:tc>
      </w:tr>
      <w:tr w:rsidR="00341979" w:rsidRPr="00015863" w14:paraId="0D66EAAC" w14:textId="3123F7BE" w:rsidTr="00E33E27">
        <w:trPr>
          <w:trHeight w:val="413"/>
        </w:trPr>
        <w:tc>
          <w:tcPr>
            <w:tcW w:w="1934" w:type="pct"/>
            <w:gridSpan w:val="3"/>
            <w:shd w:val="clear" w:color="auto" w:fill="auto"/>
            <w:vAlign w:val="center"/>
          </w:tcPr>
          <w:p w14:paraId="03DE87A4" w14:textId="20F4FD65" w:rsidR="00341979" w:rsidRPr="00015863" w:rsidRDefault="002231F0" w:rsidP="0021304A">
            <w:pPr>
              <w:rPr>
                <w:rFonts w:ascii="Roboto" w:hAnsi="Roboto"/>
                <w:sz w:val="20"/>
                <w:szCs w:val="20"/>
              </w:rPr>
            </w:pPr>
            <w:r w:rsidRPr="00015863">
              <w:rPr>
                <w:rFonts w:ascii="Roboto" w:hAnsi="Roboto"/>
                <w:sz w:val="20"/>
                <w:szCs w:val="20"/>
              </w:rPr>
              <w:t xml:space="preserve">UNSDCF / </w:t>
            </w:r>
            <w:r w:rsidR="00341979" w:rsidRPr="00015863">
              <w:rPr>
                <w:rFonts w:ascii="Roboto" w:hAnsi="Roboto"/>
                <w:sz w:val="20"/>
                <w:szCs w:val="20"/>
              </w:rPr>
              <w:t xml:space="preserve">UNDAF linkages </w:t>
            </w:r>
          </w:p>
        </w:tc>
        <w:tc>
          <w:tcPr>
            <w:tcW w:w="3066" w:type="pct"/>
            <w:gridSpan w:val="3"/>
            <w:shd w:val="clear" w:color="auto" w:fill="auto"/>
            <w:vAlign w:val="center"/>
          </w:tcPr>
          <w:p w14:paraId="33CE072B" w14:textId="77777777" w:rsidR="00DB3488" w:rsidRPr="00015863" w:rsidRDefault="00DB3488" w:rsidP="00DB3488">
            <w:pPr>
              <w:rPr>
                <w:rFonts w:ascii="Roboto" w:hAnsi="Roboto" w:cs="Arial"/>
                <w:sz w:val="20"/>
                <w:szCs w:val="20"/>
                <w:lang w:val="en-GB"/>
              </w:rPr>
            </w:pPr>
            <w:r w:rsidRPr="00015863">
              <w:rPr>
                <w:rFonts w:ascii="Roboto" w:hAnsi="Roboto" w:cs="Arial"/>
                <w:sz w:val="20"/>
                <w:szCs w:val="20"/>
                <w:lang w:val="en-GB"/>
              </w:rPr>
              <w:t>Global</w:t>
            </w:r>
          </w:p>
          <w:p w14:paraId="0B0657E7" w14:textId="76BFB6A0" w:rsidR="00341979" w:rsidRPr="00015863" w:rsidRDefault="00341979" w:rsidP="00ED27B3">
            <w:pPr>
              <w:rPr>
                <w:rFonts w:ascii="Roboto" w:hAnsi="Roboto"/>
                <w:sz w:val="20"/>
                <w:szCs w:val="20"/>
              </w:rPr>
            </w:pPr>
          </w:p>
        </w:tc>
      </w:tr>
      <w:tr w:rsidR="00341979" w:rsidRPr="00015863" w14:paraId="49428CE9" w14:textId="77777777" w:rsidTr="00E33E27">
        <w:trPr>
          <w:trHeight w:val="413"/>
        </w:trPr>
        <w:tc>
          <w:tcPr>
            <w:tcW w:w="1934" w:type="pct"/>
            <w:gridSpan w:val="3"/>
            <w:shd w:val="clear" w:color="auto" w:fill="auto"/>
            <w:vAlign w:val="center"/>
          </w:tcPr>
          <w:p w14:paraId="40459357" w14:textId="1CDE08B2" w:rsidR="00341979" w:rsidRPr="00015863" w:rsidRDefault="00341979" w:rsidP="0021304A">
            <w:pPr>
              <w:rPr>
                <w:rFonts w:ascii="Roboto" w:hAnsi="Roboto"/>
                <w:sz w:val="20"/>
                <w:szCs w:val="20"/>
              </w:rPr>
            </w:pPr>
            <w:r w:rsidRPr="00015863">
              <w:rPr>
                <w:rFonts w:ascii="Roboto" w:hAnsi="Roboto"/>
                <w:sz w:val="20"/>
                <w:szCs w:val="20"/>
              </w:rPr>
              <w:t>Link to relevant SDG target(s) and SDG indicator(s)</w:t>
            </w:r>
          </w:p>
        </w:tc>
        <w:tc>
          <w:tcPr>
            <w:tcW w:w="3066" w:type="pct"/>
            <w:gridSpan w:val="3"/>
            <w:shd w:val="clear" w:color="auto" w:fill="auto"/>
            <w:vAlign w:val="center"/>
          </w:tcPr>
          <w:p w14:paraId="2B0A5119" w14:textId="77777777" w:rsidR="00FF3AF3" w:rsidRPr="00015863" w:rsidRDefault="0081298F" w:rsidP="0081298F">
            <w:pPr>
              <w:rPr>
                <w:rFonts w:ascii="Roboto" w:hAnsi="Roboto" w:cs="Arial"/>
                <w:sz w:val="20"/>
                <w:szCs w:val="20"/>
                <w:lang w:val="en-GB"/>
              </w:rPr>
            </w:pPr>
            <w:r w:rsidRPr="00015863">
              <w:rPr>
                <w:rFonts w:ascii="Roboto" w:hAnsi="Roboto" w:cs="Arial"/>
                <w:sz w:val="20"/>
                <w:szCs w:val="20"/>
                <w:lang w:val="en-GB"/>
              </w:rPr>
              <w:t>Ensure access to affordable, reliable, sustainable and modern energy for all</w:t>
            </w:r>
            <w:r w:rsidR="00FF3AF3" w:rsidRPr="00015863">
              <w:rPr>
                <w:rFonts w:ascii="Roboto" w:hAnsi="Roboto" w:cs="Arial"/>
                <w:sz w:val="20"/>
                <w:szCs w:val="20"/>
                <w:lang w:val="en-GB"/>
              </w:rPr>
              <w:t>.</w:t>
            </w:r>
          </w:p>
          <w:p w14:paraId="29AF6D83" w14:textId="5FED3B57" w:rsidR="0081298F" w:rsidRPr="00015863" w:rsidRDefault="0081298F" w:rsidP="0081298F">
            <w:pPr>
              <w:rPr>
                <w:rFonts w:ascii="Roboto" w:hAnsi="Roboto" w:cs="Arial"/>
                <w:sz w:val="20"/>
                <w:szCs w:val="20"/>
                <w:lang w:val="en-GB"/>
              </w:rPr>
            </w:pPr>
            <w:r w:rsidRPr="00015863">
              <w:rPr>
                <w:rFonts w:ascii="Roboto" w:hAnsi="Roboto" w:cs="Arial"/>
                <w:sz w:val="20"/>
                <w:szCs w:val="20"/>
                <w:lang w:val="en-GB"/>
              </w:rPr>
              <w:t xml:space="preserve"> </w:t>
            </w:r>
          </w:p>
          <w:p w14:paraId="4A08FF00" w14:textId="77777777" w:rsidR="0081298F" w:rsidRPr="00015863" w:rsidRDefault="0081298F" w:rsidP="00FF3AF3">
            <w:pPr>
              <w:spacing w:line="276" w:lineRule="auto"/>
              <w:rPr>
                <w:rFonts w:ascii="Roboto" w:hAnsi="Roboto" w:cs="Arial"/>
                <w:sz w:val="20"/>
                <w:szCs w:val="20"/>
                <w:lang w:val="en-GB"/>
              </w:rPr>
            </w:pPr>
            <w:r w:rsidRPr="00015863">
              <w:rPr>
                <w:rFonts w:ascii="Roboto" w:hAnsi="Roboto" w:cs="Arial"/>
                <w:sz w:val="20"/>
                <w:szCs w:val="20"/>
                <w:lang w:val="en-GB"/>
              </w:rPr>
              <w:t>7.A By 2030, enhance international cooperation to facilitate access to clean energy research and technology, including renewable energy, energy efficiency and advanced and cleaner fossil-fuel technology, and promote investment in energy infrastructure and clean energy technology</w:t>
            </w:r>
          </w:p>
          <w:p w14:paraId="21EC502A" w14:textId="77777777" w:rsidR="00FF3AF3" w:rsidRPr="00015863" w:rsidRDefault="00FF3AF3" w:rsidP="0081298F">
            <w:pPr>
              <w:rPr>
                <w:rFonts w:ascii="Roboto" w:hAnsi="Roboto" w:cs="Arial"/>
                <w:color w:val="000000"/>
                <w:sz w:val="20"/>
                <w:szCs w:val="20"/>
              </w:rPr>
            </w:pPr>
          </w:p>
          <w:p w14:paraId="483235B0" w14:textId="56F22117" w:rsidR="00341979" w:rsidRPr="00015863" w:rsidRDefault="0081298F" w:rsidP="0081298F">
            <w:pPr>
              <w:rPr>
                <w:rFonts w:ascii="Roboto" w:hAnsi="Roboto"/>
                <w:sz w:val="20"/>
                <w:szCs w:val="20"/>
              </w:rPr>
            </w:pPr>
            <w:r w:rsidRPr="00015863">
              <w:rPr>
                <w:rFonts w:ascii="Roboto" w:hAnsi="Roboto" w:cs="Arial"/>
                <w:color w:val="000000"/>
                <w:sz w:val="20"/>
                <w:szCs w:val="20"/>
              </w:rPr>
              <w:t>7.A.1 International financial flows to developing countries in support of clean energy research and development and renewable energy production, including in hybrid systems</w:t>
            </w:r>
          </w:p>
        </w:tc>
      </w:tr>
      <w:tr w:rsidR="00341979" w:rsidRPr="00015863" w14:paraId="588DEA8E" w14:textId="77777777" w:rsidTr="00E33E27">
        <w:trPr>
          <w:trHeight w:val="413"/>
        </w:trPr>
        <w:tc>
          <w:tcPr>
            <w:tcW w:w="1934" w:type="pct"/>
            <w:gridSpan w:val="3"/>
            <w:shd w:val="clear" w:color="auto" w:fill="auto"/>
            <w:vAlign w:val="center"/>
          </w:tcPr>
          <w:p w14:paraId="192496AC" w14:textId="77777777" w:rsidR="00341979" w:rsidRPr="00015863" w:rsidRDefault="00341979" w:rsidP="0021304A">
            <w:pPr>
              <w:rPr>
                <w:rFonts w:ascii="Roboto" w:hAnsi="Roboto"/>
                <w:sz w:val="20"/>
                <w:szCs w:val="20"/>
              </w:rPr>
            </w:pPr>
            <w:r w:rsidRPr="00015863">
              <w:rPr>
                <w:rFonts w:ascii="Roboto" w:hAnsi="Roboto"/>
                <w:sz w:val="20"/>
                <w:szCs w:val="20"/>
              </w:rPr>
              <w:t>GEF financing amount</w:t>
            </w:r>
          </w:p>
        </w:tc>
        <w:tc>
          <w:tcPr>
            <w:tcW w:w="3066" w:type="pct"/>
            <w:gridSpan w:val="3"/>
            <w:shd w:val="clear" w:color="auto" w:fill="auto"/>
            <w:vAlign w:val="center"/>
          </w:tcPr>
          <w:p w14:paraId="09839BF8" w14:textId="77777777" w:rsidR="00BE713A" w:rsidRPr="00015863" w:rsidRDefault="00BE713A" w:rsidP="00BE713A">
            <w:pPr>
              <w:rPr>
                <w:rFonts w:ascii="Roboto" w:hAnsi="Roboto" w:cs="Arial"/>
                <w:b/>
                <w:bCs/>
                <w:sz w:val="20"/>
                <w:szCs w:val="20"/>
              </w:rPr>
            </w:pPr>
            <w:r w:rsidRPr="00015863">
              <w:rPr>
                <w:rFonts w:ascii="Roboto" w:hAnsi="Roboto" w:cs="Arial"/>
                <w:sz w:val="20"/>
                <w:szCs w:val="20"/>
                <w:lang w:val="en-GB"/>
              </w:rPr>
              <w:t xml:space="preserve">US$ </w:t>
            </w:r>
            <w:r w:rsidRPr="00015863">
              <w:rPr>
                <w:rFonts w:ascii="Roboto" w:hAnsi="Roboto" w:cs="Arial"/>
                <w:bCs/>
                <w:sz w:val="20"/>
                <w:szCs w:val="20"/>
              </w:rPr>
              <w:t>6,210,000</w:t>
            </w:r>
            <w:r w:rsidRPr="00015863">
              <w:rPr>
                <w:rFonts w:ascii="Roboto" w:hAnsi="Roboto" w:cs="Arial"/>
                <w:b/>
                <w:bCs/>
                <w:sz w:val="20"/>
                <w:szCs w:val="20"/>
              </w:rPr>
              <w:t xml:space="preserve"> </w:t>
            </w:r>
          </w:p>
          <w:p w14:paraId="2BB4F7A9" w14:textId="5FB3A311" w:rsidR="00341979" w:rsidRPr="00015863" w:rsidRDefault="00341979" w:rsidP="00E33E27">
            <w:pPr>
              <w:rPr>
                <w:rFonts w:ascii="Roboto" w:hAnsi="Roboto"/>
                <w:sz w:val="20"/>
                <w:szCs w:val="20"/>
              </w:rPr>
            </w:pPr>
          </w:p>
        </w:tc>
      </w:tr>
      <w:tr w:rsidR="00341979" w:rsidRPr="00015863" w14:paraId="0E135B10" w14:textId="77777777" w:rsidTr="00E33E27">
        <w:trPr>
          <w:trHeight w:val="413"/>
        </w:trPr>
        <w:tc>
          <w:tcPr>
            <w:tcW w:w="1934" w:type="pct"/>
            <w:gridSpan w:val="3"/>
            <w:shd w:val="clear" w:color="auto" w:fill="auto"/>
            <w:vAlign w:val="center"/>
          </w:tcPr>
          <w:p w14:paraId="576C3375" w14:textId="77777777" w:rsidR="00341979" w:rsidRPr="00015863" w:rsidRDefault="00341979" w:rsidP="0021304A">
            <w:pPr>
              <w:rPr>
                <w:rFonts w:ascii="Roboto" w:hAnsi="Roboto"/>
                <w:sz w:val="20"/>
                <w:szCs w:val="20"/>
              </w:rPr>
            </w:pPr>
            <w:r w:rsidRPr="00015863">
              <w:rPr>
                <w:rFonts w:ascii="Roboto" w:hAnsi="Roboto"/>
                <w:sz w:val="20"/>
                <w:szCs w:val="20"/>
              </w:rPr>
              <w:t>Co-financing amount</w:t>
            </w:r>
          </w:p>
        </w:tc>
        <w:tc>
          <w:tcPr>
            <w:tcW w:w="3066" w:type="pct"/>
            <w:gridSpan w:val="3"/>
            <w:shd w:val="clear" w:color="auto" w:fill="auto"/>
            <w:vAlign w:val="center"/>
          </w:tcPr>
          <w:p w14:paraId="6CFF0297" w14:textId="350C8C41" w:rsidR="00341979" w:rsidRPr="00015863" w:rsidRDefault="004C2E05" w:rsidP="00E33E27">
            <w:pPr>
              <w:rPr>
                <w:rFonts w:ascii="Roboto" w:hAnsi="Roboto"/>
                <w:sz w:val="20"/>
                <w:szCs w:val="20"/>
              </w:rPr>
            </w:pPr>
            <w:r w:rsidRPr="00015863">
              <w:rPr>
                <w:rFonts w:ascii="Roboto" w:hAnsi="Roboto" w:cs="Arial"/>
                <w:bCs/>
                <w:sz w:val="20"/>
                <w:szCs w:val="20"/>
              </w:rPr>
              <w:t xml:space="preserve">US$ </w:t>
            </w:r>
            <w:bookmarkStart w:id="2" w:name="A_CO_01"/>
            <w:r w:rsidRPr="00015863">
              <w:rPr>
                <w:rFonts w:ascii="Roboto" w:hAnsi="Roboto" w:cs="Arial"/>
                <w:bCs/>
                <w:sz w:val="20"/>
                <w:szCs w:val="20"/>
              </w:rPr>
              <w:t>2,745,000</w:t>
            </w:r>
            <w:bookmarkEnd w:id="2"/>
          </w:p>
        </w:tc>
      </w:tr>
      <w:tr w:rsidR="00341979" w:rsidRPr="00015863" w14:paraId="6B5524C8" w14:textId="77777777" w:rsidTr="00E33E27">
        <w:trPr>
          <w:trHeight w:val="413"/>
        </w:trPr>
        <w:tc>
          <w:tcPr>
            <w:tcW w:w="1934" w:type="pct"/>
            <w:gridSpan w:val="3"/>
            <w:shd w:val="clear" w:color="auto" w:fill="auto"/>
            <w:vAlign w:val="center"/>
          </w:tcPr>
          <w:p w14:paraId="17992033" w14:textId="77777777" w:rsidR="00341979" w:rsidRPr="00015863" w:rsidRDefault="00341979" w:rsidP="0021304A">
            <w:pPr>
              <w:rPr>
                <w:rFonts w:ascii="Roboto" w:hAnsi="Roboto"/>
                <w:sz w:val="20"/>
                <w:szCs w:val="20"/>
              </w:rPr>
            </w:pPr>
            <w:r w:rsidRPr="00015863">
              <w:rPr>
                <w:rFonts w:ascii="Roboto" w:hAnsi="Roboto"/>
                <w:sz w:val="20"/>
                <w:szCs w:val="20"/>
              </w:rPr>
              <w:t>Date</w:t>
            </w:r>
            <w:r w:rsidR="00047BD7" w:rsidRPr="00015863">
              <w:rPr>
                <w:rFonts w:ascii="Roboto" w:hAnsi="Roboto"/>
                <w:sz w:val="20"/>
                <w:szCs w:val="20"/>
              </w:rPr>
              <w:t xml:space="preserve"> of CEO Endorsement</w:t>
            </w:r>
          </w:p>
        </w:tc>
        <w:tc>
          <w:tcPr>
            <w:tcW w:w="3066" w:type="pct"/>
            <w:gridSpan w:val="3"/>
            <w:shd w:val="clear" w:color="auto" w:fill="auto"/>
            <w:vAlign w:val="center"/>
          </w:tcPr>
          <w:p w14:paraId="6874FE85" w14:textId="7CE8D0CB" w:rsidR="00341979" w:rsidRPr="00015863" w:rsidRDefault="00EF2F73" w:rsidP="00E33E27">
            <w:pPr>
              <w:rPr>
                <w:rFonts w:ascii="Roboto" w:hAnsi="Roboto"/>
                <w:sz w:val="20"/>
                <w:szCs w:val="20"/>
              </w:rPr>
            </w:pPr>
            <w:r w:rsidRPr="00015863">
              <w:rPr>
                <w:rFonts w:ascii="Roboto" w:hAnsi="Roboto" w:cs="Arial"/>
                <w:sz w:val="20"/>
                <w:szCs w:val="20"/>
                <w:lang w:val="en-GB"/>
              </w:rPr>
              <w:t>March 27, 2018</w:t>
            </w:r>
          </w:p>
        </w:tc>
      </w:tr>
      <w:tr w:rsidR="003032A7" w:rsidRPr="00015863" w14:paraId="50E45F9E" w14:textId="77777777" w:rsidTr="00E33E27">
        <w:trPr>
          <w:trHeight w:val="413"/>
        </w:trPr>
        <w:tc>
          <w:tcPr>
            <w:tcW w:w="1934" w:type="pct"/>
            <w:gridSpan w:val="3"/>
            <w:shd w:val="clear" w:color="auto" w:fill="auto"/>
            <w:vAlign w:val="center"/>
          </w:tcPr>
          <w:p w14:paraId="3C70FF26" w14:textId="77777777" w:rsidR="003032A7" w:rsidRPr="00015863" w:rsidRDefault="003032A7" w:rsidP="003032A7">
            <w:pPr>
              <w:rPr>
                <w:rFonts w:ascii="Roboto" w:hAnsi="Roboto"/>
                <w:sz w:val="20"/>
                <w:szCs w:val="20"/>
              </w:rPr>
            </w:pPr>
            <w:r w:rsidRPr="00015863">
              <w:rPr>
                <w:rFonts w:ascii="Roboto" w:hAnsi="Roboto"/>
                <w:sz w:val="20"/>
                <w:szCs w:val="20"/>
              </w:rPr>
              <w:t>Start of Implementation</w:t>
            </w:r>
          </w:p>
        </w:tc>
        <w:tc>
          <w:tcPr>
            <w:tcW w:w="3066" w:type="pct"/>
            <w:gridSpan w:val="3"/>
            <w:shd w:val="clear" w:color="auto" w:fill="auto"/>
            <w:vAlign w:val="center"/>
          </w:tcPr>
          <w:p w14:paraId="55F91D42" w14:textId="4BE066B1" w:rsidR="003032A7" w:rsidRPr="00015863" w:rsidRDefault="006D56C5" w:rsidP="00DE7721">
            <w:pPr>
              <w:pStyle w:val="InstructionsTM"/>
              <w:rPr>
                <w:rFonts w:ascii="Roboto" w:hAnsi="Roboto"/>
                <w:i w:val="0"/>
                <w:iCs w:val="0"/>
                <w:szCs w:val="20"/>
              </w:rPr>
            </w:pPr>
            <w:r w:rsidRPr="00015863">
              <w:rPr>
                <w:rFonts w:ascii="Roboto" w:hAnsi="Roboto"/>
                <w:i w:val="0"/>
                <w:iCs w:val="0"/>
                <w:color w:val="auto"/>
                <w:szCs w:val="20"/>
                <w:lang w:val="en-GB"/>
              </w:rPr>
              <w:t>May 15 2018</w:t>
            </w:r>
          </w:p>
        </w:tc>
      </w:tr>
      <w:tr w:rsidR="003032A7" w:rsidRPr="00015863" w14:paraId="2FE498CD" w14:textId="77777777" w:rsidTr="00E33E27">
        <w:trPr>
          <w:trHeight w:val="413"/>
        </w:trPr>
        <w:tc>
          <w:tcPr>
            <w:tcW w:w="1934" w:type="pct"/>
            <w:gridSpan w:val="3"/>
            <w:shd w:val="clear" w:color="auto" w:fill="auto"/>
            <w:vAlign w:val="center"/>
          </w:tcPr>
          <w:p w14:paraId="643506CA" w14:textId="77777777" w:rsidR="003032A7" w:rsidRPr="00015863" w:rsidRDefault="003032A7" w:rsidP="003032A7">
            <w:pPr>
              <w:rPr>
                <w:rFonts w:ascii="Roboto" w:hAnsi="Roboto"/>
                <w:sz w:val="20"/>
                <w:szCs w:val="20"/>
              </w:rPr>
            </w:pPr>
            <w:r w:rsidRPr="00015863">
              <w:rPr>
                <w:rFonts w:ascii="Roboto" w:hAnsi="Roboto"/>
                <w:sz w:val="20"/>
                <w:szCs w:val="20"/>
              </w:rPr>
              <w:t>Date of first disbursement</w:t>
            </w:r>
          </w:p>
        </w:tc>
        <w:tc>
          <w:tcPr>
            <w:tcW w:w="3066" w:type="pct"/>
            <w:gridSpan w:val="3"/>
            <w:shd w:val="clear" w:color="auto" w:fill="auto"/>
            <w:vAlign w:val="center"/>
          </w:tcPr>
          <w:p w14:paraId="61525DC7" w14:textId="594B4829" w:rsidR="003032A7" w:rsidRPr="00015863" w:rsidRDefault="00383093" w:rsidP="00E33E27">
            <w:pPr>
              <w:rPr>
                <w:rFonts w:ascii="Roboto" w:hAnsi="Roboto"/>
                <w:sz w:val="20"/>
                <w:szCs w:val="20"/>
              </w:rPr>
            </w:pPr>
            <w:r w:rsidRPr="00015863">
              <w:rPr>
                <w:rFonts w:ascii="Roboto" w:hAnsi="Roboto" w:cs="Arial"/>
                <w:sz w:val="20"/>
                <w:szCs w:val="20"/>
                <w:lang w:val="en-GB"/>
              </w:rPr>
              <w:t>10 July 2018</w:t>
            </w:r>
          </w:p>
        </w:tc>
      </w:tr>
      <w:tr w:rsidR="003032A7" w:rsidRPr="00015863" w14:paraId="061135DC" w14:textId="77777777" w:rsidTr="00E33E27">
        <w:trPr>
          <w:trHeight w:val="413"/>
        </w:trPr>
        <w:tc>
          <w:tcPr>
            <w:tcW w:w="1934" w:type="pct"/>
            <w:gridSpan w:val="3"/>
            <w:shd w:val="clear" w:color="auto" w:fill="auto"/>
            <w:vAlign w:val="center"/>
          </w:tcPr>
          <w:p w14:paraId="6FC6AD76" w14:textId="4BFA1F80" w:rsidR="003032A7" w:rsidRPr="00015863" w:rsidRDefault="007A5E6C" w:rsidP="003032A7">
            <w:pPr>
              <w:rPr>
                <w:rFonts w:ascii="Roboto" w:hAnsi="Roboto"/>
                <w:sz w:val="20"/>
                <w:szCs w:val="20"/>
              </w:rPr>
            </w:pPr>
            <w:r w:rsidRPr="00015863">
              <w:rPr>
                <w:rFonts w:ascii="Roboto" w:hAnsi="Roboto"/>
                <w:sz w:val="20"/>
                <w:szCs w:val="20"/>
              </w:rPr>
              <w:t>Total d</w:t>
            </w:r>
            <w:r w:rsidR="003032A7" w:rsidRPr="00015863">
              <w:rPr>
                <w:rFonts w:ascii="Roboto" w:hAnsi="Roboto"/>
                <w:sz w:val="20"/>
                <w:szCs w:val="20"/>
              </w:rPr>
              <w:t xml:space="preserve">isbursement </w:t>
            </w:r>
            <w:r w:rsidR="00B5091B" w:rsidRPr="00015863">
              <w:rPr>
                <w:rFonts w:ascii="Roboto" w:hAnsi="Roboto"/>
                <w:sz w:val="20"/>
                <w:szCs w:val="20"/>
              </w:rPr>
              <w:t>as of 30 June</w:t>
            </w:r>
            <w:r w:rsidR="00EF1707" w:rsidRPr="00015863">
              <w:rPr>
                <w:rFonts w:ascii="Roboto" w:hAnsi="Roboto"/>
                <w:sz w:val="20"/>
                <w:szCs w:val="20"/>
              </w:rPr>
              <w:t xml:space="preserve"> </w:t>
            </w:r>
            <w:r w:rsidR="007A626E" w:rsidRPr="00015863">
              <w:rPr>
                <w:rFonts w:ascii="Roboto" w:hAnsi="Roboto"/>
                <w:sz w:val="20"/>
                <w:szCs w:val="20"/>
              </w:rPr>
              <w:t>2021</w:t>
            </w:r>
          </w:p>
        </w:tc>
        <w:tc>
          <w:tcPr>
            <w:tcW w:w="3066" w:type="pct"/>
            <w:gridSpan w:val="3"/>
            <w:shd w:val="clear" w:color="auto" w:fill="auto"/>
            <w:vAlign w:val="center"/>
          </w:tcPr>
          <w:p w14:paraId="33F98287" w14:textId="17933D8A" w:rsidR="003032A7" w:rsidRPr="00015863" w:rsidRDefault="009C1A83" w:rsidP="00E33E27">
            <w:pPr>
              <w:rPr>
                <w:rFonts w:ascii="Roboto" w:hAnsi="Roboto"/>
                <w:sz w:val="20"/>
                <w:szCs w:val="20"/>
              </w:rPr>
            </w:pPr>
            <w:r w:rsidRPr="00015863">
              <w:rPr>
                <w:rFonts w:ascii="Roboto" w:hAnsi="Roboto"/>
                <w:i/>
                <w:iCs/>
                <w:color w:val="3333FF"/>
                <w:sz w:val="20"/>
                <w:szCs w:val="20"/>
              </w:rPr>
              <w:t>US$ 4,329,110.81</w:t>
            </w:r>
          </w:p>
        </w:tc>
      </w:tr>
      <w:tr w:rsidR="003032A7" w:rsidRPr="00015863" w14:paraId="48D9B24A" w14:textId="77777777" w:rsidTr="00CB49F0">
        <w:trPr>
          <w:trHeight w:val="413"/>
        </w:trPr>
        <w:tc>
          <w:tcPr>
            <w:tcW w:w="1934" w:type="pct"/>
            <w:gridSpan w:val="3"/>
            <w:shd w:val="clear" w:color="auto" w:fill="auto"/>
            <w:vAlign w:val="center"/>
          </w:tcPr>
          <w:p w14:paraId="5D4BF0F7" w14:textId="3DB0D06D" w:rsidR="003032A7" w:rsidRPr="00015863" w:rsidRDefault="007A5E6C" w:rsidP="003032A7">
            <w:pPr>
              <w:rPr>
                <w:rFonts w:ascii="Roboto" w:hAnsi="Roboto"/>
                <w:sz w:val="20"/>
                <w:szCs w:val="20"/>
              </w:rPr>
            </w:pPr>
            <w:r w:rsidRPr="00015863">
              <w:rPr>
                <w:rFonts w:ascii="Roboto" w:hAnsi="Roboto"/>
                <w:sz w:val="20"/>
                <w:szCs w:val="20"/>
              </w:rPr>
              <w:t>Total e</w:t>
            </w:r>
            <w:r w:rsidR="003032A7" w:rsidRPr="00015863">
              <w:rPr>
                <w:rFonts w:ascii="Roboto" w:hAnsi="Roboto"/>
                <w:sz w:val="20"/>
                <w:szCs w:val="20"/>
              </w:rPr>
              <w:t xml:space="preserve">xpenditure </w:t>
            </w:r>
            <w:r w:rsidR="00B5091B" w:rsidRPr="00015863">
              <w:rPr>
                <w:rFonts w:ascii="Roboto" w:hAnsi="Roboto"/>
                <w:sz w:val="20"/>
                <w:szCs w:val="20"/>
              </w:rPr>
              <w:t>as of 30 June</w:t>
            </w:r>
            <w:r w:rsidR="00EF1707" w:rsidRPr="00015863">
              <w:rPr>
                <w:rFonts w:ascii="Roboto" w:hAnsi="Roboto"/>
                <w:sz w:val="20"/>
                <w:szCs w:val="20"/>
              </w:rPr>
              <w:t xml:space="preserve"> 20</w:t>
            </w:r>
            <w:r w:rsidR="00DF29C3" w:rsidRPr="00015863">
              <w:rPr>
                <w:rFonts w:ascii="Roboto" w:hAnsi="Roboto"/>
                <w:sz w:val="20"/>
                <w:szCs w:val="20"/>
              </w:rPr>
              <w:t>2</w:t>
            </w:r>
            <w:r w:rsidR="00195A2E" w:rsidRPr="00015863">
              <w:rPr>
                <w:rFonts w:ascii="Roboto" w:hAnsi="Roboto"/>
                <w:sz w:val="20"/>
                <w:szCs w:val="20"/>
              </w:rPr>
              <w:t>1</w:t>
            </w:r>
          </w:p>
        </w:tc>
        <w:tc>
          <w:tcPr>
            <w:tcW w:w="3066" w:type="pct"/>
            <w:gridSpan w:val="3"/>
            <w:shd w:val="clear" w:color="auto" w:fill="auto"/>
            <w:vAlign w:val="center"/>
          </w:tcPr>
          <w:p w14:paraId="45682ED6" w14:textId="41C66D2A" w:rsidR="003032A7" w:rsidRPr="00015863" w:rsidRDefault="00315AD5" w:rsidP="00E33E27">
            <w:pPr>
              <w:rPr>
                <w:rFonts w:ascii="Roboto" w:hAnsi="Roboto"/>
                <w:sz w:val="20"/>
                <w:szCs w:val="20"/>
              </w:rPr>
            </w:pPr>
            <w:r w:rsidRPr="00015863">
              <w:rPr>
                <w:rFonts w:ascii="Roboto" w:hAnsi="Roboto"/>
                <w:i/>
                <w:iCs/>
                <w:color w:val="3333FF"/>
                <w:sz w:val="20"/>
                <w:szCs w:val="20"/>
              </w:rPr>
              <w:t>US$ 3,451,001</w:t>
            </w:r>
          </w:p>
        </w:tc>
      </w:tr>
      <w:tr w:rsidR="003032A7" w:rsidRPr="00015863" w14:paraId="51F2A8BA" w14:textId="77777777" w:rsidTr="00E33E27">
        <w:trPr>
          <w:trHeight w:val="413"/>
        </w:trPr>
        <w:tc>
          <w:tcPr>
            <w:tcW w:w="1934" w:type="pct"/>
            <w:gridSpan w:val="3"/>
            <w:shd w:val="clear" w:color="auto" w:fill="auto"/>
            <w:vAlign w:val="center"/>
          </w:tcPr>
          <w:p w14:paraId="6299A5F6" w14:textId="0334B355" w:rsidR="003032A7" w:rsidRPr="00015863" w:rsidRDefault="003032A7" w:rsidP="003032A7">
            <w:pPr>
              <w:rPr>
                <w:rFonts w:ascii="Roboto" w:hAnsi="Roboto"/>
                <w:sz w:val="20"/>
                <w:szCs w:val="20"/>
              </w:rPr>
            </w:pPr>
            <w:r w:rsidRPr="00015863">
              <w:rPr>
                <w:rFonts w:ascii="Roboto" w:hAnsi="Roboto"/>
                <w:sz w:val="20"/>
                <w:szCs w:val="20"/>
              </w:rPr>
              <w:t xml:space="preserve">Expected Mid-Term </w:t>
            </w:r>
            <w:r w:rsidR="00195A2E" w:rsidRPr="00015863">
              <w:rPr>
                <w:rFonts w:ascii="Roboto" w:hAnsi="Roboto"/>
                <w:sz w:val="20"/>
                <w:szCs w:val="20"/>
              </w:rPr>
              <w:t xml:space="preserve">Review </w:t>
            </w:r>
            <w:r w:rsidRPr="00015863">
              <w:rPr>
                <w:rFonts w:ascii="Roboto" w:hAnsi="Roboto"/>
                <w:sz w:val="20"/>
                <w:szCs w:val="20"/>
              </w:rPr>
              <w:t>Date</w:t>
            </w:r>
          </w:p>
        </w:tc>
        <w:tc>
          <w:tcPr>
            <w:tcW w:w="3066" w:type="pct"/>
            <w:gridSpan w:val="3"/>
            <w:shd w:val="clear" w:color="auto" w:fill="auto"/>
            <w:vAlign w:val="center"/>
          </w:tcPr>
          <w:p w14:paraId="3B80A97B" w14:textId="62C63831" w:rsidR="003032A7" w:rsidRPr="00015863" w:rsidRDefault="00A75CC0" w:rsidP="00E33E27">
            <w:pPr>
              <w:rPr>
                <w:rFonts w:ascii="Roboto" w:hAnsi="Roboto"/>
                <w:sz w:val="20"/>
                <w:szCs w:val="20"/>
              </w:rPr>
            </w:pPr>
            <w:r w:rsidRPr="00015863">
              <w:rPr>
                <w:rFonts w:ascii="Roboto" w:hAnsi="Roboto"/>
                <w:sz w:val="20"/>
                <w:szCs w:val="20"/>
              </w:rPr>
              <w:t>January 2020</w:t>
            </w:r>
          </w:p>
        </w:tc>
      </w:tr>
      <w:tr w:rsidR="007A5E6C" w:rsidRPr="00015863" w14:paraId="06CF0B7C" w14:textId="77777777" w:rsidTr="00C44AEB">
        <w:trPr>
          <w:trHeight w:val="350"/>
        </w:trPr>
        <w:tc>
          <w:tcPr>
            <w:tcW w:w="1046" w:type="pct"/>
            <w:gridSpan w:val="2"/>
            <w:vMerge w:val="restart"/>
            <w:tcBorders>
              <w:bottom w:val="single" w:sz="4" w:space="0" w:color="auto"/>
              <w:right w:val="single" w:sz="4" w:space="0" w:color="auto"/>
            </w:tcBorders>
            <w:shd w:val="clear" w:color="auto" w:fill="auto"/>
            <w:vAlign w:val="center"/>
          </w:tcPr>
          <w:p w14:paraId="653FC7A0" w14:textId="77777777" w:rsidR="007A5E6C" w:rsidRPr="00015863" w:rsidRDefault="007A5E6C" w:rsidP="007A5E6C">
            <w:pPr>
              <w:rPr>
                <w:rFonts w:ascii="Roboto" w:hAnsi="Roboto"/>
                <w:sz w:val="20"/>
                <w:szCs w:val="20"/>
              </w:rPr>
            </w:pPr>
            <w:r w:rsidRPr="00015863">
              <w:rPr>
                <w:rFonts w:ascii="Roboto" w:hAnsi="Roboto"/>
                <w:sz w:val="20"/>
                <w:szCs w:val="20"/>
              </w:rPr>
              <w:t>Completion Date</w:t>
            </w:r>
          </w:p>
        </w:tc>
        <w:tc>
          <w:tcPr>
            <w:tcW w:w="888" w:type="pct"/>
            <w:tcBorders>
              <w:left w:val="single" w:sz="4" w:space="0" w:color="auto"/>
              <w:bottom w:val="single" w:sz="4" w:space="0" w:color="auto"/>
              <w:right w:val="single" w:sz="4" w:space="0" w:color="auto"/>
            </w:tcBorders>
            <w:shd w:val="clear" w:color="auto" w:fill="auto"/>
            <w:vAlign w:val="center"/>
          </w:tcPr>
          <w:p w14:paraId="5ADA4015" w14:textId="77777777" w:rsidR="007A5E6C" w:rsidRPr="00015863" w:rsidRDefault="007A5E6C" w:rsidP="007A5E6C">
            <w:pPr>
              <w:rPr>
                <w:rFonts w:ascii="Roboto" w:hAnsi="Roboto"/>
                <w:i/>
                <w:sz w:val="20"/>
                <w:szCs w:val="20"/>
              </w:rPr>
            </w:pPr>
            <w:r w:rsidRPr="00015863">
              <w:rPr>
                <w:rFonts w:ascii="Roboto" w:hAnsi="Roboto"/>
                <w:i/>
                <w:sz w:val="20"/>
                <w:szCs w:val="20"/>
              </w:rPr>
              <w:t>Planned</w:t>
            </w:r>
          </w:p>
        </w:tc>
        <w:tc>
          <w:tcPr>
            <w:tcW w:w="3066" w:type="pct"/>
            <w:gridSpan w:val="3"/>
            <w:tcBorders>
              <w:left w:val="single" w:sz="4" w:space="0" w:color="auto"/>
              <w:bottom w:val="single" w:sz="4" w:space="0" w:color="auto"/>
            </w:tcBorders>
            <w:shd w:val="clear" w:color="auto" w:fill="auto"/>
            <w:vAlign w:val="center"/>
          </w:tcPr>
          <w:p w14:paraId="01D9423F" w14:textId="7E2E98B7" w:rsidR="007A5E6C" w:rsidRPr="00015863" w:rsidRDefault="007F70C0" w:rsidP="00E33E27">
            <w:pPr>
              <w:rPr>
                <w:rFonts w:ascii="Roboto" w:hAnsi="Roboto"/>
                <w:sz w:val="20"/>
                <w:szCs w:val="20"/>
              </w:rPr>
            </w:pPr>
            <w:r w:rsidRPr="00015863">
              <w:rPr>
                <w:rFonts w:ascii="Roboto" w:hAnsi="Roboto" w:cs="Arial"/>
                <w:sz w:val="20"/>
                <w:szCs w:val="20"/>
                <w:lang w:val="en-GB"/>
              </w:rPr>
              <w:t>March 31 2021</w:t>
            </w:r>
          </w:p>
        </w:tc>
      </w:tr>
      <w:tr w:rsidR="007A5E6C" w:rsidRPr="00015863" w14:paraId="61169DE2" w14:textId="77777777" w:rsidTr="00C44AEB">
        <w:trPr>
          <w:trHeight w:val="350"/>
        </w:trPr>
        <w:tc>
          <w:tcPr>
            <w:tcW w:w="1046" w:type="pct"/>
            <w:gridSpan w:val="2"/>
            <w:vMerge/>
            <w:tcBorders>
              <w:top w:val="single" w:sz="4" w:space="0" w:color="auto"/>
              <w:bottom w:val="single" w:sz="4" w:space="0" w:color="auto"/>
              <w:right w:val="single" w:sz="4" w:space="0" w:color="auto"/>
            </w:tcBorders>
            <w:shd w:val="clear" w:color="auto" w:fill="auto"/>
            <w:vAlign w:val="center"/>
          </w:tcPr>
          <w:p w14:paraId="4FF8480C" w14:textId="77777777" w:rsidR="007A5E6C" w:rsidRPr="00015863" w:rsidRDefault="007A5E6C" w:rsidP="007A5E6C">
            <w:pPr>
              <w:rPr>
                <w:rFonts w:ascii="Roboto" w:hAnsi="Roboto"/>
                <w:sz w:val="20"/>
                <w:szCs w:val="20"/>
              </w:rPr>
            </w:pP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02F0E772" w14:textId="77777777" w:rsidR="007A5E6C" w:rsidRPr="00015863" w:rsidRDefault="007A5E6C" w:rsidP="007A5E6C">
            <w:pPr>
              <w:rPr>
                <w:rFonts w:ascii="Roboto" w:hAnsi="Roboto"/>
                <w:i/>
                <w:sz w:val="20"/>
                <w:szCs w:val="20"/>
              </w:rPr>
            </w:pPr>
            <w:r w:rsidRPr="00015863">
              <w:rPr>
                <w:rFonts w:ascii="Roboto" w:hAnsi="Roboto"/>
                <w:i/>
                <w:sz w:val="20"/>
                <w:szCs w:val="20"/>
              </w:rPr>
              <w:t>Revised</w:t>
            </w:r>
          </w:p>
        </w:tc>
        <w:tc>
          <w:tcPr>
            <w:tcW w:w="3066" w:type="pct"/>
            <w:gridSpan w:val="3"/>
            <w:tcBorders>
              <w:top w:val="single" w:sz="4" w:space="0" w:color="auto"/>
              <w:left w:val="single" w:sz="4" w:space="0" w:color="auto"/>
              <w:bottom w:val="single" w:sz="4" w:space="0" w:color="auto"/>
            </w:tcBorders>
            <w:shd w:val="clear" w:color="auto" w:fill="auto"/>
            <w:vAlign w:val="center"/>
          </w:tcPr>
          <w:p w14:paraId="6EEBA49A" w14:textId="6EF8C59B" w:rsidR="007A5E6C" w:rsidRPr="00015863" w:rsidRDefault="00126330" w:rsidP="00E33E27">
            <w:pPr>
              <w:rPr>
                <w:rFonts w:ascii="Roboto" w:hAnsi="Roboto" w:cs="Arial"/>
                <w:sz w:val="20"/>
                <w:szCs w:val="20"/>
                <w:lang w:val="en-GB"/>
              </w:rPr>
            </w:pPr>
            <w:r w:rsidRPr="00015863">
              <w:rPr>
                <w:rFonts w:ascii="Roboto" w:hAnsi="Roboto" w:cs="Arial"/>
                <w:sz w:val="20"/>
                <w:szCs w:val="20"/>
                <w:lang w:val="en-GB"/>
              </w:rPr>
              <w:t>30.09.2022</w:t>
            </w:r>
          </w:p>
        </w:tc>
      </w:tr>
      <w:tr w:rsidR="00D3671C" w:rsidRPr="00015863" w14:paraId="372EAEE3" w14:textId="77777777" w:rsidTr="00E33E27">
        <w:trPr>
          <w:trHeight w:val="413"/>
        </w:trPr>
        <w:tc>
          <w:tcPr>
            <w:tcW w:w="1934" w:type="pct"/>
            <w:gridSpan w:val="3"/>
            <w:tcBorders>
              <w:top w:val="single" w:sz="4" w:space="0" w:color="auto"/>
            </w:tcBorders>
            <w:shd w:val="clear" w:color="auto" w:fill="auto"/>
            <w:vAlign w:val="center"/>
          </w:tcPr>
          <w:p w14:paraId="3BB3D446" w14:textId="77777777" w:rsidR="00D3671C" w:rsidRPr="00015863" w:rsidRDefault="00D3671C" w:rsidP="003032A7">
            <w:pPr>
              <w:rPr>
                <w:rFonts w:ascii="Roboto" w:hAnsi="Roboto"/>
                <w:sz w:val="20"/>
                <w:szCs w:val="20"/>
              </w:rPr>
            </w:pPr>
            <w:r w:rsidRPr="00015863">
              <w:rPr>
                <w:rFonts w:ascii="Roboto" w:hAnsi="Roboto"/>
                <w:sz w:val="20"/>
                <w:szCs w:val="20"/>
              </w:rPr>
              <w:t>Expected Terminal Evaluation Date</w:t>
            </w:r>
          </w:p>
        </w:tc>
        <w:tc>
          <w:tcPr>
            <w:tcW w:w="3066" w:type="pct"/>
            <w:gridSpan w:val="3"/>
            <w:tcBorders>
              <w:top w:val="single" w:sz="4" w:space="0" w:color="auto"/>
            </w:tcBorders>
            <w:shd w:val="clear" w:color="auto" w:fill="auto"/>
            <w:vAlign w:val="center"/>
          </w:tcPr>
          <w:p w14:paraId="7CE34DDA" w14:textId="4D142CA1" w:rsidR="00D3671C" w:rsidRPr="00015863" w:rsidRDefault="001518BC" w:rsidP="00E33E27">
            <w:pPr>
              <w:rPr>
                <w:rFonts w:ascii="Roboto" w:hAnsi="Roboto" w:cs="Arial"/>
                <w:sz w:val="20"/>
                <w:szCs w:val="20"/>
                <w:lang w:val="en-GB"/>
              </w:rPr>
            </w:pPr>
            <w:r w:rsidRPr="00015863">
              <w:rPr>
                <w:rFonts w:ascii="Roboto" w:hAnsi="Roboto" w:cs="Arial"/>
                <w:sz w:val="20"/>
                <w:szCs w:val="20"/>
                <w:lang w:val="en-GB"/>
              </w:rPr>
              <w:t>June 2023</w:t>
            </w:r>
          </w:p>
        </w:tc>
      </w:tr>
      <w:tr w:rsidR="003032A7" w:rsidRPr="00015863" w14:paraId="5E9A67DE" w14:textId="77777777" w:rsidTr="00E33E27">
        <w:trPr>
          <w:trHeight w:val="413"/>
        </w:trPr>
        <w:tc>
          <w:tcPr>
            <w:tcW w:w="1934" w:type="pct"/>
            <w:gridSpan w:val="3"/>
            <w:tcBorders>
              <w:top w:val="single" w:sz="4" w:space="0" w:color="auto"/>
            </w:tcBorders>
            <w:shd w:val="clear" w:color="auto" w:fill="auto"/>
            <w:vAlign w:val="center"/>
          </w:tcPr>
          <w:p w14:paraId="14F81CB3" w14:textId="77777777" w:rsidR="003032A7" w:rsidRPr="00015863" w:rsidRDefault="007A5E6C" w:rsidP="003032A7">
            <w:pPr>
              <w:rPr>
                <w:rFonts w:ascii="Roboto" w:hAnsi="Roboto"/>
                <w:sz w:val="20"/>
                <w:szCs w:val="20"/>
              </w:rPr>
            </w:pPr>
            <w:r w:rsidRPr="00015863">
              <w:rPr>
                <w:rFonts w:ascii="Roboto" w:hAnsi="Roboto"/>
                <w:sz w:val="20"/>
                <w:szCs w:val="20"/>
              </w:rPr>
              <w:t>Expected Financial Closure</w:t>
            </w:r>
            <w:r w:rsidR="00D3671C" w:rsidRPr="00015863">
              <w:rPr>
                <w:rFonts w:ascii="Roboto" w:hAnsi="Roboto"/>
                <w:sz w:val="20"/>
                <w:szCs w:val="20"/>
              </w:rPr>
              <w:t xml:space="preserve"> Date</w:t>
            </w:r>
          </w:p>
        </w:tc>
        <w:tc>
          <w:tcPr>
            <w:tcW w:w="3066" w:type="pct"/>
            <w:gridSpan w:val="3"/>
            <w:tcBorders>
              <w:top w:val="single" w:sz="4" w:space="0" w:color="auto"/>
            </w:tcBorders>
            <w:shd w:val="clear" w:color="auto" w:fill="auto"/>
            <w:vAlign w:val="center"/>
          </w:tcPr>
          <w:p w14:paraId="0D71B787" w14:textId="69986270" w:rsidR="003032A7" w:rsidRPr="00015863" w:rsidRDefault="004371DA" w:rsidP="00E33E27">
            <w:pPr>
              <w:rPr>
                <w:rFonts w:ascii="Roboto" w:hAnsi="Roboto" w:cs="Arial"/>
                <w:sz w:val="20"/>
                <w:szCs w:val="20"/>
                <w:lang w:val="en-GB"/>
              </w:rPr>
            </w:pPr>
            <w:r w:rsidRPr="00015863">
              <w:rPr>
                <w:rFonts w:ascii="Roboto" w:hAnsi="Roboto" w:cs="Arial"/>
                <w:sz w:val="20"/>
                <w:szCs w:val="20"/>
                <w:lang w:val="en-GB"/>
              </w:rPr>
              <w:t>30.09.2023</w:t>
            </w:r>
          </w:p>
        </w:tc>
      </w:tr>
      <w:bookmarkEnd w:id="0"/>
      <w:bookmarkEnd w:id="1"/>
    </w:tbl>
    <w:p w14:paraId="648FA7D5" w14:textId="3F650920" w:rsidR="009B465A" w:rsidRPr="00015863" w:rsidRDefault="009B465A" w:rsidP="00B459E4">
      <w:pPr>
        <w:rPr>
          <w:rFonts w:ascii="Roboto" w:hAnsi="Roboto" w:cs="Arial"/>
          <w:b/>
          <w:sz w:val="20"/>
          <w:szCs w:val="20"/>
          <w:lang w:val="en-GB"/>
        </w:rPr>
      </w:pPr>
    </w:p>
    <w:p w14:paraId="221BEF7D" w14:textId="19542814" w:rsidR="00B459E4" w:rsidRPr="00015863" w:rsidRDefault="00B459E4" w:rsidP="00557945">
      <w:pPr>
        <w:pStyle w:val="Heading1"/>
        <w:rPr>
          <w:rFonts w:ascii="Roboto" w:hAnsi="Roboto"/>
          <w:sz w:val="20"/>
          <w:szCs w:val="20"/>
        </w:rPr>
      </w:pPr>
      <w:r w:rsidRPr="00015863">
        <w:rPr>
          <w:rFonts w:ascii="Roboto" w:hAnsi="Roboto"/>
          <w:sz w:val="20"/>
          <w:szCs w:val="20"/>
        </w:rPr>
        <w:t>1.2</w:t>
      </w:r>
      <w:r w:rsidR="00712E0F" w:rsidRPr="00015863">
        <w:rPr>
          <w:rFonts w:ascii="Roboto" w:hAnsi="Roboto"/>
          <w:sz w:val="20"/>
          <w:szCs w:val="20"/>
        </w:rPr>
        <w:t>. Project description</w:t>
      </w:r>
      <w:r w:rsidR="00721187" w:rsidRPr="00015863">
        <w:rPr>
          <w:rFonts w:ascii="Roboto" w:hAnsi="Roboto"/>
          <w:sz w:val="20"/>
          <w:szCs w:val="20"/>
        </w:rPr>
        <w:t xml:space="preserve"> </w:t>
      </w:r>
    </w:p>
    <w:tbl>
      <w:tblPr>
        <w:tblStyle w:val="TableGrid"/>
        <w:tblW w:w="0" w:type="auto"/>
        <w:tblLook w:val="04A0" w:firstRow="1" w:lastRow="0" w:firstColumn="1" w:lastColumn="0" w:noHBand="0" w:noVBand="1"/>
      </w:tblPr>
      <w:tblGrid>
        <w:gridCol w:w="8810"/>
      </w:tblGrid>
      <w:tr w:rsidR="008D7077" w:rsidRPr="00015863" w14:paraId="420D56A8" w14:textId="77777777" w:rsidTr="008D7077">
        <w:tc>
          <w:tcPr>
            <w:tcW w:w="8810" w:type="dxa"/>
          </w:tcPr>
          <w:p w14:paraId="2B63F66A" w14:textId="77777777" w:rsidR="00A76526" w:rsidRPr="00015863" w:rsidRDefault="004D1248" w:rsidP="00A76526">
            <w:pPr>
              <w:pStyle w:val="InstructionsPM"/>
              <w:rPr>
                <w:rFonts w:ascii="Roboto" w:hAnsi="Roboto"/>
                <w:i w:val="0"/>
                <w:color w:val="000000" w:themeColor="text1"/>
                <w:szCs w:val="20"/>
                <w:lang w:val="en-GB"/>
              </w:rPr>
            </w:pPr>
            <w:r w:rsidRPr="00015863">
              <w:rPr>
                <w:rFonts w:ascii="Roboto" w:hAnsi="Roboto"/>
                <w:i w:val="0"/>
                <w:color w:val="000000" w:themeColor="text1"/>
                <w:szCs w:val="20"/>
                <w:lang w:val="en-GB"/>
              </w:rPr>
              <w:t xml:space="preserve">The Technology Needs Assessments Project </w:t>
            </w:r>
            <w:r w:rsidR="00A76526" w:rsidRPr="00015863">
              <w:rPr>
                <w:rFonts w:ascii="Roboto" w:hAnsi="Roboto"/>
                <w:i w:val="0"/>
                <w:color w:val="000000" w:themeColor="text1"/>
                <w:szCs w:val="20"/>
                <w:lang w:val="en-GB"/>
              </w:rPr>
              <w:t>support</w:t>
            </w:r>
            <w:r w:rsidRPr="00015863">
              <w:rPr>
                <w:rFonts w:ascii="Roboto" w:hAnsi="Roboto"/>
                <w:i w:val="0"/>
                <w:color w:val="000000" w:themeColor="text1"/>
                <w:szCs w:val="20"/>
                <w:lang w:val="en-GB"/>
              </w:rPr>
              <w:t xml:space="preserve">s developing countries determine their technology priorities for mitigating and adapting to climate change. </w:t>
            </w:r>
            <w:r w:rsidR="00A76526" w:rsidRPr="00015863">
              <w:rPr>
                <w:rFonts w:ascii="Roboto" w:hAnsi="Roboto"/>
                <w:i w:val="0"/>
                <w:color w:val="000000" w:themeColor="text1"/>
                <w:szCs w:val="20"/>
                <w:lang w:val="en-GB"/>
              </w:rPr>
              <w:t xml:space="preserve">The objective of the project is to provide participating countries targeted financial and technical support to prepare new or updated and improved TNAs, including Technology Action Plans (TAPs), for prioritized technologies that reduce greenhouse gas emissions, support adaptation to climate change, and are consistent with Nationally Determined Contributions and national sustainable development objectives. </w:t>
            </w:r>
          </w:p>
          <w:p w14:paraId="5E9B2047" w14:textId="77777777" w:rsidR="00A76526" w:rsidRPr="00015863" w:rsidRDefault="00A76526" w:rsidP="00A76526">
            <w:pPr>
              <w:pStyle w:val="InstructionsPM"/>
              <w:rPr>
                <w:rFonts w:ascii="Roboto" w:hAnsi="Roboto"/>
                <w:i w:val="0"/>
                <w:color w:val="000000" w:themeColor="text1"/>
                <w:szCs w:val="20"/>
                <w:lang w:val="en-GB"/>
              </w:rPr>
            </w:pPr>
          </w:p>
          <w:p w14:paraId="6FAFB013" w14:textId="5830AE4A" w:rsidR="00A76526" w:rsidRPr="00015863" w:rsidRDefault="00A76526" w:rsidP="00A76526">
            <w:pPr>
              <w:pStyle w:val="InstructionsPM"/>
              <w:rPr>
                <w:rFonts w:ascii="Roboto" w:hAnsi="Roboto"/>
                <w:i w:val="0"/>
                <w:color w:val="000000" w:themeColor="text1"/>
                <w:szCs w:val="20"/>
                <w:lang w:val="en-GB"/>
              </w:rPr>
            </w:pPr>
            <w:r w:rsidRPr="00015863">
              <w:rPr>
                <w:rFonts w:ascii="Roboto" w:hAnsi="Roboto"/>
                <w:i w:val="0"/>
                <w:color w:val="000000" w:themeColor="text1"/>
                <w:szCs w:val="20"/>
                <w:lang w:val="en-GB"/>
              </w:rPr>
              <w:t xml:space="preserve">The project has one component </w:t>
            </w:r>
            <w:r w:rsidRPr="00015863">
              <w:rPr>
                <w:rFonts w:ascii="Roboto" w:hAnsi="Roboto"/>
                <w:color w:val="000000" w:themeColor="text1"/>
                <w:szCs w:val="20"/>
                <w:lang w:val="en-GB"/>
              </w:rPr>
              <w:t xml:space="preserve">1: Technology Needs Assessments (TNA) and Development of Technology Action </w:t>
            </w:r>
            <w:r w:rsidRPr="00015863">
              <w:rPr>
                <w:rFonts w:ascii="Roboto" w:hAnsi="Roboto"/>
                <w:i w:val="0"/>
                <w:color w:val="000000" w:themeColor="text1"/>
                <w:szCs w:val="20"/>
                <w:lang w:val="en-GB"/>
              </w:rPr>
              <w:t>Plans (TAP), that will deliver two main outputs:</w:t>
            </w:r>
          </w:p>
          <w:p w14:paraId="4202C56F" w14:textId="77777777" w:rsidR="00A76526" w:rsidRPr="00015863" w:rsidRDefault="00A76526" w:rsidP="00A76526">
            <w:pPr>
              <w:pStyle w:val="InstructionsPM"/>
              <w:numPr>
                <w:ilvl w:val="0"/>
                <w:numId w:val="17"/>
              </w:numPr>
              <w:rPr>
                <w:rFonts w:ascii="Roboto" w:hAnsi="Roboto"/>
                <w:i w:val="0"/>
                <w:color w:val="000000" w:themeColor="text1"/>
                <w:szCs w:val="20"/>
                <w:lang w:val="en-GB"/>
              </w:rPr>
            </w:pPr>
            <w:r w:rsidRPr="00015863">
              <w:rPr>
                <w:rFonts w:ascii="Roboto" w:hAnsi="Roboto"/>
                <w:i w:val="0"/>
                <w:color w:val="000000" w:themeColor="text1"/>
                <w:szCs w:val="20"/>
                <w:lang w:val="en-GB"/>
              </w:rPr>
              <w:t>Output 1: Tools, methodologies and capacity building packages are further developed and applied to support the implementation of the TNA/TAP process</w:t>
            </w:r>
          </w:p>
          <w:p w14:paraId="7F5D08F7" w14:textId="376749D5" w:rsidR="00A76526" w:rsidRPr="00015863" w:rsidRDefault="00A76526" w:rsidP="00A76526">
            <w:pPr>
              <w:pStyle w:val="InstructionsPM"/>
              <w:numPr>
                <w:ilvl w:val="0"/>
                <w:numId w:val="17"/>
              </w:numPr>
              <w:rPr>
                <w:rFonts w:ascii="Roboto" w:hAnsi="Roboto"/>
                <w:i w:val="0"/>
                <w:color w:val="000000" w:themeColor="text1"/>
                <w:szCs w:val="20"/>
                <w:lang w:val="en-GB"/>
              </w:rPr>
            </w:pPr>
            <w:r w:rsidRPr="00015863">
              <w:rPr>
                <w:rFonts w:ascii="Roboto" w:hAnsi="Roboto"/>
                <w:i w:val="0"/>
                <w:color w:val="000000" w:themeColor="text1"/>
                <w:szCs w:val="20"/>
                <w:lang w:val="en-GB"/>
              </w:rPr>
              <w:lastRenderedPageBreak/>
              <w:t>Output 2: TNA and TAP reports completed, including project ideas, with national consensus on concrete actions for implementation</w:t>
            </w:r>
            <w:r w:rsidR="00FF3AF3" w:rsidRPr="00015863">
              <w:rPr>
                <w:rFonts w:ascii="Roboto" w:hAnsi="Roboto"/>
                <w:i w:val="0"/>
                <w:color w:val="000000" w:themeColor="text1"/>
                <w:szCs w:val="20"/>
                <w:lang w:val="en-GB"/>
              </w:rPr>
              <w:t>.</w:t>
            </w:r>
          </w:p>
          <w:p w14:paraId="10883371" w14:textId="77777777" w:rsidR="00FF3AF3" w:rsidRPr="00015863" w:rsidRDefault="00FF3AF3" w:rsidP="00FF3AF3">
            <w:pPr>
              <w:pStyle w:val="InstructionsPM"/>
              <w:rPr>
                <w:rFonts w:ascii="Roboto" w:hAnsi="Roboto"/>
                <w:i w:val="0"/>
                <w:color w:val="000000" w:themeColor="text1"/>
                <w:szCs w:val="20"/>
                <w:lang w:val="en-GB"/>
              </w:rPr>
            </w:pPr>
          </w:p>
          <w:p w14:paraId="54395A03" w14:textId="470CA36B" w:rsidR="004D1248" w:rsidRPr="00015863" w:rsidRDefault="00A76526" w:rsidP="004D1248">
            <w:pPr>
              <w:pStyle w:val="InstructionsPM"/>
              <w:jc w:val="both"/>
              <w:rPr>
                <w:rFonts w:ascii="Roboto" w:hAnsi="Roboto"/>
                <w:i w:val="0"/>
                <w:szCs w:val="20"/>
                <w:lang w:val="en-GB"/>
              </w:rPr>
            </w:pPr>
            <w:r w:rsidRPr="00015863">
              <w:rPr>
                <w:rFonts w:ascii="Roboto" w:hAnsi="Roboto"/>
                <w:i w:val="0"/>
                <w:color w:val="000000" w:themeColor="text1"/>
                <w:szCs w:val="20"/>
                <w:lang w:val="en-GB"/>
              </w:rPr>
              <w:t xml:space="preserve">UNEP DTU Partnership is the Executing Agency. </w:t>
            </w:r>
            <w:r w:rsidR="004D1248" w:rsidRPr="00015863">
              <w:rPr>
                <w:rFonts w:ascii="Roboto" w:hAnsi="Roboto"/>
                <w:i w:val="0"/>
                <w:color w:val="000000" w:themeColor="text1"/>
                <w:szCs w:val="20"/>
                <w:lang w:val="en-GB"/>
              </w:rPr>
              <w:t xml:space="preserve">For the implementation of the project, UNEP DTU Partnership works with regional centres in each of the regions (Latin America &amp; Caribbean, Africa, Eastern Europe, and Asia) to support countries during the Technology Needs Assessment process and to create a greater awareness about technology needs of the countries at the regional level. </w:t>
            </w:r>
          </w:p>
          <w:p w14:paraId="51297F53" w14:textId="55A74678" w:rsidR="004D1248" w:rsidRPr="00015863" w:rsidRDefault="004D1248" w:rsidP="00DE7721">
            <w:pPr>
              <w:pStyle w:val="InstructionsPM"/>
              <w:rPr>
                <w:rFonts w:ascii="Roboto" w:hAnsi="Roboto"/>
                <w:szCs w:val="20"/>
                <w:lang w:val="en-GB"/>
              </w:rPr>
            </w:pPr>
          </w:p>
          <w:p w14:paraId="4C550203" w14:textId="3B3F7316" w:rsidR="00C241AE" w:rsidRPr="00015863" w:rsidRDefault="004D1248" w:rsidP="00C241AE">
            <w:pPr>
              <w:pStyle w:val="InstructionsPM"/>
              <w:rPr>
                <w:rFonts w:ascii="Roboto" w:hAnsi="Roboto"/>
                <w:i w:val="0"/>
                <w:color w:val="000000" w:themeColor="text1"/>
                <w:szCs w:val="20"/>
                <w:lang w:val="en-GB"/>
              </w:rPr>
            </w:pPr>
            <w:r w:rsidRPr="00015863">
              <w:rPr>
                <w:rFonts w:ascii="Roboto" w:hAnsi="Roboto"/>
                <w:i w:val="0"/>
                <w:color w:val="000000" w:themeColor="text1"/>
                <w:szCs w:val="20"/>
                <w:lang w:val="en-GB"/>
              </w:rPr>
              <w:t>The Technology Needs Assessments Project follows a country-driven approach. A designated national institution</w:t>
            </w:r>
            <w:r w:rsidR="00A76526" w:rsidRPr="00015863">
              <w:rPr>
                <w:rFonts w:ascii="Roboto" w:hAnsi="Roboto"/>
                <w:i w:val="0"/>
                <w:color w:val="000000" w:themeColor="text1"/>
                <w:szCs w:val="20"/>
                <w:lang w:val="en-GB"/>
              </w:rPr>
              <w:t>, in each of the participating countries,</w:t>
            </w:r>
            <w:r w:rsidRPr="00015863">
              <w:rPr>
                <w:rFonts w:ascii="Roboto" w:hAnsi="Roboto"/>
                <w:i w:val="0"/>
                <w:color w:val="000000" w:themeColor="text1"/>
                <w:szCs w:val="20"/>
                <w:lang w:val="en-GB"/>
              </w:rPr>
              <w:t xml:space="preserve"> takes the lead, involving a wide range of stakeholders in the process. </w:t>
            </w:r>
            <w:r w:rsidR="00A76526" w:rsidRPr="00015863">
              <w:rPr>
                <w:rFonts w:ascii="Roboto" w:hAnsi="Roboto"/>
                <w:i w:val="0"/>
                <w:color w:val="000000" w:themeColor="text1"/>
                <w:szCs w:val="20"/>
                <w:lang w:val="en-GB"/>
              </w:rPr>
              <w:t>T</w:t>
            </w:r>
            <w:r w:rsidRPr="00015863">
              <w:rPr>
                <w:rFonts w:ascii="Roboto" w:hAnsi="Roboto"/>
                <w:i w:val="0"/>
                <w:color w:val="000000" w:themeColor="text1"/>
                <w:szCs w:val="20"/>
                <w:lang w:val="en-GB"/>
              </w:rPr>
              <w:t>he project offers support to participating countries in the form of national, regional, and global capacity building workshops, technical support missions, and technical backstopping through electronic means.</w:t>
            </w:r>
            <w:r w:rsidR="00C241AE" w:rsidRPr="00015863">
              <w:rPr>
                <w:rFonts w:ascii="Roboto" w:hAnsi="Roboto"/>
                <w:i w:val="0"/>
                <w:color w:val="000000" w:themeColor="text1"/>
                <w:szCs w:val="20"/>
                <w:lang w:val="en-GB"/>
              </w:rPr>
              <w:t xml:space="preserve"> </w:t>
            </w:r>
          </w:p>
          <w:p w14:paraId="49B50F00" w14:textId="25355BA1" w:rsidR="00F74251" w:rsidRPr="00015863" w:rsidRDefault="00F74251" w:rsidP="00A76526">
            <w:pPr>
              <w:pStyle w:val="InstructionsPM"/>
              <w:rPr>
                <w:rFonts w:ascii="Roboto" w:hAnsi="Roboto"/>
                <w:szCs w:val="20"/>
                <w:lang w:val="en-GB"/>
              </w:rPr>
            </w:pPr>
          </w:p>
        </w:tc>
      </w:tr>
    </w:tbl>
    <w:p w14:paraId="5EC0A4FE" w14:textId="3DBEDD16" w:rsidR="008D7077" w:rsidRPr="00015863" w:rsidRDefault="008D7077" w:rsidP="00B459E4">
      <w:pPr>
        <w:rPr>
          <w:rFonts w:ascii="Roboto" w:hAnsi="Roboto" w:cs="Arial"/>
          <w:b/>
          <w:sz w:val="20"/>
          <w:szCs w:val="20"/>
          <w:lang w:val="en-GB"/>
        </w:rPr>
      </w:pPr>
    </w:p>
    <w:p w14:paraId="5E345893" w14:textId="77777777" w:rsidR="008D7077" w:rsidRPr="00015863" w:rsidRDefault="008D7077" w:rsidP="00B459E4">
      <w:pPr>
        <w:rPr>
          <w:rFonts w:ascii="Roboto" w:hAnsi="Roboto" w:cs="Arial"/>
          <w:b/>
          <w:sz w:val="20"/>
          <w:szCs w:val="20"/>
          <w:lang w:val="en-GB"/>
        </w:rPr>
      </w:pPr>
    </w:p>
    <w:p w14:paraId="65976724" w14:textId="489E096C" w:rsidR="00712E0F" w:rsidRPr="00015863" w:rsidRDefault="00712E0F" w:rsidP="00557945">
      <w:pPr>
        <w:pStyle w:val="Heading1"/>
        <w:rPr>
          <w:rFonts w:ascii="Roboto" w:hAnsi="Roboto"/>
          <w:sz w:val="20"/>
          <w:szCs w:val="20"/>
        </w:rPr>
      </w:pPr>
      <w:r w:rsidRPr="00015863">
        <w:rPr>
          <w:rFonts w:ascii="Roboto" w:hAnsi="Roboto"/>
          <w:sz w:val="20"/>
          <w:szCs w:val="20"/>
        </w:rPr>
        <w:t xml:space="preserve">1.3. History of </w:t>
      </w:r>
      <w:r w:rsidR="00ED1F82" w:rsidRPr="00015863">
        <w:rPr>
          <w:rFonts w:ascii="Roboto" w:hAnsi="Roboto"/>
          <w:sz w:val="20"/>
          <w:szCs w:val="20"/>
        </w:rPr>
        <w:t>project revisions</w:t>
      </w:r>
      <w:r w:rsidR="00721187" w:rsidRPr="00015863">
        <w:rPr>
          <w:rFonts w:ascii="Roboto" w:hAnsi="Roboto"/>
          <w:sz w:val="20"/>
          <w:szCs w:val="20"/>
        </w:rPr>
        <w:t xml:space="preserve"> </w:t>
      </w:r>
    </w:p>
    <w:p w14:paraId="0E323C73" w14:textId="0E83E224" w:rsidR="00712E0F" w:rsidRPr="00015863" w:rsidRDefault="00712E0F" w:rsidP="00DE7721">
      <w:pPr>
        <w:pStyle w:val="InstructionsTM"/>
        <w:rPr>
          <w:rFonts w:ascii="Roboto" w:hAnsi="Roboto"/>
          <w:szCs w:val="20"/>
          <w:lang w:val="en-GB"/>
        </w:rPr>
      </w:pPr>
    </w:p>
    <w:tbl>
      <w:tblPr>
        <w:tblStyle w:val="TableGrid"/>
        <w:tblW w:w="0" w:type="auto"/>
        <w:tblLook w:val="04A0" w:firstRow="1" w:lastRow="0" w:firstColumn="1" w:lastColumn="0" w:noHBand="0" w:noVBand="1"/>
      </w:tblPr>
      <w:tblGrid>
        <w:gridCol w:w="2065"/>
        <w:gridCol w:w="1350"/>
        <w:gridCol w:w="5395"/>
      </w:tblGrid>
      <w:tr w:rsidR="00D47D9E" w:rsidRPr="00015863" w14:paraId="434CF0CD" w14:textId="77777777" w:rsidTr="00865EAC">
        <w:tc>
          <w:tcPr>
            <w:tcW w:w="2065" w:type="dxa"/>
          </w:tcPr>
          <w:p w14:paraId="738AD4B3" w14:textId="73FAF632" w:rsidR="00D47D9E" w:rsidRPr="00015863" w:rsidRDefault="00D47D9E" w:rsidP="00B459E4">
            <w:pPr>
              <w:rPr>
                <w:rFonts w:ascii="Roboto" w:hAnsi="Roboto" w:cs="Arial"/>
                <w:b/>
                <w:sz w:val="20"/>
                <w:szCs w:val="20"/>
                <w:lang w:val="en-GB"/>
              </w:rPr>
            </w:pPr>
            <w:r w:rsidRPr="00015863">
              <w:rPr>
                <w:rFonts w:ascii="Roboto" w:hAnsi="Roboto" w:cs="Arial"/>
                <w:b/>
                <w:sz w:val="20"/>
                <w:szCs w:val="20"/>
                <w:lang w:val="en-GB"/>
              </w:rPr>
              <w:t>Version</w:t>
            </w:r>
          </w:p>
        </w:tc>
        <w:tc>
          <w:tcPr>
            <w:tcW w:w="1350" w:type="dxa"/>
          </w:tcPr>
          <w:p w14:paraId="52F47D7C" w14:textId="0015839D" w:rsidR="00D47D9E" w:rsidRPr="00015863" w:rsidRDefault="00D47D9E" w:rsidP="00B459E4">
            <w:pPr>
              <w:rPr>
                <w:rFonts w:ascii="Roboto" w:hAnsi="Roboto" w:cs="Arial"/>
                <w:b/>
                <w:sz w:val="20"/>
                <w:szCs w:val="20"/>
                <w:lang w:val="en-GB"/>
              </w:rPr>
            </w:pPr>
            <w:r w:rsidRPr="00015863">
              <w:rPr>
                <w:rFonts w:ascii="Roboto" w:hAnsi="Roboto" w:cs="Arial"/>
                <w:b/>
                <w:sz w:val="20"/>
                <w:szCs w:val="20"/>
                <w:lang w:val="en-GB"/>
              </w:rPr>
              <w:t>Date</w:t>
            </w:r>
          </w:p>
        </w:tc>
        <w:tc>
          <w:tcPr>
            <w:tcW w:w="5395" w:type="dxa"/>
          </w:tcPr>
          <w:p w14:paraId="300ECFF7" w14:textId="03EDC03C" w:rsidR="00D47D9E" w:rsidRPr="00015863" w:rsidRDefault="00D47D9E" w:rsidP="00B459E4">
            <w:pPr>
              <w:rPr>
                <w:rFonts w:ascii="Roboto" w:hAnsi="Roboto" w:cs="Arial"/>
                <w:b/>
                <w:sz w:val="20"/>
                <w:szCs w:val="20"/>
                <w:lang w:val="en-GB"/>
              </w:rPr>
            </w:pPr>
            <w:r w:rsidRPr="00015863">
              <w:rPr>
                <w:rFonts w:ascii="Roboto" w:hAnsi="Roboto" w:cs="Arial"/>
                <w:b/>
                <w:sz w:val="20"/>
                <w:szCs w:val="20"/>
                <w:lang w:val="en-GB"/>
              </w:rPr>
              <w:t>Main changes introduced in this revision</w:t>
            </w:r>
          </w:p>
        </w:tc>
      </w:tr>
      <w:tr w:rsidR="00D47D9E" w:rsidRPr="00015863" w14:paraId="6591C88D" w14:textId="77777777" w:rsidTr="00865EAC">
        <w:tc>
          <w:tcPr>
            <w:tcW w:w="2065" w:type="dxa"/>
          </w:tcPr>
          <w:p w14:paraId="79BEB98B" w14:textId="30143D9E" w:rsidR="00D47D9E" w:rsidRPr="00015863" w:rsidRDefault="00B95A32" w:rsidP="00D47D9E">
            <w:pPr>
              <w:rPr>
                <w:rFonts w:ascii="Roboto" w:hAnsi="Roboto"/>
                <w:sz w:val="20"/>
                <w:szCs w:val="20"/>
                <w:lang w:val="en-GB"/>
              </w:rPr>
            </w:pPr>
            <w:r w:rsidRPr="00015863">
              <w:rPr>
                <w:rFonts w:ascii="Roboto" w:hAnsi="Roboto"/>
                <w:sz w:val="20"/>
                <w:szCs w:val="20"/>
                <w:lang w:val="en-GB"/>
              </w:rPr>
              <w:t>Revision 1</w:t>
            </w:r>
          </w:p>
        </w:tc>
        <w:tc>
          <w:tcPr>
            <w:tcW w:w="1350" w:type="dxa"/>
          </w:tcPr>
          <w:p w14:paraId="47A113FE" w14:textId="1557108C" w:rsidR="00D47D9E" w:rsidRPr="00015863" w:rsidRDefault="003C0F6A" w:rsidP="00D47D9E">
            <w:pPr>
              <w:rPr>
                <w:rFonts w:ascii="Roboto" w:hAnsi="Roboto"/>
                <w:sz w:val="20"/>
                <w:szCs w:val="20"/>
                <w:lang w:val="en-GB"/>
              </w:rPr>
            </w:pPr>
            <w:r w:rsidRPr="00015863">
              <w:rPr>
                <w:rFonts w:ascii="Roboto" w:hAnsi="Roboto"/>
                <w:sz w:val="20"/>
                <w:szCs w:val="20"/>
                <w:lang w:val="en-GB"/>
              </w:rPr>
              <w:t>September 2021</w:t>
            </w:r>
          </w:p>
        </w:tc>
        <w:tc>
          <w:tcPr>
            <w:tcW w:w="5395" w:type="dxa"/>
          </w:tcPr>
          <w:p w14:paraId="24E0F7DE" w14:textId="15424BF4" w:rsidR="00D47D9E" w:rsidRPr="00015863" w:rsidRDefault="00B95A32" w:rsidP="00D47D9E">
            <w:pPr>
              <w:rPr>
                <w:rFonts w:ascii="Roboto" w:hAnsi="Roboto"/>
                <w:sz w:val="20"/>
                <w:szCs w:val="20"/>
                <w:lang w:val="en-GB"/>
              </w:rPr>
            </w:pPr>
            <w:r w:rsidRPr="00015863">
              <w:rPr>
                <w:rFonts w:ascii="Roboto" w:hAnsi="Roboto"/>
                <w:sz w:val="20"/>
                <w:szCs w:val="20"/>
                <w:lang w:val="en-GB"/>
              </w:rPr>
              <w:t xml:space="preserve">Extend the project </w:t>
            </w:r>
            <w:r w:rsidR="006B671D" w:rsidRPr="00015863">
              <w:rPr>
                <w:rFonts w:ascii="Roboto" w:hAnsi="Roboto"/>
                <w:sz w:val="20"/>
                <w:szCs w:val="20"/>
                <w:lang w:val="en-GB"/>
              </w:rPr>
              <w:t xml:space="preserve">technical completion date to September 2021 to enable the project </w:t>
            </w:r>
            <w:proofErr w:type="gramStart"/>
            <w:r w:rsidR="006B671D" w:rsidRPr="00015863">
              <w:rPr>
                <w:rFonts w:ascii="Roboto" w:hAnsi="Roboto"/>
                <w:sz w:val="20"/>
                <w:szCs w:val="20"/>
                <w:lang w:val="en-GB"/>
              </w:rPr>
              <w:t>finalize</w:t>
            </w:r>
            <w:proofErr w:type="gramEnd"/>
            <w:r w:rsidR="006B671D" w:rsidRPr="00015863">
              <w:rPr>
                <w:rFonts w:ascii="Roboto" w:hAnsi="Roboto"/>
                <w:sz w:val="20"/>
                <w:szCs w:val="20"/>
                <w:lang w:val="en-GB"/>
              </w:rPr>
              <w:t xml:space="preserve"> delayed outstanding activities resulting from the COVID 19 disruptions</w:t>
            </w:r>
          </w:p>
        </w:tc>
      </w:tr>
      <w:tr w:rsidR="00D47D9E" w:rsidRPr="00015863" w14:paraId="78985537" w14:textId="77777777" w:rsidTr="00865EAC">
        <w:tc>
          <w:tcPr>
            <w:tcW w:w="2065" w:type="dxa"/>
          </w:tcPr>
          <w:p w14:paraId="24C7BF50" w14:textId="78A73CE8" w:rsidR="00D47D9E" w:rsidRPr="00015863" w:rsidRDefault="007A3741" w:rsidP="00D47D9E">
            <w:pPr>
              <w:rPr>
                <w:rFonts w:ascii="Roboto" w:hAnsi="Roboto"/>
                <w:sz w:val="20"/>
                <w:szCs w:val="20"/>
                <w:lang w:val="en-GB"/>
              </w:rPr>
            </w:pPr>
            <w:r w:rsidRPr="00015863">
              <w:rPr>
                <w:rFonts w:ascii="Roboto" w:hAnsi="Roboto"/>
                <w:sz w:val="20"/>
                <w:szCs w:val="20"/>
                <w:lang w:val="en-GB"/>
              </w:rPr>
              <w:t>Revision 2</w:t>
            </w:r>
          </w:p>
        </w:tc>
        <w:tc>
          <w:tcPr>
            <w:tcW w:w="1350" w:type="dxa"/>
          </w:tcPr>
          <w:p w14:paraId="37D5627F" w14:textId="1281579C" w:rsidR="00D47D9E" w:rsidRPr="00015863" w:rsidRDefault="008B76EB" w:rsidP="00D47D9E">
            <w:pPr>
              <w:rPr>
                <w:rFonts w:ascii="Roboto" w:hAnsi="Roboto"/>
                <w:sz w:val="20"/>
                <w:szCs w:val="20"/>
                <w:lang w:val="en-GB"/>
              </w:rPr>
            </w:pPr>
            <w:r w:rsidRPr="00015863">
              <w:rPr>
                <w:rFonts w:ascii="Roboto" w:hAnsi="Roboto"/>
                <w:sz w:val="20"/>
                <w:szCs w:val="20"/>
                <w:lang w:val="en-GB"/>
              </w:rPr>
              <w:t xml:space="preserve">September </w:t>
            </w:r>
            <w:r w:rsidR="003C0F6A" w:rsidRPr="00015863">
              <w:rPr>
                <w:rFonts w:ascii="Roboto" w:hAnsi="Roboto"/>
                <w:sz w:val="20"/>
                <w:szCs w:val="20"/>
                <w:lang w:val="en-GB"/>
              </w:rPr>
              <w:t>2022</w:t>
            </w:r>
          </w:p>
        </w:tc>
        <w:tc>
          <w:tcPr>
            <w:tcW w:w="5395" w:type="dxa"/>
          </w:tcPr>
          <w:p w14:paraId="1E031DBB" w14:textId="5E110278" w:rsidR="00D47D9E" w:rsidRPr="00015863" w:rsidRDefault="0043169D" w:rsidP="00D47D9E">
            <w:pPr>
              <w:rPr>
                <w:rFonts w:ascii="Roboto" w:hAnsi="Roboto"/>
                <w:sz w:val="20"/>
                <w:szCs w:val="20"/>
                <w:lang w:val="en-GB"/>
              </w:rPr>
            </w:pPr>
            <w:r w:rsidRPr="00015863">
              <w:rPr>
                <w:rFonts w:ascii="Roboto" w:hAnsi="Roboto"/>
                <w:sz w:val="20"/>
                <w:szCs w:val="20"/>
                <w:lang w:val="en-GB"/>
              </w:rPr>
              <w:t xml:space="preserve">Extend the project technical completion date to September 2022 to enable the project </w:t>
            </w:r>
            <w:proofErr w:type="gramStart"/>
            <w:r w:rsidRPr="00015863">
              <w:rPr>
                <w:rFonts w:ascii="Roboto" w:hAnsi="Roboto"/>
                <w:sz w:val="20"/>
                <w:szCs w:val="20"/>
                <w:lang w:val="en-GB"/>
              </w:rPr>
              <w:t>finalize</w:t>
            </w:r>
            <w:proofErr w:type="gramEnd"/>
            <w:r w:rsidRPr="00015863">
              <w:rPr>
                <w:rFonts w:ascii="Roboto" w:hAnsi="Roboto"/>
                <w:sz w:val="20"/>
                <w:szCs w:val="20"/>
                <w:lang w:val="en-GB"/>
              </w:rPr>
              <w:t xml:space="preserve"> delayed outstanding activities resulting from the COVID 19 disruptions</w:t>
            </w:r>
          </w:p>
        </w:tc>
      </w:tr>
    </w:tbl>
    <w:p w14:paraId="552654FD" w14:textId="77777777" w:rsidR="00712E0F" w:rsidRPr="00015863" w:rsidRDefault="00712E0F" w:rsidP="00B459E4">
      <w:pPr>
        <w:rPr>
          <w:rFonts w:ascii="Roboto" w:hAnsi="Roboto" w:cs="Arial"/>
          <w:b/>
          <w:sz w:val="20"/>
          <w:szCs w:val="20"/>
        </w:rPr>
      </w:pPr>
    </w:p>
    <w:p w14:paraId="76267DB4" w14:textId="415A24E8" w:rsidR="009B465A" w:rsidRPr="00015863" w:rsidRDefault="009B465A" w:rsidP="00B459E4">
      <w:pPr>
        <w:rPr>
          <w:rFonts w:ascii="Roboto" w:hAnsi="Roboto" w:cs="Arial"/>
          <w:b/>
          <w:sz w:val="20"/>
          <w:szCs w:val="20"/>
        </w:rPr>
      </w:pPr>
    </w:p>
    <w:p w14:paraId="3A46B0EC" w14:textId="77777777" w:rsidR="00B459E4" w:rsidRPr="00015863" w:rsidRDefault="00B459E4" w:rsidP="00DE7721">
      <w:pPr>
        <w:rPr>
          <w:rFonts w:ascii="Roboto" w:hAnsi="Roboto" w:cs="Arial"/>
          <w:b/>
          <w:sz w:val="20"/>
          <w:szCs w:val="20"/>
        </w:rPr>
      </w:pPr>
    </w:p>
    <w:p w14:paraId="3DB14EBD" w14:textId="30B2922F" w:rsidR="00CD2DFC" w:rsidRPr="00015863" w:rsidRDefault="0084609C" w:rsidP="00C570DB">
      <w:pPr>
        <w:pStyle w:val="Heading1"/>
        <w:rPr>
          <w:rFonts w:ascii="Roboto" w:hAnsi="Roboto"/>
          <w:sz w:val="20"/>
          <w:szCs w:val="20"/>
        </w:rPr>
      </w:pPr>
      <w:r w:rsidRPr="00015863">
        <w:rPr>
          <w:rFonts w:ascii="Roboto" w:hAnsi="Roboto"/>
          <w:sz w:val="20"/>
          <w:szCs w:val="20"/>
        </w:rPr>
        <w:t xml:space="preserve">2. </w:t>
      </w:r>
      <w:r w:rsidR="00C94BEE" w:rsidRPr="00015863">
        <w:rPr>
          <w:rFonts w:ascii="Roboto" w:hAnsi="Roboto"/>
          <w:sz w:val="20"/>
          <w:szCs w:val="20"/>
        </w:rPr>
        <w:t xml:space="preserve">OVERVIEW OF </w:t>
      </w:r>
      <w:r w:rsidR="00CD2DFC" w:rsidRPr="00015863">
        <w:rPr>
          <w:rFonts w:ascii="Roboto" w:hAnsi="Roboto"/>
          <w:sz w:val="20"/>
          <w:szCs w:val="20"/>
        </w:rPr>
        <w:t xml:space="preserve">PROJECT </w:t>
      </w:r>
      <w:r w:rsidR="00C94BEE" w:rsidRPr="00015863">
        <w:rPr>
          <w:rFonts w:ascii="Roboto" w:hAnsi="Roboto"/>
          <w:sz w:val="20"/>
          <w:szCs w:val="20"/>
        </w:rPr>
        <w:t>STATUS</w:t>
      </w:r>
    </w:p>
    <w:p w14:paraId="56267550" w14:textId="77777777" w:rsidR="00ED259E" w:rsidRPr="00015863" w:rsidRDefault="00ED259E" w:rsidP="00ED259E">
      <w:pPr>
        <w:rPr>
          <w:rFonts w:ascii="Roboto" w:hAnsi="Roboto" w:cs="Arial"/>
          <w:b/>
          <w:sz w:val="20"/>
          <w:szCs w:val="20"/>
        </w:rPr>
      </w:pPr>
    </w:p>
    <w:p w14:paraId="1C6F50F0" w14:textId="2655435E" w:rsidR="009B465A" w:rsidRPr="00015863" w:rsidRDefault="009B465A" w:rsidP="00DE7721">
      <w:pPr>
        <w:pStyle w:val="InstructionsTM"/>
        <w:rPr>
          <w:rFonts w:ascii="Roboto" w:hAnsi="Roboto"/>
          <w:szCs w:val="20"/>
        </w:rPr>
      </w:pPr>
      <w:r w:rsidRPr="00015863">
        <w:rPr>
          <w:rFonts w:ascii="Roboto" w:hAnsi="Roboto"/>
          <w:szCs w:val="20"/>
        </w:rPr>
        <w:t xml:space="preserve">To be completed by </w:t>
      </w:r>
      <w:r w:rsidR="00DF29C3" w:rsidRPr="00015863">
        <w:rPr>
          <w:rFonts w:ascii="Roboto" w:hAnsi="Roboto"/>
          <w:szCs w:val="20"/>
        </w:rPr>
        <w:t>UNEP</w:t>
      </w:r>
      <w:r w:rsidRPr="00015863">
        <w:rPr>
          <w:rFonts w:ascii="Roboto" w:hAnsi="Roboto"/>
          <w:szCs w:val="20"/>
        </w:rPr>
        <w:t xml:space="preserve"> Task Manager</w:t>
      </w:r>
    </w:p>
    <w:p w14:paraId="300639F4" w14:textId="4AAD6F82" w:rsidR="00D51B27" w:rsidRPr="00015863" w:rsidRDefault="00027F7C" w:rsidP="00D51B27">
      <w:pPr>
        <w:pStyle w:val="Tit2"/>
        <w:rPr>
          <w:rFonts w:ascii="Roboto" w:hAnsi="Roboto"/>
          <w:bCs/>
          <w:i/>
          <w:iCs/>
          <w:color w:val="0432FF"/>
        </w:rPr>
      </w:pPr>
      <w:r w:rsidRPr="00015863">
        <w:rPr>
          <w:rFonts w:ascii="Roboto" w:hAnsi="Roboto"/>
        </w:rPr>
        <w:t xml:space="preserve">2.1. </w:t>
      </w:r>
      <w:r w:rsidR="00D51B27" w:rsidRPr="00015863">
        <w:rPr>
          <w:rFonts w:ascii="Roboto" w:hAnsi="Roboto"/>
        </w:rPr>
        <w:t xml:space="preserve">UNEP Subprogramme(s)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4"/>
        <w:gridCol w:w="4300"/>
      </w:tblGrid>
      <w:tr w:rsidR="00ED259E" w:rsidRPr="00015863" w14:paraId="75B24840" w14:textId="77777777" w:rsidTr="00DE7721">
        <w:tc>
          <w:tcPr>
            <w:tcW w:w="4544" w:type="dxa"/>
            <w:shd w:val="clear" w:color="auto" w:fill="D9D9D9"/>
          </w:tcPr>
          <w:p w14:paraId="7580B69D" w14:textId="68895AEB" w:rsidR="00ED259E" w:rsidRPr="00015863" w:rsidRDefault="00F4134F" w:rsidP="006165AC">
            <w:pPr>
              <w:rPr>
                <w:rFonts w:ascii="Roboto" w:hAnsi="Roboto" w:cs="Arial"/>
                <w:b/>
                <w:sz w:val="20"/>
                <w:szCs w:val="20"/>
              </w:rPr>
            </w:pPr>
            <w:r w:rsidRPr="00015863">
              <w:rPr>
                <w:rFonts w:ascii="Roboto" w:hAnsi="Roboto" w:cs="Arial"/>
                <w:bCs/>
                <w:iCs/>
                <w:sz w:val="20"/>
                <w:szCs w:val="20"/>
              </w:rPr>
              <w:t>Insert the Subprogramme(s) and biennia of the PoW to which the project contributes</w:t>
            </w:r>
          </w:p>
        </w:tc>
        <w:tc>
          <w:tcPr>
            <w:tcW w:w="4300" w:type="dxa"/>
            <w:shd w:val="clear" w:color="auto" w:fill="auto"/>
          </w:tcPr>
          <w:p w14:paraId="69F03EF0" w14:textId="7179452E" w:rsidR="004D1248" w:rsidRPr="00015863" w:rsidRDefault="00970DC2" w:rsidP="0042332F">
            <w:pPr>
              <w:rPr>
                <w:rFonts w:ascii="Roboto" w:hAnsi="Roboto" w:cs="Arial"/>
                <w:bCs/>
                <w:iCs/>
                <w:sz w:val="20"/>
                <w:szCs w:val="20"/>
              </w:rPr>
            </w:pPr>
            <w:r w:rsidRPr="00015863">
              <w:rPr>
                <w:rFonts w:ascii="Roboto" w:hAnsi="Roboto" w:cs="Arial"/>
                <w:b/>
                <w:sz w:val="20"/>
                <w:szCs w:val="20"/>
              </w:rPr>
              <w:t xml:space="preserve">Specify </w:t>
            </w:r>
            <w:r w:rsidR="004B6962" w:rsidRPr="00015863">
              <w:rPr>
                <w:rFonts w:ascii="Roboto" w:hAnsi="Roboto" w:cs="Arial"/>
                <w:b/>
                <w:sz w:val="20"/>
                <w:szCs w:val="20"/>
              </w:rPr>
              <w:t xml:space="preserve">the </w:t>
            </w:r>
            <w:r w:rsidRPr="00015863">
              <w:rPr>
                <w:rFonts w:ascii="Roboto" w:hAnsi="Roboto" w:cs="Arial"/>
                <w:b/>
                <w:sz w:val="20"/>
                <w:szCs w:val="20"/>
              </w:rPr>
              <w:t xml:space="preserve">relevant </w:t>
            </w:r>
            <w:r w:rsidR="00ED259E" w:rsidRPr="00015863">
              <w:rPr>
                <w:rFonts w:ascii="Roboto" w:hAnsi="Roboto" w:cs="Arial"/>
                <w:b/>
                <w:sz w:val="20"/>
                <w:szCs w:val="20"/>
              </w:rPr>
              <w:t>Expected Accomplishment</w:t>
            </w:r>
            <w:r w:rsidR="004B6962" w:rsidRPr="00015863">
              <w:rPr>
                <w:rFonts w:ascii="Roboto" w:hAnsi="Roboto" w:cs="Arial"/>
                <w:b/>
                <w:sz w:val="20"/>
                <w:szCs w:val="20"/>
              </w:rPr>
              <w:t>(s)</w:t>
            </w:r>
            <w:r w:rsidR="00ED259E" w:rsidRPr="00015863">
              <w:rPr>
                <w:rFonts w:ascii="Roboto" w:hAnsi="Roboto" w:cs="Arial"/>
                <w:b/>
                <w:sz w:val="20"/>
                <w:szCs w:val="20"/>
              </w:rPr>
              <w:t xml:space="preserve"> </w:t>
            </w:r>
            <w:r w:rsidRPr="00015863">
              <w:rPr>
                <w:rFonts w:ascii="Roboto" w:hAnsi="Roboto" w:cs="Arial"/>
                <w:b/>
                <w:sz w:val="20"/>
                <w:szCs w:val="20"/>
              </w:rPr>
              <w:t xml:space="preserve">&amp; </w:t>
            </w:r>
            <w:r w:rsidR="00ED259E" w:rsidRPr="00015863">
              <w:rPr>
                <w:rFonts w:ascii="Roboto" w:hAnsi="Roboto" w:cs="Arial"/>
                <w:b/>
                <w:sz w:val="20"/>
                <w:szCs w:val="20"/>
              </w:rPr>
              <w:t>Indicator(s)</w:t>
            </w:r>
          </w:p>
          <w:p w14:paraId="3F1BE222" w14:textId="3F029034" w:rsidR="004D1248" w:rsidRPr="00015863" w:rsidRDefault="004D1248" w:rsidP="006A0C3C">
            <w:pPr>
              <w:numPr>
                <w:ilvl w:val="0"/>
                <w:numId w:val="4"/>
              </w:numPr>
              <w:rPr>
                <w:rFonts w:ascii="Roboto" w:hAnsi="Roboto" w:cs="Arial"/>
                <w:sz w:val="20"/>
                <w:szCs w:val="20"/>
              </w:rPr>
            </w:pPr>
            <w:r w:rsidRPr="00015863">
              <w:rPr>
                <w:rFonts w:ascii="Roboto" w:hAnsi="Roboto" w:cs="Arial"/>
                <w:sz w:val="20"/>
                <w:szCs w:val="20"/>
              </w:rPr>
              <w:t>Countries increasingly adopt and/or implement low greenhouse gas emission development strategies and invest in clean technologies</w:t>
            </w:r>
          </w:p>
          <w:p w14:paraId="65EAA469" w14:textId="27954528" w:rsidR="00ED259E" w:rsidRPr="00015863" w:rsidRDefault="004D1248" w:rsidP="006A0C3C">
            <w:pPr>
              <w:numPr>
                <w:ilvl w:val="0"/>
                <w:numId w:val="4"/>
              </w:numPr>
              <w:rPr>
                <w:rFonts w:ascii="Roboto" w:hAnsi="Roboto" w:cs="Arial"/>
                <w:b/>
                <w:sz w:val="20"/>
                <w:szCs w:val="20"/>
              </w:rPr>
            </w:pPr>
            <w:r w:rsidRPr="00015863">
              <w:rPr>
                <w:rFonts w:ascii="Roboto" w:hAnsi="Roboto" w:cs="Arial"/>
                <w:sz w:val="20"/>
                <w:szCs w:val="20"/>
              </w:rPr>
              <w:t>Increase in the number of countries supported by UNEP that make progress in adopting and/or implementing low greenhouse gas emission development plans, strategies and/or policies</w:t>
            </w:r>
          </w:p>
        </w:tc>
      </w:tr>
      <w:tr w:rsidR="00ED259E" w:rsidRPr="00015863" w14:paraId="0DD9ABB7" w14:textId="0FCE2DF3" w:rsidTr="00FA5479">
        <w:trPr>
          <w:trHeight w:val="516"/>
        </w:trPr>
        <w:tc>
          <w:tcPr>
            <w:tcW w:w="8844" w:type="dxa"/>
            <w:gridSpan w:val="2"/>
            <w:shd w:val="clear" w:color="auto" w:fill="FFFFFF" w:themeFill="background1"/>
          </w:tcPr>
          <w:p w14:paraId="42C476F3" w14:textId="061428A4" w:rsidR="00E54985" w:rsidRPr="00E54985" w:rsidRDefault="00E54985" w:rsidP="00D83CF5">
            <w:pPr>
              <w:pStyle w:val="InstructionsTM"/>
              <w:rPr>
                <w:rFonts w:ascii="Roboto" w:hAnsi="Roboto"/>
                <w:i w:val="0"/>
                <w:iCs w:val="0"/>
                <w:szCs w:val="20"/>
              </w:rPr>
            </w:pPr>
          </w:p>
          <w:p w14:paraId="72BE5060" w14:textId="088850CC" w:rsidR="00E54985" w:rsidRPr="0059236E" w:rsidRDefault="00D5052F" w:rsidP="0059236E">
            <w:pPr>
              <w:rPr>
                <w:rFonts w:ascii="Roboto" w:hAnsi="Roboto" w:cs="Arial"/>
                <w:bCs/>
                <w:sz w:val="20"/>
                <w:szCs w:val="20"/>
              </w:rPr>
            </w:pPr>
            <w:r w:rsidRPr="00D5052F">
              <w:rPr>
                <w:rFonts w:ascii="Roboto" w:hAnsi="Roboto" w:cs="Arial"/>
                <w:bCs/>
                <w:sz w:val="20"/>
                <w:szCs w:val="20"/>
              </w:rPr>
              <w:t xml:space="preserve"> </w:t>
            </w:r>
            <w:r w:rsidRPr="006C59D7">
              <w:rPr>
                <w:rFonts w:ascii="Roboto" w:hAnsi="Roboto" w:cs="Arial"/>
                <w:bCs/>
                <w:sz w:val="20"/>
                <w:szCs w:val="20"/>
              </w:rPr>
              <w:t xml:space="preserve">To date 22 countries have finalized their TNA reports. 14 countries have completed their </w:t>
            </w:r>
            <w:r w:rsidRPr="006C59D7">
              <w:rPr>
                <w:rFonts w:ascii="Roboto" w:hAnsi="Roboto"/>
                <w:iCs/>
                <w:sz w:val="20"/>
                <w:szCs w:val="20"/>
                <w:lang w:val="en-GB"/>
              </w:rPr>
              <w:t>Barrier Analysis and Enabling Framework reports</w:t>
            </w:r>
            <w:r w:rsidRPr="006C59D7">
              <w:rPr>
                <w:rFonts w:ascii="Roboto" w:hAnsi="Roboto" w:cs="Arial"/>
                <w:bCs/>
                <w:sz w:val="20"/>
                <w:szCs w:val="20"/>
              </w:rPr>
              <w:t xml:space="preserve"> to put in place favourable measures that w</w:t>
            </w:r>
            <w:r w:rsidR="005D776F">
              <w:rPr>
                <w:rFonts w:ascii="Roboto" w:hAnsi="Roboto" w:cs="Arial"/>
                <w:bCs/>
                <w:sz w:val="20"/>
                <w:szCs w:val="20"/>
              </w:rPr>
              <w:t>ill</w:t>
            </w:r>
            <w:r w:rsidRPr="006C59D7">
              <w:rPr>
                <w:rFonts w:ascii="Roboto" w:hAnsi="Roboto" w:cs="Arial"/>
                <w:bCs/>
                <w:sz w:val="20"/>
                <w:szCs w:val="20"/>
              </w:rPr>
              <w:t xml:space="preserve"> facilitate the deployment of the recommended technologies</w:t>
            </w:r>
            <w:r w:rsidR="005D776F">
              <w:rPr>
                <w:rFonts w:ascii="Roboto" w:hAnsi="Roboto" w:cs="Arial"/>
                <w:bCs/>
                <w:sz w:val="20"/>
                <w:szCs w:val="20"/>
              </w:rPr>
              <w:t xml:space="preserve"> and </w:t>
            </w:r>
            <w:r w:rsidRPr="006C59D7">
              <w:rPr>
                <w:rFonts w:ascii="Roboto" w:hAnsi="Roboto" w:cs="Arial"/>
                <w:bCs/>
                <w:sz w:val="20"/>
                <w:szCs w:val="20"/>
              </w:rPr>
              <w:t xml:space="preserve">support countries in meeting their targets towards low carbon development paths. Majority of the countries are now preparing their </w:t>
            </w:r>
            <w:r w:rsidRPr="006C59D7">
              <w:rPr>
                <w:rFonts w:ascii="Roboto" w:hAnsi="Roboto"/>
                <w:iCs/>
                <w:sz w:val="20"/>
                <w:szCs w:val="20"/>
                <w:lang w:val="en-GB"/>
              </w:rPr>
              <w:t>Technology Action Plans (TAPs</w:t>
            </w:r>
            <w:r w:rsidRPr="006C59D7">
              <w:rPr>
                <w:rFonts w:ascii="Roboto" w:hAnsi="Roboto"/>
                <w:i/>
                <w:sz w:val="20"/>
                <w:szCs w:val="20"/>
                <w:lang w:val="en-GB"/>
              </w:rPr>
              <w:t xml:space="preserve">) </w:t>
            </w:r>
            <w:r w:rsidRPr="0059236E">
              <w:rPr>
                <w:rFonts w:ascii="Roboto" w:hAnsi="Roboto"/>
                <w:iCs/>
                <w:sz w:val="20"/>
                <w:szCs w:val="20"/>
                <w:lang w:val="en-GB"/>
              </w:rPr>
              <w:t>as a prerequisite to the project concept development notes to obtain funding for the identified technologies</w:t>
            </w:r>
            <w:r w:rsidRPr="006C59D7">
              <w:rPr>
                <w:rFonts w:ascii="Roboto" w:hAnsi="Roboto"/>
                <w:i/>
                <w:sz w:val="20"/>
                <w:szCs w:val="20"/>
              </w:rPr>
              <w:t xml:space="preserve">. </w:t>
            </w:r>
          </w:p>
          <w:p w14:paraId="020085E6" w14:textId="77777777" w:rsidR="00D83CF5" w:rsidRPr="00015863" w:rsidRDefault="00D83CF5" w:rsidP="006165AC">
            <w:pPr>
              <w:rPr>
                <w:rFonts w:ascii="Roboto" w:hAnsi="Roboto" w:cs="Arial"/>
                <w:sz w:val="20"/>
                <w:szCs w:val="20"/>
                <w:highlight w:val="lightGray"/>
              </w:rPr>
            </w:pPr>
          </w:p>
          <w:p w14:paraId="538AC5F8" w14:textId="5135742A" w:rsidR="00ED259E" w:rsidRPr="00015863" w:rsidRDefault="00ED259E" w:rsidP="006165AC">
            <w:pPr>
              <w:rPr>
                <w:rFonts w:ascii="Roboto" w:hAnsi="Roboto" w:cs="Arial"/>
                <w:sz w:val="20"/>
                <w:szCs w:val="20"/>
              </w:rPr>
            </w:pPr>
          </w:p>
        </w:tc>
      </w:tr>
    </w:tbl>
    <w:p w14:paraId="729D3F2E" w14:textId="77777777" w:rsidR="00ED259E" w:rsidRPr="00015863" w:rsidRDefault="00ED259E" w:rsidP="0096136C">
      <w:pPr>
        <w:rPr>
          <w:rFonts w:ascii="Roboto" w:hAnsi="Roboto"/>
          <w:sz w:val="20"/>
          <w:szCs w:val="20"/>
        </w:rPr>
      </w:pPr>
    </w:p>
    <w:p w14:paraId="158DAE4A" w14:textId="2D0FA1C2" w:rsidR="00ED259E" w:rsidRPr="00015863" w:rsidRDefault="00027F7C" w:rsidP="00027F7C">
      <w:pPr>
        <w:pStyle w:val="Tit2"/>
        <w:rPr>
          <w:rFonts w:ascii="Roboto" w:hAnsi="Roboto"/>
        </w:rPr>
      </w:pPr>
      <w:r w:rsidRPr="00015863">
        <w:rPr>
          <w:rFonts w:ascii="Roboto" w:hAnsi="Roboto"/>
        </w:rPr>
        <w:t xml:space="preserve">2.2. </w:t>
      </w:r>
      <w:r w:rsidRPr="00015863">
        <w:rPr>
          <w:rFonts w:ascii="Roboto" w:hAnsi="Roboto"/>
          <w:color w:val="FF0000"/>
        </w:rPr>
        <w:t>GEF Core Indicators (f</w:t>
      </w:r>
      <w:r w:rsidR="00ED259E" w:rsidRPr="00015863">
        <w:rPr>
          <w:rFonts w:ascii="Roboto" w:hAnsi="Roboto"/>
          <w:color w:val="FF0000"/>
        </w:rPr>
        <w:t>or all GEF 6 and later projects</w:t>
      </w:r>
      <w:r w:rsidRPr="00015863">
        <w:rPr>
          <w:rFonts w:ascii="Roboto" w:hAnsi="Roboto"/>
          <w:color w:val="FF0000"/>
        </w:rPr>
        <w:t>)</w:t>
      </w:r>
      <w:r w:rsidR="00ED259E" w:rsidRPr="00015863">
        <w:rPr>
          <w:rFonts w:ascii="Roboto" w:hAnsi="Roboto"/>
          <w:color w:val="FF0000"/>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4"/>
        <w:gridCol w:w="4420"/>
      </w:tblGrid>
      <w:tr w:rsidR="00F771D7" w:rsidRPr="00015863" w14:paraId="5C57FDFE" w14:textId="77777777" w:rsidTr="00A76526">
        <w:tc>
          <w:tcPr>
            <w:tcW w:w="4424" w:type="dxa"/>
            <w:shd w:val="clear" w:color="auto" w:fill="D9D9D9"/>
          </w:tcPr>
          <w:p w14:paraId="6C9722B0" w14:textId="77777777" w:rsidR="00A76526" w:rsidRPr="00015863" w:rsidRDefault="008F381B" w:rsidP="00A76526">
            <w:pPr>
              <w:pStyle w:val="InstructionsTM"/>
              <w:rPr>
                <w:rFonts w:ascii="Roboto" w:hAnsi="Roboto"/>
                <w:color w:val="000000"/>
                <w:szCs w:val="20"/>
              </w:rPr>
            </w:pPr>
            <w:r w:rsidRPr="00015863">
              <w:rPr>
                <w:rFonts w:ascii="Roboto" w:hAnsi="Roboto"/>
                <w:bCs w:val="0"/>
                <w:szCs w:val="20"/>
              </w:rPr>
              <w:t>GEF Core Indicators</w:t>
            </w:r>
            <w:r w:rsidR="00A76526" w:rsidRPr="00015863">
              <w:rPr>
                <w:rFonts w:ascii="Roboto" w:hAnsi="Roboto"/>
                <w:color w:val="000000"/>
                <w:szCs w:val="20"/>
              </w:rPr>
              <w:t xml:space="preserve"> </w:t>
            </w:r>
          </w:p>
          <w:p w14:paraId="20B75C08" w14:textId="26748C56" w:rsidR="00A76526" w:rsidRPr="00015863" w:rsidRDefault="00A76526" w:rsidP="00A76526">
            <w:pPr>
              <w:pStyle w:val="InstructionsTM"/>
              <w:rPr>
                <w:rFonts w:ascii="Roboto" w:hAnsi="Roboto"/>
                <w:color w:val="000000"/>
                <w:szCs w:val="20"/>
              </w:rPr>
            </w:pPr>
          </w:p>
          <w:p w14:paraId="35524FE9" w14:textId="77777777" w:rsidR="00A76526" w:rsidRPr="00015863" w:rsidRDefault="00A76526" w:rsidP="00A76526">
            <w:pPr>
              <w:pStyle w:val="InstructionsTM"/>
              <w:rPr>
                <w:rFonts w:ascii="Roboto" w:hAnsi="Roboto"/>
                <w:color w:val="000000"/>
                <w:szCs w:val="20"/>
              </w:rPr>
            </w:pPr>
          </w:p>
          <w:p w14:paraId="3D811365" w14:textId="321D5261" w:rsidR="00F771D7" w:rsidRPr="00015863" w:rsidRDefault="00F771D7" w:rsidP="005808D3">
            <w:pPr>
              <w:rPr>
                <w:rFonts w:ascii="Roboto" w:hAnsi="Roboto" w:cs="Arial"/>
                <w:bCs/>
                <w:sz w:val="20"/>
                <w:szCs w:val="20"/>
              </w:rPr>
            </w:pPr>
          </w:p>
        </w:tc>
        <w:tc>
          <w:tcPr>
            <w:tcW w:w="4420" w:type="dxa"/>
            <w:shd w:val="clear" w:color="auto" w:fill="auto"/>
          </w:tcPr>
          <w:p w14:paraId="1BD1D7FE" w14:textId="13B65655" w:rsidR="00F771D7" w:rsidRPr="00015863" w:rsidRDefault="00F771D7" w:rsidP="00A76526">
            <w:pPr>
              <w:rPr>
                <w:rFonts w:ascii="Roboto" w:hAnsi="Roboto" w:cs="Arial"/>
                <w:sz w:val="20"/>
                <w:szCs w:val="20"/>
              </w:rPr>
            </w:pPr>
            <w:r w:rsidRPr="00015863">
              <w:rPr>
                <w:rFonts w:ascii="Roboto" w:hAnsi="Roboto" w:cs="Arial"/>
                <w:b/>
                <w:sz w:val="20"/>
                <w:szCs w:val="20"/>
              </w:rPr>
              <w:t>Indicative expected Results</w:t>
            </w:r>
            <w:r w:rsidRPr="00015863">
              <w:rPr>
                <w:rFonts w:ascii="Roboto" w:hAnsi="Roboto" w:cs="Arial"/>
                <w:b/>
                <w:sz w:val="20"/>
                <w:szCs w:val="20"/>
              </w:rPr>
              <w:br/>
            </w:r>
            <w:r w:rsidR="00A76526" w:rsidRPr="00015863">
              <w:rPr>
                <w:rFonts w:ascii="Roboto" w:hAnsi="Roboto"/>
                <w:color w:val="000000"/>
                <w:sz w:val="20"/>
                <w:szCs w:val="20"/>
              </w:rPr>
              <w:t>22</w:t>
            </w:r>
            <w:r w:rsidR="00A76526" w:rsidRPr="00015863" w:rsidDel="0006058F">
              <w:rPr>
                <w:rFonts w:ascii="Roboto" w:hAnsi="Roboto"/>
                <w:i/>
                <w:iCs/>
                <w:color w:val="4472C4"/>
                <w:sz w:val="20"/>
                <w:szCs w:val="20"/>
              </w:rPr>
              <w:t xml:space="preserve"> </w:t>
            </w:r>
            <w:r w:rsidR="00A76526" w:rsidRPr="00015863">
              <w:rPr>
                <w:rFonts w:ascii="Roboto" w:hAnsi="Roboto"/>
                <w:color w:val="000000"/>
                <w:sz w:val="20"/>
                <w:szCs w:val="20"/>
              </w:rPr>
              <w:t>Development and sectoral planning frameworks integrate measurable targets drawn from the MEAs</w:t>
            </w:r>
          </w:p>
        </w:tc>
      </w:tr>
      <w:tr w:rsidR="00A76526" w:rsidRPr="00015863" w14:paraId="215489DB" w14:textId="77777777" w:rsidTr="00A76526">
        <w:tc>
          <w:tcPr>
            <w:tcW w:w="4424" w:type="dxa"/>
            <w:shd w:val="clear" w:color="auto" w:fill="D9D9D9"/>
          </w:tcPr>
          <w:p w14:paraId="60387C02" w14:textId="77777777" w:rsidR="00A76526" w:rsidRPr="00015863" w:rsidRDefault="00A76526" w:rsidP="00A76526">
            <w:pPr>
              <w:pStyle w:val="InstructionsTM"/>
              <w:rPr>
                <w:rFonts w:ascii="Roboto" w:hAnsi="Roboto"/>
                <w:color w:val="000000"/>
                <w:szCs w:val="20"/>
              </w:rPr>
            </w:pPr>
          </w:p>
          <w:p w14:paraId="5A6DB6B2" w14:textId="71FA3E7A" w:rsidR="00A76526" w:rsidRPr="00015863" w:rsidRDefault="00A76526" w:rsidP="00A76526">
            <w:pPr>
              <w:pStyle w:val="InstructionsTM"/>
              <w:rPr>
                <w:rFonts w:ascii="Roboto" w:hAnsi="Roboto"/>
                <w:bCs w:val="0"/>
                <w:szCs w:val="20"/>
              </w:rPr>
            </w:pPr>
            <w:r w:rsidRPr="00015863">
              <w:rPr>
                <w:rFonts w:ascii="Roboto" w:hAnsi="Roboto"/>
                <w:color w:val="000000"/>
                <w:szCs w:val="20"/>
              </w:rPr>
              <w:t>Enhance capacity of countries to implement MEAs (multilateral environmental agreements) and mainstream into national and sub-national policy, planning financial and legal frameworks</w:t>
            </w:r>
          </w:p>
        </w:tc>
        <w:tc>
          <w:tcPr>
            <w:tcW w:w="4420" w:type="dxa"/>
            <w:shd w:val="clear" w:color="auto" w:fill="auto"/>
          </w:tcPr>
          <w:p w14:paraId="3E06AE2B" w14:textId="2A0B95B3" w:rsidR="00A76526" w:rsidRPr="00015863" w:rsidRDefault="00A76526" w:rsidP="005808D3">
            <w:pPr>
              <w:rPr>
                <w:rFonts w:ascii="Roboto" w:hAnsi="Roboto" w:cs="Arial"/>
                <w:b/>
                <w:sz w:val="20"/>
                <w:szCs w:val="20"/>
              </w:rPr>
            </w:pPr>
            <w:r w:rsidRPr="00015863">
              <w:rPr>
                <w:rFonts w:ascii="Roboto" w:hAnsi="Roboto"/>
                <w:i/>
                <w:color w:val="000000" w:themeColor="text1"/>
                <w:sz w:val="20"/>
                <w:szCs w:val="20"/>
              </w:rPr>
              <w:t>Efforts on technologies have been identified by most developing countries as one of the main conditions for the implementation of their respective Nationally Determined Contributions (NDCs). The project builds on NDCs developed by participating countries, to support their implementation, revisions, as well as supporting other ongoing planning processes, under or outside the framework of the UNFCCC. Therefore the work is embedded in and tailored to country priorities and national planning processes. Several of the participating countries have already used their TNAs, even they are only half-through the project, in the preparation of BURs, updated NDCs, and so forth.</w:t>
            </w:r>
          </w:p>
        </w:tc>
      </w:tr>
      <w:tr w:rsidR="00F771D7" w:rsidRPr="00015863" w14:paraId="4838AE08" w14:textId="77777777" w:rsidTr="005808D3">
        <w:trPr>
          <w:trHeight w:val="516"/>
        </w:trPr>
        <w:tc>
          <w:tcPr>
            <w:tcW w:w="8844" w:type="dxa"/>
            <w:gridSpan w:val="2"/>
            <w:shd w:val="clear" w:color="auto" w:fill="auto"/>
          </w:tcPr>
          <w:p w14:paraId="3C15E37A" w14:textId="1C956334" w:rsidR="004D1248" w:rsidRPr="00015863" w:rsidRDefault="004D1248" w:rsidP="0070128B">
            <w:pPr>
              <w:pStyle w:val="InstructionsTM"/>
              <w:jc w:val="both"/>
              <w:rPr>
                <w:rFonts w:ascii="Roboto" w:hAnsi="Roboto"/>
                <w:i w:val="0"/>
                <w:szCs w:val="20"/>
              </w:rPr>
            </w:pPr>
          </w:p>
          <w:p w14:paraId="018D7ABB" w14:textId="59FAD8AC" w:rsidR="00A76526" w:rsidRPr="00015863" w:rsidRDefault="00FF3AF3" w:rsidP="00A76526">
            <w:pPr>
              <w:rPr>
                <w:rFonts w:ascii="Roboto" w:hAnsi="Roboto" w:cs="Arial"/>
                <w:sz w:val="20"/>
                <w:szCs w:val="20"/>
              </w:rPr>
            </w:pPr>
            <w:r w:rsidRPr="00015863">
              <w:rPr>
                <w:rFonts w:ascii="Roboto" w:hAnsi="Roboto" w:cs="Arial"/>
                <w:iCs/>
                <w:sz w:val="20"/>
                <w:szCs w:val="20"/>
              </w:rPr>
              <w:t>Since the last reporting period, t</w:t>
            </w:r>
            <w:r w:rsidR="00A76526" w:rsidRPr="00015863">
              <w:rPr>
                <w:rFonts w:ascii="Roboto" w:hAnsi="Roboto" w:cs="Arial"/>
                <w:iCs/>
                <w:sz w:val="20"/>
                <w:szCs w:val="20"/>
              </w:rPr>
              <w:t xml:space="preserve">he </w:t>
            </w:r>
            <w:r w:rsidR="00EC01BE" w:rsidRPr="00015863">
              <w:rPr>
                <w:rFonts w:ascii="Roboto" w:hAnsi="Roboto" w:cs="Arial"/>
                <w:iCs/>
                <w:sz w:val="20"/>
                <w:szCs w:val="20"/>
              </w:rPr>
              <w:t xml:space="preserve">TNA teams of the </w:t>
            </w:r>
            <w:r w:rsidR="00A76526" w:rsidRPr="00015863">
              <w:rPr>
                <w:rFonts w:ascii="Roboto" w:hAnsi="Roboto" w:cs="Arial"/>
                <w:iCs/>
                <w:sz w:val="20"/>
                <w:szCs w:val="20"/>
              </w:rPr>
              <w:t>participating countries have</w:t>
            </w:r>
            <w:r w:rsidR="00EC01BE" w:rsidRPr="00015863">
              <w:rPr>
                <w:rFonts w:ascii="Roboto" w:hAnsi="Roboto" w:cs="Arial"/>
                <w:iCs/>
                <w:sz w:val="20"/>
                <w:szCs w:val="20"/>
              </w:rPr>
              <w:t xml:space="preserve"> participated in</w:t>
            </w:r>
            <w:r w:rsidR="00A76526" w:rsidRPr="00015863">
              <w:rPr>
                <w:rFonts w:ascii="Roboto" w:hAnsi="Roboto" w:cs="Arial"/>
                <w:iCs/>
                <w:sz w:val="20"/>
                <w:szCs w:val="20"/>
              </w:rPr>
              <w:t xml:space="preserve"> the third regional capacity building workshops through virtual m</w:t>
            </w:r>
            <w:r w:rsidR="00EC01BE" w:rsidRPr="00015863">
              <w:rPr>
                <w:rFonts w:ascii="Roboto" w:hAnsi="Roboto" w:cs="Arial"/>
                <w:iCs/>
                <w:sz w:val="20"/>
                <w:szCs w:val="20"/>
              </w:rPr>
              <w:t>e</w:t>
            </w:r>
            <w:r w:rsidR="00A76526" w:rsidRPr="00015863">
              <w:rPr>
                <w:rFonts w:ascii="Roboto" w:hAnsi="Roboto" w:cs="Arial"/>
                <w:iCs/>
                <w:sz w:val="20"/>
                <w:szCs w:val="20"/>
              </w:rPr>
              <w:t xml:space="preserve">ans. </w:t>
            </w:r>
            <w:r w:rsidR="00EC01BE" w:rsidRPr="00015863">
              <w:rPr>
                <w:rFonts w:ascii="Roboto" w:hAnsi="Roboto" w:cs="Arial"/>
                <w:iCs/>
                <w:sz w:val="20"/>
                <w:szCs w:val="20"/>
              </w:rPr>
              <w:t>Through</w:t>
            </w:r>
            <w:r w:rsidR="00A76526" w:rsidRPr="00015863">
              <w:rPr>
                <w:rFonts w:ascii="Roboto" w:hAnsi="Roboto" w:cs="Arial"/>
                <w:iCs/>
                <w:sz w:val="20"/>
                <w:szCs w:val="20"/>
              </w:rPr>
              <w:t xml:space="preserve"> the</w:t>
            </w:r>
            <w:r w:rsidR="00EC01BE" w:rsidRPr="00015863">
              <w:rPr>
                <w:rFonts w:ascii="Roboto" w:hAnsi="Roboto" w:cs="Arial"/>
                <w:iCs/>
                <w:sz w:val="20"/>
                <w:szCs w:val="20"/>
              </w:rPr>
              <w:t>se</w:t>
            </w:r>
            <w:r w:rsidR="00A76526" w:rsidRPr="00015863">
              <w:rPr>
                <w:rFonts w:ascii="Roboto" w:hAnsi="Roboto" w:cs="Arial"/>
                <w:iCs/>
                <w:sz w:val="20"/>
                <w:szCs w:val="20"/>
              </w:rPr>
              <w:t xml:space="preserve"> workshops, </w:t>
            </w:r>
            <w:r w:rsidR="00EC01BE" w:rsidRPr="00015863">
              <w:rPr>
                <w:rFonts w:ascii="Roboto" w:hAnsi="Roboto" w:cs="Arial"/>
                <w:iCs/>
                <w:sz w:val="20"/>
                <w:szCs w:val="20"/>
              </w:rPr>
              <w:t xml:space="preserve">participants have </w:t>
            </w:r>
            <w:proofErr w:type="gramStart"/>
            <w:r w:rsidRPr="00015863">
              <w:rPr>
                <w:rFonts w:ascii="Roboto" w:hAnsi="Roboto" w:cs="Arial"/>
                <w:iCs/>
                <w:sz w:val="20"/>
                <w:szCs w:val="20"/>
              </w:rPr>
              <w:t>build</w:t>
            </w:r>
            <w:proofErr w:type="gramEnd"/>
            <w:r w:rsidRPr="00015863">
              <w:rPr>
                <w:rFonts w:ascii="Roboto" w:hAnsi="Roboto" w:cs="Arial"/>
                <w:iCs/>
                <w:sz w:val="20"/>
                <w:szCs w:val="20"/>
              </w:rPr>
              <w:t xml:space="preserve"> their capacity</w:t>
            </w:r>
            <w:r w:rsidR="00EC01BE" w:rsidRPr="00015863">
              <w:rPr>
                <w:rFonts w:ascii="Roboto" w:hAnsi="Roboto" w:cs="Arial"/>
                <w:iCs/>
                <w:sz w:val="20"/>
                <w:szCs w:val="20"/>
              </w:rPr>
              <w:t xml:space="preserve"> to</w:t>
            </w:r>
            <w:r w:rsidR="00A76526" w:rsidRPr="00015863">
              <w:rPr>
                <w:rFonts w:ascii="Roboto" w:hAnsi="Roboto" w:cs="Arial"/>
                <w:iCs/>
                <w:sz w:val="20"/>
                <w:szCs w:val="20"/>
              </w:rPr>
              <w:t xml:space="preserve"> prepar</w:t>
            </w:r>
            <w:r w:rsidR="00EC01BE" w:rsidRPr="00015863">
              <w:rPr>
                <w:rFonts w:ascii="Roboto" w:hAnsi="Roboto" w:cs="Arial"/>
                <w:iCs/>
                <w:sz w:val="20"/>
                <w:szCs w:val="20"/>
              </w:rPr>
              <w:t>e</w:t>
            </w:r>
            <w:r w:rsidR="00A76526" w:rsidRPr="00015863">
              <w:rPr>
                <w:rFonts w:ascii="Roboto" w:hAnsi="Roboto" w:cs="Arial"/>
                <w:iCs/>
                <w:sz w:val="20"/>
                <w:szCs w:val="20"/>
              </w:rPr>
              <w:t xml:space="preserve"> Technology Action Plans (TAPs) for technology transfer and diffusion of technologies for climate change mitigation and adaptation. </w:t>
            </w:r>
            <w:r w:rsidRPr="00015863">
              <w:rPr>
                <w:rFonts w:ascii="Roboto" w:hAnsi="Roboto" w:cs="Arial"/>
                <w:iCs/>
                <w:sz w:val="20"/>
                <w:szCs w:val="20"/>
              </w:rPr>
              <w:t>Furthermore</w:t>
            </w:r>
            <w:r w:rsidR="00EC01BE" w:rsidRPr="00015863">
              <w:rPr>
                <w:rFonts w:ascii="Roboto" w:hAnsi="Roboto" w:cs="Arial"/>
                <w:iCs/>
                <w:sz w:val="20"/>
                <w:szCs w:val="20"/>
              </w:rPr>
              <w:t xml:space="preserve">, the TNA teams have participated in virtual capacity building workshops on preparing project concept notes, including business plans. </w:t>
            </w:r>
            <w:r w:rsidR="00A76526" w:rsidRPr="00015863">
              <w:rPr>
                <w:rFonts w:ascii="Roboto" w:hAnsi="Roboto" w:cs="Arial"/>
                <w:iCs/>
                <w:sz w:val="20"/>
                <w:szCs w:val="20"/>
              </w:rPr>
              <w:t>Participating countries are currently working on the</w:t>
            </w:r>
            <w:r w:rsidR="00EC01BE" w:rsidRPr="00015863">
              <w:rPr>
                <w:rFonts w:ascii="Roboto" w:hAnsi="Roboto" w:cs="Arial"/>
                <w:iCs/>
                <w:sz w:val="20"/>
                <w:szCs w:val="20"/>
              </w:rPr>
              <w:t xml:space="preserve">ir Technology Action Plans, and, building on these, </w:t>
            </w:r>
            <w:r w:rsidR="00A76526" w:rsidRPr="00015863">
              <w:rPr>
                <w:rFonts w:ascii="Roboto" w:hAnsi="Roboto" w:cs="Arial"/>
                <w:iCs/>
                <w:sz w:val="20"/>
                <w:szCs w:val="20"/>
              </w:rPr>
              <w:t>project concept notes.</w:t>
            </w:r>
            <w:r w:rsidR="004E39E8" w:rsidRPr="00015863">
              <w:rPr>
                <w:rFonts w:ascii="Roboto" w:hAnsi="Roboto" w:cs="Arial"/>
                <w:iCs/>
                <w:sz w:val="20"/>
                <w:szCs w:val="20"/>
              </w:rPr>
              <w:t xml:space="preserve"> Most countries are in final stages of preparing their BAEF </w:t>
            </w:r>
            <w:proofErr w:type="gramStart"/>
            <w:r w:rsidR="004E39E8" w:rsidRPr="00015863">
              <w:rPr>
                <w:rFonts w:ascii="Roboto" w:hAnsi="Roboto" w:cs="Arial"/>
                <w:iCs/>
                <w:sz w:val="20"/>
                <w:szCs w:val="20"/>
              </w:rPr>
              <w:t>reports,</w:t>
            </w:r>
            <w:r w:rsidR="007D4FA2">
              <w:rPr>
                <w:rFonts w:ascii="Roboto" w:hAnsi="Roboto" w:cs="Arial"/>
                <w:iCs/>
                <w:sz w:val="20"/>
                <w:szCs w:val="20"/>
              </w:rPr>
              <w:t xml:space="preserve"> </w:t>
            </w:r>
            <w:r w:rsidR="004E39E8" w:rsidRPr="00015863">
              <w:rPr>
                <w:rFonts w:ascii="Roboto" w:hAnsi="Roboto" w:cs="Arial"/>
                <w:iCs/>
                <w:sz w:val="20"/>
                <w:szCs w:val="20"/>
              </w:rPr>
              <w:t>and</w:t>
            </w:r>
            <w:proofErr w:type="gramEnd"/>
            <w:r w:rsidR="004E39E8" w:rsidRPr="00015863">
              <w:rPr>
                <w:rFonts w:ascii="Roboto" w:hAnsi="Roboto" w:cs="Arial"/>
                <w:iCs/>
                <w:sz w:val="20"/>
                <w:szCs w:val="20"/>
              </w:rPr>
              <w:t xml:space="preserve"> will soon start preparation of TAPs. In parallel, countries have started work on Project Concept Notes.</w:t>
            </w:r>
          </w:p>
          <w:p w14:paraId="2BA9FBAD" w14:textId="77777777" w:rsidR="00A76526" w:rsidRPr="00015863" w:rsidRDefault="00A76526" w:rsidP="00A76526">
            <w:pPr>
              <w:rPr>
                <w:rFonts w:ascii="Roboto" w:hAnsi="Roboto" w:cs="Arial"/>
                <w:sz w:val="20"/>
                <w:szCs w:val="20"/>
              </w:rPr>
            </w:pPr>
          </w:p>
          <w:p w14:paraId="36B7E77E" w14:textId="7CC84113" w:rsidR="00BC3551" w:rsidRPr="00015863" w:rsidRDefault="00BC3551" w:rsidP="00A76526">
            <w:pPr>
              <w:pStyle w:val="InstructionsTM"/>
              <w:rPr>
                <w:rFonts w:ascii="Roboto" w:hAnsi="Roboto"/>
                <w:szCs w:val="20"/>
              </w:rPr>
            </w:pPr>
          </w:p>
        </w:tc>
      </w:tr>
    </w:tbl>
    <w:p w14:paraId="1DAA24F9" w14:textId="0C6E4174" w:rsidR="00C94BEE" w:rsidRPr="00015863" w:rsidRDefault="00C94BEE" w:rsidP="00C94BEE">
      <w:pPr>
        <w:rPr>
          <w:rFonts w:ascii="Roboto" w:hAnsi="Roboto" w:cs="Arial"/>
          <w:b/>
          <w:sz w:val="20"/>
          <w:szCs w:val="20"/>
          <w:lang w:val="en-GB"/>
        </w:rPr>
      </w:pPr>
    </w:p>
    <w:p w14:paraId="68E49361" w14:textId="77777777" w:rsidR="00C94BEE" w:rsidRPr="00015863" w:rsidRDefault="00C94BEE" w:rsidP="00CD2DFC">
      <w:pPr>
        <w:rPr>
          <w:rFonts w:ascii="Roboto" w:hAnsi="Roboto"/>
          <w:color w:val="0070C0"/>
          <w:sz w:val="20"/>
          <w:szCs w:val="20"/>
        </w:rPr>
      </w:pPr>
    </w:p>
    <w:p w14:paraId="619BC3CC" w14:textId="1945D5AB" w:rsidR="00771DD4" w:rsidRPr="00015863" w:rsidRDefault="00771DD4" w:rsidP="00771DD4">
      <w:pPr>
        <w:pStyle w:val="Tit2"/>
        <w:rPr>
          <w:rFonts w:ascii="Roboto" w:hAnsi="Roboto"/>
        </w:rPr>
      </w:pPr>
      <w:r w:rsidRPr="00015863">
        <w:rPr>
          <w:rFonts w:ascii="Roboto" w:hAnsi="Roboto"/>
        </w:rPr>
        <w:t>2.</w:t>
      </w:r>
      <w:r w:rsidR="00723C68" w:rsidRPr="00015863">
        <w:rPr>
          <w:rFonts w:ascii="Roboto" w:hAnsi="Roboto"/>
        </w:rPr>
        <w:t>3</w:t>
      </w:r>
      <w:r w:rsidRPr="00015863">
        <w:rPr>
          <w:rFonts w:ascii="Roboto" w:hAnsi="Roboto"/>
        </w:rPr>
        <w:t>. Implementation</w:t>
      </w:r>
      <w:r w:rsidR="007B2F09" w:rsidRPr="00015863">
        <w:rPr>
          <w:rFonts w:ascii="Roboto" w:hAnsi="Roboto"/>
        </w:rPr>
        <w:t xml:space="preserve"> </w:t>
      </w:r>
      <w:r w:rsidR="00684F2B" w:rsidRPr="00015863">
        <w:rPr>
          <w:rFonts w:ascii="Roboto" w:hAnsi="Roboto"/>
        </w:rPr>
        <w:t>s</w:t>
      </w:r>
      <w:r w:rsidRPr="00015863">
        <w:rPr>
          <w:rFonts w:ascii="Roboto" w:hAnsi="Roboto"/>
        </w:rPr>
        <w:t>tatus</w:t>
      </w:r>
      <w:r w:rsidR="00C54279" w:rsidRPr="00015863">
        <w:rPr>
          <w:rFonts w:ascii="Roboto" w:hAnsi="Roboto"/>
        </w:rPr>
        <w:t xml:space="preserve"> and risk</w:t>
      </w:r>
    </w:p>
    <w:p w14:paraId="23F6EFC5" w14:textId="05602021" w:rsidR="00A30A23" w:rsidRPr="00015863" w:rsidRDefault="00A30A23" w:rsidP="007B2F09">
      <w:pPr>
        <w:ind w:left="360"/>
        <w:rPr>
          <w:rFonts w:ascii="Roboto" w:hAnsi="Roboto"/>
          <w:sz w:val="20"/>
          <w:szCs w:val="20"/>
          <w:lang w:val="en-GB"/>
        </w:rPr>
      </w:pPr>
    </w:p>
    <w:tbl>
      <w:tblPr>
        <w:tblW w:w="889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8"/>
        <w:gridCol w:w="1869"/>
        <w:gridCol w:w="1835"/>
        <w:gridCol w:w="1835"/>
      </w:tblGrid>
      <w:tr w:rsidR="005C4ED7" w:rsidRPr="00015863" w14:paraId="2F5A913D" w14:textId="77777777" w:rsidTr="005C4ED7">
        <w:trPr>
          <w:trHeight w:val="245"/>
        </w:trPr>
        <w:tc>
          <w:tcPr>
            <w:tcW w:w="3358" w:type="dxa"/>
            <w:shd w:val="clear" w:color="auto" w:fill="D9D9D9"/>
            <w:vAlign w:val="center"/>
          </w:tcPr>
          <w:p w14:paraId="535911E3" w14:textId="343D8B85" w:rsidR="005C4ED7" w:rsidRPr="00015863" w:rsidRDefault="005C4ED7" w:rsidP="00F0578C">
            <w:pPr>
              <w:rPr>
                <w:rFonts w:ascii="Roboto" w:hAnsi="Roboto" w:cs="Arial"/>
                <w:b/>
                <w:sz w:val="20"/>
                <w:szCs w:val="20"/>
                <w:lang w:val="en-GB"/>
              </w:rPr>
            </w:pPr>
          </w:p>
        </w:tc>
        <w:tc>
          <w:tcPr>
            <w:tcW w:w="1869" w:type="dxa"/>
            <w:shd w:val="clear" w:color="auto" w:fill="auto"/>
            <w:vAlign w:val="center"/>
          </w:tcPr>
          <w:p w14:paraId="1B100995" w14:textId="69499F70" w:rsidR="005C4ED7" w:rsidRPr="00015863" w:rsidRDefault="005C4ED7" w:rsidP="00F4134F">
            <w:pPr>
              <w:jc w:val="center"/>
              <w:rPr>
                <w:rFonts w:ascii="Roboto" w:hAnsi="Roboto" w:cs="Arial"/>
                <w:sz w:val="20"/>
                <w:szCs w:val="20"/>
                <w:lang w:val="en-GB"/>
              </w:rPr>
            </w:pPr>
            <w:r w:rsidRPr="00015863">
              <w:rPr>
                <w:rFonts w:ascii="Roboto" w:hAnsi="Roboto" w:cs="Arial"/>
                <w:sz w:val="20"/>
                <w:szCs w:val="20"/>
                <w:lang w:val="en-GB"/>
              </w:rPr>
              <w:t>FY 2019</w:t>
            </w:r>
          </w:p>
        </w:tc>
        <w:tc>
          <w:tcPr>
            <w:tcW w:w="1835" w:type="dxa"/>
            <w:shd w:val="clear" w:color="auto" w:fill="auto"/>
            <w:vAlign w:val="center"/>
          </w:tcPr>
          <w:p w14:paraId="514C63FB" w14:textId="2F33CC83" w:rsidR="005C4ED7" w:rsidRPr="00015863" w:rsidRDefault="005C4ED7" w:rsidP="00F4134F">
            <w:pPr>
              <w:jc w:val="center"/>
              <w:rPr>
                <w:rFonts w:ascii="Roboto" w:hAnsi="Roboto" w:cs="Arial"/>
                <w:b/>
                <w:sz w:val="20"/>
                <w:szCs w:val="20"/>
                <w:lang w:val="en-GB"/>
              </w:rPr>
            </w:pPr>
            <w:r w:rsidRPr="00015863">
              <w:rPr>
                <w:rFonts w:ascii="Roboto" w:hAnsi="Roboto" w:cs="Arial"/>
                <w:sz w:val="20"/>
                <w:szCs w:val="20"/>
                <w:lang w:val="en-GB"/>
              </w:rPr>
              <w:t>FY 2020</w:t>
            </w:r>
          </w:p>
        </w:tc>
        <w:tc>
          <w:tcPr>
            <w:tcW w:w="1835" w:type="dxa"/>
            <w:shd w:val="clear" w:color="auto" w:fill="auto"/>
            <w:vAlign w:val="center"/>
          </w:tcPr>
          <w:p w14:paraId="7AA47FA1" w14:textId="332C5906" w:rsidR="005C4ED7" w:rsidRPr="00015863" w:rsidRDefault="005C4ED7" w:rsidP="00F4134F">
            <w:pPr>
              <w:jc w:val="center"/>
              <w:rPr>
                <w:rFonts w:ascii="Roboto" w:hAnsi="Roboto" w:cs="Arial"/>
                <w:b/>
                <w:sz w:val="20"/>
                <w:szCs w:val="20"/>
                <w:lang w:val="en-GB"/>
              </w:rPr>
            </w:pPr>
            <w:r w:rsidRPr="00015863">
              <w:rPr>
                <w:rFonts w:ascii="Roboto" w:hAnsi="Roboto" w:cs="Arial"/>
                <w:sz w:val="20"/>
                <w:szCs w:val="20"/>
                <w:lang w:val="en-GB"/>
              </w:rPr>
              <w:t>FY 2021</w:t>
            </w:r>
          </w:p>
        </w:tc>
      </w:tr>
      <w:tr w:rsidR="005C4ED7" w:rsidRPr="00015863" w14:paraId="6F97CF72" w14:textId="77777777" w:rsidTr="005C4ED7">
        <w:trPr>
          <w:trHeight w:val="255"/>
        </w:trPr>
        <w:tc>
          <w:tcPr>
            <w:tcW w:w="3358" w:type="dxa"/>
            <w:shd w:val="clear" w:color="auto" w:fill="D9D9D9"/>
          </w:tcPr>
          <w:p w14:paraId="4C053941" w14:textId="338D8FCB" w:rsidR="005C4ED7" w:rsidRPr="00015863" w:rsidRDefault="005C4ED7">
            <w:pPr>
              <w:rPr>
                <w:rFonts w:ascii="Roboto" w:hAnsi="Roboto" w:cs="Arial"/>
                <w:bCs/>
                <w:sz w:val="20"/>
                <w:szCs w:val="20"/>
                <w:lang w:val="en-GB"/>
              </w:rPr>
            </w:pPr>
            <w:r w:rsidRPr="00015863">
              <w:rPr>
                <w:rFonts w:ascii="Roboto" w:hAnsi="Roboto" w:cs="Arial"/>
                <w:bCs/>
                <w:sz w:val="20"/>
                <w:szCs w:val="20"/>
                <w:lang w:val="en-GB"/>
              </w:rPr>
              <w:t>PIR #</w:t>
            </w:r>
          </w:p>
        </w:tc>
        <w:tc>
          <w:tcPr>
            <w:tcW w:w="1869" w:type="dxa"/>
            <w:shd w:val="clear" w:color="auto" w:fill="auto"/>
            <w:vAlign w:val="center"/>
          </w:tcPr>
          <w:p w14:paraId="7F724867" w14:textId="6E15B4F8" w:rsidR="005C4ED7" w:rsidRPr="00015863" w:rsidRDefault="005C4ED7" w:rsidP="00F4134F">
            <w:pPr>
              <w:jc w:val="center"/>
              <w:rPr>
                <w:rFonts w:ascii="Roboto" w:hAnsi="Roboto" w:cs="Arial"/>
                <w:sz w:val="20"/>
                <w:szCs w:val="20"/>
                <w:lang w:val="en-GB"/>
              </w:rPr>
            </w:pPr>
            <w:r w:rsidRPr="00015863">
              <w:rPr>
                <w:rFonts w:ascii="Roboto" w:hAnsi="Roboto" w:cs="Arial"/>
                <w:sz w:val="20"/>
                <w:szCs w:val="20"/>
                <w:lang w:val="en-GB"/>
              </w:rPr>
              <w:t>1</w:t>
            </w:r>
            <w:r w:rsidRPr="00015863">
              <w:rPr>
                <w:rFonts w:ascii="Roboto" w:hAnsi="Roboto" w:cs="Arial"/>
                <w:sz w:val="20"/>
                <w:szCs w:val="20"/>
                <w:vertAlign w:val="superscript"/>
                <w:lang w:val="en-GB"/>
              </w:rPr>
              <w:t>st</w:t>
            </w:r>
            <w:r w:rsidRPr="00015863">
              <w:rPr>
                <w:rFonts w:ascii="Roboto" w:hAnsi="Roboto" w:cs="Arial"/>
                <w:sz w:val="20"/>
                <w:szCs w:val="20"/>
                <w:lang w:val="en-GB"/>
              </w:rPr>
              <w:t xml:space="preserve"> </w:t>
            </w:r>
          </w:p>
        </w:tc>
        <w:tc>
          <w:tcPr>
            <w:tcW w:w="1835" w:type="dxa"/>
            <w:shd w:val="clear" w:color="auto" w:fill="auto"/>
            <w:vAlign w:val="center"/>
          </w:tcPr>
          <w:p w14:paraId="5E5096CB" w14:textId="44B2C6AE" w:rsidR="005C4ED7" w:rsidRPr="00015863" w:rsidRDefault="005C4ED7" w:rsidP="00F0578C">
            <w:pPr>
              <w:jc w:val="center"/>
              <w:rPr>
                <w:rFonts w:ascii="Roboto" w:hAnsi="Roboto" w:cs="Arial"/>
                <w:sz w:val="20"/>
                <w:szCs w:val="20"/>
                <w:lang w:val="en-GB"/>
              </w:rPr>
            </w:pPr>
            <w:r w:rsidRPr="00015863">
              <w:rPr>
                <w:rFonts w:ascii="Roboto" w:hAnsi="Roboto" w:cs="Arial"/>
                <w:sz w:val="20"/>
                <w:szCs w:val="20"/>
                <w:lang w:val="en-GB"/>
              </w:rPr>
              <w:t>2</w:t>
            </w:r>
            <w:r w:rsidRPr="00015863">
              <w:rPr>
                <w:rFonts w:ascii="Roboto" w:hAnsi="Roboto" w:cs="Arial"/>
                <w:sz w:val="20"/>
                <w:szCs w:val="20"/>
                <w:vertAlign w:val="superscript"/>
                <w:lang w:val="en-GB"/>
              </w:rPr>
              <w:t>nd</w:t>
            </w:r>
            <w:r w:rsidRPr="00015863">
              <w:rPr>
                <w:rFonts w:ascii="Roboto" w:hAnsi="Roboto" w:cs="Arial"/>
                <w:sz w:val="20"/>
                <w:szCs w:val="20"/>
                <w:lang w:val="en-GB"/>
              </w:rPr>
              <w:t xml:space="preserve"> </w:t>
            </w:r>
          </w:p>
        </w:tc>
        <w:tc>
          <w:tcPr>
            <w:tcW w:w="1835" w:type="dxa"/>
            <w:shd w:val="clear" w:color="auto" w:fill="auto"/>
            <w:vAlign w:val="center"/>
          </w:tcPr>
          <w:p w14:paraId="54B5E1DB" w14:textId="197CD0F0" w:rsidR="005C4ED7" w:rsidRPr="00015863" w:rsidRDefault="005C4ED7" w:rsidP="00F0578C">
            <w:pPr>
              <w:jc w:val="center"/>
              <w:rPr>
                <w:rFonts w:ascii="Roboto" w:hAnsi="Roboto" w:cs="Arial"/>
                <w:sz w:val="20"/>
                <w:szCs w:val="20"/>
                <w:lang w:val="en-GB"/>
              </w:rPr>
            </w:pPr>
            <w:r w:rsidRPr="00015863">
              <w:rPr>
                <w:rFonts w:ascii="Roboto" w:hAnsi="Roboto" w:cs="Arial"/>
                <w:sz w:val="20"/>
                <w:szCs w:val="20"/>
                <w:lang w:val="en-GB"/>
              </w:rPr>
              <w:t>3</w:t>
            </w:r>
            <w:r w:rsidRPr="00015863">
              <w:rPr>
                <w:rFonts w:ascii="Roboto" w:hAnsi="Roboto" w:cs="Arial"/>
                <w:sz w:val="20"/>
                <w:szCs w:val="20"/>
                <w:vertAlign w:val="superscript"/>
                <w:lang w:val="en-GB"/>
              </w:rPr>
              <w:t>rd</w:t>
            </w:r>
            <w:r w:rsidRPr="00015863">
              <w:rPr>
                <w:rFonts w:ascii="Roboto" w:hAnsi="Roboto" w:cs="Arial"/>
                <w:sz w:val="20"/>
                <w:szCs w:val="20"/>
                <w:lang w:val="en-GB"/>
              </w:rPr>
              <w:t xml:space="preserve"> </w:t>
            </w:r>
          </w:p>
        </w:tc>
      </w:tr>
      <w:tr w:rsidR="005C4ED7" w:rsidRPr="00015863" w14:paraId="1B1613D9" w14:textId="77777777" w:rsidTr="005C4ED7">
        <w:trPr>
          <w:trHeight w:val="737"/>
        </w:trPr>
        <w:tc>
          <w:tcPr>
            <w:tcW w:w="3358" w:type="dxa"/>
            <w:shd w:val="clear" w:color="auto" w:fill="D9D9D9"/>
          </w:tcPr>
          <w:p w14:paraId="27C9170C" w14:textId="40D30B3C" w:rsidR="005C4ED7" w:rsidRPr="00015863" w:rsidRDefault="005C4ED7">
            <w:pPr>
              <w:rPr>
                <w:rFonts w:ascii="Roboto" w:hAnsi="Roboto" w:cs="Arial"/>
                <w:bCs/>
                <w:sz w:val="20"/>
                <w:szCs w:val="20"/>
                <w:lang w:val="en-GB"/>
              </w:rPr>
            </w:pPr>
            <w:r w:rsidRPr="00015863">
              <w:rPr>
                <w:rFonts w:ascii="Roboto" w:hAnsi="Roboto" w:cs="Arial"/>
                <w:bCs/>
                <w:sz w:val="20"/>
                <w:szCs w:val="20"/>
                <w:lang w:val="en-GB"/>
              </w:rPr>
              <w:t xml:space="preserve">Rating towards </w:t>
            </w:r>
            <w:r w:rsidRPr="00015863">
              <w:rPr>
                <w:rFonts w:ascii="Roboto" w:hAnsi="Roboto" w:cs="Arial"/>
                <w:b/>
                <w:sz w:val="20"/>
                <w:szCs w:val="20"/>
                <w:lang w:val="en-GB"/>
              </w:rPr>
              <w:t>outcomes</w:t>
            </w:r>
            <w:r w:rsidRPr="00015863">
              <w:rPr>
                <w:rFonts w:ascii="Roboto" w:hAnsi="Roboto" w:cs="Arial"/>
                <w:bCs/>
                <w:sz w:val="20"/>
                <w:szCs w:val="20"/>
                <w:lang w:val="en-GB"/>
              </w:rPr>
              <w:t xml:space="preserve"> (section 3.1)</w:t>
            </w:r>
          </w:p>
        </w:tc>
        <w:tc>
          <w:tcPr>
            <w:tcW w:w="1869" w:type="dxa"/>
            <w:shd w:val="clear" w:color="auto" w:fill="auto"/>
            <w:vAlign w:val="center"/>
          </w:tcPr>
          <w:p w14:paraId="6885EACB" w14:textId="6E4CE9A0" w:rsidR="005C4ED7" w:rsidRPr="00015863" w:rsidRDefault="005C4ED7" w:rsidP="00F0578C">
            <w:pPr>
              <w:jc w:val="center"/>
              <w:rPr>
                <w:rFonts w:ascii="Roboto" w:hAnsi="Roboto" w:cs="Arial"/>
                <w:sz w:val="20"/>
                <w:szCs w:val="20"/>
                <w:lang w:val="en-GB"/>
              </w:rPr>
            </w:pPr>
            <w:r w:rsidRPr="00015863">
              <w:rPr>
                <w:rFonts w:ascii="Roboto" w:hAnsi="Roboto" w:cs="Arial"/>
                <w:sz w:val="20"/>
                <w:szCs w:val="20"/>
                <w:lang w:val="en-GB"/>
              </w:rPr>
              <w:t>S</w:t>
            </w:r>
          </w:p>
        </w:tc>
        <w:tc>
          <w:tcPr>
            <w:tcW w:w="1835" w:type="dxa"/>
            <w:shd w:val="clear" w:color="auto" w:fill="auto"/>
            <w:vAlign w:val="center"/>
          </w:tcPr>
          <w:p w14:paraId="748D59DD" w14:textId="17ABA2DA" w:rsidR="005C4ED7" w:rsidRPr="00015863" w:rsidRDefault="005C4ED7" w:rsidP="00F0578C">
            <w:pPr>
              <w:jc w:val="center"/>
              <w:rPr>
                <w:rFonts w:ascii="Roboto" w:hAnsi="Roboto" w:cs="Arial"/>
                <w:sz w:val="20"/>
                <w:szCs w:val="20"/>
                <w:lang w:val="en-GB"/>
              </w:rPr>
            </w:pPr>
            <w:r w:rsidRPr="00015863">
              <w:rPr>
                <w:rFonts w:ascii="Roboto" w:hAnsi="Roboto" w:cs="Arial"/>
                <w:sz w:val="20"/>
                <w:szCs w:val="20"/>
                <w:lang w:val="en-GB"/>
              </w:rPr>
              <w:t>S</w:t>
            </w:r>
          </w:p>
        </w:tc>
        <w:tc>
          <w:tcPr>
            <w:tcW w:w="1835" w:type="dxa"/>
            <w:shd w:val="clear" w:color="auto" w:fill="auto"/>
            <w:vAlign w:val="center"/>
          </w:tcPr>
          <w:p w14:paraId="6DBD779B" w14:textId="41B6D5BB" w:rsidR="005C4ED7" w:rsidRPr="00015863" w:rsidRDefault="005C4ED7" w:rsidP="00F0578C">
            <w:pPr>
              <w:jc w:val="center"/>
              <w:rPr>
                <w:rFonts w:ascii="Roboto" w:hAnsi="Roboto" w:cs="Arial"/>
                <w:sz w:val="20"/>
                <w:szCs w:val="20"/>
                <w:lang w:val="en-GB"/>
              </w:rPr>
            </w:pPr>
            <w:r w:rsidRPr="00015863">
              <w:rPr>
                <w:rFonts w:ascii="Roboto" w:hAnsi="Roboto" w:cs="Arial"/>
                <w:sz w:val="20"/>
                <w:szCs w:val="20"/>
                <w:lang w:val="en-GB"/>
              </w:rPr>
              <w:t>S</w:t>
            </w:r>
          </w:p>
        </w:tc>
      </w:tr>
      <w:tr w:rsidR="005C4ED7" w:rsidRPr="00015863" w14:paraId="206F6979" w14:textId="77777777" w:rsidTr="005C4ED7">
        <w:trPr>
          <w:trHeight w:val="501"/>
        </w:trPr>
        <w:tc>
          <w:tcPr>
            <w:tcW w:w="3358" w:type="dxa"/>
            <w:shd w:val="clear" w:color="auto" w:fill="D9D9D9"/>
          </w:tcPr>
          <w:p w14:paraId="4F67F99B" w14:textId="40A1ED12" w:rsidR="005C4ED7" w:rsidRPr="00015863" w:rsidRDefault="005C4ED7">
            <w:pPr>
              <w:rPr>
                <w:rFonts w:ascii="Roboto" w:hAnsi="Roboto" w:cs="Arial"/>
                <w:bCs/>
                <w:sz w:val="20"/>
                <w:szCs w:val="20"/>
                <w:lang w:val="en-GB"/>
              </w:rPr>
            </w:pPr>
            <w:r w:rsidRPr="00015863">
              <w:rPr>
                <w:rFonts w:ascii="Roboto" w:hAnsi="Roboto" w:cs="Arial"/>
                <w:bCs/>
                <w:sz w:val="20"/>
                <w:szCs w:val="20"/>
                <w:lang w:val="en-GB"/>
              </w:rPr>
              <w:t xml:space="preserve">Rating towards </w:t>
            </w:r>
            <w:r w:rsidRPr="00015863">
              <w:rPr>
                <w:rFonts w:ascii="Roboto" w:hAnsi="Roboto" w:cs="Arial"/>
                <w:b/>
                <w:sz w:val="20"/>
                <w:szCs w:val="20"/>
                <w:lang w:val="en-GB"/>
              </w:rPr>
              <w:t>outputs</w:t>
            </w:r>
            <w:r w:rsidRPr="00015863">
              <w:rPr>
                <w:rFonts w:ascii="Roboto" w:hAnsi="Roboto" w:cs="Arial"/>
                <w:bCs/>
                <w:sz w:val="20"/>
                <w:szCs w:val="20"/>
                <w:lang w:val="en-GB"/>
              </w:rPr>
              <w:t xml:space="preserve"> (section 3.2)</w:t>
            </w:r>
          </w:p>
        </w:tc>
        <w:tc>
          <w:tcPr>
            <w:tcW w:w="1869" w:type="dxa"/>
            <w:shd w:val="clear" w:color="auto" w:fill="auto"/>
            <w:vAlign w:val="center"/>
          </w:tcPr>
          <w:p w14:paraId="62DF8B52" w14:textId="67454D9A" w:rsidR="005C4ED7" w:rsidRPr="00015863" w:rsidRDefault="005C4ED7" w:rsidP="00F0578C">
            <w:pPr>
              <w:jc w:val="center"/>
              <w:rPr>
                <w:rFonts w:ascii="Roboto" w:hAnsi="Roboto" w:cs="Arial"/>
                <w:sz w:val="20"/>
                <w:szCs w:val="20"/>
                <w:lang w:val="en-GB"/>
              </w:rPr>
            </w:pPr>
            <w:r w:rsidRPr="00015863">
              <w:rPr>
                <w:rFonts w:ascii="Roboto" w:hAnsi="Roboto" w:cs="Arial"/>
                <w:sz w:val="20"/>
                <w:szCs w:val="20"/>
                <w:lang w:val="en-GB"/>
              </w:rPr>
              <w:t>S</w:t>
            </w:r>
          </w:p>
        </w:tc>
        <w:tc>
          <w:tcPr>
            <w:tcW w:w="1835" w:type="dxa"/>
            <w:shd w:val="clear" w:color="auto" w:fill="auto"/>
            <w:vAlign w:val="center"/>
          </w:tcPr>
          <w:p w14:paraId="34F0A4BA" w14:textId="68BEF94A" w:rsidR="005C4ED7" w:rsidRPr="00015863" w:rsidRDefault="005C4ED7" w:rsidP="00F0578C">
            <w:pPr>
              <w:jc w:val="center"/>
              <w:rPr>
                <w:rFonts w:ascii="Roboto" w:hAnsi="Roboto" w:cs="Arial"/>
                <w:sz w:val="20"/>
                <w:szCs w:val="20"/>
                <w:lang w:val="en-GB"/>
              </w:rPr>
            </w:pPr>
            <w:r w:rsidRPr="00015863">
              <w:rPr>
                <w:rFonts w:ascii="Roboto" w:hAnsi="Roboto" w:cs="Arial"/>
                <w:sz w:val="20"/>
                <w:szCs w:val="20"/>
                <w:lang w:val="en-GB"/>
              </w:rPr>
              <w:t>S</w:t>
            </w:r>
          </w:p>
        </w:tc>
        <w:tc>
          <w:tcPr>
            <w:tcW w:w="1835" w:type="dxa"/>
            <w:shd w:val="clear" w:color="auto" w:fill="auto"/>
            <w:vAlign w:val="center"/>
          </w:tcPr>
          <w:p w14:paraId="0EEC488B" w14:textId="5D3D0760" w:rsidR="005C4ED7" w:rsidRPr="00015863" w:rsidRDefault="00C04EDA" w:rsidP="00F0578C">
            <w:pPr>
              <w:jc w:val="center"/>
              <w:rPr>
                <w:rFonts w:ascii="Roboto" w:hAnsi="Roboto" w:cs="Arial"/>
                <w:sz w:val="20"/>
                <w:szCs w:val="20"/>
                <w:lang w:val="en-GB"/>
              </w:rPr>
            </w:pPr>
            <w:r>
              <w:rPr>
                <w:rFonts w:ascii="Roboto" w:hAnsi="Roboto" w:cs="Arial"/>
                <w:sz w:val="20"/>
                <w:szCs w:val="20"/>
                <w:lang w:val="en-GB"/>
              </w:rPr>
              <w:t>S</w:t>
            </w:r>
          </w:p>
        </w:tc>
      </w:tr>
      <w:tr w:rsidR="005C4ED7" w:rsidRPr="00015863" w14:paraId="3D9F63A2" w14:textId="77777777" w:rsidTr="005C4ED7">
        <w:trPr>
          <w:trHeight w:val="501"/>
        </w:trPr>
        <w:tc>
          <w:tcPr>
            <w:tcW w:w="3358" w:type="dxa"/>
            <w:shd w:val="clear" w:color="auto" w:fill="D9D9D9"/>
          </w:tcPr>
          <w:p w14:paraId="60FBD3BE" w14:textId="26890B79" w:rsidR="005C4ED7" w:rsidRPr="00015863" w:rsidRDefault="005C4ED7">
            <w:pPr>
              <w:rPr>
                <w:rFonts w:ascii="Roboto" w:hAnsi="Roboto" w:cs="Arial"/>
                <w:bCs/>
                <w:sz w:val="20"/>
                <w:szCs w:val="20"/>
                <w:lang w:val="en-GB"/>
              </w:rPr>
            </w:pPr>
            <w:r w:rsidRPr="00015863">
              <w:rPr>
                <w:rFonts w:ascii="Roboto" w:hAnsi="Roboto" w:cs="Arial"/>
                <w:b/>
                <w:sz w:val="20"/>
                <w:szCs w:val="20"/>
                <w:lang w:val="en-GB"/>
              </w:rPr>
              <w:t>Risk</w:t>
            </w:r>
            <w:r w:rsidRPr="00015863">
              <w:rPr>
                <w:rFonts w:ascii="Roboto" w:hAnsi="Roboto" w:cs="Arial"/>
                <w:bCs/>
                <w:sz w:val="20"/>
                <w:szCs w:val="20"/>
                <w:lang w:val="en-GB"/>
              </w:rPr>
              <w:t xml:space="preserve"> rating (section 3.3)</w:t>
            </w:r>
          </w:p>
        </w:tc>
        <w:tc>
          <w:tcPr>
            <w:tcW w:w="1869" w:type="dxa"/>
            <w:shd w:val="clear" w:color="auto" w:fill="auto"/>
            <w:vAlign w:val="center"/>
          </w:tcPr>
          <w:p w14:paraId="37F705DA" w14:textId="513284CF" w:rsidR="005C4ED7" w:rsidRPr="00015863" w:rsidRDefault="005C4ED7" w:rsidP="00F0578C">
            <w:pPr>
              <w:jc w:val="center"/>
              <w:rPr>
                <w:rFonts w:ascii="Roboto" w:hAnsi="Roboto" w:cs="Arial"/>
                <w:sz w:val="20"/>
                <w:szCs w:val="20"/>
                <w:lang w:val="en-GB"/>
              </w:rPr>
            </w:pPr>
            <w:r w:rsidRPr="00015863">
              <w:rPr>
                <w:rFonts w:ascii="Roboto" w:hAnsi="Roboto" w:cs="Arial"/>
                <w:sz w:val="20"/>
                <w:szCs w:val="20"/>
                <w:lang w:val="en-GB"/>
              </w:rPr>
              <w:t>L</w:t>
            </w:r>
          </w:p>
        </w:tc>
        <w:tc>
          <w:tcPr>
            <w:tcW w:w="1835" w:type="dxa"/>
            <w:shd w:val="clear" w:color="auto" w:fill="auto"/>
            <w:vAlign w:val="center"/>
          </w:tcPr>
          <w:p w14:paraId="1AA85044" w14:textId="1A1DEB51" w:rsidR="005C4ED7" w:rsidRPr="00015863" w:rsidRDefault="005C4ED7" w:rsidP="00F0578C">
            <w:pPr>
              <w:jc w:val="center"/>
              <w:rPr>
                <w:rFonts w:ascii="Roboto" w:hAnsi="Roboto" w:cs="Arial"/>
                <w:sz w:val="20"/>
                <w:szCs w:val="20"/>
                <w:lang w:val="en-GB"/>
              </w:rPr>
            </w:pPr>
            <w:r w:rsidRPr="00015863">
              <w:rPr>
                <w:rFonts w:ascii="Roboto" w:hAnsi="Roboto" w:cs="Arial"/>
                <w:sz w:val="20"/>
                <w:szCs w:val="20"/>
                <w:lang w:val="en-GB"/>
              </w:rPr>
              <w:t>M</w:t>
            </w:r>
          </w:p>
        </w:tc>
        <w:tc>
          <w:tcPr>
            <w:tcW w:w="1835" w:type="dxa"/>
            <w:shd w:val="clear" w:color="auto" w:fill="auto"/>
            <w:vAlign w:val="center"/>
          </w:tcPr>
          <w:p w14:paraId="461C12E6" w14:textId="4DDFB270" w:rsidR="005C4ED7" w:rsidRPr="00015863" w:rsidRDefault="005C4ED7" w:rsidP="00F0578C">
            <w:pPr>
              <w:jc w:val="center"/>
              <w:rPr>
                <w:rFonts w:ascii="Roboto" w:hAnsi="Roboto" w:cs="Arial"/>
                <w:sz w:val="20"/>
                <w:szCs w:val="20"/>
                <w:lang w:val="en-GB"/>
              </w:rPr>
            </w:pPr>
            <w:r w:rsidRPr="00015863">
              <w:rPr>
                <w:rFonts w:ascii="Roboto" w:hAnsi="Roboto" w:cs="Arial"/>
                <w:sz w:val="20"/>
                <w:szCs w:val="20"/>
                <w:lang w:val="en-GB"/>
              </w:rPr>
              <w:t>M</w:t>
            </w:r>
          </w:p>
        </w:tc>
      </w:tr>
    </w:tbl>
    <w:p w14:paraId="7495D59E" w14:textId="4D68CB6A" w:rsidR="00CD2DFC" w:rsidRPr="00015863" w:rsidRDefault="00CD2DFC">
      <w:pPr>
        <w:ind w:left="360"/>
        <w:rPr>
          <w:rFonts w:ascii="Roboto" w:hAnsi="Roboto" w:cs="Arial"/>
          <w:b/>
          <w:sz w:val="20"/>
          <w:szCs w:val="20"/>
          <w:lang w:val="en-GB"/>
        </w:rPr>
      </w:pPr>
    </w:p>
    <w:p w14:paraId="48508BE8" w14:textId="7C39647A" w:rsidR="003460CC" w:rsidRPr="00015863" w:rsidRDefault="003460CC" w:rsidP="00FE69CF">
      <w:pPr>
        <w:rPr>
          <w:rFonts w:ascii="Roboto" w:hAnsi="Roboto" w:cs="Arial"/>
          <w:b/>
          <w:sz w:val="20"/>
          <w:szCs w:val="20"/>
          <w:lang w:val="en-GB"/>
        </w:rPr>
      </w:pPr>
    </w:p>
    <w:tbl>
      <w:tblPr>
        <w:tblStyle w:val="TableGrid"/>
        <w:tblW w:w="0" w:type="auto"/>
        <w:tblLook w:val="04A0" w:firstRow="1" w:lastRow="0" w:firstColumn="1" w:lastColumn="0" w:noHBand="0" w:noVBand="1"/>
      </w:tblPr>
      <w:tblGrid>
        <w:gridCol w:w="8810"/>
      </w:tblGrid>
      <w:tr w:rsidR="0082395E" w:rsidRPr="00015863" w14:paraId="0BC1E2E0" w14:textId="77777777" w:rsidTr="0082395E">
        <w:tc>
          <w:tcPr>
            <w:tcW w:w="8810" w:type="dxa"/>
          </w:tcPr>
          <w:p w14:paraId="199B2452" w14:textId="19000A70" w:rsidR="009F1760" w:rsidRPr="00015863" w:rsidRDefault="009F1760" w:rsidP="00377FD1">
            <w:pPr>
              <w:pStyle w:val="InstructionsPM"/>
              <w:jc w:val="both"/>
              <w:rPr>
                <w:rFonts w:ascii="Roboto" w:hAnsi="Roboto"/>
                <w:b/>
                <w:i w:val="0"/>
                <w:color w:val="auto"/>
                <w:szCs w:val="20"/>
                <w:lang w:val="en-GB"/>
              </w:rPr>
            </w:pPr>
            <w:r w:rsidRPr="00015863">
              <w:rPr>
                <w:rFonts w:ascii="Roboto" w:hAnsi="Roboto"/>
                <w:b/>
                <w:i w:val="0"/>
                <w:color w:val="auto"/>
                <w:szCs w:val="20"/>
                <w:lang w:val="en-GB"/>
              </w:rPr>
              <w:t>Implementation status</w:t>
            </w:r>
          </w:p>
          <w:p w14:paraId="057C2D53" w14:textId="5F4453F1" w:rsidR="009F1760" w:rsidRPr="00015863" w:rsidRDefault="009F1760" w:rsidP="009F1760">
            <w:pPr>
              <w:rPr>
                <w:rFonts w:ascii="Roboto" w:hAnsi="Roboto" w:cs="Arial"/>
                <w:iCs/>
                <w:sz w:val="20"/>
                <w:szCs w:val="20"/>
              </w:rPr>
            </w:pPr>
            <w:r w:rsidRPr="00015863">
              <w:rPr>
                <w:rFonts w:ascii="Roboto" w:hAnsi="Roboto" w:cs="Arial"/>
                <w:iCs/>
                <w:sz w:val="20"/>
                <w:szCs w:val="20"/>
              </w:rPr>
              <w:t xml:space="preserve">The Participating countries are well on their way towards delivering the outputs that contribute towards achieving the project outcome.  22 national TNA structures are established, including nomination of TNA coordinators, contracting of national consultants, and establishment of TNA Committees and working groups. 1 out of 2 global workshops, all 11 regional capacity building </w:t>
            </w:r>
            <w:r w:rsidRPr="00015863">
              <w:rPr>
                <w:rFonts w:ascii="Roboto" w:hAnsi="Roboto" w:cs="Arial"/>
                <w:iCs/>
                <w:sz w:val="20"/>
                <w:szCs w:val="20"/>
              </w:rPr>
              <w:lastRenderedPageBreak/>
              <w:t xml:space="preserve">workshops, and 22 out of 44 national </w:t>
            </w:r>
            <w:r w:rsidRPr="00015863">
              <w:rPr>
                <w:rFonts w:ascii="Roboto" w:hAnsi="Roboto" w:cs="Arial"/>
                <w:bCs/>
                <w:iCs/>
                <w:sz w:val="20"/>
                <w:szCs w:val="20"/>
              </w:rPr>
              <w:t xml:space="preserve">capacity building </w:t>
            </w:r>
            <w:proofErr w:type="gramStart"/>
            <w:r w:rsidRPr="00015863">
              <w:rPr>
                <w:rFonts w:ascii="Roboto" w:hAnsi="Roboto" w:cs="Arial"/>
                <w:bCs/>
                <w:iCs/>
                <w:sz w:val="20"/>
                <w:szCs w:val="20"/>
              </w:rPr>
              <w:t>workshop</w:t>
            </w:r>
            <w:proofErr w:type="gramEnd"/>
            <w:r w:rsidRPr="00015863">
              <w:rPr>
                <w:rFonts w:ascii="Roboto" w:hAnsi="Roboto" w:cs="Arial"/>
                <w:iCs/>
                <w:sz w:val="20"/>
                <w:szCs w:val="20"/>
              </w:rPr>
              <w:t xml:space="preserve"> have been held. </w:t>
            </w:r>
            <w:r w:rsidR="008614D7" w:rsidRPr="00015863">
              <w:rPr>
                <w:rFonts w:ascii="Roboto" w:hAnsi="Roboto" w:cs="Arial"/>
                <w:iCs/>
                <w:sz w:val="20"/>
                <w:szCs w:val="20"/>
              </w:rPr>
              <w:t>During this reporting cycle, the following virtual workshops have been held:</w:t>
            </w:r>
          </w:p>
          <w:p w14:paraId="5E36594C" w14:textId="7CCB5C48" w:rsidR="008614D7" w:rsidRPr="00015863" w:rsidRDefault="008614D7" w:rsidP="008614D7">
            <w:pPr>
              <w:keepNext/>
              <w:numPr>
                <w:ilvl w:val="0"/>
                <w:numId w:val="21"/>
              </w:numPr>
              <w:rPr>
                <w:rFonts w:ascii="Roboto" w:hAnsi="Roboto" w:cs="Calibri"/>
                <w:sz w:val="20"/>
                <w:szCs w:val="20"/>
                <w:lang w:val="en-GB"/>
              </w:rPr>
            </w:pPr>
            <w:r w:rsidRPr="00015863">
              <w:rPr>
                <w:rFonts w:ascii="Roboto" w:hAnsi="Roboto" w:cs="Calibri"/>
                <w:sz w:val="20"/>
                <w:szCs w:val="20"/>
                <w:lang w:val="en-GB"/>
              </w:rPr>
              <w:t>4 virtual Regional workshops with focus on the articulation of technology Action Plans (TAPs), 1 for each region (Anglophone Africa, Francophone Africa, Caribbean, and Asia Pacific), in collaboration with the regional partners USP, AIT, UWI, ENDA and University of Cape Town</w:t>
            </w:r>
          </w:p>
          <w:p w14:paraId="660C9811" w14:textId="77777777" w:rsidR="008614D7" w:rsidRPr="00015863" w:rsidRDefault="008614D7" w:rsidP="008614D7">
            <w:pPr>
              <w:keepNext/>
              <w:numPr>
                <w:ilvl w:val="0"/>
                <w:numId w:val="22"/>
              </w:numPr>
              <w:rPr>
                <w:rFonts w:ascii="Roboto" w:hAnsi="Roboto" w:cs="Calibri"/>
                <w:sz w:val="20"/>
                <w:szCs w:val="20"/>
                <w:lang w:val="en-GB"/>
              </w:rPr>
            </w:pPr>
            <w:r w:rsidRPr="00015863">
              <w:rPr>
                <w:rFonts w:ascii="Roboto" w:hAnsi="Roboto" w:cs="Calibri"/>
                <w:sz w:val="20"/>
                <w:szCs w:val="20"/>
                <w:lang w:val="en-GB"/>
              </w:rPr>
              <w:t xml:space="preserve">Anglophone Africa on 1 and 4 September 2020 , 20 participants; </w:t>
            </w:r>
          </w:p>
          <w:p w14:paraId="0C32ADC1" w14:textId="77777777" w:rsidR="008614D7" w:rsidRPr="00015863" w:rsidRDefault="008614D7" w:rsidP="008614D7">
            <w:pPr>
              <w:keepNext/>
              <w:numPr>
                <w:ilvl w:val="0"/>
                <w:numId w:val="22"/>
              </w:numPr>
              <w:rPr>
                <w:rFonts w:ascii="Roboto" w:hAnsi="Roboto" w:cs="Calibri"/>
                <w:sz w:val="20"/>
                <w:szCs w:val="20"/>
                <w:lang w:val="en-GB"/>
              </w:rPr>
            </w:pPr>
            <w:r w:rsidRPr="00015863">
              <w:rPr>
                <w:rFonts w:ascii="Roboto" w:hAnsi="Roboto" w:cs="Calibri"/>
                <w:sz w:val="20"/>
                <w:szCs w:val="20"/>
                <w:lang w:val="en-GB"/>
              </w:rPr>
              <w:t xml:space="preserve">Asia &amp; Pacific on 3 and 8 September 2020, 19 participants; </w:t>
            </w:r>
          </w:p>
          <w:p w14:paraId="59AC08BE" w14:textId="77777777" w:rsidR="008614D7" w:rsidRPr="00015863" w:rsidRDefault="008614D7" w:rsidP="00505ADA">
            <w:pPr>
              <w:keepNext/>
              <w:numPr>
                <w:ilvl w:val="0"/>
                <w:numId w:val="22"/>
              </w:numPr>
              <w:rPr>
                <w:rFonts w:ascii="Roboto" w:hAnsi="Roboto" w:cs="Calibri"/>
                <w:sz w:val="20"/>
                <w:szCs w:val="20"/>
                <w:lang w:val="en-GB"/>
              </w:rPr>
            </w:pPr>
            <w:r w:rsidRPr="00015863">
              <w:rPr>
                <w:rFonts w:ascii="Roboto" w:hAnsi="Roboto" w:cs="Calibri"/>
                <w:sz w:val="20"/>
                <w:szCs w:val="20"/>
                <w:lang w:val="en-GB"/>
              </w:rPr>
              <w:t>Caribbean on 8 and 14 September 2020, 21 participants;</w:t>
            </w:r>
          </w:p>
          <w:p w14:paraId="107EE74C" w14:textId="680E3F0A" w:rsidR="008614D7" w:rsidRPr="00015863" w:rsidRDefault="008614D7" w:rsidP="00505ADA">
            <w:pPr>
              <w:keepNext/>
              <w:numPr>
                <w:ilvl w:val="0"/>
                <w:numId w:val="22"/>
              </w:numPr>
              <w:rPr>
                <w:rFonts w:ascii="Roboto" w:hAnsi="Roboto" w:cs="Calibri"/>
                <w:sz w:val="20"/>
                <w:szCs w:val="20"/>
                <w:lang w:val="en-GB"/>
              </w:rPr>
            </w:pPr>
            <w:r w:rsidRPr="00015863">
              <w:rPr>
                <w:rFonts w:ascii="Roboto" w:hAnsi="Roboto" w:cs="Calibri"/>
                <w:sz w:val="20"/>
                <w:szCs w:val="20"/>
                <w:lang w:val="en-GB"/>
              </w:rPr>
              <w:t>Francophone Africa on 26 and 30 November, 25 participants;</w:t>
            </w:r>
          </w:p>
          <w:p w14:paraId="05955760" w14:textId="3CB93C5D" w:rsidR="008614D7" w:rsidRPr="00015863" w:rsidRDefault="008614D7" w:rsidP="00505ADA">
            <w:pPr>
              <w:keepNext/>
              <w:numPr>
                <w:ilvl w:val="0"/>
                <w:numId w:val="23"/>
              </w:numPr>
              <w:rPr>
                <w:rFonts w:ascii="Roboto" w:hAnsi="Roboto" w:cs="Calibri"/>
                <w:sz w:val="20"/>
                <w:szCs w:val="20"/>
                <w:lang w:val="en-GB"/>
              </w:rPr>
            </w:pPr>
            <w:r w:rsidRPr="00015863">
              <w:rPr>
                <w:rFonts w:ascii="Roboto" w:hAnsi="Roboto" w:cs="Calibri"/>
                <w:sz w:val="20"/>
                <w:szCs w:val="20"/>
                <w:lang w:val="en-GB"/>
              </w:rPr>
              <w:t>2 virtual capacity building workshops for concept note development with each 3 sessions, 14, 15 and 17 June. The workshops included participants from all countries/regions, however, due to time difference between the regions, the sessions were held twice a day to accommodate time differences across regions. The workshops had 69 country participants.</w:t>
            </w:r>
          </w:p>
          <w:p w14:paraId="07E38B78" w14:textId="77777777" w:rsidR="009F1760" w:rsidRPr="00015863" w:rsidRDefault="009F1760" w:rsidP="009F1760">
            <w:pPr>
              <w:rPr>
                <w:rFonts w:ascii="Roboto" w:hAnsi="Roboto" w:cs="Arial"/>
                <w:iCs/>
                <w:sz w:val="20"/>
                <w:szCs w:val="20"/>
              </w:rPr>
            </w:pPr>
          </w:p>
          <w:p w14:paraId="3F6A248E" w14:textId="5C93EB72" w:rsidR="009F1760" w:rsidRPr="00015863" w:rsidRDefault="009F1760" w:rsidP="009F1760">
            <w:pPr>
              <w:rPr>
                <w:rFonts w:ascii="Roboto" w:hAnsi="Roboto" w:cs="Arial"/>
                <w:iCs/>
                <w:sz w:val="20"/>
                <w:szCs w:val="20"/>
              </w:rPr>
            </w:pPr>
            <w:r w:rsidRPr="00015863">
              <w:rPr>
                <w:rFonts w:ascii="Roboto" w:hAnsi="Roboto" w:cs="Arial"/>
                <w:iCs/>
                <w:sz w:val="20"/>
                <w:szCs w:val="20"/>
              </w:rPr>
              <w:t xml:space="preserve">Several countries are already actively using their TNAs, and have included results in the preparation of BURs, NAPs, updated NDCs, etc. </w:t>
            </w:r>
          </w:p>
          <w:p w14:paraId="66092AA2" w14:textId="77777777" w:rsidR="009F1760" w:rsidRPr="00015863" w:rsidRDefault="009F1760" w:rsidP="009F1760">
            <w:pPr>
              <w:rPr>
                <w:rFonts w:ascii="Roboto" w:hAnsi="Roboto" w:cs="Arial"/>
                <w:iCs/>
                <w:sz w:val="20"/>
                <w:szCs w:val="20"/>
              </w:rPr>
            </w:pPr>
          </w:p>
          <w:p w14:paraId="08B57AE5" w14:textId="153BF38E" w:rsidR="009F1760" w:rsidRPr="00015863" w:rsidRDefault="009F1760" w:rsidP="009F1760">
            <w:pPr>
              <w:rPr>
                <w:rFonts w:ascii="Roboto" w:hAnsi="Roboto" w:cs="Arial"/>
                <w:iCs/>
                <w:sz w:val="20"/>
                <w:szCs w:val="20"/>
              </w:rPr>
            </w:pPr>
            <w:r w:rsidRPr="00015863">
              <w:rPr>
                <w:rFonts w:ascii="Roboto" w:hAnsi="Roboto" w:cs="Arial"/>
                <w:iCs/>
                <w:sz w:val="20"/>
                <w:szCs w:val="20"/>
              </w:rPr>
              <w:t xml:space="preserve">There is generally a very high awareness and recognition of the TNAs and TAPs both at the international level and within countries, and </w:t>
            </w:r>
            <w:r w:rsidR="00A61B52" w:rsidRPr="00015863">
              <w:rPr>
                <w:rFonts w:ascii="Roboto" w:hAnsi="Roboto" w:cs="Arial"/>
                <w:iCs/>
                <w:sz w:val="20"/>
                <w:szCs w:val="20"/>
              </w:rPr>
              <w:t xml:space="preserve">there is </w:t>
            </w:r>
            <w:r w:rsidRPr="00015863">
              <w:rPr>
                <w:rFonts w:ascii="Roboto" w:hAnsi="Roboto" w:cs="Arial"/>
                <w:iCs/>
                <w:sz w:val="20"/>
                <w:szCs w:val="20"/>
              </w:rPr>
              <w:t>even further recognition of their usefulness for other national processes</w:t>
            </w:r>
            <w:r w:rsidR="00A61B52" w:rsidRPr="00015863">
              <w:rPr>
                <w:rFonts w:ascii="Roboto" w:hAnsi="Roboto" w:cs="Arial"/>
                <w:iCs/>
                <w:sz w:val="20"/>
                <w:szCs w:val="20"/>
              </w:rPr>
              <w:t xml:space="preserve"> and creation of project pipelines</w:t>
            </w:r>
            <w:r w:rsidRPr="00015863">
              <w:rPr>
                <w:rFonts w:ascii="Roboto" w:hAnsi="Roboto" w:cs="Arial"/>
                <w:iCs/>
                <w:sz w:val="20"/>
                <w:szCs w:val="20"/>
              </w:rPr>
              <w:t>. In addition, the awareness of how TNA Phase I and II countries continue to utilize their TNAs and TAPs for implementing government measures, and accessing funding for implementation of TAPs, all contribute towards reaching the stated outcome of TNA Phase III.</w:t>
            </w:r>
          </w:p>
          <w:p w14:paraId="35386834" w14:textId="77777777" w:rsidR="009F1760" w:rsidRPr="00015863" w:rsidRDefault="009F1760" w:rsidP="009F1760">
            <w:pPr>
              <w:rPr>
                <w:rFonts w:ascii="Roboto" w:hAnsi="Roboto" w:cs="Arial"/>
                <w:sz w:val="20"/>
                <w:szCs w:val="20"/>
              </w:rPr>
            </w:pPr>
          </w:p>
          <w:p w14:paraId="72C13434" w14:textId="41AAA897" w:rsidR="009F1760" w:rsidRPr="00015863" w:rsidRDefault="009F1760" w:rsidP="009F1760">
            <w:pPr>
              <w:pStyle w:val="InstructionsPM"/>
              <w:jc w:val="both"/>
              <w:rPr>
                <w:rFonts w:ascii="Roboto" w:hAnsi="Roboto"/>
                <w:iCs w:val="0"/>
                <w:szCs w:val="20"/>
                <w:lang w:val="en-GB"/>
              </w:rPr>
            </w:pPr>
            <w:r w:rsidRPr="00015863">
              <w:rPr>
                <w:rFonts w:ascii="Roboto" w:hAnsi="Roboto"/>
                <w:i w:val="0"/>
                <w:color w:val="auto"/>
                <w:szCs w:val="20"/>
                <w:lang w:val="en-GB"/>
              </w:rPr>
              <w:t xml:space="preserve">The implementation of the project is </w:t>
            </w:r>
            <w:proofErr w:type="gramStart"/>
            <w:r w:rsidRPr="00015863">
              <w:rPr>
                <w:rFonts w:ascii="Roboto" w:hAnsi="Roboto"/>
                <w:i w:val="0"/>
                <w:color w:val="auto"/>
                <w:szCs w:val="20"/>
                <w:lang w:val="en-GB"/>
              </w:rPr>
              <w:t>progressing,</w:t>
            </w:r>
            <w:proofErr w:type="gramEnd"/>
            <w:r w:rsidRPr="00015863">
              <w:rPr>
                <w:rFonts w:ascii="Roboto" w:hAnsi="Roboto"/>
                <w:i w:val="0"/>
                <w:color w:val="auto"/>
                <w:szCs w:val="20"/>
                <w:lang w:val="en-GB"/>
              </w:rPr>
              <w:t xml:space="preserve"> however c</w:t>
            </w:r>
            <w:r w:rsidRPr="00015863">
              <w:rPr>
                <w:rFonts w:ascii="Roboto" w:hAnsi="Roboto"/>
                <w:i w:val="0"/>
                <w:iCs w:val="0"/>
                <w:color w:val="auto"/>
                <w:szCs w:val="20"/>
                <w:lang w:val="en-GB"/>
              </w:rPr>
              <w:t xml:space="preserve">hallenges are experienced mainly due to the COVID-19 situation. Most countries have </w:t>
            </w:r>
            <w:r w:rsidR="00A61B52" w:rsidRPr="00015863">
              <w:rPr>
                <w:rFonts w:ascii="Roboto" w:hAnsi="Roboto"/>
                <w:i w:val="0"/>
                <w:iCs w:val="0"/>
                <w:color w:val="auto"/>
                <w:szCs w:val="20"/>
                <w:lang w:val="en-GB"/>
              </w:rPr>
              <w:t xml:space="preserve">periodically </w:t>
            </w:r>
            <w:r w:rsidRPr="00015863">
              <w:rPr>
                <w:rFonts w:ascii="Roboto" w:hAnsi="Roboto"/>
                <w:i w:val="0"/>
                <w:iCs w:val="0"/>
                <w:color w:val="auto"/>
                <w:szCs w:val="20"/>
                <w:lang w:val="en-GB"/>
              </w:rPr>
              <w:t>experienced lock down and have not had the possibility to conduct stakeholder consultations and meetings as planned, which are important activities in the TNA process. Hence, this situation has caused delays in the implementation of the project activities and affected the workplan, however, means to overcome these challenges have been implemented</w:t>
            </w:r>
            <w:r w:rsidR="008D0004" w:rsidRPr="00015863">
              <w:rPr>
                <w:rFonts w:ascii="Roboto" w:hAnsi="Roboto"/>
                <w:i w:val="0"/>
                <w:iCs w:val="0"/>
                <w:color w:val="auto"/>
                <w:szCs w:val="20"/>
                <w:lang w:val="en-GB"/>
              </w:rPr>
              <w:t>, including virtual capacity building, online technical support and virtual in-country stakeholder consultations,</w:t>
            </w:r>
            <w:r w:rsidRPr="00015863">
              <w:rPr>
                <w:rFonts w:ascii="Roboto" w:hAnsi="Roboto"/>
                <w:i w:val="0"/>
                <w:iCs w:val="0"/>
                <w:color w:val="auto"/>
                <w:szCs w:val="20"/>
                <w:lang w:val="en-GB"/>
              </w:rPr>
              <w:t xml:space="preserve"> and </w:t>
            </w:r>
            <w:r w:rsidR="00A61B52" w:rsidRPr="00015863">
              <w:rPr>
                <w:rFonts w:ascii="Roboto" w:hAnsi="Roboto"/>
                <w:i w:val="0"/>
                <w:iCs w:val="0"/>
                <w:color w:val="auto"/>
                <w:szCs w:val="20"/>
                <w:lang w:val="en-GB"/>
              </w:rPr>
              <w:t xml:space="preserve">most </w:t>
            </w:r>
            <w:r w:rsidRPr="00015863">
              <w:rPr>
                <w:rFonts w:ascii="Roboto" w:hAnsi="Roboto"/>
                <w:i w:val="0"/>
                <w:iCs w:val="0"/>
                <w:color w:val="auto"/>
                <w:szCs w:val="20"/>
                <w:lang w:val="en-GB"/>
              </w:rPr>
              <w:t>countries are now star</w:t>
            </w:r>
            <w:r w:rsidR="00A61B52" w:rsidRPr="00015863">
              <w:rPr>
                <w:rFonts w:ascii="Roboto" w:hAnsi="Roboto"/>
                <w:i w:val="0"/>
                <w:iCs w:val="0"/>
                <w:color w:val="auto"/>
                <w:szCs w:val="20"/>
                <w:lang w:val="en-GB"/>
              </w:rPr>
              <w:t>t</w:t>
            </w:r>
            <w:r w:rsidRPr="00015863">
              <w:rPr>
                <w:rFonts w:ascii="Roboto" w:hAnsi="Roboto"/>
                <w:i w:val="0"/>
                <w:iCs w:val="0"/>
                <w:color w:val="auto"/>
                <w:szCs w:val="20"/>
                <w:lang w:val="en-GB"/>
              </w:rPr>
              <w:t>ing up work on preparing Technology Action Plans (TAPs) and Project Concept notes</w:t>
            </w:r>
            <w:r w:rsidR="00A61B52" w:rsidRPr="00015863">
              <w:rPr>
                <w:rFonts w:ascii="Roboto" w:hAnsi="Roboto"/>
                <w:i w:val="0"/>
                <w:iCs w:val="0"/>
                <w:color w:val="auto"/>
                <w:szCs w:val="20"/>
                <w:lang w:val="en-GB"/>
              </w:rPr>
              <w:t xml:space="preserve"> targeted funding institutions</w:t>
            </w:r>
            <w:r w:rsidRPr="00015863">
              <w:rPr>
                <w:rFonts w:ascii="Roboto" w:hAnsi="Roboto"/>
                <w:i w:val="0"/>
                <w:iCs w:val="0"/>
                <w:color w:val="auto"/>
                <w:szCs w:val="20"/>
                <w:lang w:val="en-GB"/>
              </w:rPr>
              <w:t xml:space="preserve">. </w:t>
            </w:r>
          </w:p>
          <w:p w14:paraId="41569F20" w14:textId="46BF13C9" w:rsidR="009F1760" w:rsidRPr="00015863" w:rsidRDefault="009F1760" w:rsidP="009F1760">
            <w:pPr>
              <w:pStyle w:val="InstructionsPM"/>
              <w:jc w:val="both"/>
              <w:rPr>
                <w:rFonts w:ascii="Roboto" w:hAnsi="Roboto"/>
                <w:i w:val="0"/>
                <w:color w:val="auto"/>
                <w:szCs w:val="20"/>
                <w:lang w:val="en-GB"/>
              </w:rPr>
            </w:pPr>
          </w:p>
          <w:p w14:paraId="2B66D884" w14:textId="7C7E2CDF" w:rsidR="00FF0656" w:rsidRPr="00015863" w:rsidRDefault="00FF0656" w:rsidP="009F1760">
            <w:pPr>
              <w:pStyle w:val="InstructionsPM"/>
              <w:jc w:val="both"/>
              <w:rPr>
                <w:rFonts w:ascii="Roboto" w:hAnsi="Roboto"/>
                <w:i w:val="0"/>
                <w:color w:val="auto"/>
                <w:szCs w:val="20"/>
                <w:lang w:val="en-GB"/>
              </w:rPr>
            </w:pPr>
            <w:r w:rsidRPr="00015863">
              <w:rPr>
                <w:rFonts w:ascii="Roboto" w:hAnsi="Roboto"/>
                <w:i w:val="0"/>
                <w:color w:val="auto"/>
                <w:szCs w:val="20"/>
                <w:lang w:val="en-GB"/>
              </w:rPr>
              <w:t>Finally, the Project Cooperation Agreement with Myanmar has been terminated due to the in-country situation. Myanmar has concluded its TNA, BAEF and TAP reports, while pending activities include</w:t>
            </w:r>
            <w:r w:rsidR="005856FE" w:rsidRPr="00015863">
              <w:rPr>
                <w:rFonts w:ascii="Roboto" w:hAnsi="Roboto"/>
                <w:i w:val="0"/>
                <w:color w:val="auto"/>
                <w:szCs w:val="20"/>
                <w:lang w:val="en-GB"/>
              </w:rPr>
              <w:t xml:space="preserve"> development of</w:t>
            </w:r>
            <w:r w:rsidRPr="00015863">
              <w:rPr>
                <w:rFonts w:ascii="Roboto" w:hAnsi="Roboto"/>
                <w:i w:val="0"/>
                <w:color w:val="auto"/>
                <w:szCs w:val="20"/>
                <w:lang w:val="en-GB"/>
              </w:rPr>
              <w:t xml:space="preserve"> 2 project concept notes</w:t>
            </w:r>
            <w:r w:rsidR="005856FE" w:rsidRPr="00015863">
              <w:rPr>
                <w:rFonts w:ascii="Roboto" w:hAnsi="Roboto"/>
                <w:i w:val="0"/>
                <w:color w:val="auto"/>
                <w:szCs w:val="20"/>
                <w:lang w:val="en-GB"/>
              </w:rPr>
              <w:t>,</w:t>
            </w:r>
            <w:r w:rsidRPr="00015863">
              <w:rPr>
                <w:rFonts w:ascii="Roboto" w:hAnsi="Roboto"/>
                <w:i w:val="0"/>
                <w:color w:val="auto"/>
                <w:szCs w:val="20"/>
                <w:lang w:val="en-GB"/>
              </w:rPr>
              <w:t xml:space="preserve"> sectoral policy &amp; advocacy briefs</w:t>
            </w:r>
            <w:r w:rsidR="005856FE" w:rsidRPr="00015863">
              <w:rPr>
                <w:rFonts w:ascii="Roboto" w:hAnsi="Roboto"/>
                <w:i w:val="0"/>
                <w:color w:val="auto"/>
                <w:szCs w:val="20"/>
                <w:lang w:val="en-GB"/>
              </w:rPr>
              <w:t>, and national dissemination activities including a round table event</w:t>
            </w:r>
            <w:r w:rsidRPr="00015863">
              <w:rPr>
                <w:rFonts w:ascii="Roboto" w:hAnsi="Roboto"/>
                <w:i w:val="0"/>
                <w:color w:val="auto"/>
                <w:szCs w:val="20"/>
                <w:lang w:val="en-GB"/>
              </w:rPr>
              <w:t xml:space="preserve">. These </w:t>
            </w:r>
            <w:r w:rsidR="005856FE" w:rsidRPr="00015863">
              <w:rPr>
                <w:rFonts w:ascii="Roboto" w:hAnsi="Roboto"/>
                <w:i w:val="0"/>
                <w:color w:val="auto"/>
                <w:szCs w:val="20"/>
                <w:lang w:val="en-GB"/>
              </w:rPr>
              <w:t xml:space="preserve">pending activities will hence note be finalised. </w:t>
            </w:r>
          </w:p>
          <w:p w14:paraId="79D77202" w14:textId="77777777" w:rsidR="00FF0656" w:rsidRPr="00015863" w:rsidRDefault="00FF0656" w:rsidP="009F1760">
            <w:pPr>
              <w:pStyle w:val="InstructionsPM"/>
              <w:jc w:val="both"/>
              <w:rPr>
                <w:rFonts w:ascii="Roboto" w:hAnsi="Roboto"/>
                <w:b/>
                <w:i w:val="0"/>
                <w:color w:val="auto"/>
                <w:szCs w:val="20"/>
                <w:lang w:val="en-GB"/>
              </w:rPr>
            </w:pPr>
          </w:p>
          <w:p w14:paraId="7A7623D7" w14:textId="0B38B597" w:rsidR="00535C66" w:rsidRPr="00015863" w:rsidRDefault="00535C66" w:rsidP="00377FD1">
            <w:pPr>
              <w:pStyle w:val="InstructionsPM"/>
              <w:jc w:val="both"/>
              <w:rPr>
                <w:rFonts w:ascii="Roboto" w:hAnsi="Roboto"/>
                <w:i w:val="0"/>
                <w:szCs w:val="20"/>
                <w:lang w:val="en-GB"/>
              </w:rPr>
            </w:pPr>
            <w:r w:rsidRPr="00015863">
              <w:rPr>
                <w:rFonts w:ascii="Roboto" w:hAnsi="Roboto"/>
                <w:b/>
                <w:i w:val="0"/>
                <w:color w:val="auto"/>
                <w:szCs w:val="20"/>
                <w:lang w:val="en-GB"/>
              </w:rPr>
              <w:t>Rating towards outcomes:</w:t>
            </w:r>
            <w:r w:rsidRPr="00015863">
              <w:rPr>
                <w:rFonts w:ascii="Roboto" w:hAnsi="Roboto"/>
                <w:i w:val="0"/>
                <w:color w:val="auto"/>
                <w:szCs w:val="20"/>
                <w:lang w:val="en-GB"/>
              </w:rPr>
              <w:t xml:space="preserve"> The rating is S </w:t>
            </w:r>
            <w:r w:rsidR="00EB4B3C" w:rsidRPr="00015863">
              <w:rPr>
                <w:rFonts w:ascii="Roboto" w:hAnsi="Roboto"/>
                <w:i w:val="0"/>
                <w:color w:val="auto"/>
                <w:szCs w:val="20"/>
                <w:lang w:val="en-GB"/>
              </w:rPr>
              <w:t>since there is good progress on</w:t>
            </w:r>
            <w:r w:rsidR="00FF3AF3" w:rsidRPr="00015863">
              <w:rPr>
                <w:rFonts w:ascii="Roboto" w:hAnsi="Roboto"/>
                <w:i w:val="0"/>
                <w:color w:val="auto"/>
                <w:szCs w:val="20"/>
                <w:lang w:val="en-GB"/>
              </w:rPr>
              <w:t xml:space="preserve"> the expected </w:t>
            </w:r>
            <w:r w:rsidR="00EB4B3C" w:rsidRPr="00015863">
              <w:rPr>
                <w:rFonts w:ascii="Roboto" w:hAnsi="Roboto"/>
                <w:i w:val="0"/>
                <w:color w:val="auto"/>
                <w:szCs w:val="20"/>
                <w:lang w:val="en-GB"/>
              </w:rPr>
              <w:t>outcome, considering the challenging COVID19 situation, and namely as follows:</w:t>
            </w:r>
            <w:r w:rsidR="00B06A75" w:rsidRPr="00015863">
              <w:rPr>
                <w:rFonts w:ascii="Roboto" w:hAnsi="Roboto"/>
                <w:i w:val="0"/>
                <w:color w:val="auto"/>
                <w:szCs w:val="20"/>
                <w:lang w:val="en-GB"/>
              </w:rPr>
              <w:t xml:space="preserve"> </w:t>
            </w:r>
          </w:p>
          <w:p w14:paraId="7BAEA2EB" w14:textId="5624025F" w:rsidR="00535C66" w:rsidRPr="00015863" w:rsidRDefault="00535C66" w:rsidP="00E51AFE">
            <w:pPr>
              <w:pStyle w:val="InstructionsPM"/>
              <w:rPr>
                <w:rFonts w:ascii="Roboto" w:hAnsi="Roboto"/>
                <w:b/>
                <w:i w:val="0"/>
                <w:color w:val="auto"/>
                <w:szCs w:val="20"/>
                <w:lang w:val="en-GB"/>
              </w:rPr>
            </w:pPr>
          </w:p>
          <w:p w14:paraId="4D00D9AE" w14:textId="5B5F1F3B" w:rsidR="00EB4B3C" w:rsidRPr="00015863" w:rsidRDefault="00EB4B3C" w:rsidP="00EB4B3C">
            <w:pPr>
              <w:pStyle w:val="InstructionsPM"/>
              <w:rPr>
                <w:rFonts w:ascii="Roboto" w:hAnsi="Roboto"/>
                <w:b/>
                <w:i w:val="0"/>
                <w:color w:val="auto"/>
                <w:szCs w:val="20"/>
                <w:lang w:val="en-GB"/>
              </w:rPr>
            </w:pPr>
            <w:r w:rsidRPr="00015863">
              <w:rPr>
                <w:rFonts w:ascii="Roboto" w:hAnsi="Roboto"/>
                <w:b/>
                <w:i w:val="0"/>
                <w:color w:val="auto"/>
                <w:szCs w:val="20"/>
                <w:lang w:val="en-GB"/>
              </w:rPr>
              <w:t xml:space="preserve">Outcome 1: </w:t>
            </w:r>
          </w:p>
          <w:p w14:paraId="6B3DF82B" w14:textId="7B7F1EFE" w:rsidR="00EB4B3C" w:rsidRPr="00015863" w:rsidRDefault="00EB4B3C" w:rsidP="00EB4B3C">
            <w:pPr>
              <w:pStyle w:val="InstructionsPM"/>
              <w:rPr>
                <w:rFonts w:ascii="Roboto" w:hAnsi="Roboto"/>
                <w:i w:val="0"/>
                <w:color w:val="auto"/>
                <w:szCs w:val="20"/>
                <w:u w:val="single"/>
                <w:lang w:val="en-GB"/>
              </w:rPr>
            </w:pPr>
            <w:r w:rsidRPr="00015863">
              <w:rPr>
                <w:rFonts w:ascii="Roboto" w:hAnsi="Roboto"/>
                <w:i w:val="0"/>
                <w:color w:val="auto"/>
                <w:szCs w:val="20"/>
                <w:u w:val="single"/>
                <w:lang w:val="en-GB"/>
              </w:rPr>
              <w:t>Indicator 1 'National institutional structures for TNA':</w:t>
            </w:r>
          </w:p>
          <w:p w14:paraId="5373E4AA" w14:textId="77777777" w:rsidR="00FF3AF3" w:rsidRPr="00015863" w:rsidRDefault="00FF3AF3" w:rsidP="00C53F5C">
            <w:pPr>
              <w:pStyle w:val="InstructionsPM"/>
              <w:numPr>
                <w:ilvl w:val="0"/>
                <w:numId w:val="11"/>
              </w:numPr>
              <w:rPr>
                <w:rFonts w:ascii="Roboto" w:hAnsi="Roboto"/>
                <w:i w:val="0"/>
                <w:color w:val="auto"/>
                <w:szCs w:val="20"/>
                <w:lang w:val="en-GB"/>
              </w:rPr>
            </w:pPr>
            <w:r w:rsidRPr="00015863">
              <w:rPr>
                <w:rFonts w:ascii="Roboto" w:hAnsi="Roboto"/>
                <w:i w:val="0"/>
                <w:color w:val="auto"/>
                <w:szCs w:val="20"/>
                <w:lang w:val="en-GB"/>
              </w:rPr>
              <w:t>All countries have set up their TNA institutional arrangements in their respective countries, including recruitment of local consultants. Country Implementation teams were formed: TNA steering committee; TNA coordinator; TNA team; and Working groups</w:t>
            </w:r>
          </w:p>
          <w:p w14:paraId="36319D9E" w14:textId="77777777" w:rsidR="00FF3AF3" w:rsidRPr="00015863" w:rsidRDefault="00FF3AF3" w:rsidP="00FF3AF3">
            <w:pPr>
              <w:pStyle w:val="InstructionsPM"/>
              <w:rPr>
                <w:rFonts w:ascii="Roboto" w:hAnsi="Roboto"/>
                <w:i w:val="0"/>
                <w:color w:val="auto"/>
                <w:szCs w:val="20"/>
                <w:lang w:val="en-GB"/>
              </w:rPr>
            </w:pPr>
          </w:p>
          <w:p w14:paraId="27F8D6EB" w14:textId="77777777" w:rsidR="00EB4B3C" w:rsidRPr="00015863" w:rsidRDefault="00EB4B3C" w:rsidP="00EB4B3C">
            <w:pPr>
              <w:pStyle w:val="InstructionsPM"/>
              <w:rPr>
                <w:rFonts w:ascii="Roboto" w:hAnsi="Roboto"/>
                <w:b/>
                <w:i w:val="0"/>
                <w:color w:val="auto"/>
                <w:szCs w:val="20"/>
                <w:lang w:val="en-GB"/>
              </w:rPr>
            </w:pPr>
          </w:p>
          <w:p w14:paraId="3E7BE721" w14:textId="5BE1A7C6" w:rsidR="00EB4B3C" w:rsidRPr="00015863" w:rsidRDefault="00EB4B3C" w:rsidP="00377FD1">
            <w:pPr>
              <w:pStyle w:val="InstructionsPM"/>
              <w:jc w:val="both"/>
              <w:rPr>
                <w:rFonts w:ascii="Roboto" w:hAnsi="Roboto"/>
                <w:i w:val="0"/>
                <w:color w:val="auto"/>
                <w:szCs w:val="20"/>
                <w:u w:val="single"/>
                <w:lang w:val="en-GB"/>
              </w:rPr>
            </w:pPr>
            <w:r w:rsidRPr="00015863">
              <w:rPr>
                <w:rFonts w:ascii="Roboto" w:hAnsi="Roboto"/>
                <w:i w:val="0"/>
                <w:color w:val="auto"/>
                <w:szCs w:val="20"/>
                <w:u w:val="single"/>
                <w:lang w:val="en-GB"/>
              </w:rPr>
              <w:t>Indicator 2</w:t>
            </w:r>
            <w:r w:rsidRPr="00015863">
              <w:rPr>
                <w:rFonts w:ascii="Roboto" w:hAnsi="Roboto"/>
                <w:i w:val="0"/>
                <w:color w:val="auto"/>
                <w:szCs w:val="20"/>
                <w:u w:val="single"/>
                <w:lang w:val="en-GB" w:eastAsia="en-GB"/>
              </w:rPr>
              <w:t xml:space="preserve"> 'N</w:t>
            </w:r>
            <w:r w:rsidRPr="00015863">
              <w:rPr>
                <w:rFonts w:ascii="Roboto" w:hAnsi="Roboto"/>
                <w:i w:val="0"/>
                <w:color w:val="auto"/>
                <w:szCs w:val="20"/>
                <w:u w:val="single"/>
                <w:lang w:val="en-GB"/>
              </w:rPr>
              <w:t>ational dissemination and donor engagement workshops with prepared  advocacy</w:t>
            </w:r>
            <w:r w:rsidR="00377FD1" w:rsidRPr="00015863">
              <w:rPr>
                <w:rFonts w:ascii="Roboto" w:hAnsi="Roboto"/>
                <w:i w:val="0"/>
                <w:color w:val="auto"/>
                <w:szCs w:val="20"/>
                <w:u w:val="single"/>
                <w:lang w:val="en-GB"/>
              </w:rPr>
              <w:t xml:space="preserve"> </w:t>
            </w:r>
            <w:r w:rsidRPr="00015863">
              <w:rPr>
                <w:rFonts w:ascii="Roboto" w:hAnsi="Roboto"/>
                <w:i w:val="0"/>
                <w:color w:val="auto"/>
                <w:szCs w:val="20"/>
                <w:u w:val="single"/>
                <w:lang w:val="en-GB"/>
              </w:rPr>
              <w:t>materials'</w:t>
            </w:r>
          </w:p>
          <w:p w14:paraId="21BE3E9F" w14:textId="50941DF9" w:rsidR="00EB4B3C" w:rsidRPr="00015863" w:rsidRDefault="00EB4B3C" w:rsidP="00C53F5C">
            <w:pPr>
              <w:pStyle w:val="InstructionsPM"/>
              <w:numPr>
                <w:ilvl w:val="0"/>
                <w:numId w:val="11"/>
              </w:numPr>
              <w:rPr>
                <w:rFonts w:ascii="Roboto" w:hAnsi="Roboto"/>
                <w:i w:val="0"/>
                <w:color w:val="auto"/>
                <w:szCs w:val="20"/>
                <w:lang w:val="en-GB"/>
              </w:rPr>
            </w:pPr>
            <w:r w:rsidRPr="00015863">
              <w:rPr>
                <w:rFonts w:ascii="Roboto" w:hAnsi="Roboto"/>
                <w:i w:val="0"/>
                <w:color w:val="auto"/>
                <w:szCs w:val="20"/>
                <w:lang w:val="en-GB"/>
              </w:rPr>
              <w:lastRenderedPageBreak/>
              <w:t>Countries have just entered into this stage, in parallel with their completion of remaining deliverables, and in accordance with the workplan.</w:t>
            </w:r>
          </w:p>
          <w:p w14:paraId="17C7D3BA" w14:textId="6C919EC6" w:rsidR="00EB4B3C" w:rsidRPr="00015863" w:rsidRDefault="00EB4B3C" w:rsidP="00EB4B3C">
            <w:pPr>
              <w:pStyle w:val="InstructionsPM"/>
              <w:rPr>
                <w:rFonts w:ascii="Roboto" w:hAnsi="Roboto"/>
                <w:i w:val="0"/>
                <w:color w:val="auto"/>
                <w:szCs w:val="20"/>
                <w:lang w:val="en-GB"/>
              </w:rPr>
            </w:pPr>
          </w:p>
          <w:p w14:paraId="29851162" w14:textId="7F60A364" w:rsidR="00EB4B3C" w:rsidRPr="00015863" w:rsidRDefault="00EB4B3C" w:rsidP="00377FD1">
            <w:pPr>
              <w:pStyle w:val="InstructionsPM"/>
              <w:jc w:val="both"/>
              <w:rPr>
                <w:rFonts w:ascii="Roboto" w:hAnsi="Roboto"/>
                <w:i w:val="0"/>
                <w:color w:val="auto"/>
                <w:szCs w:val="20"/>
                <w:u w:val="single"/>
                <w:lang w:val="en-GB"/>
              </w:rPr>
            </w:pPr>
            <w:r w:rsidRPr="00015863">
              <w:rPr>
                <w:rFonts w:ascii="Roboto" w:hAnsi="Roboto"/>
                <w:b/>
                <w:i w:val="0"/>
                <w:color w:val="auto"/>
                <w:szCs w:val="20"/>
                <w:lang w:val="en-GB"/>
              </w:rPr>
              <w:t>Rating towards outputs:</w:t>
            </w:r>
            <w:r w:rsidRPr="00015863">
              <w:rPr>
                <w:rFonts w:ascii="Roboto" w:hAnsi="Roboto"/>
                <w:i w:val="0"/>
                <w:color w:val="auto"/>
                <w:szCs w:val="20"/>
                <w:lang w:val="en-GB"/>
              </w:rPr>
              <w:t xml:space="preserve"> The rating is S since there is </w:t>
            </w:r>
            <w:r w:rsidR="00483E26" w:rsidRPr="00015863">
              <w:rPr>
                <w:rFonts w:ascii="Roboto" w:hAnsi="Roboto"/>
                <w:i w:val="0"/>
                <w:color w:val="auto"/>
                <w:szCs w:val="20"/>
                <w:lang w:val="en-GB"/>
              </w:rPr>
              <w:t xml:space="preserve">good </w:t>
            </w:r>
            <w:r w:rsidRPr="00015863">
              <w:rPr>
                <w:rFonts w:ascii="Roboto" w:hAnsi="Roboto"/>
                <w:i w:val="0"/>
                <w:color w:val="auto"/>
                <w:szCs w:val="20"/>
                <w:lang w:val="en-GB"/>
              </w:rPr>
              <w:t xml:space="preserve">progress on both </w:t>
            </w:r>
            <w:r w:rsidR="00377FD1" w:rsidRPr="00015863">
              <w:rPr>
                <w:rFonts w:ascii="Roboto" w:hAnsi="Roboto"/>
                <w:i w:val="0"/>
                <w:color w:val="auto"/>
                <w:szCs w:val="20"/>
                <w:lang w:val="en-GB"/>
              </w:rPr>
              <w:t>outputs, despite</w:t>
            </w:r>
            <w:r w:rsidRPr="00015863">
              <w:rPr>
                <w:rFonts w:ascii="Roboto" w:hAnsi="Roboto"/>
                <w:i w:val="0"/>
                <w:color w:val="auto"/>
                <w:szCs w:val="20"/>
                <w:lang w:val="en-GB"/>
              </w:rPr>
              <w:t xml:space="preserve"> the challenging COVID19 situation, and namely as follows:</w:t>
            </w:r>
          </w:p>
          <w:p w14:paraId="62483FCB" w14:textId="4780E038" w:rsidR="00EB4B3C" w:rsidRPr="00015863" w:rsidRDefault="00EB4B3C" w:rsidP="00E51AFE">
            <w:pPr>
              <w:pStyle w:val="InstructionsPM"/>
              <w:rPr>
                <w:rFonts w:ascii="Roboto" w:hAnsi="Roboto"/>
                <w:b/>
                <w:i w:val="0"/>
                <w:color w:val="auto"/>
                <w:szCs w:val="20"/>
                <w:lang w:val="en-GB"/>
              </w:rPr>
            </w:pPr>
          </w:p>
          <w:p w14:paraId="48D3A21C" w14:textId="77777777" w:rsidR="00483E26" w:rsidRPr="00015863" w:rsidRDefault="00483E26" w:rsidP="00483E26">
            <w:pPr>
              <w:pStyle w:val="InstructionsPM"/>
              <w:rPr>
                <w:rFonts w:ascii="Roboto" w:hAnsi="Roboto"/>
                <w:b/>
                <w:color w:val="auto"/>
                <w:szCs w:val="20"/>
              </w:rPr>
            </w:pPr>
            <w:r w:rsidRPr="00015863">
              <w:rPr>
                <w:rFonts w:ascii="Roboto" w:hAnsi="Roboto"/>
                <w:i w:val="0"/>
                <w:color w:val="auto"/>
                <w:szCs w:val="20"/>
                <w:u w:val="single"/>
                <w:lang w:val="en-GB"/>
              </w:rPr>
              <w:t>Output 1: Tools, methodologies and capacity building packages are further developed and applied to support the implementation of the TNA/TAP process.</w:t>
            </w:r>
            <w:r w:rsidRPr="00015863">
              <w:rPr>
                <w:rFonts w:ascii="Roboto" w:hAnsi="Roboto" w:cs="Calibri"/>
                <w:b/>
                <w:szCs w:val="20"/>
              </w:rPr>
              <w:t xml:space="preserve"> </w:t>
            </w:r>
          </w:p>
          <w:p w14:paraId="6EAD32D6" w14:textId="043B6E47" w:rsidR="00483E26" w:rsidRPr="00015863" w:rsidRDefault="00483E26" w:rsidP="00C53F5C">
            <w:pPr>
              <w:pStyle w:val="InstructionsPM"/>
              <w:numPr>
                <w:ilvl w:val="0"/>
                <w:numId w:val="11"/>
              </w:numPr>
              <w:rPr>
                <w:rFonts w:ascii="Roboto" w:hAnsi="Roboto"/>
                <w:i w:val="0"/>
                <w:color w:val="auto"/>
                <w:szCs w:val="20"/>
              </w:rPr>
            </w:pPr>
            <w:r w:rsidRPr="00015863">
              <w:rPr>
                <w:rFonts w:ascii="Roboto" w:hAnsi="Roboto"/>
                <w:i w:val="0"/>
                <w:color w:val="auto"/>
                <w:szCs w:val="20"/>
              </w:rPr>
              <w:t>all planned new and updated methodologies, tools and guidance are completed</w:t>
            </w:r>
          </w:p>
          <w:p w14:paraId="2B632774" w14:textId="7180A41D" w:rsidR="002D2599" w:rsidRPr="00015863" w:rsidRDefault="002D2599" w:rsidP="002D2599">
            <w:pPr>
              <w:pStyle w:val="InstructionsPM"/>
              <w:numPr>
                <w:ilvl w:val="0"/>
                <w:numId w:val="11"/>
              </w:numPr>
              <w:rPr>
                <w:rFonts w:ascii="Roboto" w:hAnsi="Roboto"/>
                <w:i w:val="0"/>
                <w:color w:val="auto"/>
                <w:szCs w:val="20"/>
              </w:rPr>
            </w:pPr>
            <w:r w:rsidRPr="00015863">
              <w:rPr>
                <w:rFonts w:ascii="Roboto" w:hAnsi="Roboto"/>
                <w:i w:val="0"/>
                <w:color w:val="auto"/>
                <w:szCs w:val="20"/>
              </w:rPr>
              <w:t xml:space="preserve">training of trainers </w:t>
            </w:r>
            <w:r w:rsidR="00FF3AF3" w:rsidRPr="00015863">
              <w:rPr>
                <w:rFonts w:ascii="Roboto" w:hAnsi="Roboto"/>
                <w:i w:val="0"/>
                <w:color w:val="auto"/>
                <w:szCs w:val="20"/>
              </w:rPr>
              <w:t xml:space="preserve">is </w:t>
            </w:r>
            <w:r w:rsidRPr="00015863">
              <w:rPr>
                <w:rFonts w:ascii="Roboto" w:hAnsi="Roboto"/>
                <w:i w:val="0"/>
                <w:color w:val="auto"/>
                <w:szCs w:val="20"/>
              </w:rPr>
              <w:t xml:space="preserve">completed. </w:t>
            </w:r>
          </w:p>
          <w:p w14:paraId="619C926C" w14:textId="200CF015" w:rsidR="002D2599" w:rsidRPr="00015863" w:rsidRDefault="002D2599" w:rsidP="002D2599">
            <w:pPr>
              <w:pStyle w:val="InstructionsPM"/>
              <w:numPr>
                <w:ilvl w:val="0"/>
                <w:numId w:val="11"/>
              </w:numPr>
              <w:rPr>
                <w:rFonts w:ascii="Roboto" w:hAnsi="Roboto"/>
                <w:i w:val="0"/>
                <w:color w:val="auto"/>
                <w:szCs w:val="20"/>
              </w:rPr>
            </w:pPr>
            <w:r w:rsidRPr="00015863">
              <w:rPr>
                <w:rFonts w:ascii="Roboto" w:hAnsi="Roboto"/>
                <w:i w:val="0"/>
                <w:color w:val="auto"/>
                <w:szCs w:val="20"/>
              </w:rPr>
              <w:t>50 % of national training workshops are completed, while the remaining will be done through virtual means during Sept-Dec 2021.</w:t>
            </w:r>
          </w:p>
          <w:p w14:paraId="2AB949F9" w14:textId="71E6FB23" w:rsidR="00483E26" w:rsidRPr="00015863" w:rsidRDefault="00483E26" w:rsidP="00C53F5C">
            <w:pPr>
              <w:pStyle w:val="InstructionsPM"/>
              <w:numPr>
                <w:ilvl w:val="0"/>
                <w:numId w:val="11"/>
              </w:numPr>
              <w:rPr>
                <w:rFonts w:ascii="Roboto" w:hAnsi="Roboto"/>
                <w:i w:val="0"/>
                <w:color w:val="auto"/>
                <w:szCs w:val="20"/>
              </w:rPr>
            </w:pPr>
            <w:r w:rsidRPr="00015863">
              <w:rPr>
                <w:rFonts w:ascii="Roboto" w:hAnsi="Roboto"/>
                <w:i w:val="0"/>
                <w:color w:val="auto"/>
                <w:szCs w:val="20"/>
              </w:rPr>
              <w:t xml:space="preserve">regional capacity building workshops and training packages are completed, including additional training on concept notes. The last two </w:t>
            </w:r>
            <w:r w:rsidR="00A61B52" w:rsidRPr="00015863">
              <w:rPr>
                <w:rFonts w:ascii="Roboto" w:hAnsi="Roboto"/>
                <w:i w:val="0"/>
                <w:color w:val="auto"/>
                <w:szCs w:val="20"/>
              </w:rPr>
              <w:t xml:space="preserve">rounds of </w:t>
            </w:r>
            <w:r w:rsidRPr="00015863">
              <w:rPr>
                <w:rFonts w:ascii="Roboto" w:hAnsi="Roboto"/>
                <w:i w:val="0"/>
                <w:color w:val="auto"/>
                <w:szCs w:val="20"/>
              </w:rPr>
              <w:t xml:space="preserve">workshops </w:t>
            </w:r>
            <w:r w:rsidR="00A61B52" w:rsidRPr="00015863">
              <w:rPr>
                <w:rFonts w:ascii="Roboto" w:hAnsi="Roboto"/>
                <w:i w:val="0"/>
                <w:color w:val="auto"/>
                <w:szCs w:val="20"/>
              </w:rPr>
              <w:t xml:space="preserve">(TAPs and Project Concept Notes) </w:t>
            </w:r>
            <w:r w:rsidRPr="00015863">
              <w:rPr>
                <w:rFonts w:ascii="Roboto" w:hAnsi="Roboto"/>
                <w:i w:val="0"/>
                <w:color w:val="auto"/>
                <w:szCs w:val="20"/>
              </w:rPr>
              <w:t>were implemented through virtual means.</w:t>
            </w:r>
            <w:r w:rsidR="008D0004" w:rsidRPr="00015863">
              <w:rPr>
                <w:rFonts w:ascii="Roboto" w:hAnsi="Roboto"/>
                <w:i w:val="0"/>
                <w:color w:val="auto"/>
                <w:szCs w:val="20"/>
              </w:rPr>
              <w:t xml:space="preserve"> The TAP workshops were held in September-November 2020, and the concept note workshops in June 2021.</w:t>
            </w:r>
          </w:p>
          <w:p w14:paraId="38205C13" w14:textId="49ABCEDE" w:rsidR="00483E26" w:rsidRPr="00015863" w:rsidRDefault="002D2599" w:rsidP="00C53F5C">
            <w:pPr>
              <w:pStyle w:val="InstructionsPM"/>
              <w:numPr>
                <w:ilvl w:val="0"/>
                <w:numId w:val="11"/>
              </w:numPr>
              <w:rPr>
                <w:rFonts w:ascii="Roboto" w:hAnsi="Roboto"/>
                <w:i w:val="0"/>
                <w:color w:val="auto"/>
                <w:szCs w:val="20"/>
              </w:rPr>
            </w:pPr>
            <w:r w:rsidRPr="00015863">
              <w:rPr>
                <w:rFonts w:ascii="Roboto" w:hAnsi="Roboto"/>
                <w:i w:val="0"/>
                <w:iCs w:val="0"/>
                <w:color w:val="auto"/>
                <w:szCs w:val="20"/>
                <w:lang w:val="en-GB"/>
              </w:rPr>
              <w:t>Advocacy and networking actions within countries are in process now that most countries have entered into TAP and concept note development stage.</w:t>
            </w:r>
          </w:p>
          <w:p w14:paraId="4F610529" w14:textId="5E41D76E" w:rsidR="002D2599" w:rsidRPr="00015863" w:rsidRDefault="002D2599" w:rsidP="00C53F5C">
            <w:pPr>
              <w:pStyle w:val="InstructionsPM"/>
              <w:numPr>
                <w:ilvl w:val="0"/>
                <w:numId w:val="11"/>
              </w:numPr>
              <w:rPr>
                <w:rFonts w:ascii="Roboto" w:hAnsi="Roboto"/>
                <w:i w:val="0"/>
                <w:color w:val="auto"/>
                <w:szCs w:val="20"/>
              </w:rPr>
            </w:pPr>
            <w:r w:rsidRPr="00015863">
              <w:rPr>
                <w:rFonts w:ascii="Roboto" w:hAnsi="Roboto"/>
                <w:i w:val="0"/>
                <w:iCs w:val="0"/>
                <w:color w:val="auto"/>
                <w:szCs w:val="20"/>
                <w:lang w:val="en-GB"/>
              </w:rPr>
              <w:t>Regional and global level dissemination actions are ongoing with virtual events, news stories and webinars.</w:t>
            </w:r>
          </w:p>
          <w:p w14:paraId="62ED3F75" w14:textId="77777777" w:rsidR="00483E26" w:rsidRPr="00015863" w:rsidRDefault="00483E26" w:rsidP="00483E26">
            <w:pPr>
              <w:pStyle w:val="InstructionsPM"/>
              <w:rPr>
                <w:rFonts w:ascii="Roboto" w:hAnsi="Roboto" w:cs="Calibri"/>
                <w:b/>
                <w:i w:val="0"/>
                <w:color w:val="auto"/>
                <w:szCs w:val="20"/>
              </w:rPr>
            </w:pPr>
          </w:p>
          <w:p w14:paraId="18223DB3" w14:textId="089BEB1A" w:rsidR="00483E26" w:rsidRPr="00015863" w:rsidRDefault="00483E26" w:rsidP="00483E26">
            <w:pPr>
              <w:pStyle w:val="InstructionsPM"/>
              <w:rPr>
                <w:rFonts w:ascii="Roboto" w:hAnsi="Roboto"/>
                <w:i w:val="0"/>
                <w:color w:val="auto"/>
                <w:szCs w:val="20"/>
                <w:u w:val="single"/>
              </w:rPr>
            </w:pPr>
            <w:r w:rsidRPr="00015863">
              <w:rPr>
                <w:rFonts w:ascii="Roboto" w:hAnsi="Roboto"/>
                <w:i w:val="0"/>
                <w:color w:val="auto"/>
                <w:szCs w:val="20"/>
                <w:u w:val="single"/>
              </w:rPr>
              <w:t>Output 2: TNAs and TAP reports completed, including project ideas, with national consensus on concrete actions for implementation.</w:t>
            </w:r>
          </w:p>
          <w:p w14:paraId="122138B2" w14:textId="77777777" w:rsidR="00E51AFE" w:rsidRPr="00015863" w:rsidRDefault="00E51AFE" w:rsidP="00E51AFE">
            <w:pPr>
              <w:pStyle w:val="InstructionsPM"/>
              <w:rPr>
                <w:rFonts w:ascii="Roboto" w:hAnsi="Roboto"/>
                <w:b/>
                <w:i w:val="0"/>
                <w:color w:val="auto"/>
                <w:szCs w:val="20"/>
                <w:lang w:val="en-GB"/>
              </w:rPr>
            </w:pPr>
          </w:p>
          <w:p w14:paraId="7D6302EA" w14:textId="77777777" w:rsidR="00FF3AF3" w:rsidRPr="00015863" w:rsidRDefault="00FF3AF3" w:rsidP="00FF3AF3">
            <w:pPr>
              <w:pStyle w:val="InstructionsPM"/>
              <w:numPr>
                <w:ilvl w:val="0"/>
                <w:numId w:val="11"/>
              </w:numPr>
              <w:rPr>
                <w:rFonts w:ascii="Roboto" w:hAnsi="Roboto"/>
                <w:i w:val="0"/>
                <w:color w:val="auto"/>
                <w:szCs w:val="20"/>
                <w:lang w:val="en-GB"/>
              </w:rPr>
            </w:pPr>
            <w:r w:rsidRPr="00015863">
              <w:rPr>
                <w:rFonts w:ascii="Roboto" w:hAnsi="Roboto"/>
                <w:i w:val="0"/>
                <w:color w:val="auto"/>
                <w:szCs w:val="20"/>
                <w:lang w:val="en-GB"/>
              </w:rPr>
              <w:t>All 22 countries have completed their TNA reports for both mitigation and adaptation;</w:t>
            </w:r>
          </w:p>
          <w:p w14:paraId="5A73CA3C" w14:textId="54179119" w:rsidR="00FF3AF3" w:rsidRPr="00015863" w:rsidRDefault="00FF3AF3" w:rsidP="00FF3AF3">
            <w:pPr>
              <w:pStyle w:val="InstructionsPM"/>
              <w:numPr>
                <w:ilvl w:val="0"/>
                <w:numId w:val="11"/>
              </w:numPr>
              <w:rPr>
                <w:rFonts w:ascii="Roboto" w:hAnsi="Roboto"/>
                <w:i w:val="0"/>
                <w:color w:val="auto"/>
                <w:szCs w:val="20"/>
                <w:lang w:val="en-GB"/>
              </w:rPr>
            </w:pPr>
            <w:r w:rsidRPr="00015863">
              <w:rPr>
                <w:rFonts w:ascii="Roboto" w:hAnsi="Roboto"/>
                <w:i w:val="0"/>
                <w:color w:val="auto"/>
                <w:szCs w:val="20"/>
                <w:lang w:val="en-GB"/>
              </w:rPr>
              <w:t xml:space="preserve">14 countries have concluded their Barrier Analysis and Enabling Framework reports (BAEF), while </w:t>
            </w:r>
            <w:r w:rsidR="008D0004" w:rsidRPr="00015863">
              <w:rPr>
                <w:rFonts w:ascii="Roboto" w:hAnsi="Roboto"/>
                <w:i w:val="0"/>
                <w:color w:val="auto"/>
                <w:szCs w:val="20"/>
                <w:lang w:val="en-GB"/>
              </w:rPr>
              <w:t>8</w:t>
            </w:r>
            <w:r w:rsidRPr="00015863">
              <w:rPr>
                <w:rFonts w:ascii="Roboto" w:hAnsi="Roboto"/>
                <w:i w:val="0"/>
                <w:color w:val="auto"/>
                <w:szCs w:val="20"/>
                <w:lang w:val="en-GB"/>
              </w:rPr>
              <w:t xml:space="preserve"> countries are still working on BAEFs;</w:t>
            </w:r>
          </w:p>
          <w:p w14:paraId="27224A1F" w14:textId="27263CA2" w:rsidR="00FF3AF3" w:rsidRPr="00015863" w:rsidRDefault="00FF3AF3" w:rsidP="00FF3AF3">
            <w:pPr>
              <w:pStyle w:val="InstructionsPM"/>
              <w:numPr>
                <w:ilvl w:val="0"/>
                <w:numId w:val="11"/>
              </w:numPr>
              <w:rPr>
                <w:rFonts w:ascii="Roboto" w:hAnsi="Roboto"/>
                <w:b/>
                <w:i w:val="0"/>
                <w:color w:val="auto"/>
                <w:szCs w:val="20"/>
                <w:lang w:val="en-GB"/>
              </w:rPr>
            </w:pPr>
            <w:r w:rsidRPr="00015863">
              <w:rPr>
                <w:rFonts w:ascii="Roboto" w:hAnsi="Roboto"/>
                <w:i w:val="0"/>
                <w:color w:val="auto"/>
                <w:szCs w:val="20"/>
                <w:lang w:val="en-GB"/>
              </w:rPr>
              <w:t>3 countries (Myanmar, Ukraine and Liberia) have submitted their Technology Action Plans (TAPs), while 11 countries are still working on their TAPs.</w:t>
            </w:r>
            <w:r w:rsidR="008D0004" w:rsidRPr="00015863">
              <w:rPr>
                <w:rFonts w:ascii="Roboto" w:hAnsi="Roboto"/>
                <w:i w:val="0"/>
                <w:color w:val="auto"/>
                <w:szCs w:val="20"/>
                <w:lang w:val="en-GB"/>
              </w:rPr>
              <w:t xml:space="preserve"> The remaining 8 countries are still to initiate work on TAPs.</w:t>
            </w:r>
          </w:p>
          <w:p w14:paraId="20B11F0C" w14:textId="60BEA0C8" w:rsidR="00B06A75" w:rsidRPr="00015863" w:rsidRDefault="002D2599" w:rsidP="00542A3B">
            <w:pPr>
              <w:pStyle w:val="InstructionsPM"/>
              <w:numPr>
                <w:ilvl w:val="0"/>
                <w:numId w:val="11"/>
              </w:numPr>
              <w:jc w:val="both"/>
              <w:rPr>
                <w:rFonts w:ascii="Roboto" w:hAnsi="Roboto"/>
                <w:i w:val="0"/>
                <w:color w:val="auto"/>
                <w:szCs w:val="20"/>
                <w:lang w:val="en-GB"/>
              </w:rPr>
            </w:pPr>
            <w:r w:rsidRPr="00015863">
              <w:rPr>
                <w:rFonts w:ascii="Roboto" w:hAnsi="Roboto"/>
                <w:i w:val="0"/>
                <w:iCs w:val="0"/>
                <w:color w:val="auto"/>
                <w:szCs w:val="20"/>
                <w:lang w:val="en-GB"/>
              </w:rPr>
              <w:t xml:space="preserve">TNA results are </w:t>
            </w:r>
            <w:r w:rsidR="00542A3B" w:rsidRPr="00015863">
              <w:rPr>
                <w:rFonts w:ascii="Roboto" w:hAnsi="Roboto"/>
                <w:i w:val="0"/>
                <w:iCs w:val="0"/>
                <w:color w:val="auto"/>
                <w:szCs w:val="20"/>
                <w:lang w:val="en-GB"/>
              </w:rPr>
              <w:t xml:space="preserve">continuously being </w:t>
            </w:r>
            <w:r w:rsidRPr="00015863">
              <w:rPr>
                <w:rFonts w:ascii="Roboto" w:hAnsi="Roboto"/>
                <w:i w:val="0"/>
                <w:iCs w:val="0"/>
                <w:color w:val="auto"/>
                <w:szCs w:val="20"/>
                <w:lang w:val="en-GB"/>
              </w:rPr>
              <w:t>communicated and disseminated</w:t>
            </w:r>
            <w:r w:rsidR="008264F6" w:rsidRPr="00015863">
              <w:rPr>
                <w:rFonts w:ascii="Roboto" w:hAnsi="Roboto"/>
                <w:i w:val="0"/>
                <w:iCs w:val="0"/>
                <w:color w:val="auto"/>
                <w:szCs w:val="20"/>
                <w:lang w:val="en-GB"/>
              </w:rPr>
              <w:t xml:space="preserve">, both through the TNA website </w:t>
            </w:r>
            <w:hyperlink r:id="rId11" w:history="1">
              <w:r w:rsidR="008264F6" w:rsidRPr="00015863">
                <w:rPr>
                  <w:rStyle w:val="Hyperlink"/>
                  <w:rFonts w:ascii="Roboto" w:hAnsi="Roboto"/>
                  <w:i w:val="0"/>
                  <w:iCs w:val="0"/>
                  <w:szCs w:val="20"/>
                  <w:lang w:val="en-GB"/>
                </w:rPr>
                <w:t>www.tech-action.org</w:t>
              </w:r>
            </w:hyperlink>
            <w:r w:rsidR="008264F6" w:rsidRPr="00015863">
              <w:rPr>
                <w:rFonts w:ascii="Roboto" w:hAnsi="Roboto"/>
                <w:i w:val="0"/>
                <w:iCs w:val="0"/>
                <w:color w:val="auto"/>
                <w:szCs w:val="20"/>
                <w:lang w:val="en-GB"/>
              </w:rPr>
              <w:t xml:space="preserve"> and social media channels, but also through the various virtual events with international partners such as the UNFCCC, NDC Partnership, GEF, GCF, and so forth.</w:t>
            </w:r>
            <w:r w:rsidR="008264F6" w:rsidRPr="00015863" w:rsidDel="008264F6">
              <w:rPr>
                <w:rFonts w:ascii="Roboto" w:hAnsi="Roboto"/>
                <w:i w:val="0"/>
                <w:iCs w:val="0"/>
                <w:color w:val="auto"/>
                <w:szCs w:val="20"/>
                <w:lang w:val="en-GB"/>
              </w:rPr>
              <w:t xml:space="preserve"> </w:t>
            </w:r>
            <w:r w:rsidR="008264F6" w:rsidRPr="00015863">
              <w:rPr>
                <w:rFonts w:ascii="Roboto" w:hAnsi="Roboto"/>
                <w:i w:val="0"/>
                <w:iCs w:val="0"/>
                <w:color w:val="auto"/>
                <w:szCs w:val="20"/>
                <w:lang w:val="en-GB"/>
              </w:rPr>
              <w:t>At the national level, countries are making outreach for example through national media channels (news papers, radio, tv) or through national TNA websites. M</w:t>
            </w:r>
            <w:r w:rsidR="00542A3B" w:rsidRPr="00015863">
              <w:rPr>
                <w:rFonts w:ascii="Roboto" w:hAnsi="Roboto"/>
                <w:i w:val="0"/>
                <w:iCs w:val="0"/>
                <w:color w:val="auto"/>
                <w:szCs w:val="20"/>
                <w:lang w:val="en-GB"/>
              </w:rPr>
              <w:t>ore activities within countries are initiated during the TAP stage</w:t>
            </w:r>
            <w:r w:rsidR="008264F6" w:rsidRPr="00015863">
              <w:rPr>
                <w:rFonts w:ascii="Roboto" w:hAnsi="Roboto"/>
                <w:i w:val="0"/>
                <w:iCs w:val="0"/>
                <w:color w:val="auto"/>
                <w:szCs w:val="20"/>
                <w:lang w:val="en-GB"/>
              </w:rPr>
              <w:t xml:space="preserve"> and when they have prepared their policy briefs.</w:t>
            </w:r>
          </w:p>
          <w:p w14:paraId="64DFAAC8" w14:textId="19557DCF" w:rsidR="002D2599" w:rsidRPr="00015863" w:rsidRDefault="002D2599" w:rsidP="002D2599">
            <w:pPr>
              <w:pStyle w:val="InstructionsPM"/>
              <w:jc w:val="both"/>
              <w:rPr>
                <w:rFonts w:ascii="Roboto" w:hAnsi="Roboto"/>
                <w:i w:val="0"/>
                <w:color w:val="auto"/>
                <w:szCs w:val="20"/>
                <w:lang w:val="en-GB"/>
              </w:rPr>
            </w:pPr>
          </w:p>
          <w:p w14:paraId="7FC81F93" w14:textId="136F91C4" w:rsidR="002D2599" w:rsidRPr="00015863" w:rsidRDefault="002D2599" w:rsidP="002D2599">
            <w:pPr>
              <w:pStyle w:val="InstructionsPM"/>
              <w:jc w:val="both"/>
              <w:rPr>
                <w:rFonts w:ascii="Roboto" w:hAnsi="Roboto"/>
                <w:i w:val="0"/>
                <w:color w:val="auto"/>
                <w:szCs w:val="20"/>
                <w:lang w:val="en-GB"/>
              </w:rPr>
            </w:pPr>
          </w:p>
          <w:p w14:paraId="0A62BCB4" w14:textId="68E789D0" w:rsidR="001D4838" w:rsidRPr="00015863" w:rsidRDefault="002D2599" w:rsidP="001D4838">
            <w:pPr>
              <w:pStyle w:val="InstructionsPM"/>
              <w:jc w:val="both"/>
              <w:rPr>
                <w:rFonts w:ascii="Roboto" w:hAnsi="Roboto"/>
                <w:i w:val="0"/>
                <w:color w:val="auto"/>
                <w:szCs w:val="20"/>
              </w:rPr>
            </w:pPr>
            <w:r w:rsidRPr="00015863">
              <w:rPr>
                <w:rFonts w:ascii="Roboto" w:hAnsi="Roboto"/>
                <w:b/>
                <w:i w:val="0"/>
                <w:color w:val="auto"/>
                <w:szCs w:val="20"/>
                <w:lang w:val="en-GB"/>
              </w:rPr>
              <w:t>Overall risk rating:</w:t>
            </w:r>
            <w:r w:rsidRPr="00015863">
              <w:rPr>
                <w:rFonts w:ascii="Roboto" w:hAnsi="Roboto"/>
                <w:i w:val="0"/>
                <w:color w:val="auto"/>
                <w:szCs w:val="20"/>
                <w:lang w:val="en-GB"/>
              </w:rPr>
              <w:t xml:space="preserve"> </w:t>
            </w:r>
            <w:r w:rsidR="001D4838" w:rsidRPr="00015863">
              <w:rPr>
                <w:rFonts w:ascii="Roboto" w:hAnsi="Roboto"/>
                <w:i w:val="0"/>
                <w:color w:val="auto"/>
                <w:szCs w:val="20"/>
                <w:lang w:val="en-GB"/>
              </w:rPr>
              <w:t xml:space="preserve">The risk rating remains at Medium level. </w:t>
            </w:r>
            <w:r w:rsidR="001D4838" w:rsidRPr="00015863">
              <w:rPr>
                <w:rFonts w:ascii="Roboto" w:hAnsi="Roboto"/>
                <w:i w:val="0"/>
                <w:color w:val="auto"/>
                <w:szCs w:val="20"/>
              </w:rPr>
              <w:t xml:space="preserve">Work in countries have been slowed down due to lock downs and other restrictions, and TNA regional capacity building was moved to virtual means. It is a challenge </w:t>
            </w:r>
            <w:r w:rsidR="008264F6" w:rsidRPr="00015863">
              <w:rPr>
                <w:rFonts w:ascii="Roboto" w:hAnsi="Roboto"/>
                <w:i w:val="0"/>
                <w:color w:val="auto"/>
                <w:szCs w:val="20"/>
              </w:rPr>
              <w:t>since the interaction between trainers and participants is less on a virtual platform than it would be through in-p</w:t>
            </w:r>
            <w:r w:rsidR="007A56E6" w:rsidRPr="00015863">
              <w:rPr>
                <w:rFonts w:ascii="Roboto" w:hAnsi="Roboto"/>
                <w:i w:val="0"/>
                <w:color w:val="auto"/>
                <w:szCs w:val="20"/>
              </w:rPr>
              <w:t xml:space="preserve">erson workshops, and </w:t>
            </w:r>
            <w:r w:rsidR="008264F6" w:rsidRPr="00015863">
              <w:rPr>
                <w:rFonts w:ascii="Roboto" w:hAnsi="Roboto"/>
                <w:i w:val="0"/>
                <w:color w:val="auto"/>
                <w:szCs w:val="20"/>
              </w:rPr>
              <w:t>peer le</w:t>
            </w:r>
            <w:r w:rsidR="007A56E6" w:rsidRPr="00015863">
              <w:rPr>
                <w:rFonts w:ascii="Roboto" w:hAnsi="Roboto"/>
                <w:i w:val="0"/>
                <w:color w:val="auto"/>
                <w:szCs w:val="20"/>
              </w:rPr>
              <w:t>arning and exchange also become</w:t>
            </w:r>
            <w:r w:rsidR="008264F6" w:rsidRPr="00015863">
              <w:rPr>
                <w:rFonts w:ascii="Roboto" w:hAnsi="Roboto"/>
                <w:i w:val="0"/>
                <w:color w:val="auto"/>
                <w:szCs w:val="20"/>
              </w:rPr>
              <w:t xml:space="preserve"> limited through virtual interaction. </w:t>
            </w:r>
            <w:r w:rsidR="007A56E6" w:rsidRPr="00015863">
              <w:rPr>
                <w:rFonts w:ascii="Roboto" w:hAnsi="Roboto"/>
                <w:i w:val="0"/>
                <w:color w:val="auto"/>
                <w:szCs w:val="20"/>
              </w:rPr>
              <w:t>This is further complicated since m</w:t>
            </w:r>
            <w:r w:rsidR="008264F6" w:rsidRPr="00015863">
              <w:rPr>
                <w:rFonts w:ascii="Roboto" w:hAnsi="Roboto"/>
                <w:i w:val="0"/>
                <w:color w:val="auto"/>
                <w:szCs w:val="20"/>
              </w:rPr>
              <w:t xml:space="preserve">any country participants also experiences problems with internet connections, and hence have difficulties with engaging in virtual discussions. </w:t>
            </w:r>
            <w:r w:rsidR="007A56E6" w:rsidRPr="00015863">
              <w:rPr>
                <w:rFonts w:ascii="Roboto" w:hAnsi="Roboto"/>
                <w:i w:val="0"/>
                <w:color w:val="auto"/>
                <w:szCs w:val="20"/>
              </w:rPr>
              <w:t>T</w:t>
            </w:r>
            <w:r w:rsidR="001D4838" w:rsidRPr="00015863">
              <w:rPr>
                <w:rFonts w:ascii="Roboto" w:hAnsi="Roboto"/>
                <w:i w:val="0"/>
                <w:color w:val="auto"/>
                <w:szCs w:val="20"/>
              </w:rPr>
              <w:t xml:space="preserve">ogether with the participating countries, UNEP, the Executing Agency, TNA regional centers, and participating countries, have found ways to overcome </w:t>
            </w:r>
            <w:r w:rsidR="007A56E6" w:rsidRPr="00015863">
              <w:rPr>
                <w:rFonts w:ascii="Roboto" w:hAnsi="Roboto"/>
                <w:i w:val="0"/>
                <w:color w:val="auto"/>
                <w:szCs w:val="20"/>
              </w:rPr>
              <w:t xml:space="preserve">the main </w:t>
            </w:r>
            <w:r w:rsidR="001D4838" w:rsidRPr="00015863">
              <w:rPr>
                <w:rFonts w:ascii="Roboto" w:hAnsi="Roboto"/>
                <w:i w:val="0"/>
                <w:color w:val="auto"/>
                <w:szCs w:val="20"/>
              </w:rPr>
              <w:t xml:space="preserve">challenges though unavoidably progress are made more slowly than originally expected. </w:t>
            </w:r>
          </w:p>
          <w:p w14:paraId="04ED2908" w14:textId="464AF442" w:rsidR="009F1760" w:rsidRPr="00015863" w:rsidRDefault="001D4838" w:rsidP="009F1760">
            <w:pPr>
              <w:pStyle w:val="InstructionsPM"/>
              <w:jc w:val="both"/>
              <w:rPr>
                <w:rFonts w:ascii="Roboto" w:hAnsi="Roboto"/>
                <w:i w:val="0"/>
                <w:color w:val="auto"/>
                <w:szCs w:val="20"/>
                <w:lang w:val="en-GB"/>
              </w:rPr>
            </w:pPr>
            <w:r w:rsidRPr="00015863">
              <w:rPr>
                <w:rFonts w:ascii="Roboto" w:hAnsi="Roboto"/>
                <w:i w:val="0"/>
                <w:color w:val="auto"/>
                <w:szCs w:val="20"/>
                <w:lang w:val="en-GB"/>
              </w:rPr>
              <w:t xml:space="preserve">Regular follow up with countries and preparation of virtual guidance for stakeholder consultations have been prepared and shared. Virtual technical support meetings with regional centres are offered on a continued basis. Closely monitoring of countries' progress through UDP requests to TNA coordinators about national progress and updated work plans to meet deadlines. With regards to </w:t>
            </w:r>
            <w:r w:rsidR="009F1760" w:rsidRPr="00015863">
              <w:rPr>
                <w:rFonts w:ascii="Roboto" w:hAnsi="Roboto"/>
                <w:i w:val="0"/>
                <w:color w:val="auto"/>
                <w:szCs w:val="20"/>
                <w:lang w:val="en-GB"/>
              </w:rPr>
              <w:t xml:space="preserve">the two </w:t>
            </w:r>
            <w:r w:rsidRPr="00015863">
              <w:rPr>
                <w:rFonts w:ascii="Roboto" w:hAnsi="Roboto"/>
                <w:i w:val="0"/>
                <w:color w:val="auto"/>
                <w:szCs w:val="20"/>
                <w:lang w:val="en-GB"/>
              </w:rPr>
              <w:t xml:space="preserve">other </w:t>
            </w:r>
            <w:r w:rsidR="009F1760" w:rsidRPr="00015863">
              <w:rPr>
                <w:rFonts w:ascii="Roboto" w:hAnsi="Roboto"/>
                <w:i w:val="0"/>
                <w:color w:val="auto"/>
                <w:szCs w:val="20"/>
                <w:lang w:val="en-GB"/>
              </w:rPr>
              <w:t xml:space="preserve">main </w:t>
            </w:r>
            <w:r w:rsidRPr="00015863">
              <w:rPr>
                <w:rFonts w:ascii="Roboto" w:hAnsi="Roboto"/>
                <w:i w:val="0"/>
                <w:color w:val="auto"/>
                <w:szCs w:val="20"/>
                <w:lang w:val="en-GB"/>
              </w:rPr>
              <w:t>risks</w:t>
            </w:r>
            <w:r w:rsidR="009F1760" w:rsidRPr="00015863">
              <w:rPr>
                <w:rFonts w:ascii="Roboto" w:hAnsi="Roboto"/>
                <w:i w:val="0"/>
                <w:color w:val="auto"/>
                <w:szCs w:val="20"/>
                <w:lang w:val="en-GB"/>
              </w:rPr>
              <w:t xml:space="preserve"> identified, 'lack of strong political commitment' and 'that donors do not</w:t>
            </w:r>
          </w:p>
          <w:p w14:paraId="194BBD00" w14:textId="6F81F517" w:rsidR="009F1760" w:rsidRPr="00015863" w:rsidRDefault="009F1760" w:rsidP="009F1760">
            <w:pPr>
              <w:pStyle w:val="InstructionsPM"/>
              <w:jc w:val="both"/>
              <w:rPr>
                <w:rFonts w:ascii="Roboto" w:hAnsi="Roboto"/>
                <w:i w:val="0"/>
                <w:color w:val="auto"/>
                <w:szCs w:val="20"/>
                <w:lang w:val="en-GB"/>
              </w:rPr>
            </w:pPr>
            <w:r w:rsidRPr="00015863">
              <w:rPr>
                <w:rFonts w:ascii="Roboto" w:hAnsi="Roboto"/>
                <w:i w:val="0"/>
                <w:color w:val="auto"/>
                <w:szCs w:val="20"/>
                <w:lang w:val="en-GB"/>
              </w:rPr>
              <w:t xml:space="preserve">consider country proposals emerging from TAPs', these are also being addressed and mitigated on a continuous basis and remains unchanged.  </w:t>
            </w:r>
          </w:p>
          <w:p w14:paraId="08EE04B5" w14:textId="0B486AEB" w:rsidR="001D4838" w:rsidRPr="00015863" w:rsidRDefault="001D4838" w:rsidP="009F1760">
            <w:pPr>
              <w:pStyle w:val="InstructionsPM"/>
              <w:jc w:val="both"/>
              <w:rPr>
                <w:rFonts w:ascii="Roboto" w:hAnsi="Roboto"/>
                <w:i w:val="0"/>
                <w:color w:val="auto"/>
                <w:szCs w:val="20"/>
                <w:lang w:val="en-GB"/>
              </w:rPr>
            </w:pPr>
          </w:p>
          <w:p w14:paraId="41B7CE88" w14:textId="77777777" w:rsidR="002D2599" w:rsidRPr="00015863" w:rsidRDefault="002D2599" w:rsidP="002D2599">
            <w:pPr>
              <w:pStyle w:val="InstructionsPM"/>
              <w:jc w:val="both"/>
              <w:rPr>
                <w:rFonts w:ascii="Roboto" w:hAnsi="Roboto"/>
                <w:i w:val="0"/>
                <w:color w:val="auto"/>
                <w:szCs w:val="20"/>
                <w:lang w:val="en-GB"/>
              </w:rPr>
            </w:pPr>
          </w:p>
          <w:p w14:paraId="1FFB6E44" w14:textId="27FBFCBD" w:rsidR="0025620B" w:rsidRPr="00015863" w:rsidRDefault="0025620B" w:rsidP="00927E73">
            <w:pPr>
              <w:rPr>
                <w:rFonts w:ascii="Roboto" w:hAnsi="Roboto" w:cs="Arial"/>
                <w:bCs/>
                <w:sz w:val="20"/>
                <w:szCs w:val="20"/>
                <w:lang w:val="en-GB"/>
              </w:rPr>
            </w:pPr>
          </w:p>
        </w:tc>
      </w:tr>
    </w:tbl>
    <w:p w14:paraId="40D0A0DE" w14:textId="78551C1C" w:rsidR="00FE69CF" w:rsidRPr="00015863" w:rsidRDefault="00FE69CF" w:rsidP="00DE7721">
      <w:pPr>
        <w:rPr>
          <w:rFonts w:ascii="Roboto" w:hAnsi="Roboto" w:cs="Arial"/>
          <w:b/>
          <w:sz w:val="20"/>
          <w:szCs w:val="20"/>
          <w:lang w:val="en-GB"/>
        </w:rPr>
      </w:pPr>
    </w:p>
    <w:p w14:paraId="7F468496" w14:textId="51DE6644" w:rsidR="003460CC" w:rsidRPr="00015863" w:rsidRDefault="003460CC" w:rsidP="00DE7721">
      <w:pPr>
        <w:rPr>
          <w:rFonts w:ascii="Roboto" w:hAnsi="Roboto" w:cs="Arial"/>
          <w:b/>
          <w:sz w:val="20"/>
          <w:szCs w:val="20"/>
          <w:lang w:val="en-GB"/>
        </w:rPr>
      </w:pPr>
    </w:p>
    <w:p w14:paraId="3E2FFFE5" w14:textId="68404468" w:rsidR="00E85DD0" w:rsidRPr="00015863" w:rsidRDefault="00E85DD0" w:rsidP="00DE7721">
      <w:pPr>
        <w:rPr>
          <w:rFonts w:ascii="Roboto" w:hAnsi="Roboto" w:cs="Arial"/>
          <w:b/>
          <w:sz w:val="20"/>
          <w:szCs w:val="20"/>
          <w:lang w:val="en-GB"/>
        </w:rPr>
      </w:pPr>
    </w:p>
    <w:p w14:paraId="51AF4B30" w14:textId="606AF218" w:rsidR="00CE1533" w:rsidRPr="00015863" w:rsidRDefault="009C3ED1">
      <w:pPr>
        <w:pStyle w:val="Tit2"/>
        <w:rPr>
          <w:rFonts w:ascii="Roboto" w:hAnsi="Roboto"/>
        </w:rPr>
      </w:pPr>
      <w:r w:rsidRPr="00015863">
        <w:rPr>
          <w:rFonts w:ascii="Roboto" w:hAnsi="Roboto"/>
        </w:rPr>
        <w:t>2.</w:t>
      </w:r>
      <w:r w:rsidR="00723C68" w:rsidRPr="00015863">
        <w:rPr>
          <w:rFonts w:ascii="Roboto" w:hAnsi="Roboto"/>
        </w:rPr>
        <w:t>4</w:t>
      </w:r>
      <w:r w:rsidRPr="00015863">
        <w:rPr>
          <w:rFonts w:ascii="Roboto" w:hAnsi="Roboto"/>
        </w:rPr>
        <w:t xml:space="preserve">. </w:t>
      </w:r>
      <w:r w:rsidR="000C34B0" w:rsidRPr="00015863">
        <w:rPr>
          <w:rFonts w:ascii="Roboto" w:hAnsi="Roboto"/>
        </w:rPr>
        <w:t>C</w:t>
      </w:r>
      <w:r w:rsidR="00333769" w:rsidRPr="00015863">
        <w:rPr>
          <w:rFonts w:ascii="Roboto" w:hAnsi="Roboto"/>
        </w:rPr>
        <w:t>o-financing</w:t>
      </w:r>
    </w:p>
    <w:p w14:paraId="49E67009" w14:textId="62F6E24D" w:rsidR="0044175C" w:rsidRPr="00015863" w:rsidRDefault="0044175C" w:rsidP="0044175C">
      <w:pPr>
        <w:rPr>
          <w:rFonts w:ascii="Roboto" w:hAnsi="Roboto"/>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5"/>
        <w:gridCol w:w="6565"/>
      </w:tblGrid>
      <w:tr w:rsidR="00DA0F5A" w:rsidRPr="00015863" w14:paraId="33BB236D" w14:textId="77777777" w:rsidTr="005808D3">
        <w:tc>
          <w:tcPr>
            <w:tcW w:w="2268" w:type="dxa"/>
            <w:shd w:val="clear" w:color="auto" w:fill="F3F3F3"/>
          </w:tcPr>
          <w:p w14:paraId="438FF613" w14:textId="60D1729A" w:rsidR="0044175C" w:rsidRPr="00015863" w:rsidRDefault="00833187" w:rsidP="005808D3">
            <w:pPr>
              <w:rPr>
                <w:rFonts w:ascii="Roboto" w:hAnsi="Roboto" w:cs="Arial"/>
                <w:b/>
                <w:sz w:val="20"/>
                <w:szCs w:val="20"/>
                <w:lang w:val="en-GB"/>
              </w:rPr>
            </w:pPr>
            <w:r w:rsidRPr="00015863">
              <w:rPr>
                <w:rFonts w:ascii="Roboto" w:hAnsi="Roboto" w:cs="Arial"/>
                <w:b/>
                <w:sz w:val="20"/>
                <w:szCs w:val="20"/>
                <w:lang w:val="en-GB"/>
              </w:rPr>
              <w:t xml:space="preserve">Planned </w:t>
            </w:r>
            <w:r w:rsidR="0044175C" w:rsidRPr="00015863">
              <w:rPr>
                <w:rFonts w:ascii="Roboto" w:hAnsi="Roboto" w:cs="Arial"/>
                <w:b/>
                <w:sz w:val="20"/>
                <w:szCs w:val="20"/>
                <w:lang w:val="en-GB"/>
              </w:rPr>
              <w:t>Co-finance</w:t>
            </w:r>
          </w:p>
          <w:p w14:paraId="7F036DA1" w14:textId="30ED5554" w:rsidR="00BB1455" w:rsidRPr="00015863" w:rsidRDefault="00A02FFC" w:rsidP="005808D3">
            <w:pPr>
              <w:rPr>
                <w:rStyle w:val="InstructionsPMCar"/>
                <w:rFonts w:ascii="Roboto" w:hAnsi="Roboto"/>
                <w:sz w:val="20"/>
                <w:szCs w:val="20"/>
              </w:rPr>
            </w:pPr>
            <w:r w:rsidRPr="00015863">
              <w:rPr>
                <w:rFonts w:ascii="Roboto" w:hAnsi="Roboto" w:cs="Arial"/>
                <w:b/>
                <w:sz w:val="20"/>
                <w:szCs w:val="20"/>
                <w:lang w:val="en-GB"/>
              </w:rPr>
              <w:t xml:space="preserve">Total: </w:t>
            </w:r>
            <w:r w:rsidR="00AF1DD0" w:rsidRPr="00015863">
              <w:rPr>
                <w:rFonts w:ascii="Roboto" w:hAnsi="Roboto" w:cs="Arial"/>
                <w:b/>
                <w:sz w:val="20"/>
                <w:szCs w:val="20"/>
                <w:lang w:val="en-GB" w:eastAsia="es-AR"/>
              </w:rPr>
              <w:t>USD 2,745,000</w:t>
            </w:r>
          </w:p>
          <w:p w14:paraId="390846C2" w14:textId="37D84608" w:rsidR="00A60ECB" w:rsidRPr="00015863" w:rsidRDefault="00A02FFC" w:rsidP="005808D3">
            <w:pPr>
              <w:rPr>
                <w:rFonts w:ascii="Roboto" w:hAnsi="Roboto" w:cs="Arial"/>
                <w:b/>
                <w:sz w:val="20"/>
                <w:szCs w:val="20"/>
                <w:lang w:val="en-GB"/>
              </w:rPr>
            </w:pPr>
            <w:r w:rsidRPr="00015863">
              <w:rPr>
                <w:rFonts w:ascii="Roboto" w:hAnsi="Roboto" w:cs="Arial"/>
                <w:b/>
                <w:sz w:val="20"/>
                <w:szCs w:val="20"/>
                <w:lang w:val="en-GB"/>
              </w:rPr>
              <w:t xml:space="preserve"> </w:t>
            </w:r>
          </w:p>
          <w:p w14:paraId="4496F2DB" w14:textId="77777777" w:rsidR="000B4F46" w:rsidRPr="00015863" w:rsidRDefault="00A02FFC" w:rsidP="005808D3">
            <w:pPr>
              <w:rPr>
                <w:rStyle w:val="InstructionsPMCar"/>
                <w:rFonts w:ascii="Roboto" w:hAnsi="Roboto"/>
                <w:sz w:val="20"/>
                <w:szCs w:val="20"/>
              </w:rPr>
            </w:pPr>
            <w:r w:rsidRPr="00015863">
              <w:rPr>
                <w:rFonts w:ascii="Roboto" w:hAnsi="Roboto" w:cs="Arial"/>
                <w:b/>
                <w:sz w:val="20"/>
                <w:szCs w:val="20"/>
                <w:lang w:val="en-GB"/>
              </w:rPr>
              <w:t xml:space="preserve">Actual to date: </w:t>
            </w:r>
          </w:p>
          <w:p w14:paraId="4F68E4EA" w14:textId="77777777" w:rsidR="000B4F46" w:rsidRPr="00015863" w:rsidRDefault="000B4F46" w:rsidP="000B4F46">
            <w:pPr>
              <w:rPr>
                <w:rFonts w:ascii="Roboto" w:hAnsi="Roboto" w:cs="Arial"/>
                <w:b/>
                <w:bCs/>
                <w:iCs/>
                <w:sz w:val="20"/>
                <w:szCs w:val="20"/>
              </w:rPr>
            </w:pPr>
            <w:r w:rsidRPr="00015863">
              <w:rPr>
                <w:rFonts w:ascii="Roboto" w:hAnsi="Roboto" w:cs="Arial"/>
                <w:b/>
                <w:bCs/>
                <w:iCs/>
                <w:sz w:val="20"/>
                <w:szCs w:val="20"/>
              </w:rPr>
              <w:t xml:space="preserve">2,276,782, 31 </w:t>
            </w:r>
          </w:p>
          <w:p w14:paraId="4507125B" w14:textId="4F53A9DD" w:rsidR="000B4F46" w:rsidRPr="00015863" w:rsidRDefault="000B4F46" w:rsidP="000B4F46">
            <w:pPr>
              <w:rPr>
                <w:rFonts w:ascii="Roboto" w:hAnsi="Roboto" w:cs="Arial"/>
                <w:b/>
                <w:bCs/>
                <w:iCs/>
                <w:sz w:val="20"/>
                <w:szCs w:val="20"/>
                <w:lang w:val="en-GB"/>
              </w:rPr>
            </w:pPr>
            <w:r w:rsidRPr="00015863">
              <w:rPr>
                <w:rFonts w:ascii="Roboto" w:hAnsi="Roboto" w:cs="Arial"/>
                <w:b/>
                <w:bCs/>
                <w:iCs/>
                <w:sz w:val="20"/>
                <w:szCs w:val="20"/>
              </w:rPr>
              <w:t>(December 2019)</w:t>
            </w:r>
          </w:p>
          <w:p w14:paraId="67B4516A" w14:textId="6DEF99D1" w:rsidR="00BB1455" w:rsidRPr="00015863" w:rsidRDefault="00BB1455" w:rsidP="005808D3">
            <w:pPr>
              <w:rPr>
                <w:rFonts w:ascii="Roboto" w:hAnsi="Roboto" w:cs="Arial"/>
                <w:bCs/>
                <w:i/>
                <w:iCs/>
                <w:color w:val="C00000"/>
                <w:sz w:val="20"/>
                <w:szCs w:val="20"/>
              </w:rPr>
            </w:pPr>
          </w:p>
        </w:tc>
        <w:tc>
          <w:tcPr>
            <w:tcW w:w="6660" w:type="dxa"/>
            <w:shd w:val="clear" w:color="auto" w:fill="auto"/>
          </w:tcPr>
          <w:p w14:paraId="7DC670C6" w14:textId="06FC9BB9" w:rsidR="00AF1DD0" w:rsidRPr="00015863" w:rsidRDefault="00AF1DD0" w:rsidP="00AF1DD0">
            <w:pPr>
              <w:jc w:val="both"/>
              <w:rPr>
                <w:rFonts w:ascii="Roboto" w:hAnsi="Roboto" w:cs="Arial"/>
                <w:sz w:val="20"/>
                <w:szCs w:val="20"/>
                <w:lang w:val="en-GB"/>
              </w:rPr>
            </w:pPr>
            <w:r w:rsidRPr="00015863">
              <w:rPr>
                <w:rFonts w:ascii="Roboto" w:hAnsi="Roboto" w:cs="Arial"/>
                <w:sz w:val="20"/>
                <w:szCs w:val="20"/>
                <w:lang w:val="en-GB"/>
              </w:rPr>
              <w:t>The planned co-finance is on track secured:</w:t>
            </w:r>
          </w:p>
          <w:p w14:paraId="40E1558A" w14:textId="77777777" w:rsidR="00AF1DD0" w:rsidRPr="00015863" w:rsidRDefault="00AF1DD0" w:rsidP="00AF1DD0">
            <w:pPr>
              <w:numPr>
                <w:ilvl w:val="0"/>
                <w:numId w:val="20"/>
              </w:numPr>
              <w:spacing w:after="200" w:line="252" w:lineRule="auto"/>
              <w:jc w:val="both"/>
              <w:rPr>
                <w:rFonts w:ascii="Roboto" w:hAnsi="Roboto" w:cs="Arial"/>
                <w:sz w:val="20"/>
                <w:szCs w:val="20"/>
                <w:lang w:val="en-GB"/>
              </w:rPr>
            </w:pPr>
            <w:r w:rsidRPr="00015863">
              <w:rPr>
                <w:rFonts w:ascii="Roboto" w:hAnsi="Roboto" w:cs="Arial"/>
                <w:sz w:val="20"/>
                <w:szCs w:val="20"/>
                <w:lang w:val="en-GB"/>
              </w:rPr>
              <w:t xml:space="preserve">UDP’s cash co-finance ($225,000) is on track and is primarily to provide technical expertise (i.e. for design, review and improvement of trainings, tools and methodologies, review of reports/outputs, as well as preparation of a new TNA website). </w:t>
            </w:r>
          </w:p>
          <w:p w14:paraId="1F9B617B" w14:textId="77777777" w:rsidR="00AF1DD0" w:rsidRPr="00015863" w:rsidRDefault="00AF1DD0" w:rsidP="00AF1DD0">
            <w:pPr>
              <w:numPr>
                <w:ilvl w:val="0"/>
                <w:numId w:val="20"/>
              </w:numPr>
              <w:spacing w:after="200" w:line="252" w:lineRule="auto"/>
              <w:jc w:val="both"/>
              <w:rPr>
                <w:rFonts w:ascii="Roboto" w:hAnsi="Roboto" w:cs="Arial"/>
                <w:sz w:val="20"/>
                <w:szCs w:val="20"/>
                <w:lang w:val="en-GB"/>
              </w:rPr>
            </w:pPr>
            <w:r w:rsidRPr="00015863">
              <w:rPr>
                <w:rFonts w:ascii="Roboto" w:hAnsi="Roboto" w:cs="Arial"/>
                <w:sz w:val="20"/>
                <w:szCs w:val="20"/>
                <w:lang w:val="en-GB"/>
              </w:rPr>
              <w:t xml:space="preserve">All countries have committed their in-kind co-finance – estimated at 25,000 USD/country over the duration of the project - through government staff time  (national coordinator, members of the TNA committee and working groups) and the provision of logistical support (including venues) for stakeholder meetings, national TNA Steering Committee meetings. </w:t>
            </w:r>
          </w:p>
          <w:p w14:paraId="26F77710" w14:textId="5123D40D" w:rsidR="00AF1DD0" w:rsidRPr="00015863" w:rsidRDefault="00AF1DD0" w:rsidP="00AF1DD0">
            <w:pPr>
              <w:numPr>
                <w:ilvl w:val="0"/>
                <w:numId w:val="20"/>
              </w:numPr>
              <w:spacing w:after="200" w:line="252" w:lineRule="auto"/>
              <w:jc w:val="both"/>
              <w:rPr>
                <w:rFonts w:ascii="Roboto" w:hAnsi="Roboto" w:cs="Arial"/>
                <w:sz w:val="20"/>
                <w:szCs w:val="20"/>
                <w:lang w:val="en-GB"/>
              </w:rPr>
            </w:pPr>
            <w:r w:rsidRPr="00015863">
              <w:rPr>
                <w:rFonts w:ascii="Roboto" w:hAnsi="Roboto" w:cs="Arial"/>
                <w:sz w:val="20"/>
                <w:szCs w:val="20"/>
                <w:lang w:val="en-GB"/>
              </w:rPr>
              <w:t xml:space="preserve">UNEP's </w:t>
            </w:r>
            <w:proofErr w:type="gramStart"/>
            <w:r w:rsidRPr="00015863">
              <w:rPr>
                <w:rFonts w:ascii="Roboto" w:hAnsi="Roboto" w:cs="Arial"/>
                <w:sz w:val="20"/>
                <w:szCs w:val="20"/>
                <w:lang w:val="en-GB"/>
              </w:rPr>
              <w:t>in kind</w:t>
            </w:r>
            <w:proofErr w:type="gramEnd"/>
            <w:r w:rsidRPr="00015863">
              <w:rPr>
                <w:rFonts w:ascii="Roboto" w:hAnsi="Roboto" w:cs="Arial"/>
                <w:sz w:val="20"/>
                <w:szCs w:val="20"/>
                <w:lang w:val="en-GB"/>
              </w:rPr>
              <w:t xml:space="preserve"> co-finance ($75,000) is on track. UNEP's co-finance mainly consists of staff time to support project management and offer strategic/technical advice/guidance (notably when issues arise with some of the participating countries).</w:t>
            </w:r>
          </w:p>
          <w:p w14:paraId="668AD9ED" w14:textId="697D1BF9" w:rsidR="000B4F46" w:rsidRPr="00015863" w:rsidRDefault="000B4F46" w:rsidP="000B4F46">
            <w:pPr>
              <w:numPr>
                <w:ilvl w:val="0"/>
                <w:numId w:val="20"/>
              </w:numPr>
              <w:spacing w:after="200" w:line="252" w:lineRule="auto"/>
              <w:jc w:val="both"/>
              <w:rPr>
                <w:rFonts w:ascii="Roboto" w:hAnsi="Roboto" w:cs="Arial"/>
                <w:sz w:val="20"/>
                <w:szCs w:val="20"/>
                <w:lang w:val="en-GB"/>
              </w:rPr>
            </w:pPr>
            <w:r w:rsidRPr="00015863">
              <w:rPr>
                <w:rFonts w:ascii="Roboto" w:hAnsi="Roboto" w:cs="Arial"/>
                <w:sz w:val="20"/>
                <w:szCs w:val="20"/>
                <w:lang w:val="en-GB"/>
              </w:rPr>
              <w:t>CTCN's co-finance ($1,870,000) is on track, and was already in December 2019 reported as $</w:t>
            </w:r>
            <w:r w:rsidRPr="00015863">
              <w:rPr>
                <w:rFonts w:ascii="Roboto" w:hAnsi="Roboto" w:cs="Arial"/>
                <w:bCs/>
                <w:sz w:val="20"/>
                <w:szCs w:val="20"/>
              </w:rPr>
              <w:t>1,839,200</w:t>
            </w:r>
            <w:r w:rsidRPr="00015863">
              <w:rPr>
                <w:rFonts w:ascii="Roboto" w:hAnsi="Roboto" w:cs="Arial"/>
                <w:b/>
                <w:bCs/>
                <w:sz w:val="20"/>
                <w:szCs w:val="20"/>
              </w:rPr>
              <w:t xml:space="preserve"> </w:t>
            </w:r>
          </w:p>
          <w:p w14:paraId="08F17FA9" w14:textId="5E6138B8" w:rsidR="00A61B52" w:rsidRPr="00015863" w:rsidRDefault="00AF1DD0" w:rsidP="000B4F46">
            <w:pPr>
              <w:keepNext/>
              <w:rPr>
                <w:rFonts w:ascii="Roboto" w:hAnsi="Roboto" w:cs="Arial"/>
                <w:iCs/>
                <w:sz w:val="20"/>
                <w:szCs w:val="20"/>
                <w:vertAlign w:val="superscript"/>
                <w:lang w:val="en-GB"/>
              </w:rPr>
            </w:pPr>
            <w:r w:rsidRPr="00015863">
              <w:rPr>
                <w:rFonts w:ascii="Roboto" w:hAnsi="Roboto" w:cs="Arial"/>
                <w:sz w:val="20"/>
                <w:szCs w:val="20"/>
                <w:lang w:val="en-GB"/>
              </w:rPr>
              <w:t>T</w:t>
            </w:r>
            <w:r w:rsidR="000B4F46" w:rsidRPr="00015863">
              <w:rPr>
                <w:rFonts w:ascii="Roboto" w:hAnsi="Roboto" w:cs="Arial"/>
                <w:sz w:val="20"/>
                <w:szCs w:val="20"/>
                <w:lang w:val="en-GB"/>
              </w:rPr>
              <w:t>he most recent co-finance report available is from December 2019 only.</w:t>
            </w:r>
          </w:p>
        </w:tc>
      </w:tr>
    </w:tbl>
    <w:p w14:paraId="34548681" w14:textId="77777777" w:rsidR="0044175C" w:rsidRPr="00015863" w:rsidRDefault="0044175C" w:rsidP="0044175C">
      <w:pPr>
        <w:rPr>
          <w:rFonts w:ascii="Roboto" w:hAnsi="Roboto"/>
          <w:sz w:val="20"/>
          <w:szCs w:val="20"/>
        </w:rPr>
      </w:pPr>
    </w:p>
    <w:p w14:paraId="78D00F31" w14:textId="472841F9" w:rsidR="0044175C" w:rsidRPr="00015863" w:rsidRDefault="0044175C" w:rsidP="0044175C">
      <w:pPr>
        <w:rPr>
          <w:rFonts w:ascii="Roboto" w:hAnsi="Roboto"/>
          <w:sz w:val="20"/>
          <w:szCs w:val="20"/>
          <w:lang w:val="en-GB"/>
        </w:rPr>
      </w:pPr>
    </w:p>
    <w:p w14:paraId="6E77DA66" w14:textId="1C5E1570" w:rsidR="0044175C" w:rsidRPr="00015863" w:rsidRDefault="00D61EC6" w:rsidP="00B77428">
      <w:pPr>
        <w:pStyle w:val="Tit2"/>
        <w:rPr>
          <w:rFonts w:ascii="Roboto" w:hAnsi="Roboto"/>
        </w:rPr>
      </w:pPr>
      <w:r w:rsidRPr="00015863">
        <w:rPr>
          <w:rFonts w:ascii="Roboto" w:hAnsi="Roboto"/>
        </w:rPr>
        <w:t>2.</w:t>
      </w:r>
      <w:r w:rsidR="00723C68" w:rsidRPr="00015863">
        <w:rPr>
          <w:rFonts w:ascii="Roboto" w:hAnsi="Roboto"/>
        </w:rPr>
        <w:t>5</w:t>
      </w:r>
      <w:r w:rsidRPr="00015863">
        <w:rPr>
          <w:rFonts w:ascii="Roboto" w:hAnsi="Roboto"/>
        </w:rPr>
        <w:t xml:space="preserve">. </w:t>
      </w:r>
      <w:r w:rsidR="000C34B0" w:rsidRPr="00015863">
        <w:rPr>
          <w:rFonts w:ascii="Roboto" w:hAnsi="Roboto"/>
        </w:rPr>
        <w:t>Stakeholder engagement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1"/>
        <w:gridCol w:w="6559"/>
      </w:tblGrid>
      <w:tr w:rsidR="00D2779F" w:rsidRPr="00015863" w14:paraId="64C2E97E" w14:textId="77777777" w:rsidTr="00DE7721">
        <w:tc>
          <w:tcPr>
            <w:tcW w:w="2268" w:type="dxa"/>
            <w:shd w:val="clear" w:color="auto" w:fill="F3F3F3"/>
          </w:tcPr>
          <w:p w14:paraId="4CE44B2D" w14:textId="77777777" w:rsidR="00D2779F" w:rsidRPr="00015863" w:rsidRDefault="00D2779F" w:rsidP="00E32596">
            <w:pPr>
              <w:rPr>
                <w:rFonts w:ascii="Roboto" w:hAnsi="Roboto" w:cs="Arial"/>
                <w:b/>
                <w:sz w:val="20"/>
                <w:szCs w:val="20"/>
                <w:lang w:val="en-GB"/>
              </w:rPr>
            </w:pPr>
            <w:bookmarkStart w:id="3" w:name="_Hlk13497092"/>
            <w:r w:rsidRPr="00015863">
              <w:rPr>
                <w:rFonts w:ascii="Roboto" w:hAnsi="Roboto" w:cs="Arial"/>
                <w:b/>
                <w:sz w:val="20"/>
                <w:szCs w:val="20"/>
                <w:lang w:val="en-GB"/>
              </w:rPr>
              <w:t>Stakeholder engagement</w:t>
            </w:r>
            <w:bookmarkEnd w:id="3"/>
          </w:p>
        </w:tc>
        <w:tc>
          <w:tcPr>
            <w:tcW w:w="6660" w:type="dxa"/>
            <w:shd w:val="clear" w:color="auto" w:fill="auto"/>
          </w:tcPr>
          <w:p w14:paraId="77AF11F1" w14:textId="77777777" w:rsidR="000E2B3D" w:rsidRPr="00015863" w:rsidRDefault="00784E18" w:rsidP="00784E18">
            <w:pPr>
              <w:pStyle w:val="InstructionsPM"/>
              <w:rPr>
                <w:rFonts w:ascii="Roboto" w:hAnsi="Roboto"/>
                <w:i w:val="0"/>
                <w:color w:val="auto"/>
                <w:szCs w:val="20"/>
              </w:rPr>
            </w:pPr>
            <w:r w:rsidRPr="00015863">
              <w:rPr>
                <w:rFonts w:ascii="Roboto" w:hAnsi="Roboto"/>
                <w:i w:val="0"/>
                <w:color w:val="auto"/>
                <w:szCs w:val="20"/>
              </w:rPr>
              <w:t xml:space="preserve">The TNA project involves a wide range of stakeholders both at the national level in the 17 countries supported and those within partner institutions including TNA regional Centers, but also international institutions. The Pandemic situation has made it challenging for direct engagement with stakeholders, however, at both national and international levels, virtual platforms have supported the interactions. At national levels, countries have held stakeholder engagement workshops through virtual means, and through bilateral follow-ups, which have made it possible for countries to get buy in from their stakeholders. </w:t>
            </w:r>
          </w:p>
          <w:p w14:paraId="0F3F47E3" w14:textId="77777777" w:rsidR="000E2B3D" w:rsidRPr="00015863" w:rsidRDefault="000E2B3D" w:rsidP="00784E18">
            <w:pPr>
              <w:pStyle w:val="InstructionsPM"/>
              <w:rPr>
                <w:rFonts w:ascii="Roboto" w:hAnsi="Roboto"/>
                <w:i w:val="0"/>
                <w:color w:val="auto"/>
                <w:szCs w:val="20"/>
              </w:rPr>
            </w:pPr>
          </w:p>
          <w:p w14:paraId="4AB27BB1" w14:textId="60241DCA" w:rsidR="000E2B3D" w:rsidRPr="00015863" w:rsidRDefault="00784E18" w:rsidP="00784E18">
            <w:pPr>
              <w:pStyle w:val="InstructionsPM"/>
              <w:rPr>
                <w:rFonts w:ascii="Roboto" w:hAnsi="Roboto"/>
                <w:i w:val="0"/>
                <w:color w:val="auto"/>
                <w:szCs w:val="20"/>
              </w:rPr>
            </w:pPr>
            <w:r w:rsidRPr="00015863">
              <w:rPr>
                <w:rFonts w:ascii="Roboto" w:hAnsi="Roboto"/>
                <w:i w:val="0"/>
                <w:color w:val="auto"/>
                <w:szCs w:val="20"/>
              </w:rPr>
              <w:t xml:space="preserve">At the international level, virtual events have been organized to keep increasing awareness of TNAs and TAPs, and to further enhance the interaction between international community and national level TNA stakeholders in order to find common grounds for technology implementation. For example, </w:t>
            </w:r>
            <w:r w:rsidR="008D0004" w:rsidRPr="00015863">
              <w:rPr>
                <w:rFonts w:ascii="Roboto" w:hAnsi="Roboto"/>
                <w:i w:val="0"/>
                <w:color w:val="auto"/>
                <w:szCs w:val="20"/>
              </w:rPr>
              <w:t xml:space="preserve">on 30 September  2020 </w:t>
            </w:r>
            <w:r w:rsidRPr="00015863">
              <w:rPr>
                <w:rFonts w:ascii="Roboto" w:hAnsi="Roboto"/>
                <w:i w:val="0"/>
                <w:color w:val="000000" w:themeColor="text1"/>
                <w:szCs w:val="20"/>
                <w:lang w:val="en-GB"/>
              </w:rPr>
              <w:t xml:space="preserve">an online webinar "From technology needs to implementation: closing the finance gap", was organised with the UNFCCC Secretariat, PFAN and Sunfunder, and had participation </w:t>
            </w:r>
            <w:r w:rsidR="000E2B3D" w:rsidRPr="00015863">
              <w:rPr>
                <w:rFonts w:ascii="Roboto" w:hAnsi="Roboto"/>
                <w:i w:val="0"/>
                <w:color w:val="000000" w:themeColor="text1"/>
                <w:szCs w:val="20"/>
                <w:lang w:val="en-GB"/>
              </w:rPr>
              <w:t xml:space="preserve">of the </w:t>
            </w:r>
            <w:r w:rsidRPr="00015863">
              <w:rPr>
                <w:rFonts w:ascii="Roboto" w:hAnsi="Roboto"/>
                <w:i w:val="0"/>
                <w:color w:val="000000" w:themeColor="text1"/>
                <w:szCs w:val="20"/>
                <w:lang w:val="en-GB"/>
              </w:rPr>
              <w:t>TNA</w:t>
            </w:r>
            <w:r w:rsidR="000E2B3D" w:rsidRPr="00015863">
              <w:rPr>
                <w:rFonts w:ascii="Roboto" w:hAnsi="Roboto"/>
                <w:i w:val="0"/>
                <w:color w:val="000000" w:themeColor="text1"/>
                <w:szCs w:val="20"/>
                <w:lang w:val="en-GB"/>
              </w:rPr>
              <w:t xml:space="preserve"> participating</w:t>
            </w:r>
            <w:r w:rsidRPr="00015863">
              <w:rPr>
                <w:rFonts w:ascii="Roboto" w:hAnsi="Roboto"/>
                <w:i w:val="0"/>
                <w:color w:val="000000" w:themeColor="text1"/>
                <w:szCs w:val="20"/>
                <w:lang w:val="en-GB"/>
              </w:rPr>
              <w:t xml:space="preserve"> countries.</w:t>
            </w:r>
            <w:r w:rsidR="000E2B3D" w:rsidRPr="00015863">
              <w:rPr>
                <w:rFonts w:ascii="Roboto" w:hAnsi="Roboto"/>
                <w:i w:val="0"/>
                <w:color w:val="000000" w:themeColor="text1"/>
                <w:szCs w:val="20"/>
                <w:lang w:val="en-GB"/>
              </w:rPr>
              <w:t xml:space="preserve"> </w:t>
            </w:r>
            <w:r w:rsidR="000E2B3D" w:rsidRPr="00015863">
              <w:rPr>
                <w:rFonts w:ascii="Roboto" w:hAnsi="Roboto"/>
                <w:i w:val="0"/>
                <w:color w:val="auto"/>
                <w:szCs w:val="20"/>
              </w:rPr>
              <w:t>In addition</w:t>
            </w:r>
            <w:r w:rsidRPr="00015863">
              <w:rPr>
                <w:rFonts w:ascii="Roboto" w:hAnsi="Roboto"/>
                <w:i w:val="0"/>
                <w:color w:val="auto"/>
                <w:szCs w:val="20"/>
              </w:rPr>
              <w:t>, an event with UNFCCC Secretariat, EBRD, NDC Partnership</w:t>
            </w:r>
            <w:r w:rsidR="000E2B3D" w:rsidRPr="00015863">
              <w:rPr>
                <w:rFonts w:ascii="Roboto" w:hAnsi="Roboto"/>
                <w:i w:val="0"/>
                <w:color w:val="auto"/>
                <w:szCs w:val="20"/>
              </w:rPr>
              <w:t xml:space="preserve">, </w:t>
            </w:r>
            <w:r w:rsidR="000E2B3D" w:rsidRPr="00015863">
              <w:rPr>
                <w:rFonts w:ascii="Roboto" w:hAnsi="Roboto"/>
                <w:i w:val="0"/>
                <w:color w:val="auto"/>
                <w:szCs w:val="20"/>
              </w:rPr>
              <w:lastRenderedPageBreak/>
              <w:t xml:space="preserve">PFAN, European Investment Bank, IEA and others, was held </w:t>
            </w:r>
            <w:r w:rsidR="008D0004" w:rsidRPr="00015863">
              <w:rPr>
                <w:rFonts w:ascii="Roboto" w:hAnsi="Roboto"/>
                <w:i w:val="0"/>
                <w:color w:val="auto"/>
                <w:szCs w:val="20"/>
              </w:rPr>
              <w:t xml:space="preserve">on 19 May 2021 </w:t>
            </w:r>
            <w:r w:rsidR="000E2B3D" w:rsidRPr="00015863">
              <w:rPr>
                <w:rFonts w:ascii="Roboto" w:hAnsi="Roboto"/>
                <w:i w:val="0"/>
                <w:color w:val="auto"/>
                <w:szCs w:val="20"/>
              </w:rPr>
              <w:t xml:space="preserve">to give TNA participating countries an opportunity to present their TAP ideas for these stakeholders. </w:t>
            </w:r>
          </w:p>
          <w:p w14:paraId="4BF2D56E" w14:textId="26A608F6" w:rsidR="00784E18" w:rsidRPr="00015863" w:rsidRDefault="00784E18" w:rsidP="00784E18">
            <w:pPr>
              <w:pStyle w:val="InstructionsPM"/>
              <w:rPr>
                <w:rFonts w:ascii="Roboto" w:hAnsi="Roboto"/>
                <w:i w:val="0"/>
                <w:color w:val="auto"/>
                <w:szCs w:val="20"/>
              </w:rPr>
            </w:pPr>
            <w:r w:rsidRPr="00015863">
              <w:rPr>
                <w:rFonts w:ascii="Roboto" w:hAnsi="Roboto"/>
                <w:i w:val="0"/>
                <w:color w:val="auto"/>
                <w:szCs w:val="20"/>
              </w:rPr>
              <w:t xml:space="preserve"> </w:t>
            </w:r>
          </w:p>
          <w:p w14:paraId="2193C56F" w14:textId="6CA0D2EC" w:rsidR="007C5E1B" w:rsidRPr="00015863" w:rsidRDefault="000E2B3D" w:rsidP="000E2B3D">
            <w:pPr>
              <w:pStyle w:val="InstructionsPM"/>
              <w:rPr>
                <w:rFonts w:ascii="Roboto" w:hAnsi="Roboto"/>
                <w:i w:val="0"/>
                <w:color w:val="000000" w:themeColor="text1"/>
                <w:szCs w:val="20"/>
                <w:lang w:val="en-GB"/>
              </w:rPr>
            </w:pPr>
            <w:r w:rsidRPr="00015863">
              <w:rPr>
                <w:rFonts w:ascii="Roboto" w:hAnsi="Roboto"/>
                <w:i w:val="0"/>
                <w:color w:val="auto"/>
                <w:szCs w:val="20"/>
              </w:rPr>
              <w:t>T</w:t>
            </w:r>
            <w:r w:rsidR="00784E18" w:rsidRPr="00015863">
              <w:rPr>
                <w:rFonts w:ascii="Roboto" w:hAnsi="Roboto"/>
                <w:i w:val="0"/>
                <w:color w:val="auto"/>
                <w:szCs w:val="20"/>
              </w:rPr>
              <w:t xml:space="preserve">he TNA project manager has participated in UNFCCC TEC meetings, CTCN Advisory Board meetings, and several meetings under the UNFCCC process, such as Structured Expert Dialogue, to present and share results and lessons learned from the TNA project. </w:t>
            </w:r>
            <w:r w:rsidR="007C5E1B" w:rsidRPr="00015863">
              <w:rPr>
                <w:rFonts w:ascii="Roboto" w:hAnsi="Roboto"/>
                <w:i w:val="0"/>
                <w:color w:val="000000" w:themeColor="text1"/>
                <w:szCs w:val="20"/>
                <w:lang w:val="en-GB"/>
              </w:rPr>
              <w:t xml:space="preserve"> </w:t>
            </w:r>
          </w:p>
          <w:p w14:paraId="15C7812E" w14:textId="77777777" w:rsidR="00542A3B" w:rsidRPr="00015863" w:rsidRDefault="00542A3B" w:rsidP="007C5E1B">
            <w:pPr>
              <w:pStyle w:val="InstructionsPM"/>
              <w:jc w:val="both"/>
              <w:rPr>
                <w:rFonts w:ascii="Roboto" w:hAnsi="Roboto"/>
                <w:i w:val="0"/>
                <w:color w:val="000000" w:themeColor="text1"/>
                <w:szCs w:val="20"/>
                <w:lang w:val="en-GB"/>
              </w:rPr>
            </w:pPr>
          </w:p>
          <w:p w14:paraId="392F404F" w14:textId="029E7A8E" w:rsidR="00D2779F" w:rsidRPr="00015863" w:rsidRDefault="000E2B3D" w:rsidP="005856FE">
            <w:pPr>
              <w:pStyle w:val="InstructionsPM"/>
              <w:jc w:val="both"/>
              <w:rPr>
                <w:rFonts w:ascii="Roboto" w:hAnsi="Roboto"/>
                <w:szCs w:val="20"/>
                <w:vertAlign w:val="superscript"/>
                <w:lang w:val="en-GB"/>
              </w:rPr>
            </w:pPr>
            <w:r w:rsidRPr="00015863">
              <w:rPr>
                <w:rFonts w:ascii="Roboto" w:hAnsi="Roboto"/>
                <w:i w:val="0"/>
                <w:color w:val="auto"/>
                <w:szCs w:val="20"/>
              </w:rPr>
              <w:t xml:space="preserve">Finally, </w:t>
            </w:r>
            <w:r w:rsidR="00542A3B" w:rsidRPr="00015863">
              <w:rPr>
                <w:rFonts w:ascii="Roboto" w:hAnsi="Roboto"/>
                <w:i w:val="0"/>
                <w:color w:val="000000" w:themeColor="text1"/>
                <w:szCs w:val="20"/>
                <w:lang w:val="en-GB"/>
              </w:rPr>
              <w:t>T</w:t>
            </w:r>
            <w:r w:rsidR="0070128B" w:rsidRPr="00015863">
              <w:rPr>
                <w:rFonts w:ascii="Roboto" w:hAnsi="Roboto"/>
                <w:i w:val="0"/>
                <w:color w:val="000000" w:themeColor="text1"/>
                <w:szCs w:val="20"/>
                <w:lang w:val="en-GB"/>
              </w:rPr>
              <w:t>wo TNA Steering Committee meetings were organised with Steering Committee members</w:t>
            </w:r>
            <w:r w:rsidRPr="00015863">
              <w:rPr>
                <w:rFonts w:ascii="Roboto" w:hAnsi="Roboto"/>
                <w:i w:val="0"/>
                <w:color w:val="000000" w:themeColor="text1"/>
                <w:szCs w:val="20"/>
                <w:lang w:val="en-GB"/>
              </w:rPr>
              <w:t>, including GEF, UNEP, GCF, UNFCCC Secretariat, CTCN, and TNA country representatives</w:t>
            </w:r>
            <w:r w:rsidR="0070128B" w:rsidRPr="00015863">
              <w:rPr>
                <w:rFonts w:ascii="Roboto" w:hAnsi="Roboto"/>
                <w:i w:val="0"/>
                <w:color w:val="000000" w:themeColor="text1"/>
                <w:szCs w:val="20"/>
                <w:lang w:val="en-GB"/>
              </w:rPr>
              <w:t xml:space="preserve">. The first meeting was hold in October 2020 and the second was hold in June 2021.  </w:t>
            </w:r>
          </w:p>
        </w:tc>
      </w:tr>
    </w:tbl>
    <w:p w14:paraId="24847BF7" w14:textId="73EF74AE" w:rsidR="00A30A23" w:rsidRPr="00015863" w:rsidRDefault="00A30A23">
      <w:pPr>
        <w:rPr>
          <w:rFonts w:ascii="Roboto" w:hAnsi="Roboto"/>
          <w:b/>
          <w:sz w:val="20"/>
          <w:szCs w:val="20"/>
          <w:lang w:val="en-GB"/>
        </w:rPr>
      </w:pPr>
    </w:p>
    <w:p w14:paraId="445C1F06" w14:textId="3B711E5B" w:rsidR="00C655CB" w:rsidRPr="00015863" w:rsidRDefault="009C3ED1" w:rsidP="00DE7721">
      <w:pPr>
        <w:pStyle w:val="Tit2"/>
        <w:rPr>
          <w:rFonts w:ascii="Roboto" w:hAnsi="Roboto"/>
        </w:rPr>
      </w:pPr>
      <w:r w:rsidRPr="00015863">
        <w:rPr>
          <w:rFonts w:ascii="Roboto" w:hAnsi="Roboto"/>
        </w:rPr>
        <w:t>2.</w:t>
      </w:r>
      <w:r w:rsidR="00723C68" w:rsidRPr="00015863">
        <w:rPr>
          <w:rFonts w:ascii="Roboto" w:hAnsi="Roboto"/>
        </w:rPr>
        <w:t>6</w:t>
      </w:r>
      <w:r w:rsidRPr="00015863">
        <w:rPr>
          <w:rFonts w:ascii="Roboto" w:hAnsi="Roboto"/>
        </w:rPr>
        <w:t xml:space="preserve">. </w:t>
      </w:r>
      <w:r w:rsidR="00C655CB" w:rsidRPr="00015863">
        <w:rPr>
          <w:rFonts w:ascii="Roboto" w:hAnsi="Roboto"/>
        </w:rPr>
        <w:t>Gender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2"/>
        <w:gridCol w:w="6558"/>
      </w:tblGrid>
      <w:tr w:rsidR="00D2779F" w:rsidRPr="00015863" w14:paraId="40B96B8F" w14:textId="77777777" w:rsidTr="00DE7721">
        <w:tc>
          <w:tcPr>
            <w:tcW w:w="2268" w:type="dxa"/>
            <w:shd w:val="clear" w:color="auto" w:fill="F3F3F3"/>
          </w:tcPr>
          <w:p w14:paraId="09946982" w14:textId="77777777" w:rsidR="00D2779F" w:rsidRPr="00015863" w:rsidRDefault="00D2779F" w:rsidP="00E32596">
            <w:pPr>
              <w:rPr>
                <w:rFonts w:ascii="Roboto" w:hAnsi="Roboto" w:cs="Arial"/>
                <w:b/>
                <w:sz w:val="20"/>
                <w:szCs w:val="20"/>
                <w:lang w:val="en-GB"/>
              </w:rPr>
            </w:pPr>
            <w:bookmarkStart w:id="4" w:name="_Hlk13497120"/>
            <w:r w:rsidRPr="00015863">
              <w:rPr>
                <w:rFonts w:ascii="Roboto" w:hAnsi="Roboto" w:cs="Arial"/>
                <w:b/>
                <w:sz w:val="20"/>
                <w:szCs w:val="20"/>
                <w:lang w:val="en-GB"/>
              </w:rPr>
              <w:t xml:space="preserve">Gender </w:t>
            </w:r>
            <w:r w:rsidR="009F5AF4" w:rsidRPr="00015863">
              <w:rPr>
                <w:rFonts w:ascii="Roboto" w:hAnsi="Roboto" w:cs="Arial"/>
                <w:b/>
                <w:sz w:val="20"/>
                <w:szCs w:val="20"/>
                <w:lang w:val="en-GB"/>
              </w:rPr>
              <w:t>mainstreaming</w:t>
            </w:r>
            <w:bookmarkEnd w:id="4"/>
          </w:p>
        </w:tc>
        <w:tc>
          <w:tcPr>
            <w:tcW w:w="6660" w:type="dxa"/>
            <w:shd w:val="clear" w:color="auto" w:fill="auto"/>
          </w:tcPr>
          <w:p w14:paraId="3248A487" w14:textId="317964BB" w:rsidR="00013528" w:rsidRPr="00015863" w:rsidRDefault="004D1248" w:rsidP="004D1248">
            <w:pPr>
              <w:pStyle w:val="InstructionsPM"/>
              <w:jc w:val="both"/>
              <w:rPr>
                <w:rFonts w:ascii="Roboto" w:hAnsi="Roboto"/>
                <w:i w:val="0"/>
                <w:color w:val="000000" w:themeColor="text1"/>
                <w:szCs w:val="20"/>
                <w:lang w:val="en-GB"/>
              </w:rPr>
            </w:pPr>
            <w:r w:rsidRPr="00015863">
              <w:rPr>
                <w:rFonts w:ascii="Roboto" w:hAnsi="Roboto"/>
                <w:i w:val="0"/>
                <w:color w:val="000000" w:themeColor="text1"/>
                <w:szCs w:val="20"/>
                <w:lang w:val="en-GB"/>
              </w:rPr>
              <w:t xml:space="preserve">The gender approach is mainstreamed into all </w:t>
            </w:r>
            <w:r w:rsidR="000E2B3D" w:rsidRPr="00015863">
              <w:rPr>
                <w:rFonts w:ascii="Roboto" w:hAnsi="Roboto"/>
                <w:i w:val="0"/>
                <w:color w:val="000000" w:themeColor="text1"/>
                <w:szCs w:val="20"/>
                <w:lang w:val="en-GB"/>
              </w:rPr>
              <w:t>capacity building modules, and an</w:t>
            </w:r>
            <w:r w:rsidRPr="00015863">
              <w:rPr>
                <w:rFonts w:ascii="Roboto" w:hAnsi="Roboto"/>
                <w:i w:val="0"/>
                <w:color w:val="000000" w:themeColor="text1"/>
                <w:szCs w:val="20"/>
                <w:lang w:val="en-GB"/>
              </w:rPr>
              <w:t xml:space="preserve"> e-learning building on the TNA gender guidebook </w:t>
            </w:r>
            <w:r w:rsidR="00611810" w:rsidRPr="00015863">
              <w:rPr>
                <w:rFonts w:ascii="Roboto" w:hAnsi="Roboto"/>
                <w:i w:val="0"/>
                <w:color w:val="000000" w:themeColor="text1"/>
                <w:szCs w:val="20"/>
                <w:lang w:val="en-GB"/>
              </w:rPr>
              <w:t xml:space="preserve">'Conducting a gender-responsive TNA' </w:t>
            </w:r>
            <w:r w:rsidRPr="00015863">
              <w:rPr>
                <w:rFonts w:ascii="Roboto" w:hAnsi="Roboto"/>
                <w:i w:val="0"/>
                <w:color w:val="000000" w:themeColor="text1"/>
                <w:szCs w:val="20"/>
                <w:lang w:val="en-GB"/>
              </w:rPr>
              <w:t>is available online.</w:t>
            </w:r>
            <w:r w:rsidR="00611810" w:rsidRPr="00015863">
              <w:rPr>
                <w:rFonts w:ascii="Roboto" w:hAnsi="Roboto"/>
                <w:i w:val="0"/>
                <w:color w:val="000000" w:themeColor="text1"/>
                <w:szCs w:val="20"/>
                <w:lang w:val="en-GB"/>
              </w:rPr>
              <w:t xml:space="preserve"> Countries are currently preparing their BAEF and TAP reports, and the TNA methodology, through the gender guidebook, has specific recommendations for how to integrate gender aspects into these stages of the process. </w:t>
            </w:r>
          </w:p>
          <w:p w14:paraId="47BD6866" w14:textId="19BCD43E" w:rsidR="004D1248" w:rsidRPr="00015863" w:rsidRDefault="004D1248" w:rsidP="004D1248">
            <w:pPr>
              <w:pStyle w:val="InstructionsPM"/>
              <w:jc w:val="both"/>
              <w:rPr>
                <w:rFonts w:ascii="Roboto" w:hAnsi="Roboto"/>
                <w:i w:val="0"/>
                <w:color w:val="000000" w:themeColor="text1"/>
                <w:szCs w:val="20"/>
                <w:lang w:val="en-GB"/>
              </w:rPr>
            </w:pPr>
            <w:r w:rsidRPr="00015863">
              <w:rPr>
                <w:rFonts w:ascii="Roboto" w:hAnsi="Roboto"/>
                <w:i w:val="0"/>
                <w:color w:val="000000" w:themeColor="text1"/>
                <w:szCs w:val="20"/>
                <w:lang w:val="en-GB"/>
              </w:rPr>
              <w:t xml:space="preserve"> </w:t>
            </w:r>
          </w:p>
          <w:p w14:paraId="362349D8" w14:textId="32003020" w:rsidR="004D1248" w:rsidRPr="00015863" w:rsidRDefault="00611810" w:rsidP="00013528">
            <w:pPr>
              <w:autoSpaceDE w:val="0"/>
              <w:autoSpaceDN w:val="0"/>
              <w:adjustRightInd w:val="0"/>
              <w:rPr>
                <w:rFonts w:ascii="Roboto" w:hAnsi="Roboto" w:cs="Arial"/>
                <w:sz w:val="20"/>
                <w:szCs w:val="20"/>
                <w:lang w:val="en-GB" w:eastAsia="es-AR"/>
              </w:rPr>
            </w:pPr>
            <w:r w:rsidRPr="00015863">
              <w:rPr>
                <w:rFonts w:ascii="Roboto" w:hAnsi="Roboto" w:cs="Arial"/>
                <w:sz w:val="20"/>
                <w:szCs w:val="20"/>
                <w:lang w:val="en-GB" w:eastAsia="es-AR"/>
              </w:rPr>
              <w:t>As part of providing a detailed understanding of the barriers facing the technologies in each country, the BAEFs, in addition to examining the standard barriers identified, should include analyses of a) the gender-related barriers facing the technologies in each country, and b) a clear analysis of what rules, regulations and incentives are required to overcome gender-related barriers.</w:t>
            </w:r>
          </w:p>
          <w:p w14:paraId="49F62C31" w14:textId="77777777" w:rsidR="00611810" w:rsidRPr="00015863" w:rsidRDefault="00611810" w:rsidP="00611810">
            <w:pPr>
              <w:pStyle w:val="InstructionsPM"/>
              <w:jc w:val="both"/>
              <w:rPr>
                <w:rFonts w:ascii="Roboto" w:hAnsi="Roboto"/>
                <w:i w:val="0"/>
                <w:color w:val="000000" w:themeColor="text1"/>
                <w:szCs w:val="20"/>
                <w:lang w:val="en-GB"/>
              </w:rPr>
            </w:pPr>
          </w:p>
          <w:p w14:paraId="2869DBA1" w14:textId="76B4F20A" w:rsidR="00611810" w:rsidRPr="00015863" w:rsidRDefault="00611810" w:rsidP="00611810">
            <w:pPr>
              <w:pStyle w:val="InstructionsPM"/>
              <w:jc w:val="both"/>
              <w:rPr>
                <w:rFonts w:ascii="Roboto" w:hAnsi="Roboto"/>
                <w:i w:val="0"/>
                <w:color w:val="000000" w:themeColor="text1"/>
                <w:szCs w:val="20"/>
                <w:lang w:val="en-GB"/>
              </w:rPr>
            </w:pPr>
            <w:r w:rsidRPr="00015863">
              <w:rPr>
                <w:rFonts w:ascii="Roboto" w:hAnsi="Roboto"/>
                <w:i w:val="0"/>
                <w:color w:val="000000" w:themeColor="text1"/>
                <w:szCs w:val="20"/>
                <w:lang w:val="en-GB"/>
              </w:rPr>
              <w:t xml:space="preserve">The TAP reports </w:t>
            </w:r>
            <w:r w:rsidR="00013528" w:rsidRPr="00015863">
              <w:rPr>
                <w:rFonts w:ascii="Roboto" w:hAnsi="Roboto"/>
                <w:i w:val="0"/>
                <w:color w:val="000000" w:themeColor="text1"/>
                <w:szCs w:val="20"/>
                <w:lang w:val="en-GB"/>
              </w:rPr>
              <w:t>should</w:t>
            </w:r>
            <w:r w:rsidRPr="00015863">
              <w:rPr>
                <w:rFonts w:ascii="Roboto" w:hAnsi="Roboto"/>
                <w:i w:val="0"/>
                <w:color w:val="000000" w:themeColor="text1"/>
                <w:szCs w:val="20"/>
                <w:lang w:val="en-GB"/>
              </w:rPr>
              <w:t xml:space="preserve"> provide tangible evidence that the project will actively contribute to achieving specific gender equality, such as that set out in SDG 5. This includes the provision of evidence that the proposed implementation of technology covers the overall social context from a gendered perspective (Global Goals 2018a). The goals of incorporating gender into the TAP are:</w:t>
            </w:r>
          </w:p>
          <w:p w14:paraId="57DEB1EE" w14:textId="77777777" w:rsidR="00611810" w:rsidRPr="00015863" w:rsidRDefault="00611810" w:rsidP="00013528">
            <w:pPr>
              <w:pStyle w:val="InstructionsPM"/>
              <w:numPr>
                <w:ilvl w:val="0"/>
                <w:numId w:val="22"/>
              </w:numPr>
              <w:jc w:val="both"/>
              <w:rPr>
                <w:rFonts w:ascii="Roboto" w:hAnsi="Roboto"/>
                <w:i w:val="0"/>
                <w:color w:val="000000" w:themeColor="text1"/>
                <w:szCs w:val="20"/>
                <w:lang w:val="en-GB"/>
              </w:rPr>
            </w:pPr>
            <w:r w:rsidRPr="00015863">
              <w:rPr>
                <w:rFonts w:ascii="Roboto" w:hAnsi="Roboto"/>
                <w:i w:val="0"/>
                <w:color w:val="000000" w:themeColor="text1"/>
                <w:szCs w:val="20"/>
                <w:lang w:val="en-GB"/>
              </w:rPr>
              <w:t>to identify a set of concrete gender-related actions needed for the successful implementation of technology in the country</w:t>
            </w:r>
          </w:p>
          <w:p w14:paraId="577A518A" w14:textId="25A943B8" w:rsidR="004D1248" w:rsidRPr="00015863" w:rsidRDefault="00611810" w:rsidP="00013528">
            <w:pPr>
              <w:pStyle w:val="InstructionsPM"/>
              <w:numPr>
                <w:ilvl w:val="0"/>
                <w:numId w:val="22"/>
              </w:numPr>
              <w:jc w:val="both"/>
              <w:rPr>
                <w:rFonts w:ascii="Roboto" w:hAnsi="Roboto"/>
                <w:i w:val="0"/>
                <w:color w:val="000000" w:themeColor="text1"/>
                <w:szCs w:val="20"/>
                <w:lang w:val="en-GB"/>
              </w:rPr>
            </w:pPr>
            <w:r w:rsidRPr="00015863">
              <w:rPr>
                <w:rFonts w:ascii="Roboto" w:hAnsi="Roboto"/>
                <w:i w:val="0"/>
                <w:color w:val="000000" w:themeColor="text1"/>
                <w:szCs w:val="20"/>
                <w:lang w:val="en-GB"/>
              </w:rPr>
              <w:t>an indicative budget for gender-mainstreaming as part of an investment proposal for each technology, which can be considered for funding by potential public and/or private funders.</w:t>
            </w:r>
          </w:p>
          <w:p w14:paraId="0A971186" w14:textId="77777777" w:rsidR="004D1248" w:rsidRPr="00015863" w:rsidRDefault="004D1248" w:rsidP="004D1248">
            <w:pPr>
              <w:pStyle w:val="InstructionsPM"/>
              <w:jc w:val="both"/>
              <w:rPr>
                <w:rFonts w:ascii="Roboto" w:hAnsi="Roboto"/>
                <w:i w:val="0"/>
                <w:color w:val="000000" w:themeColor="text1"/>
                <w:szCs w:val="20"/>
                <w:lang w:val="en-GB"/>
              </w:rPr>
            </w:pPr>
          </w:p>
          <w:p w14:paraId="297320AE" w14:textId="7364014B" w:rsidR="00D2779F" w:rsidRPr="00015863" w:rsidRDefault="00D2779F" w:rsidP="00E32596">
            <w:pPr>
              <w:rPr>
                <w:rFonts w:ascii="Roboto" w:hAnsi="Roboto" w:cs="Arial"/>
                <w:iCs/>
                <w:sz w:val="20"/>
                <w:szCs w:val="20"/>
                <w:lang w:val="en-GB"/>
              </w:rPr>
            </w:pPr>
          </w:p>
        </w:tc>
      </w:tr>
    </w:tbl>
    <w:p w14:paraId="24601735" w14:textId="4170BE4F" w:rsidR="00D2779F" w:rsidRPr="00015863" w:rsidRDefault="00D2779F">
      <w:pPr>
        <w:rPr>
          <w:rFonts w:ascii="Roboto" w:hAnsi="Roboto"/>
          <w:b/>
          <w:sz w:val="20"/>
          <w:szCs w:val="20"/>
          <w:lang w:val="en-GB"/>
        </w:rPr>
      </w:pPr>
    </w:p>
    <w:p w14:paraId="1D41C0E1" w14:textId="72CB279F" w:rsidR="00C655CB" w:rsidRPr="00015863" w:rsidRDefault="00D763EF" w:rsidP="00DE7721">
      <w:pPr>
        <w:pStyle w:val="Tit2"/>
        <w:rPr>
          <w:rFonts w:ascii="Roboto" w:hAnsi="Roboto"/>
        </w:rPr>
      </w:pPr>
      <w:r w:rsidRPr="00015863">
        <w:rPr>
          <w:rFonts w:ascii="Roboto" w:hAnsi="Roboto"/>
        </w:rPr>
        <w:t>2.</w:t>
      </w:r>
      <w:r w:rsidR="00723C68" w:rsidRPr="00015863">
        <w:rPr>
          <w:rFonts w:ascii="Roboto" w:hAnsi="Roboto"/>
        </w:rPr>
        <w:t>7</w:t>
      </w:r>
      <w:r w:rsidRPr="00015863">
        <w:rPr>
          <w:rFonts w:ascii="Roboto" w:hAnsi="Roboto"/>
        </w:rPr>
        <w:t xml:space="preserve">. </w:t>
      </w:r>
      <w:r w:rsidR="00C655CB" w:rsidRPr="00015863">
        <w:rPr>
          <w:rFonts w:ascii="Roboto" w:hAnsi="Roboto"/>
        </w:rPr>
        <w:t>Environmental and social safeguards management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5"/>
        <w:gridCol w:w="6555"/>
      </w:tblGrid>
      <w:tr w:rsidR="00A4696F" w:rsidRPr="00015863" w14:paraId="4E0042DC" w14:textId="77777777" w:rsidTr="00DE7721">
        <w:tc>
          <w:tcPr>
            <w:tcW w:w="2268" w:type="dxa"/>
            <w:shd w:val="clear" w:color="auto" w:fill="F3F3F3"/>
          </w:tcPr>
          <w:p w14:paraId="1566FFF5" w14:textId="77777777" w:rsidR="00A4696F" w:rsidRPr="00015863" w:rsidRDefault="00A4696F" w:rsidP="000F17E1">
            <w:pPr>
              <w:rPr>
                <w:rFonts w:ascii="Roboto" w:hAnsi="Roboto" w:cs="Arial"/>
                <w:b/>
                <w:sz w:val="20"/>
                <w:szCs w:val="20"/>
                <w:lang w:val="en-GB"/>
              </w:rPr>
            </w:pPr>
            <w:r w:rsidRPr="00015863">
              <w:rPr>
                <w:rFonts w:ascii="Roboto" w:hAnsi="Roboto" w:cs="Arial"/>
                <w:b/>
                <w:sz w:val="20"/>
                <w:szCs w:val="20"/>
                <w:lang w:val="en-GB"/>
              </w:rPr>
              <w:t>Environmental and social safeguards management</w:t>
            </w:r>
          </w:p>
        </w:tc>
        <w:tc>
          <w:tcPr>
            <w:tcW w:w="6660" w:type="dxa"/>
            <w:shd w:val="clear" w:color="auto" w:fill="auto"/>
          </w:tcPr>
          <w:p w14:paraId="3E264875" w14:textId="34C3D9C5" w:rsidR="00CF1BC0" w:rsidRPr="00015863" w:rsidRDefault="00CF1BC0" w:rsidP="00CF1BC0">
            <w:pPr>
              <w:pStyle w:val="InstructionsPM"/>
              <w:jc w:val="both"/>
              <w:rPr>
                <w:rFonts w:ascii="Roboto" w:hAnsi="Roboto"/>
                <w:i w:val="0"/>
                <w:color w:val="000000" w:themeColor="text1"/>
                <w:szCs w:val="20"/>
              </w:rPr>
            </w:pPr>
            <w:r w:rsidRPr="00015863">
              <w:rPr>
                <w:rFonts w:ascii="Roboto" w:hAnsi="Roboto"/>
                <w:i w:val="0"/>
                <w:color w:val="000000" w:themeColor="text1"/>
                <w:szCs w:val="20"/>
                <w:lang w:val="en-GB"/>
              </w:rPr>
              <w:t>The project Component 1: Technology Needs Assessments (TNA) and development of Technology Action Plans (TAP) disseminat</w:t>
            </w:r>
            <w:r w:rsidR="00013528" w:rsidRPr="00015863">
              <w:rPr>
                <w:rFonts w:ascii="Roboto" w:hAnsi="Roboto"/>
                <w:i w:val="0"/>
                <w:color w:val="000000" w:themeColor="text1"/>
                <w:szCs w:val="20"/>
                <w:lang w:val="en-GB"/>
              </w:rPr>
              <w:t>es</w:t>
            </w:r>
            <w:r w:rsidRPr="00015863">
              <w:rPr>
                <w:rFonts w:ascii="Roboto" w:hAnsi="Roboto"/>
                <w:i w:val="0"/>
                <w:color w:val="000000" w:themeColor="text1"/>
                <w:szCs w:val="20"/>
                <w:lang w:val="en-GB"/>
              </w:rPr>
              <w:t xml:space="preserve"> </w:t>
            </w:r>
            <w:r w:rsidR="00013528" w:rsidRPr="00015863">
              <w:rPr>
                <w:rFonts w:ascii="Roboto" w:hAnsi="Roboto"/>
                <w:i w:val="0"/>
                <w:color w:val="000000" w:themeColor="text1"/>
                <w:szCs w:val="20"/>
                <w:lang w:val="en-GB"/>
              </w:rPr>
              <w:t>e</w:t>
            </w:r>
            <w:r w:rsidRPr="00015863">
              <w:rPr>
                <w:rFonts w:ascii="Roboto" w:hAnsi="Roboto"/>
                <w:i w:val="0"/>
                <w:color w:val="000000" w:themeColor="text1"/>
                <w:szCs w:val="20"/>
                <w:lang w:val="en-GB"/>
              </w:rPr>
              <w:t xml:space="preserve">nvironmental and social safeguards through </w:t>
            </w:r>
            <w:r w:rsidR="00013528" w:rsidRPr="00015863">
              <w:rPr>
                <w:rFonts w:ascii="Roboto" w:hAnsi="Roboto"/>
                <w:i w:val="0"/>
                <w:color w:val="000000" w:themeColor="text1"/>
                <w:szCs w:val="20"/>
                <w:lang w:val="en-GB"/>
              </w:rPr>
              <w:t xml:space="preserve">the </w:t>
            </w:r>
            <w:r w:rsidRPr="00015863">
              <w:rPr>
                <w:rFonts w:ascii="Roboto" w:hAnsi="Roboto"/>
                <w:i w:val="0"/>
                <w:color w:val="000000" w:themeColor="text1"/>
                <w:szCs w:val="20"/>
                <w:lang w:val="en-GB"/>
              </w:rPr>
              <w:t xml:space="preserve">tools and network activities </w:t>
            </w:r>
            <w:r w:rsidR="00013528" w:rsidRPr="00015863">
              <w:rPr>
                <w:rFonts w:ascii="Roboto" w:hAnsi="Roboto"/>
                <w:i w:val="0"/>
                <w:color w:val="000000" w:themeColor="text1"/>
                <w:szCs w:val="20"/>
                <w:lang w:val="en-GB"/>
              </w:rPr>
              <w:t xml:space="preserve">that are disseminated and </w:t>
            </w:r>
            <w:r w:rsidR="008C46E4" w:rsidRPr="00015863">
              <w:rPr>
                <w:rFonts w:ascii="Roboto" w:hAnsi="Roboto"/>
                <w:i w:val="0"/>
                <w:color w:val="000000" w:themeColor="text1"/>
                <w:szCs w:val="20"/>
                <w:lang w:val="en-GB"/>
              </w:rPr>
              <w:t xml:space="preserve">undertaken throughout the project cycle, </w:t>
            </w:r>
            <w:r w:rsidRPr="00015863">
              <w:rPr>
                <w:rFonts w:ascii="Roboto" w:hAnsi="Roboto"/>
                <w:i w:val="0"/>
                <w:color w:val="000000" w:themeColor="text1"/>
                <w:szCs w:val="20"/>
                <w:lang w:val="en-GB"/>
              </w:rPr>
              <w:t xml:space="preserve">and, the TNAs and TAPs </w:t>
            </w:r>
            <w:r w:rsidR="008C46E4" w:rsidRPr="00015863">
              <w:rPr>
                <w:rFonts w:ascii="Roboto" w:hAnsi="Roboto"/>
                <w:i w:val="0"/>
                <w:color w:val="000000" w:themeColor="text1"/>
                <w:szCs w:val="20"/>
                <w:lang w:val="en-GB"/>
              </w:rPr>
              <w:t xml:space="preserve">that are produced </w:t>
            </w:r>
            <w:r w:rsidRPr="00015863">
              <w:rPr>
                <w:rFonts w:ascii="Roboto" w:hAnsi="Roboto"/>
                <w:i w:val="0"/>
                <w:color w:val="000000" w:themeColor="text1"/>
                <w:szCs w:val="20"/>
                <w:lang w:val="en-GB"/>
              </w:rPr>
              <w:t xml:space="preserve">ensure </w:t>
            </w:r>
            <w:r w:rsidR="008C46E4" w:rsidRPr="00015863">
              <w:rPr>
                <w:rFonts w:ascii="Roboto" w:hAnsi="Roboto"/>
                <w:i w:val="0"/>
                <w:color w:val="000000" w:themeColor="text1"/>
                <w:szCs w:val="20"/>
                <w:lang w:val="en-GB"/>
              </w:rPr>
              <w:t xml:space="preserve">a </w:t>
            </w:r>
            <w:r w:rsidRPr="00015863">
              <w:rPr>
                <w:rFonts w:ascii="Roboto" w:hAnsi="Roboto"/>
                <w:i w:val="0"/>
                <w:color w:val="000000" w:themeColor="text1"/>
                <w:szCs w:val="20"/>
                <w:lang w:val="en-GB"/>
              </w:rPr>
              <w:t>strengthening of, and compliance with, Environmental and social safeguards in the technology transfer market.</w:t>
            </w:r>
            <w:r w:rsidR="008C46E4" w:rsidRPr="00015863">
              <w:rPr>
                <w:rFonts w:ascii="Roboto" w:hAnsi="Roboto"/>
                <w:i w:val="0"/>
                <w:color w:val="000000" w:themeColor="text1"/>
                <w:szCs w:val="20"/>
                <w:lang w:val="en-GB"/>
              </w:rPr>
              <w:t xml:space="preserve"> For example, </w:t>
            </w:r>
            <w:proofErr w:type="gramStart"/>
            <w:r w:rsidRPr="00015863">
              <w:rPr>
                <w:rFonts w:ascii="Roboto" w:hAnsi="Roboto"/>
                <w:i w:val="0"/>
                <w:color w:val="000000" w:themeColor="text1"/>
                <w:szCs w:val="20"/>
                <w:lang w:val="en-GB"/>
              </w:rPr>
              <w:t>TAPs</w:t>
            </w:r>
            <w:proofErr w:type="gramEnd"/>
            <w:r w:rsidRPr="00015863">
              <w:rPr>
                <w:rFonts w:ascii="Roboto" w:hAnsi="Roboto"/>
                <w:i w:val="0"/>
                <w:color w:val="000000" w:themeColor="text1"/>
                <w:szCs w:val="20"/>
                <w:lang w:val="en-GB"/>
              </w:rPr>
              <w:t xml:space="preserve"> </w:t>
            </w:r>
            <w:r w:rsidR="00013528" w:rsidRPr="00015863">
              <w:rPr>
                <w:rFonts w:ascii="Roboto" w:hAnsi="Roboto"/>
                <w:i w:val="0"/>
                <w:color w:val="000000" w:themeColor="text1"/>
                <w:szCs w:val="20"/>
                <w:lang w:val="en-GB"/>
              </w:rPr>
              <w:t>outline activities and actions to</w:t>
            </w:r>
            <w:r w:rsidRPr="00015863">
              <w:rPr>
                <w:rFonts w:ascii="Roboto" w:hAnsi="Roboto"/>
                <w:i w:val="0"/>
                <w:color w:val="000000" w:themeColor="text1"/>
                <w:szCs w:val="20"/>
                <w:lang w:val="en-GB"/>
              </w:rPr>
              <w:t xml:space="preserve"> mitigate GHG emissions and/or reduce the vulnerability of sectors and livelihoods to the adverse impacts of climate </w:t>
            </w:r>
            <w:r w:rsidRPr="00015863">
              <w:rPr>
                <w:rFonts w:ascii="Roboto" w:hAnsi="Roboto"/>
                <w:i w:val="0"/>
                <w:color w:val="000000" w:themeColor="text1"/>
                <w:szCs w:val="20"/>
                <w:lang w:val="en-GB"/>
              </w:rPr>
              <w:lastRenderedPageBreak/>
              <w:t>change,</w:t>
            </w:r>
            <w:r w:rsidR="008C46E4" w:rsidRPr="00015863">
              <w:rPr>
                <w:rFonts w:ascii="Roboto" w:hAnsi="Roboto"/>
                <w:i w:val="0"/>
                <w:color w:val="000000" w:themeColor="text1"/>
                <w:szCs w:val="20"/>
                <w:lang w:val="en-GB"/>
              </w:rPr>
              <w:t xml:space="preserve"> and therefore</w:t>
            </w:r>
            <w:r w:rsidRPr="00015863">
              <w:rPr>
                <w:rFonts w:ascii="Roboto" w:hAnsi="Roboto"/>
                <w:i w:val="0"/>
                <w:color w:val="000000" w:themeColor="text1"/>
                <w:szCs w:val="20"/>
                <w:lang w:val="en-GB"/>
              </w:rPr>
              <w:t xml:space="preserve"> thus </w:t>
            </w:r>
            <w:r w:rsidR="00013528" w:rsidRPr="00015863">
              <w:rPr>
                <w:rFonts w:ascii="Roboto" w:hAnsi="Roboto"/>
                <w:i w:val="0"/>
                <w:color w:val="000000" w:themeColor="text1"/>
                <w:szCs w:val="20"/>
                <w:lang w:val="en-GB"/>
              </w:rPr>
              <w:t xml:space="preserve">strengthen countries' </w:t>
            </w:r>
            <w:r w:rsidR="008C46E4" w:rsidRPr="00015863">
              <w:rPr>
                <w:rFonts w:ascii="Roboto" w:hAnsi="Roboto"/>
                <w:i w:val="0"/>
                <w:color w:val="000000" w:themeColor="text1"/>
                <w:szCs w:val="20"/>
                <w:lang w:val="en-GB"/>
              </w:rPr>
              <w:t>e</w:t>
            </w:r>
            <w:r w:rsidRPr="00015863">
              <w:rPr>
                <w:rFonts w:ascii="Roboto" w:hAnsi="Roboto"/>
                <w:i w:val="0"/>
                <w:color w:val="000000" w:themeColor="text1"/>
                <w:szCs w:val="20"/>
                <w:lang w:val="en-GB"/>
              </w:rPr>
              <w:t>nvironmental and social safeguards.</w:t>
            </w:r>
          </w:p>
          <w:p w14:paraId="33DE897F" w14:textId="7C3AC1FE" w:rsidR="00CF1BC0" w:rsidRPr="00015863" w:rsidRDefault="00CF1BC0" w:rsidP="00CF1BC0">
            <w:pPr>
              <w:pStyle w:val="InstructionsPM"/>
              <w:jc w:val="both"/>
              <w:rPr>
                <w:rFonts w:ascii="Roboto" w:hAnsi="Roboto"/>
                <w:i w:val="0"/>
                <w:color w:val="000000" w:themeColor="text1"/>
                <w:szCs w:val="20"/>
                <w:lang w:val="en-GB"/>
              </w:rPr>
            </w:pPr>
          </w:p>
          <w:p w14:paraId="75312109" w14:textId="096A82CE" w:rsidR="00CF1BC0" w:rsidRPr="00015863" w:rsidRDefault="00CF1BC0" w:rsidP="00CF1BC0">
            <w:pPr>
              <w:pStyle w:val="InstructionsPM"/>
              <w:jc w:val="both"/>
              <w:rPr>
                <w:rFonts w:ascii="Roboto" w:hAnsi="Roboto"/>
                <w:i w:val="0"/>
                <w:color w:val="000000" w:themeColor="text1"/>
                <w:szCs w:val="20"/>
                <w:lang w:val="en-GB"/>
              </w:rPr>
            </w:pPr>
            <w:r w:rsidRPr="00015863">
              <w:rPr>
                <w:rFonts w:ascii="Roboto" w:hAnsi="Roboto"/>
                <w:i w:val="0"/>
                <w:color w:val="000000" w:themeColor="text1"/>
                <w:szCs w:val="20"/>
                <w:lang w:val="en-GB"/>
              </w:rPr>
              <w:t>With regards to social impacts, and incorporation of measures to allow affected stakeholders’ information and consultation, the TNA project in all participating countries are stakeholder driven, and countries report, in their deliverables, on how they have engaged and included stakeholders throughout the process.</w:t>
            </w:r>
            <w:r w:rsidR="008C46E4" w:rsidRPr="00015863">
              <w:rPr>
                <w:rFonts w:ascii="Roboto" w:hAnsi="Roboto"/>
                <w:i w:val="0"/>
                <w:color w:val="000000" w:themeColor="text1"/>
                <w:szCs w:val="20"/>
                <w:lang w:val="en-GB"/>
              </w:rPr>
              <w:t xml:space="preserve"> Each of the reports that are produced have dedicated sections describing how stakeholder consultations have been included in the process of, for example, identifying barriers and enablers to technology uptake.</w:t>
            </w:r>
            <w:r w:rsidRPr="00015863">
              <w:rPr>
                <w:rFonts w:ascii="Roboto" w:hAnsi="Roboto"/>
                <w:i w:val="0"/>
                <w:color w:val="000000" w:themeColor="text1"/>
                <w:szCs w:val="20"/>
                <w:lang w:val="en-GB"/>
              </w:rPr>
              <w:t xml:space="preserve"> In addition, the Project Cooperation Agreements with each country include a clause on requirements of external auditing as a measure to avoid corruption.</w:t>
            </w:r>
          </w:p>
          <w:p w14:paraId="32E0DFB6" w14:textId="77777777" w:rsidR="00F875D4" w:rsidRPr="00015863" w:rsidRDefault="00F875D4" w:rsidP="00DE7721">
            <w:pPr>
              <w:pStyle w:val="InstructionsPM"/>
              <w:rPr>
                <w:rFonts w:ascii="Roboto" w:hAnsi="Roboto"/>
                <w:szCs w:val="20"/>
                <w:vertAlign w:val="superscript"/>
                <w:lang w:val="en-GB"/>
              </w:rPr>
            </w:pPr>
          </w:p>
          <w:p w14:paraId="6CD8A35E" w14:textId="5E92895D" w:rsidR="00A4696F" w:rsidRPr="00015863" w:rsidRDefault="00A4696F" w:rsidP="000F17E1">
            <w:pPr>
              <w:rPr>
                <w:rFonts w:ascii="Roboto" w:hAnsi="Roboto" w:cs="Arial"/>
                <w:iCs/>
                <w:sz w:val="20"/>
                <w:szCs w:val="20"/>
                <w:lang w:val="en-GB"/>
              </w:rPr>
            </w:pPr>
          </w:p>
        </w:tc>
      </w:tr>
    </w:tbl>
    <w:p w14:paraId="7B11D98B" w14:textId="5EC038D2" w:rsidR="00A4696F" w:rsidRPr="00015863" w:rsidRDefault="00A4696F">
      <w:pPr>
        <w:rPr>
          <w:rFonts w:ascii="Roboto" w:hAnsi="Roboto"/>
          <w:b/>
          <w:sz w:val="20"/>
          <w:szCs w:val="20"/>
          <w:lang w:val="en-GB"/>
        </w:rPr>
      </w:pPr>
    </w:p>
    <w:p w14:paraId="0F50B871" w14:textId="23203346" w:rsidR="00C655CB" w:rsidRPr="00015863" w:rsidRDefault="00D763EF" w:rsidP="00DE7721">
      <w:pPr>
        <w:pStyle w:val="Tit2"/>
        <w:rPr>
          <w:rFonts w:ascii="Roboto" w:hAnsi="Roboto"/>
        </w:rPr>
      </w:pPr>
      <w:r w:rsidRPr="00015863">
        <w:rPr>
          <w:rFonts w:ascii="Roboto" w:hAnsi="Roboto"/>
        </w:rPr>
        <w:t>2.</w:t>
      </w:r>
      <w:r w:rsidR="00723C68" w:rsidRPr="00015863">
        <w:rPr>
          <w:rFonts w:ascii="Roboto" w:hAnsi="Roboto"/>
        </w:rPr>
        <w:t>8</w:t>
      </w:r>
      <w:r w:rsidRPr="00015863">
        <w:rPr>
          <w:rFonts w:ascii="Roboto" w:hAnsi="Roboto"/>
        </w:rPr>
        <w:t xml:space="preserve">. </w:t>
      </w:r>
      <w:r w:rsidR="00C655CB" w:rsidRPr="00015863">
        <w:rPr>
          <w:rFonts w:ascii="Roboto" w:hAnsi="Roboto"/>
        </w:rPr>
        <w:t>Knowledge management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5"/>
        <w:gridCol w:w="6565"/>
      </w:tblGrid>
      <w:tr w:rsidR="00D2779F" w:rsidRPr="00015863" w14:paraId="04E19D73" w14:textId="77777777" w:rsidTr="00DE7721">
        <w:tc>
          <w:tcPr>
            <w:tcW w:w="2268" w:type="dxa"/>
            <w:shd w:val="clear" w:color="auto" w:fill="F3F3F3"/>
          </w:tcPr>
          <w:p w14:paraId="76D3B1B6" w14:textId="77777777" w:rsidR="00D2779F" w:rsidRPr="00015863" w:rsidRDefault="00D2779F" w:rsidP="00E32596">
            <w:pPr>
              <w:rPr>
                <w:rFonts w:ascii="Roboto" w:hAnsi="Roboto" w:cs="Arial"/>
                <w:b/>
                <w:sz w:val="20"/>
                <w:szCs w:val="20"/>
                <w:lang w:val="en-GB"/>
              </w:rPr>
            </w:pPr>
            <w:bookmarkStart w:id="5" w:name="_Hlk13497132"/>
            <w:r w:rsidRPr="00015863">
              <w:rPr>
                <w:rFonts w:ascii="Roboto" w:hAnsi="Roboto" w:cs="Arial"/>
                <w:b/>
                <w:sz w:val="20"/>
                <w:szCs w:val="20"/>
                <w:lang w:val="en-GB"/>
              </w:rPr>
              <w:t>Knowledge activities and products</w:t>
            </w:r>
            <w:bookmarkEnd w:id="5"/>
          </w:p>
        </w:tc>
        <w:tc>
          <w:tcPr>
            <w:tcW w:w="6660" w:type="dxa"/>
            <w:shd w:val="clear" w:color="auto" w:fill="FFFFFF" w:themeFill="background1"/>
          </w:tcPr>
          <w:p w14:paraId="78384AB0" w14:textId="3B7BB3A2" w:rsidR="00951312" w:rsidRPr="00015863" w:rsidRDefault="00CF1BC0" w:rsidP="00470DF9">
            <w:pPr>
              <w:pStyle w:val="InstructionsPM"/>
              <w:rPr>
                <w:rFonts w:ascii="Roboto" w:hAnsi="Roboto"/>
                <w:i w:val="0"/>
                <w:color w:val="000000" w:themeColor="text1"/>
                <w:szCs w:val="20"/>
                <w:lang w:val="en-GB"/>
              </w:rPr>
            </w:pPr>
            <w:r w:rsidRPr="00015863">
              <w:rPr>
                <w:rFonts w:ascii="Roboto" w:hAnsi="Roboto"/>
                <w:i w:val="0"/>
                <w:color w:val="000000" w:themeColor="text1"/>
                <w:szCs w:val="20"/>
                <w:lang w:val="en-GB"/>
              </w:rPr>
              <w:t xml:space="preserve">Numerous outreach activities are continuously undertaken as part of project activities. </w:t>
            </w:r>
            <w:r w:rsidR="00470DF9" w:rsidRPr="00015863">
              <w:rPr>
                <w:rFonts w:ascii="Roboto" w:hAnsi="Roboto"/>
                <w:i w:val="0"/>
                <w:color w:val="000000" w:themeColor="text1"/>
                <w:szCs w:val="20"/>
                <w:lang w:val="en-GB"/>
              </w:rPr>
              <w:t xml:space="preserve">During the reporting period, 15 </w:t>
            </w:r>
            <w:r w:rsidRPr="00015863">
              <w:rPr>
                <w:rFonts w:ascii="Roboto" w:hAnsi="Roboto"/>
                <w:i w:val="0"/>
                <w:color w:val="000000" w:themeColor="text1"/>
                <w:szCs w:val="20"/>
                <w:lang w:val="en-GB"/>
              </w:rPr>
              <w:t>news stories</w:t>
            </w:r>
            <w:r w:rsidR="00470DF9" w:rsidRPr="00015863">
              <w:rPr>
                <w:rFonts w:ascii="Roboto" w:hAnsi="Roboto"/>
                <w:i w:val="0"/>
                <w:color w:val="000000" w:themeColor="text1"/>
                <w:szCs w:val="20"/>
                <w:lang w:val="en-GB"/>
              </w:rPr>
              <w:t xml:space="preserve"> have been produced and uploaded to the TNA website </w:t>
            </w:r>
            <w:hyperlink r:id="rId12" w:history="1">
              <w:r w:rsidR="00470DF9" w:rsidRPr="00015863">
                <w:rPr>
                  <w:rStyle w:val="Hyperlink"/>
                  <w:rFonts w:ascii="Roboto" w:hAnsi="Roboto"/>
                  <w:i w:val="0"/>
                  <w:szCs w:val="20"/>
                  <w:lang w:val="en-GB"/>
                </w:rPr>
                <w:t>www.tech-action.org</w:t>
              </w:r>
            </w:hyperlink>
            <w:r w:rsidR="00470DF9" w:rsidRPr="00015863">
              <w:rPr>
                <w:rFonts w:ascii="Roboto" w:hAnsi="Roboto"/>
                <w:i w:val="0"/>
                <w:color w:val="000000" w:themeColor="text1"/>
                <w:szCs w:val="20"/>
                <w:lang w:val="en-GB"/>
              </w:rPr>
              <w:t xml:space="preserve">, </w:t>
            </w:r>
            <w:r w:rsidR="009B31E2" w:rsidRPr="00015863">
              <w:rPr>
                <w:rFonts w:ascii="Roboto" w:hAnsi="Roboto"/>
                <w:i w:val="0"/>
                <w:color w:val="000000" w:themeColor="text1"/>
                <w:szCs w:val="20"/>
                <w:lang w:val="en-GB"/>
              </w:rPr>
              <w:t xml:space="preserve">and </w:t>
            </w:r>
            <w:r w:rsidR="00470DF9" w:rsidRPr="00015863">
              <w:rPr>
                <w:rFonts w:ascii="Roboto" w:hAnsi="Roboto"/>
                <w:i w:val="0"/>
                <w:color w:val="000000" w:themeColor="text1"/>
                <w:szCs w:val="20"/>
                <w:lang w:val="en-GB"/>
              </w:rPr>
              <w:t>1</w:t>
            </w:r>
            <w:r w:rsidR="009B31E2" w:rsidRPr="00015863">
              <w:rPr>
                <w:rFonts w:ascii="Roboto" w:hAnsi="Roboto"/>
                <w:i w:val="0"/>
                <w:color w:val="000000" w:themeColor="text1"/>
                <w:szCs w:val="20"/>
                <w:lang w:val="en-GB"/>
              </w:rPr>
              <w:t xml:space="preserve"> news letter has been sent</w:t>
            </w:r>
            <w:r w:rsidR="00470DF9" w:rsidRPr="00015863">
              <w:rPr>
                <w:rFonts w:ascii="Roboto" w:hAnsi="Roboto"/>
                <w:i w:val="0"/>
                <w:color w:val="000000" w:themeColor="text1"/>
                <w:szCs w:val="20"/>
                <w:lang w:val="en-GB"/>
              </w:rPr>
              <w:t xml:space="preserve"> out</w:t>
            </w:r>
            <w:r w:rsidR="009B31E2" w:rsidRPr="00015863">
              <w:rPr>
                <w:rFonts w:ascii="Roboto" w:hAnsi="Roboto"/>
                <w:i w:val="0"/>
                <w:color w:val="000000" w:themeColor="text1"/>
                <w:szCs w:val="20"/>
                <w:lang w:val="en-GB"/>
              </w:rPr>
              <w:t xml:space="preserve">. We have organised </w:t>
            </w:r>
            <w:r w:rsidR="00470DF9" w:rsidRPr="00015863">
              <w:rPr>
                <w:rFonts w:ascii="Roboto" w:hAnsi="Roboto"/>
                <w:i w:val="0"/>
                <w:color w:val="000000" w:themeColor="text1"/>
                <w:szCs w:val="20"/>
                <w:lang w:val="en-GB"/>
              </w:rPr>
              <w:t>4</w:t>
            </w:r>
            <w:r w:rsidR="00951312" w:rsidRPr="00015863">
              <w:rPr>
                <w:rFonts w:ascii="Roboto" w:hAnsi="Roboto"/>
                <w:i w:val="0"/>
                <w:color w:val="000000" w:themeColor="text1"/>
                <w:szCs w:val="20"/>
                <w:lang w:val="en-GB"/>
              </w:rPr>
              <w:t xml:space="preserve"> webinars and </w:t>
            </w:r>
            <w:r w:rsidR="009B31E2" w:rsidRPr="00015863">
              <w:rPr>
                <w:rFonts w:ascii="Roboto" w:hAnsi="Roboto"/>
                <w:i w:val="0"/>
                <w:color w:val="000000" w:themeColor="text1"/>
                <w:szCs w:val="20"/>
                <w:lang w:val="en-GB"/>
              </w:rPr>
              <w:t>2 UNFCCC Regional Climate Week virtu</w:t>
            </w:r>
            <w:r w:rsidR="00470DF9" w:rsidRPr="00015863">
              <w:rPr>
                <w:rFonts w:ascii="Roboto" w:hAnsi="Roboto"/>
                <w:i w:val="0"/>
                <w:color w:val="000000" w:themeColor="text1"/>
                <w:szCs w:val="20"/>
                <w:lang w:val="en-GB"/>
              </w:rPr>
              <w:t xml:space="preserve">al </w:t>
            </w:r>
            <w:r w:rsidR="00951312" w:rsidRPr="00015863">
              <w:rPr>
                <w:rFonts w:ascii="Roboto" w:hAnsi="Roboto"/>
                <w:i w:val="0"/>
                <w:color w:val="000000" w:themeColor="text1"/>
                <w:szCs w:val="20"/>
                <w:lang w:val="en-GB"/>
              </w:rPr>
              <w:t>events</w:t>
            </w:r>
            <w:r w:rsidR="009B31E2" w:rsidRPr="00015863">
              <w:rPr>
                <w:rFonts w:ascii="Roboto" w:hAnsi="Roboto"/>
                <w:i w:val="0"/>
                <w:color w:val="000000" w:themeColor="text1"/>
                <w:szCs w:val="20"/>
                <w:lang w:val="en-GB"/>
              </w:rPr>
              <w:t xml:space="preserve"> on TNAs.</w:t>
            </w:r>
            <w:r w:rsidR="00470DF9" w:rsidRPr="00015863">
              <w:rPr>
                <w:rFonts w:ascii="Roboto" w:hAnsi="Roboto"/>
                <w:i w:val="0"/>
                <w:color w:val="000000" w:themeColor="text1"/>
                <w:szCs w:val="20"/>
                <w:lang w:val="en-GB"/>
              </w:rPr>
              <w:t xml:space="preserve"> </w:t>
            </w:r>
            <w:r w:rsidR="00951312" w:rsidRPr="00015863">
              <w:rPr>
                <w:rFonts w:ascii="Roboto" w:hAnsi="Roboto"/>
                <w:i w:val="0"/>
                <w:color w:val="000000" w:themeColor="text1"/>
                <w:szCs w:val="20"/>
                <w:lang w:val="en-GB"/>
              </w:rPr>
              <w:t xml:space="preserve">During the reporting period, we published the following briefs and guidebooks: </w:t>
            </w:r>
          </w:p>
          <w:p w14:paraId="22963D1F" w14:textId="52B5279D" w:rsidR="00951312" w:rsidRPr="00015863" w:rsidRDefault="00951312" w:rsidP="006A0C3C">
            <w:pPr>
              <w:pStyle w:val="InstructionsPM"/>
              <w:numPr>
                <w:ilvl w:val="0"/>
                <w:numId w:val="9"/>
              </w:numPr>
              <w:rPr>
                <w:rFonts w:ascii="Roboto" w:hAnsi="Roboto"/>
                <w:i w:val="0"/>
                <w:color w:val="000000" w:themeColor="text1"/>
                <w:szCs w:val="20"/>
                <w:lang w:val="en-GB"/>
              </w:rPr>
            </w:pPr>
            <w:r w:rsidRPr="00015863">
              <w:rPr>
                <w:rFonts w:ascii="Roboto" w:hAnsi="Roboto"/>
                <w:i w:val="0"/>
                <w:color w:val="000000" w:themeColor="text1"/>
                <w:szCs w:val="20"/>
                <w:lang w:val="en-GB"/>
              </w:rPr>
              <w:t>Finance Guide for Implementation of Technology Action Plans (guidebook)</w:t>
            </w:r>
            <w:r w:rsidR="009B31E2" w:rsidRPr="00015863">
              <w:rPr>
                <w:rFonts w:ascii="Roboto" w:hAnsi="Roboto"/>
                <w:i w:val="0"/>
                <w:color w:val="000000" w:themeColor="text1"/>
                <w:szCs w:val="20"/>
                <w:lang w:val="en-GB"/>
              </w:rPr>
              <w:t xml:space="preserve"> (French and English)</w:t>
            </w:r>
          </w:p>
          <w:p w14:paraId="68FAA78A" w14:textId="77777777" w:rsidR="009B31E2" w:rsidRPr="00015863" w:rsidRDefault="009B31E2" w:rsidP="006A0C3C">
            <w:pPr>
              <w:pStyle w:val="InstructionsPM"/>
              <w:numPr>
                <w:ilvl w:val="0"/>
                <w:numId w:val="9"/>
              </w:numPr>
              <w:rPr>
                <w:rFonts w:ascii="Roboto" w:hAnsi="Roboto"/>
                <w:i w:val="0"/>
                <w:color w:val="000000" w:themeColor="text1"/>
                <w:szCs w:val="20"/>
                <w:lang w:val="en-GB"/>
              </w:rPr>
            </w:pPr>
            <w:r w:rsidRPr="00015863">
              <w:rPr>
                <w:rFonts w:ascii="Roboto" w:hAnsi="Roboto"/>
                <w:i w:val="0"/>
                <w:color w:val="000000" w:themeColor="text1"/>
                <w:szCs w:val="20"/>
                <w:lang w:val="en-GB"/>
              </w:rPr>
              <w:t xml:space="preserve">Taxonomy of Climate Change Adaptation Technology (guidebook) </w:t>
            </w:r>
          </w:p>
          <w:p w14:paraId="1D115878" w14:textId="1B9CC9E9" w:rsidR="00951312" w:rsidRPr="00015863" w:rsidRDefault="00951312" w:rsidP="006A0C3C">
            <w:pPr>
              <w:pStyle w:val="InstructionsPM"/>
              <w:numPr>
                <w:ilvl w:val="0"/>
                <w:numId w:val="9"/>
              </w:numPr>
              <w:rPr>
                <w:rFonts w:ascii="Roboto" w:hAnsi="Roboto"/>
                <w:i w:val="0"/>
                <w:color w:val="000000" w:themeColor="text1"/>
                <w:szCs w:val="20"/>
                <w:lang w:val="en-GB"/>
              </w:rPr>
            </w:pPr>
            <w:r w:rsidRPr="00015863">
              <w:rPr>
                <w:rFonts w:ascii="Roboto" w:hAnsi="Roboto"/>
                <w:i w:val="0"/>
                <w:color w:val="000000" w:themeColor="text1"/>
                <w:szCs w:val="20"/>
                <w:lang w:val="en-GB"/>
              </w:rPr>
              <w:t xml:space="preserve">Taxonomy of Climate Change Adaptation Technology (brief) </w:t>
            </w:r>
          </w:p>
          <w:p w14:paraId="70126F0A" w14:textId="77777777" w:rsidR="00951312" w:rsidRPr="00015863" w:rsidRDefault="00951312" w:rsidP="006A0C3C">
            <w:pPr>
              <w:pStyle w:val="InstructionsPM"/>
              <w:numPr>
                <w:ilvl w:val="0"/>
                <w:numId w:val="9"/>
              </w:numPr>
              <w:rPr>
                <w:rFonts w:ascii="Roboto" w:hAnsi="Roboto"/>
                <w:i w:val="0"/>
                <w:color w:val="000000" w:themeColor="text1"/>
                <w:szCs w:val="20"/>
                <w:lang w:val="en-GB"/>
              </w:rPr>
            </w:pPr>
            <w:r w:rsidRPr="00015863">
              <w:rPr>
                <w:rFonts w:ascii="Roboto" w:hAnsi="Roboto"/>
                <w:i w:val="0"/>
                <w:color w:val="000000" w:themeColor="text1"/>
                <w:szCs w:val="20"/>
                <w:lang w:val="en-GB"/>
              </w:rPr>
              <w:t>Achieving the Sustainable Development Goals: exploring linkages with the Technology Needs Assessments (brief)</w:t>
            </w:r>
          </w:p>
          <w:p w14:paraId="219097A7" w14:textId="0E7805A7" w:rsidR="000768C4" w:rsidRPr="00015863" w:rsidRDefault="009B31E2" w:rsidP="009B31E2">
            <w:pPr>
              <w:pStyle w:val="InstructionsPM"/>
              <w:rPr>
                <w:rFonts w:ascii="Roboto" w:hAnsi="Roboto"/>
                <w:i w:val="0"/>
                <w:color w:val="000000" w:themeColor="text1"/>
                <w:szCs w:val="20"/>
                <w:lang w:val="en-GB"/>
              </w:rPr>
            </w:pPr>
            <w:r w:rsidRPr="00015863">
              <w:rPr>
                <w:rFonts w:ascii="Roboto" w:hAnsi="Roboto"/>
                <w:i w:val="0"/>
                <w:color w:val="000000" w:themeColor="text1"/>
                <w:szCs w:val="20"/>
                <w:lang w:val="en-GB"/>
              </w:rPr>
              <w:t xml:space="preserve">Finally, </w:t>
            </w:r>
            <w:r w:rsidR="000768C4" w:rsidRPr="00015863">
              <w:rPr>
                <w:rFonts w:ascii="Roboto" w:hAnsi="Roboto"/>
                <w:i w:val="0"/>
                <w:color w:val="000000" w:themeColor="text1"/>
                <w:szCs w:val="20"/>
                <w:lang w:val="en-GB"/>
              </w:rPr>
              <w:t xml:space="preserve">TNA presentations </w:t>
            </w:r>
            <w:r w:rsidRPr="00015863">
              <w:rPr>
                <w:rFonts w:ascii="Roboto" w:hAnsi="Roboto"/>
                <w:i w:val="0"/>
                <w:color w:val="000000" w:themeColor="text1"/>
                <w:szCs w:val="20"/>
                <w:lang w:val="en-GB"/>
              </w:rPr>
              <w:t xml:space="preserve">were made </w:t>
            </w:r>
            <w:r w:rsidR="000768C4" w:rsidRPr="00015863">
              <w:rPr>
                <w:rFonts w:ascii="Roboto" w:hAnsi="Roboto"/>
                <w:i w:val="0"/>
                <w:color w:val="000000" w:themeColor="text1"/>
                <w:szCs w:val="20"/>
                <w:lang w:val="en-GB"/>
              </w:rPr>
              <w:t>at UNFCCC events (1 presentation at Climate Dialogues, 1 presentation at Structured Expert Dialogue, 1 TNA event during LAC Regional Climate Week</w:t>
            </w:r>
            <w:r w:rsidRPr="00015863">
              <w:rPr>
                <w:rFonts w:ascii="Roboto" w:hAnsi="Roboto"/>
                <w:i w:val="0"/>
                <w:color w:val="000000" w:themeColor="text1"/>
                <w:szCs w:val="20"/>
                <w:lang w:val="en-GB"/>
              </w:rPr>
              <w:t>, 1 presentation during TEC22 meeting</w:t>
            </w:r>
            <w:r w:rsidR="000768C4" w:rsidRPr="00015863">
              <w:rPr>
                <w:rFonts w:ascii="Roboto" w:hAnsi="Roboto"/>
                <w:i w:val="0"/>
                <w:color w:val="000000" w:themeColor="text1"/>
                <w:szCs w:val="20"/>
                <w:lang w:val="en-GB"/>
              </w:rPr>
              <w:t>)</w:t>
            </w:r>
          </w:p>
          <w:p w14:paraId="5B43EDDB" w14:textId="516F6B07" w:rsidR="000A7546" w:rsidRPr="00015863" w:rsidRDefault="000A7546" w:rsidP="00E32596">
            <w:pPr>
              <w:rPr>
                <w:rFonts w:ascii="Roboto" w:hAnsi="Roboto" w:cs="Arial"/>
                <w:iCs/>
                <w:sz w:val="20"/>
                <w:szCs w:val="20"/>
                <w:lang w:val="en-GB"/>
              </w:rPr>
            </w:pPr>
          </w:p>
          <w:p w14:paraId="194EF389" w14:textId="153988DB" w:rsidR="0039612A" w:rsidRPr="00015863" w:rsidRDefault="0039612A" w:rsidP="00E32596">
            <w:pPr>
              <w:rPr>
                <w:rFonts w:ascii="Roboto" w:hAnsi="Roboto" w:cs="Arial"/>
                <w:iCs/>
                <w:sz w:val="20"/>
                <w:szCs w:val="20"/>
                <w:lang w:val="en-GB"/>
              </w:rPr>
            </w:pPr>
            <w:r w:rsidRPr="00015863">
              <w:rPr>
                <w:rFonts w:ascii="Roboto" w:hAnsi="Roboto" w:cs="Arial"/>
                <w:iCs/>
                <w:sz w:val="20"/>
                <w:szCs w:val="20"/>
                <w:lang w:val="en-GB"/>
              </w:rPr>
              <w:t>[section will be uploaded into the GEF Portal]</w:t>
            </w:r>
          </w:p>
        </w:tc>
      </w:tr>
    </w:tbl>
    <w:p w14:paraId="5E61ED9D" w14:textId="486C7E08" w:rsidR="00D2779F" w:rsidRPr="00015863" w:rsidRDefault="00D2779F">
      <w:pPr>
        <w:rPr>
          <w:rFonts w:ascii="Roboto" w:hAnsi="Roboto" w:cs="Arial"/>
          <w:b/>
          <w:sz w:val="20"/>
          <w:szCs w:val="20"/>
          <w:lang w:val="en-GB"/>
        </w:rPr>
      </w:pPr>
    </w:p>
    <w:p w14:paraId="052BC556" w14:textId="500ED2E0" w:rsidR="009C3ED1" w:rsidRPr="00015863" w:rsidRDefault="00D61EC6" w:rsidP="00B77428">
      <w:pPr>
        <w:pStyle w:val="Tit2"/>
        <w:rPr>
          <w:rFonts w:ascii="Roboto" w:hAnsi="Roboto"/>
        </w:rPr>
      </w:pPr>
      <w:r w:rsidRPr="00015863">
        <w:rPr>
          <w:rFonts w:ascii="Roboto" w:hAnsi="Roboto"/>
        </w:rPr>
        <w:t>2.</w:t>
      </w:r>
      <w:r w:rsidR="00723C68" w:rsidRPr="00015863">
        <w:rPr>
          <w:rFonts w:ascii="Roboto" w:hAnsi="Roboto"/>
        </w:rPr>
        <w:t>9</w:t>
      </w:r>
      <w:r w:rsidRPr="00015863">
        <w:rPr>
          <w:rFonts w:ascii="Roboto" w:hAnsi="Roboto"/>
        </w:rPr>
        <w:t>. Stories to be shared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7114"/>
      </w:tblGrid>
      <w:tr w:rsidR="00C75CD4" w:rsidRPr="00015863" w14:paraId="2C9D8C3D" w14:textId="77777777" w:rsidTr="00AC289C">
        <w:tc>
          <w:tcPr>
            <w:tcW w:w="1696" w:type="dxa"/>
            <w:tcBorders>
              <w:bottom w:val="single" w:sz="4" w:space="0" w:color="auto"/>
            </w:tcBorders>
            <w:shd w:val="clear" w:color="auto" w:fill="F3F3F3"/>
          </w:tcPr>
          <w:p w14:paraId="6DE579A6" w14:textId="77777777" w:rsidR="00C75CD4" w:rsidRPr="00015863" w:rsidRDefault="00C75CD4" w:rsidP="00E32596">
            <w:pPr>
              <w:rPr>
                <w:rFonts w:ascii="Roboto" w:hAnsi="Roboto" w:cs="Arial"/>
                <w:b/>
                <w:sz w:val="20"/>
                <w:szCs w:val="20"/>
                <w:lang w:val="en-GB"/>
              </w:rPr>
            </w:pPr>
            <w:r w:rsidRPr="00015863">
              <w:rPr>
                <w:rFonts w:ascii="Roboto" w:hAnsi="Roboto" w:cs="Arial"/>
                <w:b/>
                <w:sz w:val="20"/>
                <w:szCs w:val="20"/>
                <w:lang w:val="en-GB"/>
              </w:rPr>
              <w:t>Stories to be shared</w:t>
            </w:r>
          </w:p>
        </w:tc>
        <w:tc>
          <w:tcPr>
            <w:tcW w:w="7114" w:type="dxa"/>
            <w:tcBorders>
              <w:bottom w:val="single" w:sz="4" w:space="0" w:color="auto"/>
            </w:tcBorders>
            <w:shd w:val="clear" w:color="auto" w:fill="FFFFFF" w:themeFill="background1"/>
          </w:tcPr>
          <w:p w14:paraId="39451DAD" w14:textId="77777777" w:rsidR="009B31E2" w:rsidRPr="00015863" w:rsidRDefault="009B31E2" w:rsidP="009B31E2">
            <w:pPr>
              <w:pStyle w:val="Heading2"/>
              <w:spacing w:before="0"/>
              <w:jc w:val="both"/>
              <w:rPr>
                <w:rFonts w:ascii="Roboto" w:hAnsi="Roboto"/>
                <w:color w:val="3B3B3B"/>
                <w:sz w:val="20"/>
                <w:szCs w:val="20"/>
                <w:lang w:val="en-GB" w:eastAsia="en-GB"/>
              </w:rPr>
            </w:pPr>
            <w:r w:rsidRPr="00015863">
              <w:rPr>
                <w:rStyle w:val="Strong"/>
                <w:rFonts w:ascii="Roboto" w:hAnsi="Roboto"/>
                <w:b w:val="0"/>
                <w:bCs w:val="0"/>
                <w:color w:val="3B3B3B"/>
                <w:sz w:val="20"/>
                <w:szCs w:val="20"/>
              </w:rPr>
              <w:t>Accelerating technology transfer</w:t>
            </w:r>
          </w:p>
          <w:p w14:paraId="2B90414D" w14:textId="78840DF4" w:rsidR="009B31E2" w:rsidRPr="00015863" w:rsidRDefault="009B31E2" w:rsidP="009B31E2">
            <w:pPr>
              <w:pStyle w:val="NormalWeb"/>
              <w:spacing w:before="0" w:beforeAutospacing="0" w:after="0" w:afterAutospacing="0"/>
              <w:jc w:val="both"/>
              <w:rPr>
                <w:rFonts w:ascii="Roboto" w:hAnsi="Roboto"/>
                <w:color w:val="3B3B3B"/>
              </w:rPr>
            </w:pPr>
            <w:r w:rsidRPr="00015863">
              <w:rPr>
                <w:rFonts w:ascii="Roboto" w:hAnsi="Roboto"/>
                <w:color w:val="3B3B3B"/>
              </w:rPr>
              <w:t>The information that TNAs provide about the potential, ability and scale of climate change technologies can play a unique role in the formulation and implementation of NDCs, through technology transfer. Actions identified in the Technology Action Plans (TAPs) highlight what needs to be done to activate robust market systems and the enabling conditions for technology transfer, diffusion and uptake.</w:t>
            </w:r>
          </w:p>
          <w:p w14:paraId="7D183C34" w14:textId="77777777" w:rsidR="009B31E2" w:rsidRPr="00015863" w:rsidRDefault="009B31E2" w:rsidP="009B31E2">
            <w:pPr>
              <w:pStyle w:val="NormalWeb"/>
              <w:spacing w:before="0" w:beforeAutospacing="0" w:after="0" w:afterAutospacing="0"/>
              <w:jc w:val="both"/>
              <w:rPr>
                <w:rFonts w:ascii="Roboto" w:hAnsi="Roboto"/>
                <w:color w:val="3B3B3B"/>
              </w:rPr>
            </w:pPr>
          </w:p>
          <w:p w14:paraId="5825FD70" w14:textId="77777777" w:rsidR="009B31E2" w:rsidRPr="00015863" w:rsidRDefault="009B31E2" w:rsidP="009B31E2">
            <w:pPr>
              <w:pStyle w:val="NormalWeb"/>
              <w:spacing w:before="0" w:beforeAutospacing="0" w:after="0" w:afterAutospacing="0"/>
              <w:jc w:val="both"/>
              <w:rPr>
                <w:rFonts w:ascii="Roboto" w:hAnsi="Roboto"/>
                <w:color w:val="3B3B3B"/>
              </w:rPr>
            </w:pPr>
            <w:r w:rsidRPr="00015863">
              <w:rPr>
                <w:rFonts w:ascii="Roboto" w:hAnsi="Roboto"/>
                <w:color w:val="3B3B3B"/>
              </w:rPr>
              <w:t>These actions can in turn strengthen longer-term strategies elaborated in NDCs and national adaptation plans (NAPs), as well as potentially increasing ambitions by making the means of implementation more concrete. Some countries have already directly scaled results from the TNA or TAP through policy. To illustrate, over the past year, 20 out of 22 countries from ongoing TNA Phase III project responded that the TNA is already directly linked with their NDC.</w:t>
            </w:r>
          </w:p>
          <w:p w14:paraId="41740326" w14:textId="77777777" w:rsidR="009B31E2" w:rsidRPr="00015863" w:rsidRDefault="009B31E2" w:rsidP="009B31E2">
            <w:pPr>
              <w:pStyle w:val="Heading3"/>
              <w:jc w:val="both"/>
              <w:rPr>
                <w:rStyle w:val="Strong"/>
                <w:rFonts w:ascii="Roboto" w:hAnsi="Roboto"/>
                <w:b/>
                <w:bCs/>
                <w:color w:val="3B3B3B"/>
                <w:sz w:val="20"/>
                <w:szCs w:val="20"/>
              </w:rPr>
            </w:pPr>
          </w:p>
          <w:p w14:paraId="4478A30E" w14:textId="023B8BEF" w:rsidR="009B31E2" w:rsidRPr="00015863" w:rsidRDefault="009B31E2" w:rsidP="009B31E2">
            <w:pPr>
              <w:pStyle w:val="Heading3"/>
              <w:jc w:val="both"/>
              <w:rPr>
                <w:rFonts w:ascii="Roboto" w:hAnsi="Roboto"/>
                <w:b w:val="0"/>
                <w:bCs w:val="0"/>
                <w:color w:val="3B3B3B"/>
                <w:sz w:val="20"/>
                <w:szCs w:val="20"/>
              </w:rPr>
            </w:pPr>
            <w:r w:rsidRPr="00015863">
              <w:rPr>
                <w:rStyle w:val="Strong"/>
                <w:rFonts w:ascii="Roboto" w:hAnsi="Roboto"/>
                <w:b/>
                <w:bCs/>
                <w:color w:val="3B3B3B"/>
                <w:sz w:val="20"/>
                <w:szCs w:val="20"/>
              </w:rPr>
              <w:t>So how do TNAs and TAPs emerge in policies and processes?</w:t>
            </w:r>
          </w:p>
          <w:p w14:paraId="6314231B" w14:textId="29059F18" w:rsidR="009B31E2" w:rsidRPr="00015863" w:rsidRDefault="009B31E2" w:rsidP="009B31E2">
            <w:pPr>
              <w:pStyle w:val="NormalWeb"/>
              <w:spacing w:before="0" w:beforeAutospacing="0" w:after="0" w:afterAutospacing="0"/>
              <w:jc w:val="both"/>
              <w:rPr>
                <w:rFonts w:ascii="Roboto" w:hAnsi="Roboto"/>
                <w:color w:val="3B3B3B"/>
              </w:rPr>
            </w:pPr>
            <w:r w:rsidRPr="00015863">
              <w:rPr>
                <w:rFonts w:ascii="Roboto" w:hAnsi="Roboto"/>
                <w:color w:val="3B3B3B"/>
              </w:rPr>
              <w:t>In Ukraine, the TNA project was used as one of the inputs in developing the new and more ambitious economy-wide emission reduction target which they will update in their upcoming NDC. For Suriname, the eight technologies and actions within the Water, Infrastructure &amp; Housing, and Agriculture sectors identified in the TNA are directly linked to how they intend to implement their NDC commitments. For Fiji, TNAs are listed as one of the processes that informed their NDC update from 2020.</w:t>
            </w:r>
          </w:p>
          <w:p w14:paraId="57B5358F" w14:textId="77777777" w:rsidR="009B31E2" w:rsidRPr="00015863" w:rsidRDefault="009B31E2" w:rsidP="009B31E2">
            <w:pPr>
              <w:pStyle w:val="NormalWeb"/>
              <w:spacing w:before="0" w:beforeAutospacing="0" w:after="0" w:afterAutospacing="0"/>
              <w:jc w:val="both"/>
              <w:rPr>
                <w:rFonts w:ascii="Roboto" w:hAnsi="Roboto"/>
                <w:color w:val="3B3B3B"/>
              </w:rPr>
            </w:pPr>
          </w:p>
          <w:p w14:paraId="1693A68A" w14:textId="2D04DB3F" w:rsidR="009B31E2" w:rsidRPr="00015863" w:rsidRDefault="009B31E2" w:rsidP="009B31E2">
            <w:pPr>
              <w:pStyle w:val="NormalWeb"/>
              <w:spacing w:before="0" w:beforeAutospacing="0" w:after="0" w:afterAutospacing="0"/>
              <w:jc w:val="both"/>
              <w:rPr>
                <w:rFonts w:ascii="Roboto" w:hAnsi="Roboto"/>
                <w:color w:val="3B3B3B"/>
              </w:rPr>
            </w:pPr>
            <w:r w:rsidRPr="00015863">
              <w:rPr>
                <w:rFonts w:ascii="Roboto" w:hAnsi="Roboto"/>
                <w:color w:val="3B3B3B"/>
              </w:rPr>
              <w:t xml:space="preserve">Furthermore, Dominica specified that the TNA results will appear directly in the country’s BUR as well as NAP. Nauru stated that the TNA results will ‘be used to inform the 3rd National </w:t>
            </w:r>
            <w:proofErr w:type="gramStart"/>
            <w:r w:rsidRPr="00015863">
              <w:rPr>
                <w:rFonts w:ascii="Roboto" w:hAnsi="Roboto"/>
                <w:color w:val="3B3B3B"/>
              </w:rPr>
              <w:t>communications’</w:t>
            </w:r>
            <w:proofErr w:type="gramEnd"/>
            <w:r w:rsidRPr="00015863">
              <w:rPr>
                <w:rFonts w:ascii="Roboto" w:hAnsi="Roboto"/>
                <w:color w:val="3B3B3B"/>
              </w:rPr>
              <w:t>. In addition to the processes mentioned above, countries specify their national climate strategies and national plans and policies as key for the TNA process. Both in terms of taking these as staring points, but also for using the TNA and TAP to feed into strategic planning and implementation.</w:t>
            </w:r>
          </w:p>
          <w:p w14:paraId="2E5BBC94" w14:textId="77777777" w:rsidR="009B31E2" w:rsidRPr="00015863" w:rsidRDefault="009B31E2" w:rsidP="009B31E2">
            <w:pPr>
              <w:pStyle w:val="NormalWeb"/>
              <w:spacing w:before="0" w:beforeAutospacing="0" w:after="0" w:afterAutospacing="0"/>
              <w:jc w:val="both"/>
              <w:rPr>
                <w:rFonts w:ascii="Roboto" w:hAnsi="Roboto"/>
                <w:color w:val="3B3B3B"/>
              </w:rPr>
            </w:pPr>
          </w:p>
          <w:p w14:paraId="4595082E" w14:textId="0BC415CF" w:rsidR="009B31E2" w:rsidRPr="00015863" w:rsidRDefault="009B31E2" w:rsidP="009B31E2">
            <w:pPr>
              <w:pStyle w:val="InstructionsPM"/>
              <w:jc w:val="both"/>
              <w:rPr>
                <w:rFonts w:ascii="Roboto" w:hAnsi="Roboto"/>
                <w:i w:val="0"/>
                <w:szCs w:val="20"/>
              </w:rPr>
            </w:pPr>
            <w:r w:rsidRPr="00015863">
              <w:rPr>
                <w:rFonts w:ascii="Roboto" w:hAnsi="Roboto"/>
                <w:i w:val="0"/>
                <w:color w:val="auto"/>
                <w:szCs w:val="20"/>
              </w:rPr>
              <w:t>More news stories on TNAs available at</w:t>
            </w:r>
            <w:r w:rsidRPr="00015863">
              <w:rPr>
                <w:rFonts w:ascii="Roboto" w:hAnsi="Roboto"/>
                <w:i w:val="0"/>
                <w:szCs w:val="20"/>
              </w:rPr>
              <w:t xml:space="preserve">: </w:t>
            </w:r>
            <w:hyperlink r:id="rId13" w:history="1">
              <w:r w:rsidRPr="00015863">
                <w:rPr>
                  <w:rStyle w:val="Hyperlink"/>
                  <w:rFonts w:ascii="Roboto" w:hAnsi="Roboto"/>
                  <w:i w:val="0"/>
                  <w:szCs w:val="20"/>
                </w:rPr>
                <w:t>https://tech-action.unepdtu.org/news/</w:t>
              </w:r>
            </w:hyperlink>
            <w:r w:rsidRPr="00015863">
              <w:rPr>
                <w:rFonts w:ascii="Roboto" w:hAnsi="Roboto"/>
                <w:i w:val="0"/>
                <w:szCs w:val="20"/>
              </w:rPr>
              <w:t xml:space="preserve"> </w:t>
            </w:r>
          </w:p>
          <w:p w14:paraId="07E8DDD7" w14:textId="77777777" w:rsidR="000A7546" w:rsidRPr="00015863" w:rsidRDefault="000A7546" w:rsidP="00C75CD4">
            <w:pPr>
              <w:rPr>
                <w:rFonts w:ascii="Roboto" w:hAnsi="Roboto" w:cs="Arial"/>
                <w:iCs/>
                <w:sz w:val="20"/>
                <w:szCs w:val="20"/>
                <w:lang w:val="en-GB"/>
              </w:rPr>
            </w:pPr>
          </w:p>
          <w:p w14:paraId="0D486028" w14:textId="36AC9D03" w:rsidR="00B52857" w:rsidRPr="00015863" w:rsidRDefault="00B52857" w:rsidP="00C75CD4">
            <w:pPr>
              <w:rPr>
                <w:rFonts w:ascii="Roboto" w:hAnsi="Roboto" w:cs="Arial"/>
                <w:iCs/>
                <w:sz w:val="20"/>
                <w:szCs w:val="20"/>
                <w:lang w:val="en-GB"/>
              </w:rPr>
            </w:pPr>
          </w:p>
        </w:tc>
      </w:tr>
      <w:tr w:rsidR="00766D8E" w:rsidRPr="00015863" w14:paraId="41048607" w14:textId="77777777" w:rsidTr="00AC289C">
        <w:tc>
          <w:tcPr>
            <w:tcW w:w="8810" w:type="dxa"/>
            <w:gridSpan w:val="2"/>
            <w:tcBorders>
              <w:top w:val="single" w:sz="4" w:space="0" w:color="auto"/>
              <w:left w:val="nil"/>
              <w:bottom w:val="nil"/>
              <w:right w:val="nil"/>
            </w:tcBorders>
            <w:shd w:val="clear" w:color="auto" w:fill="auto"/>
          </w:tcPr>
          <w:p w14:paraId="00A7D0DE" w14:textId="77777777" w:rsidR="00FF623C" w:rsidRPr="00015863" w:rsidRDefault="00FF623C" w:rsidP="00C44AEB">
            <w:pPr>
              <w:rPr>
                <w:rFonts w:ascii="Roboto" w:hAnsi="Roboto" w:cs="Arial"/>
                <w:i/>
                <w:color w:val="4472C4"/>
                <w:sz w:val="20"/>
                <w:szCs w:val="20"/>
                <w:lang w:val="en-GB"/>
              </w:rPr>
            </w:pPr>
          </w:p>
        </w:tc>
      </w:tr>
    </w:tbl>
    <w:p w14:paraId="659688EB" w14:textId="77777777" w:rsidR="00E11AB7" w:rsidRPr="00015863" w:rsidRDefault="00E11AB7">
      <w:pPr>
        <w:rPr>
          <w:rFonts w:ascii="Roboto" w:hAnsi="Roboto" w:cs="Arial"/>
          <w:i/>
          <w:sz w:val="20"/>
          <w:szCs w:val="20"/>
          <w:lang w:val="en-GB"/>
        </w:rPr>
        <w:sectPr w:rsidR="00E11AB7" w:rsidRPr="00015863">
          <w:headerReference w:type="default" r:id="rId14"/>
          <w:footerReference w:type="even" r:id="rId15"/>
          <w:footerReference w:type="default" r:id="rId16"/>
          <w:pgSz w:w="12240" w:h="15840"/>
          <w:pgMar w:top="1440" w:right="1620" w:bottom="1440" w:left="1800" w:header="708" w:footer="708" w:gutter="0"/>
          <w:cols w:space="708"/>
          <w:docGrid w:linePitch="360"/>
        </w:sectPr>
      </w:pPr>
    </w:p>
    <w:p w14:paraId="5B0F8486" w14:textId="1CD3CD17" w:rsidR="00A30A23" w:rsidRPr="00015863" w:rsidRDefault="0084609C" w:rsidP="00C570DB">
      <w:pPr>
        <w:pStyle w:val="Heading1"/>
        <w:rPr>
          <w:rFonts w:ascii="Roboto" w:hAnsi="Roboto"/>
          <w:sz w:val="20"/>
          <w:szCs w:val="20"/>
        </w:rPr>
      </w:pPr>
      <w:r w:rsidRPr="00015863">
        <w:rPr>
          <w:rFonts w:ascii="Roboto" w:hAnsi="Roboto"/>
          <w:sz w:val="20"/>
          <w:szCs w:val="20"/>
        </w:rPr>
        <w:lastRenderedPageBreak/>
        <w:t xml:space="preserve">3. </w:t>
      </w:r>
      <w:r w:rsidR="00A30A23" w:rsidRPr="00015863">
        <w:rPr>
          <w:rFonts w:ascii="Roboto" w:hAnsi="Roboto"/>
          <w:sz w:val="20"/>
          <w:szCs w:val="20"/>
        </w:rPr>
        <w:t>PROJECT PERFORMANCE AND RISK</w:t>
      </w:r>
    </w:p>
    <w:p w14:paraId="7D5BEAC2" w14:textId="77777777" w:rsidR="00A30A23" w:rsidRPr="00015863" w:rsidRDefault="00A30A23" w:rsidP="009A4A68">
      <w:pPr>
        <w:keepNext/>
        <w:keepLines/>
        <w:ind w:left="360"/>
        <w:rPr>
          <w:rFonts w:ascii="Roboto" w:hAnsi="Roboto"/>
          <w:b/>
          <w:sz w:val="20"/>
          <w:szCs w:val="20"/>
          <w:lang w:val="en-GB"/>
        </w:rPr>
      </w:pPr>
    </w:p>
    <w:p w14:paraId="4A4A0BC3" w14:textId="77777777" w:rsidR="00A30A23" w:rsidRPr="00015863" w:rsidRDefault="00A30A23" w:rsidP="009A4A68">
      <w:pPr>
        <w:keepNext/>
        <w:keepLines/>
        <w:ind w:left="360"/>
        <w:rPr>
          <w:rFonts w:ascii="Roboto" w:hAnsi="Roboto" w:cs="Arial"/>
          <w:i/>
          <w:sz w:val="20"/>
          <w:szCs w:val="20"/>
          <w:lang w:val="en-GB"/>
        </w:rPr>
      </w:pPr>
      <w:r w:rsidRPr="00015863">
        <w:rPr>
          <w:rFonts w:ascii="Roboto" w:hAnsi="Roboto" w:cs="Arial"/>
          <w:i/>
          <w:sz w:val="20"/>
          <w:szCs w:val="20"/>
          <w:lang w:val="en-GB"/>
        </w:rPr>
        <w:t xml:space="preserve">Based on inputs by the Project Manager, the </w:t>
      </w:r>
      <w:r w:rsidR="00DF29C3" w:rsidRPr="00015863">
        <w:rPr>
          <w:rFonts w:ascii="Roboto" w:hAnsi="Roboto" w:cs="Arial"/>
          <w:b/>
          <w:i/>
          <w:sz w:val="20"/>
          <w:szCs w:val="20"/>
          <w:lang w:val="en-GB"/>
        </w:rPr>
        <w:t>UNEP</w:t>
      </w:r>
      <w:r w:rsidRPr="00015863">
        <w:rPr>
          <w:rFonts w:ascii="Roboto" w:hAnsi="Roboto" w:cs="Arial"/>
          <w:b/>
          <w:i/>
          <w:sz w:val="20"/>
          <w:szCs w:val="20"/>
          <w:lang w:val="en-GB"/>
        </w:rPr>
        <w:t xml:space="preserve"> Task Manager</w:t>
      </w:r>
      <w:r w:rsidRPr="00015863">
        <w:rPr>
          <w:rStyle w:val="FootnoteReference"/>
          <w:rFonts w:ascii="Roboto" w:hAnsi="Roboto" w:cs="Arial"/>
          <w:i/>
          <w:sz w:val="20"/>
          <w:szCs w:val="20"/>
          <w:lang w:val="en-GB"/>
        </w:rPr>
        <w:footnoteReference w:id="2"/>
      </w:r>
      <w:r w:rsidRPr="00015863">
        <w:rPr>
          <w:rFonts w:ascii="Roboto" w:hAnsi="Roboto" w:cs="Arial"/>
          <w:i/>
          <w:sz w:val="20"/>
          <w:szCs w:val="20"/>
          <w:lang w:val="en-GB"/>
        </w:rPr>
        <w:t xml:space="preserve"> will make an overall assessment and provide ratings of:</w:t>
      </w:r>
    </w:p>
    <w:p w14:paraId="15B21847" w14:textId="77777777" w:rsidR="00A30A23" w:rsidRPr="00015863" w:rsidRDefault="00A30A23" w:rsidP="006A0C3C">
      <w:pPr>
        <w:keepNext/>
        <w:keepLines/>
        <w:numPr>
          <w:ilvl w:val="0"/>
          <w:numId w:val="2"/>
        </w:numPr>
        <w:rPr>
          <w:rFonts w:ascii="Roboto" w:hAnsi="Roboto" w:cs="Arial"/>
          <w:i/>
          <w:sz w:val="20"/>
          <w:szCs w:val="20"/>
          <w:lang w:val="en-GB"/>
        </w:rPr>
      </w:pPr>
      <w:r w:rsidRPr="00015863">
        <w:rPr>
          <w:rFonts w:ascii="Roboto" w:hAnsi="Roboto" w:cs="Arial"/>
          <w:i/>
          <w:sz w:val="20"/>
          <w:szCs w:val="20"/>
          <w:lang w:val="en-GB"/>
        </w:rPr>
        <w:t xml:space="preserve">Progress towards achieving the project </w:t>
      </w:r>
      <w:r w:rsidR="003015AF" w:rsidRPr="00015863">
        <w:rPr>
          <w:rFonts w:ascii="Roboto" w:hAnsi="Roboto" w:cs="Arial"/>
          <w:i/>
          <w:sz w:val="20"/>
          <w:szCs w:val="20"/>
          <w:lang w:val="en-GB"/>
        </w:rPr>
        <w:t>Results</w:t>
      </w:r>
      <w:r w:rsidRPr="00015863">
        <w:rPr>
          <w:rFonts w:ascii="Roboto" w:hAnsi="Roboto" w:cs="Arial"/>
          <w:i/>
          <w:sz w:val="20"/>
          <w:szCs w:val="20"/>
          <w:lang w:val="en-GB"/>
        </w:rPr>
        <w:t>(s)- see section 3.1</w:t>
      </w:r>
    </w:p>
    <w:p w14:paraId="6C5A0680" w14:textId="77777777" w:rsidR="00A30A23" w:rsidRPr="00015863" w:rsidRDefault="00A30A23" w:rsidP="006A0C3C">
      <w:pPr>
        <w:keepNext/>
        <w:keepLines/>
        <w:numPr>
          <w:ilvl w:val="0"/>
          <w:numId w:val="2"/>
        </w:numPr>
        <w:rPr>
          <w:rFonts w:ascii="Roboto" w:hAnsi="Roboto"/>
          <w:b/>
          <w:sz w:val="20"/>
          <w:szCs w:val="20"/>
          <w:lang w:val="en-GB"/>
        </w:rPr>
      </w:pPr>
      <w:r w:rsidRPr="00015863">
        <w:rPr>
          <w:rFonts w:ascii="Roboto" w:hAnsi="Roboto" w:cs="Arial"/>
          <w:i/>
          <w:sz w:val="20"/>
          <w:szCs w:val="20"/>
          <w:lang w:val="en-GB"/>
        </w:rPr>
        <w:t>Implementation progress – see section 3.2</w:t>
      </w:r>
    </w:p>
    <w:p w14:paraId="54B84ADE" w14:textId="77777777" w:rsidR="00A30A23" w:rsidRPr="00015863" w:rsidRDefault="00A30A23" w:rsidP="009A4A68">
      <w:pPr>
        <w:keepNext/>
        <w:keepLines/>
        <w:ind w:left="360"/>
        <w:rPr>
          <w:rFonts w:ascii="Roboto" w:hAnsi="Roboto" w:cs="Arial"/>
          <w:i/>
          <w:sz w:val="20"/>
          <w:szCs w:val="20"/>
          <w:lang w:val="en-GB"/>
        </w:rPr>
      </w:pPr>
    </w:p>
    <w:p w14:paraId="3D1D15EB" w14:textId="77777777" w:rsidR="00A30A23" w:rsidRPr="00015863" w:rsidRDefault="00A30A23" w:rsidP="009A4A68">
      <w:pPr>
        <w:keepNext/>
        <w:keepLines/>
        <w:ind w:left="360"/>
        <w:rPr>
          <w:rFonts w:ascii="Roboto" w:hAnsi="Roboto"/>
          <w:b/>
          <w:sz w:val="20"/>
          <w:szCs w:val="20"/>
          <w:lang w:val="en-GB"/>
        </w:rPr>
      </w:pPr>
      <w:r w:rsidRPr="00015863">
        <w:rPr>
          <w:rFonts w:ascii="Roboto" w:hAnsi="Roboto" w:cs="Arial"/>
          <w:i/>
          <w:sz w:val="20"/>
          <w:szCs w:val="20"/>
          <w:lang w:val="en-GB"/>
        </w:rPr>
        <w:t xml:space="preserve">Section 3.3 on Risk should be first completed by the Project Manager. The </w:t>
      </w:r>
      <w:r w:rsidR="00DF29C3" w:rsidRPr="00015863">
        <w:rPr>
          <w:rFonts w:ascii="Roboto" w:hAnsi="Roboto" w:cs="Arial"/>
          <w:i/>
          <w:sz w:val="20"/>
          <w:szCs w:val="20"/>
          <w:lang w:val="en-GB"/>
        </w:rPr>
        <w:t>UNEP</w:t>
      </w:r>
      <w:r w:rsidRPr="00015863">
        <w:rPr>
          <w:rFonts w:ascii="Roboto" w:hAnsi="Roboto" w:cs="Arial"/>
          <w:i/>
          <w:sz w:val="20"/>
          <w:szCs w:val="20"/>
          <w:lang w:val="en-GB"/>
        </w:rPr>
        <w:t xml:space="preserve"> Task Manager will subsequently enter his/her own ratings in the appropriate column.</w:t>
      </w:r>
    </w:p>
    <w:p w14:paraId="1FDEA819" w14:textId="77777777" w:rsidR="00A30A23" w:rsidRPr="00015863" w:rsidRDefault="00A30A23" w:rsidP="009A4A68">
      <w:pPr>
        <w:keepNext/>
        <w:keepLines/>
        <w:ind w:left="360"/>
        <w:rPr>
          <w:rFonts w:ascii="Roboto" w:hAnsi="Roboto" w:cs="Arial"/>
          <w:i/>
          <w:sz w:val="20"/>
          <w:szCs w:val="20"/>
          <w:lang w:val="en-GB"/>
        </w:rPr>
      </w:pPr>
    </w:p>
    <w:p w14:paraId="7F97FF3E" w14:textId="3B1216D3" w:rsidR="002C796C" w:rsidRPr="00015863" w:rsidRDefault="00183605" w:rsidP="002C796C">
      <w:pPr>
        <w:pStyle w:val="Tit2"/>
        <w:rPr>
          <w:rFonts w:ascii="Roboto" w:hAnsi="Roboto"/>
        </w:rPr>
      </w:pPr>
      <w:r w:rsidRPr="00015863">
        <w:rPr>
          <w:rFonts w:ascii="Roboto" w:hAnsi="Roboto"/>
        </w:rPr>
        <w:t>3.1</w:t>
      </w:r>
      <w:r w:rsidRPr="00015863">
        <w:rPr>
          <w:rFonts w:ascii="Roboto" w:hAnsi="Roboto"/>
        </w:rPr>
        <w:tab/>
      </w:r>
      <w:r w:rsidR="00405D01" w:rsidRPr="00015863">
        <w:rPr>
          <w:rFonts w:ascii="Roboto" w:hAnsi="Roboto"/>
        </w:rPr>
        <w:t>Rating of p</w:t>
      </w:r>
      <w:r w:rsidR="00A30A23" w:rsidRPr="00015863">
        <w:rPr>
          <w:rFonts w:ascii="Roboto" w:hAnsi="Roboto"/>
        </w:rPr>
        <w:t xml:space="preserve">rogress towards achieving the project </w:t>
      </w:r>
      <w:r w:rsidR="00325C9E" w:rsidRPr="00015863">
        <w:rPr>
          <w:rFonts w:ascii="Roboto" w:hAnsi="Roboto"/>
        </w:rPr>
        <w:t>o</w:t>
      </w:r>
      <w:r w:rsidR="00143609" w:rsidRPr="00015863">
        <w:rPr>
          <w:rFonts w:ascii="Roboto" w:hAnsi="Roboto"/>
        </w:rPr>
        <w:t>utcomes</w:t>
      </w:r>
      <w:r w:rsidR="00282D9F" w:rsidRPr="00015863">
        <w:rPr>
          <w:rFonts w:ascii="Roboto" w:hAnsi="Roboto"/>
        </w:rPr>
        <w:t xml:space="preserve"> </w:t>
      </w:r>
    </w:p>
    <w:p w14:paraId="22688009" w14:textId="77777777" w:rsidR="00A30A23" w:rsidRPr="00015863" w:rsidRDefault="00A30A23" w:rsidP="009A4A68">
      <w:pPr>
        <w:keepNext/>
        <w:keepLines/>
        <w:ind w:left="360"/>
        <w:rPr>
          <w:rFonts w:ascii="Roboto" w:hAnsi="Roboto" w:cs="Arial"/>
          <w:sz w:val="20"/>
          <w:szCs w:val="20"/>
          <w:lang w:val="en-GB"/>
        </w:rPr>
      </w:pPr>
    </w:p>
    <w:tbl>
      <w:tblPr>
        <w:tblW w:w="14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340"/>
        <w:gridCol w:w="1350"/>
        <w:gridCol w:w="1350"/>
        <w:gridCol w:w="1350"/>
        <w:gridCol w:w="4960"/>
        <w:gridCol w:w="1134"/>
      </w:tblGrid>
      <w:tr w:rsidR="003227F8" w:rsidRPr="00015863" w14:paraId="7E661F0B" w14:textId="77777777" w:rsidTr="009E6B48">
        <w:trPr>
          <w:cantSplit/>
          <w:tblHeader/>
          <w:jc w:val="center"/>
        </w:trPr>
        <w:tc>
          <w:tcPr>
            <w:tcW w:w="2160" w:type="dxa"/>
            <w:tcBorders>
              <w:top w:val="single" w:sz="12" w:space="0" w:color="auto"/>
              <w:left w:val="single" w:sz="12" w:space="0" w:color="auto"/>
              <w:bottom w:val="single" w:sz="12" w:space="0" w:color="auto"/>
              <w:right w:val="single" w:sz="12" w:space="0" w:color="auto"/>
            </w:tcBorders>
            <w:shd w:val="clear" w:color="auto" w:fill="F3F3F3"/>
            <w:vAlign w:val="center"/>
          </w:tcPr>
          <w:p w14:paraId="1E049B49" w14:textId="77777777" w:rsidR="003227F8" w:rsidRPr="00015863" w:rsidRDefault="003227F8" w:rsidP="009E6B48">
            <w:pPr>
              <w:spacing w:after="120"/>
              <w:jc w:val="center"/>
              <w:rPr>
                <w:rFonts w:ascii="Roboto" w:hAnsi="Roboto" w:cs="Arial"/>
                <w:b/>
                <w:sz w:val="20"/>
                <w:szCs w:val="20"/>
                <w:lang w:val="en-GB"/>
              </w:rPr>
            </w:pPr>
            <w:r w:rsidRPr="00015863">
              <w:rPr>
                <w:rFonts w:ascii="Roboto" w:hAnsi="Roboto" w:cs="Arial"/>
                <w:b/>
                <w:sz w:val="20"/>
                <w:szCs w:val="20"/>
                <w:lang w:val="en-GB"/>
              </w:rPr>
              <w:t>Project objective and Outcomes</w:t>
            </w:r>
          </w:p>
        </w:tc>
        <w:tc>
          <w:tcPr>
            <w:tcW w:w="2340" w:type="dxa"/>
            <w:tcBorders>
              <w:top w:val="single" w:sz="12" w:space="0" w:color="auto"/>
              <w:left w:val="single" w:sz="12" w:space="0" w:color="auto"/>
              <w:bottom w:val="single" w:sz="12" w:space="0" w:color="auto"/>
              <w:right w:val="single" w:sz="12" w:space="0" w:color="auto"/>
            </w:tcBorders>
            <w:shd w:val="clear" w:color="auto" w:fill="F3F3F3"/>
            <w:vAlign w:val="center"/>
          </w:tcPr>
          <w:p w14:paraId="31C5F3F8" w14:textId="77777777" w:rsidR="003227F8" w:rsidRPr="00015863" w:rsidRDefault="003227F8" w:rsidP="009E6B48">
            <w:pPr>
              <w:spacing w:after="120"/>
              <w:jc w:val="center"/>
              <w:rPr>
                <w:rFonts w:ascii="Roboto" w:hAnsi="Roboto" w:cs="Arial"/>
                <w:b/>
                <w:sz w:val="20"/>
                <w:szCs w:val="20"/>
                <w:lang w:val="en-GB"/>
              </w:rPr>
            </w:pPr>
            <w:r w:rsidRPr="00015863">
              <w:rPr>
                <w:rFonts w:ascii="Roboto" w:hAnsi="Roboto" w:cs="Arial"/>
                <w:b/>
                <w:sz w:val="20"/>
                <w:szCs w:val="20"/>
                <w:lang w:val="en-GB"/>
              </w:rPr>
              <w:t>Indicator</w:t>
            </w:r>
          </w:p>
        </w:tc>
        <w:tc>
          <w:tcPr>
            <w:tcW w:w="1350" w:type="dxa"/>
            <w:tcBorders>
              <w:top w:val="single" w:sz="12" w:space="0" w:color="auto"/>
              <w:left w:val="single" w:sz="12" w:space="0" w:color="auto"/>
              <w:bottom w:val="single" w:sz="12" w:space="0" w:color="auto"/>
              <w:right w:val="single" w:sz="12" w:space="0" w:color="auto"/>
            </w:tcBorders>
            <w:shd w:val="clear" w:color="auto" w:fill="F3F3F3"/>
            <w:vAlign w:val="center"/>
          </w:tcPr>
          <w:p w14:paraId="122D50A1" w14:textId="77777777" w:rsidR="003227F8" w:rsidRPr="00015863" w:rsidRDefault="003227F8" w:rsidP="009E6B48">
            <w:pPr>
              <w:spacing w:after="120"/>
              <w:ind w:right="-93"/>
              <w:jc w:val="center"/>
              <w:rPr>
                <w:rFonts w:ascii="Roboto" w:hAnsi="Roboto" w:cs="Arial"/>
                <w:b/>
                <w:sz w:val="20"/>
                <w:szCs w:val="20"/>
                <w:lang w:val="en-GB"/>
              </w:rPr>
            </w:pPr>
            <w:r w:rsidRPr="00015863">
              <w:rPr>
                <w:rFonts w:ascii="Roboto" w:hAnsi="Roboto" w:cs="Arial"/>
                <w:b/>
                <w:sz w:val="20"/>
                <w:szCs w:val="20"/>
                <w:lang w:val="en-GB"/>
              </w:rPr>
              <w:t>Baseline level</w:t>
            </w:r>
          </w:p>
        </w:tc>
        <w:tc>
          <w:tcPr>
            <w:tcW w:w="1350" w:type="dxa"/>
            <w:tcBorders>
              <w:top w:val="single" w:sz="12" w:space="0" w:color="auto"/>
              <w:left w:val="single" w:sz="12" w:space="0" w:color="auto"/>
              <w:bottom w:val="single" w:sz="12" w:space="0" w:color="auto"/>
              <w:right w:val="single" w:sz="12" w:space="0" w:color="auto"/>
            </w:tcBorders>
            <w:shd w:val="clear" w:color="auto" w:fill="F3F3F3"/>
            <w:vAlign w:val="center"/>
          </w:tcPr>
          <w:p w14:paraId="62F16F9F" w14:textId="7A6DCBEA" w:rsidR="003227F8" w:rsidRPr="00015863" w:rsidRDefault="003227F8" w:rsidP="009E6B48">
            <w:pPr>
              <w:spacing w:after="120"/>
              <w:jc w:val="center"/>
              <w:rPr>
                <w:rFonts w:ascii="Roboto" w:hAnsi="Roboto" w:cs="Arial"/>
                <w:b/>
                <w:sz w:val="20"/>
                <w:szCs w:val="20"/>
                <w:lang w:val="en-GB"/>
              </w:rPr>
            </w:pPr>
            <w:r w:rsidRPr="00015863">
              <w:rPr>
                <w:rFonts w:ascii="Roboto" w:hAnsi="Roboto" w:cs="Arial"/>
                <w:b/>
                <w:sz w:val="20"/>
                <w:szCs w:val="20"/>
                <w:lang w:val="en-GB"/>
              </w:rPr>
              <w:t>Mid-term target</w:t>
            </w:r>
          </w:p>
        </w:tc>
        <w:tc>
          <w:tcPr>
            <w:tcW w:w="1350" w:type="dxa"/>
            <w:tcBorders>
              <w:top w:val="single" w:sz="12" w:space="0" w:color="auto"/>
              <w:left w:val="single" w:sz="12" w:space="0" w:color="auto"/>
              <w:bottom w:val="single" w:sz="12" w:space="0" w:color="auto"/>
              <w:right w:val="single" w:sz="12" w:space="0" w:color="auto"/>
            </w:tcBorders>
            <w:shd w:val="clear" w:color="auto" w:fill="F3F3F3"/>
            <w:vAlign w:val="center"/>
          </w:tcPr>
          <w:p w14:paraId="5BEF4537" w14:textId="20EDEEDE" w:rsidR="003227F8" w:rsidRPr="00015863" w:rsidRDefault="003227F8" w:rsidP="009E6B48">
            <w:pPr>
              <w:spacing w:after="120"/>
              <w:jc w:val="center"/>
              <w:rPr>
                <w:rFonts w:ascii="Roboto" w:hAnsi="Roboto" w:cs="Arial"/>
                <w:b/>
                <w:sz w:val="20"/>
                <w:szCs w:val="20"/>
                <w:lang w:val="en-GB"/>
              </w:rPr>
            </w:pPr>
            <w:r w:rsidRPr="00015863">
              <w:rPr>
                <w:rFonts w:ascii="Roboto" w:hAnsi="Roboto" w:cs="Arial"/>
                <w:b/>
                <w:sz w:val="20"/>
                <w:szCs w:val="20"/>
                <w:lang w:val="en-GB"/>
              </w:rPr>
              <w:t>End-of-project target</w:t>
            </w:r>
          </w:p>
        </w:tc>
        <w:tc>
          <w:tcPr>
            <w:tcW w:w="4960" w:type="dxa"/>
            <w:tcBorders>
              <w:top w:val="single" w:sz="12" w:space="0" w:color="auto"/>
              <w:left w:val="single" w:sz="12" w:space="0" w:color="auto"/>
              <w:bottom w:val="single" w:sz="12" w:space="0" w:color="auto"/>
              <w:right w:val="single" w:sz="12" w:space="0" w:color="auto"/>
            </w:tcBorders>
            <w:shd w:val="clear" w:color="auto" w:fill="F3F3F3"/>
            <w:vAlign w:val="center"/>
          </w:tcPr>
          <w:p w14:paraId="053F39C2" w14:textId="7D65D016" w:rsidR="003227F8" w:rsidRPr="00015863" w:rsidRDefault="00295C7F" w:rsidP="009E6B48">
            <w:pPr>
              <w:spacing w:after="120"/>
              <w:jc w:val="center"/>
              <w:rPr>
                <w:rFonts w:ascii="Roboto" w:hAnsi="Roboto" w:cs="Arial"/>
                <w:b/>
                <w:sz w:val="20"/>
                <w:szCs w:val="20"/>
                <w:lang w:val="en-GB"/>
              </w:rPr>
            </w:pPr>
            <w:r w:rsidRPr="00015863">
              <w:rPr>
                <w:rFonts w:ascii="Roboto" w:hAnsi="Roboto" w:cs="Arial"/>
                <w:b/>
                <w:sz w:val="20"/>
                <w:szCs w:val="20"/>
                <w:lang w:val="en-GB"/>
              </w:rPr>
              <w:t xml:space="preserve">Summary by </w:t>
            </w:r>
            <w:r w:rsidR="00187B15" w:rsidRPr="00015863">
              <w:rPr>
                <w:rFonts w:ascii="Roboto" w:hAnsi="Roboto" w:cs="Arial"/>
                <w:b/>
                <w:sz w:val="20"/>
                <w:szCs w:val="20"/>
                <w:lang w:val="en-GB"/>
              </w:rPr>
              <w:t xml:space="preserve">the </w:t>
            </w:r>
            <w:r w:rsidRPr="00015863">
              <w:rPr>
                <w:rFonts w:ascii="Roboto" w:hAnsi="Roboto" w:cs="Arial"/>
                <w:b/>
                <w:sz w:val="20"/>
                <w:szCs w:val="20"/>
                <w:lang w:val="en-GB"/>
              </w:rPr>
              <w:t>EA of attainment o</w:t>
            </w:r>
            <w:r w:rsidR="00187B15" w:rsidRPr="00015863">
              <w:rPr>
                <w:rFonts w:ascii="Roboto" w:hAnsi="Roboto" w:cs="Arial"/>
                <w:b/>
                <w:sz w:val="20"/>
                <w:szCs w:val="20"/>
                <w:lang w:val="en-GB"/>
              </w:rPr>
              <w:t>f</w:t>
            </w:r>
            <w:r w:rsidRPr="00015863">
              <w:rPr>
                <w:rFonts w:ascii="Roboto" w:hAnsi="Roboto" w:cs="Arial"/>
                <w:b/>
                <w:sz w:val="20"/>
                <w:szCs w:val="20"/>
                <w:lang w:val="en-GB"/>
              </w:rPr>
              <w:t xml:space="preserve"> the indicator &amp; target</w:t>
            </w:r>
            <w:r w:rsidR="003227F8" w:rsidRPr="00015863">
              <w:rPr>
                <w:rFonts w:ascii="Roboto" w:hAnsi="Roboto" w:cs="Arial"/>
                <w:b/>
                <w:sz w:val="20"/>
                <w:szCs w:val="20"/>
                <w:lang w:val="en-GB"/>
              </w:rPr>
              <w:t xml:space="preserve"> </w:t>
            </w:r>
            <w:r w:rsidR="00187B15" w:rsidRPr="00015863">
              <w:rPr>
                <w:rFonts w:ascii="Roboto" w:hAnsi="Roboto" w:cs="Arial"/>
                <w:b/>
                <w:sz w:val="20"/>
                <w:szCs w:val="20"/>
                <w:lang w:val="en-GB"/>
              </w:rPr>
              <w:t xml:space="preserve">as of </w:t>
            </w:r>
            <w:r w:rsidR="003227F8" w:rsidRPr="00015863">
              <w:rPr>
                <w:rFonts w:ascii="Roboto" w:hAnsi="Roboto" w:cs="Arial"/>
                <w:b/>
                <w:sz w:val="20"/>
                <w:szCs w:val="20"/>
                <w:lang w:val="en-GB"/>
              </w:rPr>
              <w:t>30 June 2021</w:t>
            </w:r>
          </w:p>
        </w:tc>
        <w:tc>
          <w:tcPr>
            <w:tcW w:w="1134" w:type="dxa"/>
            <w:tcBorders>
              <w:top w:val="single" w:sz="12" w:space="0" w:color="auto"/>
              <w:left w:val="single" w:sz="12" w:space="0" w:color="auto"/>
              <w:bottom w:val="single" w:sz="12" w:space="0" w:color="auto"/>
              <w:right w:val="single" w:sz="12" w:space="0" w:color="auto"/>
            </w:tcBorders>
            <w:shd w:val="clear" w:color="auto" w:fill="CCFFFF"/>
            <w:vAlign w:val="center"/>
          </w:tcPr>
          <w:p w14:paraId="659774BB" w14:textId="77777777" w:rsidR="003227F8" w:rsidRPr="00015863" w:rsidRDefault="003227F8" w:rsidP="009E6B48">
            <w:pPr>
              <w:spacing w:after="120"/>
              <w:ind w:left="-105" w:right="-105"/>
              <w:jc w:val="center"/>
              <w:rPr>
                <w:rFonts w:ascii="Roboto" w:hAnsi="Roboto" w:cs="Arial"/>
                <w:b/>
                <w:sz w:val="20"/>
                <w:szCs w:val="20"/>
                <w:lang w:val="en-GB"/>
              </w:rPr>
            </w:pPr>
            <w:r w:rsidRPr="00015863">
              <w:rPr>
                <w:rFonts w:ascii="Roboto" w:hAnsi="Roboto" w:cs="Arial"/>
                <w:b/>
                <w:color w:val="FF0000"/>
                <w:sz w:val="20"/>
                <w:szCs w:val="20"/>
                <w:lang w:val="en-GB"/>
              </w:rPr>
              <w:t>Progress rating</w:t>
            </w:r>
            <w:r w:rsidRPr="00015863">
              <w:rPr>
                <w:rStyle w:val="FootnoteReference"/>
                <w:rFonts w:ascii="Roboto" w:hAnsi="Roboto" w:cs="Arial"/>
                <w:b/>
                <w:sz w:val="20"/>
                <w:szCs w:val="20"/>
                <w:lang w:val="en-GB"/>
              </w:rPr>
              <w:footnoteReference w:id="3"/>
            </w:r>
          </w:p>
        </w:tc>
      </w:tr>
      <w:tr w:rsidR="00535C66" w:rsidRPr="00015863" w14:paraId="1ED3D341" w14:textId="77777777" w:rsidTr="004D1248">
        <w:trPr>
          <w:cantSplit/>
          <w:trHeight w:val="465"/>
          <w:jc w:val="center"/>
        </w:trPr>
        <w:tc>
          <w:tcPr>
            <w:tcW w:w="2160" w:type="dxa"/>
            <w:tcBorders>
              <w:top w:val="single" w:sz="12" w:space="0" w:color="auto"/>
              <w:left w:val="single" w:sz="12" w:space="0" w:color="auto"/>
              <w:bottom w:val="single" w:sz="12" w:space="0" w:color="auto"/>
              <w:right w:val="single" w:sz="12" w:space="0" w:color="auto"/>
            </w:tcBorders>
            <w:shd w:val="clear" w:color="auto" w:fill="F3F3F3"/>
          </w:tcPr>
          <w:p w14:paraId="02CC5299" w14:textId="77777777" w:rsidR="00535C66" w:rsidRPr="00015863" w:rsidRDefault="00535C66" w:rsidP="00535C66">
            <w:pPr>
              <w:rPr>
                <w:rFonts w:ascii="Roboto" w:hAnsi="Roboto" w:cs="Arial"/>
                <w:b/>
                <w:sz w:val="20"/>
                <w:szCs w:val="20"/>
                <w:lang w:val="en-GB"/>
              </w:rPr>
            </w:pPr>
            <w:r w:rsidRPr="00015863">
              <w:rPr>
                <w:rFonts w:ascii="Roboto" w:hAnsi="Roboto" w:cs="Arial"/>
                <w:b/>
                <w:sz w:val="20"/>
                <w:szCs w:val="20"/>
                <w:lang w:val="en-GB"/>
              </w:rPr>
              <w:t>Objective:</w:t>
            </w:r>
          </w:p>
          <w:p w14:paraId="5F8F41AF" w14:textId="62C0D271" w:rsidR="00535C66" w:rsidRPr="00015863" w:rsidRDefault="00535C66" w:rsidP="00535C66">
            <w:pPr>
              <w:rPr>
                <w:rFonts w:ascii="Roboto" w:hAnsi="Roboto" w:cs="Arial"/>
                <w:b/>
                <w:sz w:val="20"/>
                <w:szCs w:val="20"/>
                <w:lang w:val="en-GB"/>
              </w:rPr>
            </w:pPr>
          </w:p>
        </w:tc>
        <w:tc>
          <w:tcPr>
            <w:tcW w:w="2340" w:type="dxa"/>
            <w:tcBorders>
              <w:top w:val="single" w:sz="12" w:space="0" w:color="auto"/>
              <w:left w:val="single" w:sz="12" w:space="0" w:color="auto"/>
              <w:bottom w:val="single" w:sz="6" w:space="0" w:color="auto"/>
              <w:right w:val="single" w:sz="12" w:space="0" w:color="auto"/>
            </w:tcBorders>
          </w:tcPr>
          <w:p w14:paraId="73897326" w14:textId="77777777" w:rsidR="00535C66" w:rsidRPr="00015863" w:rsidRDefault="00535C66" w:rsidP="00535C66">
            <w:pPr>
              <w:autoSpaceDE w:val="0"/>
              <w:autoSpaceDN w:val="0"/>
              <w:adjustRightInd w:val="0"/>
              <w:rPr>
                <w:rFonts w:ascii="Roboto" w:hAnsi="Roboto" w:cs="Arial"/>
                <w:sz w:val="20"/>
                <w:szCs w:val="20"/>
                <w:lang w:val="en-GB" w:eastAsia="en-GB"/>
              </w:rPr>
            </w:pPr>
            <w:r w:rsidRPr="00015863">
              <w:rPr>
                <w:rFonts w:ascii="Roboto" w:hAnsi="Roboto" w:cs="Arial"/>
                <w:sz w:val="20"/>
                <w:szCs w:val="20"/>
                <w:lang w:val="en-GB" w:eastAsia="en-GB"/>
              </w:rPr>
              <w:t>Indicator 1: Number and</w:t>
            </w:r>
          </w:p>
          <w:p w14:paraId="7B136227" w14:textId="77777777" w:rsidR="00535C66" w:rsidRPr="00015863" w:rsidRDefault="00535C66" w:rsidP="00535C66">
            <w:pPr>
              <w:autoSpaceDE w:val="0"/>
              <w:autoSpaceDN w:val="0"/>
              <w:adjustRightInd w:val="0"/>
              <w:rPr>
                <w:rFonts w:ascii="Roboto" w:hAnsi="Roboto" w:cs="Arial"/>
                <w:sz w:val="20"/>
                <w:szCs w:val="20"/>
                <w:lang w:val="en-GB" w:eastAsia="en-GB"/>
              </w:rPr>
            </w:pPr>
            <w:r w:rsidRPr="00015863">
              <w:rPr>
                <w:rFonts w:ascii="Roboto" w:hAnsi="Roboto" w:cs="Arial"/>
                <w:sz w:val="20"/>
                <w:szCs w:val="20"/>
                <w:lang w:val="en-GB" w:eastAsia="en-GB"/>
              </w:rPr>
              <w:t>status of TNAs and</w:t>
            </w:r>
          </w:p>
          <w:p w14:paraId="15D7C805" w14:textId="31A971EC" w:rsidR="00535C66" w:rsidRPr="00015863" w:rsidRDefault="00535C66" w:rsidP="00535C66">
            <w:pPr>
              <w:rPr>
                <w:rFonts w:ascii="Roboto" w:hAnsi="Roboto" w:cs="Arial"/>
                <w:sz w:val="20"/>
                <w:szCs w:val="20"/>
                <w:lang w:val="en-GB"/>
              </w:rPr>
            </w:pPr>
            <w:r w:rsidRPr="00015863">
              <w:rPr>
                <w:rFonts w:ascii="Roboto" w:hAnsi="Roboto" w:cs="Arial"/>
                <w:sz w:val="20"/>
                <w:szCs w:val="20"/>
                <w:lang w:val="en-GB" w:eastAsia="en-GB"/>
              </w:rPr>
              <w:t>TAPs</w:t>
            </w:r>
          </w:p>
        </w:tc>
        <w:tc>
          <w:tcPr>
            <w:tcW w:w="1350" w:type="dxa"/>
            <w:tcBorders>
              <w:top w:val="single" w:sz="12" w:space="0" w:color="auto"/>
              <w:left w:val="single" w:sz="12" w:space="0" w:color="auto"/>
              <w:bottom w:val="single" w:sz="6" w:space="0" w:color="auto"/>
              <w:right w:val="single" w:sz="12" w:space="0" w:color="auto"/>
            </w:tcBorders>
          </w:tcPr>
          <w:p w14:paraId="4C843909" w14:textId="77777777" w:rsidR="00535C66" w:rsidRPr="00015863" w:rsidRDefault="00535C66" w:rsidP="00535C66">
            <w:pPr>
              <w:autoSpaceDE w:val="0"/>
              <w:autoSpaceDN w:val="0"/>
              <w:adjustRightInd w:val="0"/>
              <w:rPr>
                <w:rFonts w:ascii="Roboto" w:hAnsi="Roboto" w:cs="Arial"/>
                <w:sz w:val="20"/>
                <w:szCs w:val="20"/>
                <w:lang w:val="en-GB" w:eastAsia="en-GB"/>
              </w:rPr>
            </w:pPr>
            <w:r w:rsidRPr="00015863">
              <w:rPr>
                <w:rFonts w:ascii="Roboto" w:hAnsi="Roboto" w:cs="Arial"/>
                <w:sz w:val="20"/>
                <w:szCs w:val="20"/>
                <w:lang w:val="en-GB" w:eastAsia="en-GB"/>
              </w:rPr>
              <w:t>Baseline 1: 0</w:t>
            </w:r>
          </w:p>
          <w:p w14:paraId="078CE0FE" w14:textId="77777777" w:rsidR="00535C66" w:rsidRPr="00015863" w:rsidRDefault="00535C66" w:rsidP="00535C66">
            <w:pPr>
              <w:autoSpaceDE w:val="0"/>
              <w:autoSpaceDN w:val="0"/>
              <w:adjustRightInd w:val="0"/>
              <w:rPr>
                <w:rFonts w:ascii="Roboto" w:hAnsi="Roboto" w:cs="Arial"/>
                <w:sz w:val="20"/>
                <w:szCs w:val="20"/>
                <w:lang w:val="en-GB" w:eastAsia="en-GB"/>
              </w:rPr>
            </w:pPr>
            <w:r w:rsidRPr="00015863">
              <w:rPr>
                <w:rFonts w:ascii="Roboto" w:hAnsi="Roboto" w:cs="Arial"/>
                <w:sz w:val="20"/>
                <w:szCs w:val="20"/>
                <w:lang w:val="en-GB" w:eastAsia="en-GB"/>
              </w:rPr>
              <w:t>Second Generation</w:t>
            </w:r>
          </w:p>
          <w:p w14:paraId="42A03821" w14:textId="77777777" w:rsidR="00535C66" w:rsidRPr="00015863" w:rsidRDefault="00535C66" w:rsidP="00535C66">
            <w:pPr>
              <w:autoSpaceDE w:val="0"/>
              <w:autoSpaceDN w:val="0"/>
              <w:adjustRightInd w:val="0"/>
              <w:rPr>
                <w:rFonts w:ascii="Roboto" w:hAnsi="Roboto" w:cs="Arial"/>
                <w:sz w:val="20"/>
                <w:szCs w:val="20"/>
                <w:lang w:val="en-GB" w:eastAsia="en-GB"/>
              </w:rPr>
            </w:pPr>
            <w:r w:rsidRPr="00015863">
              <w:rPr>
                <w:rFonts w:ascii="Roboto" w:hAnsi="Roboto" w:cs="Arial"/>
                <w:sz w:val="20"/>
                <w:szCs w:val="20"/>
                <w:lang w:val="en-GB" w:eastAsia="en-GB"/>
              </w:rPr>
              <w:t>TNAs or TAPs</w:t>
            </w:r>
          </w:p>
          <w:p w14:paraId="17962B3F" w14:textId="77777777" w:rsidR="00535C66" w:rsidRPr="00015863" w:rsidRDefault="00535C66" w:rsidP="00535C66">
            <w:pPr>
              <w:autoSpaceDE w:val="0"/>
              <w:autoSpaceDN w:val="0"/>
              <w:adjustRightInd w:val="0"/>
              <w:rPr>
                <w:rFonts w:ascii="Roboto" w:hAnsi="Roboto" w:cs="Arial"/>
                <w:sz w:val="20"/>
                <w:szCs w:val="20"/>
                <w:lang w:val="en-GB" w:eastAsia="en-GB"/>
              </w:rPr>
            </w:pPr>
            <w:r w:rsidRPr="00015863">
              <w:rPr>
                <w:rFonts w:ascii="Roboto" w:hAnsi="Roboto" w:cs="Arial"/>
                <w:sz w:val="20"/>
                <w:szCs w:val="20"/>
                <w:lang w:val="en-GB" w:eastAsia="en-GB"/>
              </w:rPr>
              <w:t>endorsed by</w:t>
            </w:r>
          </w:p>
          <w:p w14:paraId="12211B72" w14:textId="7705E0E2" w:rsidR="00535C66" w:rsidRPr="00015863" w:rsidRDefault="00535C66" w:rsidP="00535C66">
            <w:pPr>
              <w:rPr>
                <w:rFonts w:ascii="Roboto" w:hAnsi="Roboto" w:cs="Arial"/>
                <w:sz w:val="20"/>
                <w:szCs w:val="20"/>
                <w:lang w:val="en-GB"/>
              </w:rPr>
            </w:pPr>
            <w:r w:rsidRPr="00015863">
              <w:rPr>
                <w:rFonts w:ascii="Roboto" w:hAnsi="Roboto" w:cs="Arial"/>
                <w:sz w:val="20"/>
                <w:szCs w:val="20"/>
                <w:lang w:val="en-GB" w:eastAsia="en-GB"/>
              </w:rPr>
              <w:t>governments</w:t>
            </w:r>
          </w:p>
        </w:tc>
        <w:tc>
          <w:tcPr>
            <w:tcW w:w="1350" w:type="dxa"/>
            <w:tcBorders>
              <w:top w:val="single" w:sz="12" w:space="0" w:color="auto"/>
              <w:left w:val="single" w:sz="12" w:space="0" w:color="auto"/>
              <w:bottom w:val="single" w:sz="6" w:space="0" w:color="auto"/>
              <w:right w:val="single" w:sz="12" w:space="0" w:color="auto"/>
            </w:tcBorders>
          </w:tcPr>
          <w:p w14:paraId="098C5848" w14:textId="77777777" w:rsidR="00535C66" w:rsidRPr="00015863" w:rsidRDefault="00535C66" w:rsidP="00535C66">
            <w:pPr>
              <w:rPr>
                <w:rFonts w:ascii="Roboto" w:hAnsi="Roboto" w:cs="Arial"/>
                <w:sz w:val="20"/>
                <w:szCs w:val="20"/>
                <w:lang w:val="en-GB"/>
              </w:rPr>
            </w:pPr>
          </w:p>
        </w:tc>
        <w:tc>
          <w:tcPr>
            <w:tcW w:w="1350" w:type="dxa"/>
            <w:tcBorders>
              <w:top w:val="single" w:sz="12" w:space="0" w:color="auto"/>
              <w:left w:val="single" w:sz="12" w:space="0" w:color="auto"/>
              <w:bottom w:val="single" w:sz="6" w:space="0" w:color="auto"/>
              <w:right w:val="single" w:sz="12" w:space="0" w:color="auto"/>
            </w:tcBorders>
          </w:tcPr>
          <w:p w14:paraId="37912581" w14:textId="77777777" w:rsidR="00535C66" w:rsidRPr="00015863" w:rsidRDefault="00535C66" w:rsidP="00535C66">
            <w:pPr>
              <w:autoSpaceDE w:val="0"/>
              <w:autoSpaceDN w:val="0"/>
              <w:adjustRightInd w:val="0"/>
              <w:rPr>
                <w:rFonts w:ascii="Roboto" w:hAnsi="Roboto" w:cs="Arial"/>
                <w:sz w:val="20"/>
                <w:szCs w:val="20"/>
                <w:lang w:val="en-GB" w:eastAsia="en-GB"/>
              </w:rPr>
            </w:pPr>
            <w:r w:rsidRPr="00015863">
              <w:rPr>
                <w:rFonts w:ascii="Roboto" w:hAnsi="Roboto" w:cs="Arial"/>
                <w:sz w:val="20"/>
                <w:szCs w:val="20"/>
                <w:lang w:val="en-GB" w:eastAsia="en-GB"/>
              </w:rPr>
              <w:t>Target 1: 22 Second</w:t>
            </w:r>
          </w:p>
          <w:p w14:paraId="565892D0" w14:textId="77777777" w:rsidR="00535C66" w:rsidRPr="00015863" w:rsidRDefault="00535C66" w:rsidP="00535C66">
            <w:pPr>
              <w:autoSpaceDE w:val="0"/>
              <w:autoSpaceDN w:val="0"/>
              <w:adjustRightInd w:val="0"/>
              <w:rPr>
                <w:rFonts w:ascii="Roboto" w:hAnsi="Roboto" w:cs="Arial"/>
                <w:sz w:val="20"/>
                <w:szCs w:val="20"/>
                <w:lang w:val="en-GB" w:eastAsia="en-GB"/>
              </w:rPr>
            </w:pPr>
            <w:r w:rsidRPr="00015863">
              <w:rPr>
                <w:rFonts w:ascii="Roboto" w:hAnsi="Roboto" w:cs="Arial"/>
                <w:sz w:val="20"/>
                <w:szCs w:val="20"/>
                <w:lang w:val="en-GB" w:eastAsia="en-GB"/>
              </w:rPr>
              <w:t>Generation TNAs and</w:t>
            </w:r>
          </w:p>
          <w:p w14:paraId="1F05244F" w14:textId="77777777" w:rsidR="00535C66" w:rsidRPr="00015863" w:rsidRDefault="00535C66" w:rsidP="00535C66">
            <w:pPr>
              <w:autoSpaceDE w:val="0"/>
              <w:autoSpaceDN w:val="0"/>
              <w:adjustRightInd w:val="0"/>
              <w:rPr>
                <w:rFonts w:ascii="Roboto" w:hAnsi="Roboto" w:cs="Arial"/>
                <w:sz w:val="20"/>
                <w:szCs w:val="20"/>
                <w:lang w:val="en-GB" w:eastAsia="en-GB"/>
              </w:rPr>
            </w:pPr>
            <w:r w:rsidRPr="00015863">
              <w:rPr>
                <w:rFonts w:ascii="Roboto" w:hAnsi="Roboto" w:cs="Arial"/>
                <w:sz w:val="20"/>
                <w:szCs w:val="20"/>
                <w:lang w:val="en-GB" w:eastAsia="en-GB"/>
              </w:rPr>
              <w:t>TAPs endorsed by</w:t>
            </w:r>
          </w:p>
          <w:p w14:paraId="234EB003" w14:textId="77777777" w:rsidR="00535C66" w:rsidRPr="00015863" w:rsidRDefault="00535C66" w:rsidP="00535C66">
            <w:pPr>
              <w:autoSpaceDE w:val="0"/>
              <w:autoSpaceDN w:val="0"/>
              <w:adjustRightInd w:val="0"/>
              <w:rPr>
                <w:rFonts w:ascii="Roboto" w:hAnsi="Roboto" w:cs="Arial"/>
                <w:sz w:val="20"/>
                <w:szCs w:val="20"/>
                <w:lang w:val="en-GB" w:eastAsia="en-GB"/>
              </w:rPr>
            </w:pPr>
            <w:r w:rsidRPr="00015863">
              <w:rPr>
                <w:rFonts w:ascii="Roboto" w:hAnsi="Roboto" w:cs="Arial"/>
                <w:sz w:val="20"/>
                <w:szCs w:val="20"/>
                <w:lang w:val="en-GB" w:eastAsia="en-GB"/>
              </w:rPr>
              <w:t>governments (by end of</w:t>
            </w:r>
          </w:p>
          <w:p w14:paraId="337B2D8B" w14:textId="1CC3173E" w:rsidR="00535C66" w:rsidRPr="00015863" w:rsidRDefault="00535C66" w:rsidP="00535C66">
            <w:pPr>
              <w:rPr>
                <w:rFonts w:ascii="Roboto" w:hAnsi="Roboto" w:cs="Arial"/>
                <w:sz w:val="20"/>
                <w:szCs w:val="20"/>
                <w:lang w:val="en-GB"/>
              </w:rPr>
            </w:pPr>
            <w:r w:rsidRPr="00015863">
              <w:rPr>
                <w:rFonts w:ascii="Roboto" w:hAnsi="Roboto" w:cs="Arial"/>
                <w:sz w:val="20"/>
                <w:szCs w:val="20"/>
                <w:lang w:val="en-GB" w:eastAsia="en-GB"/>
              </w:rPr>
              <w:t>project)</w:t>
            </w:r>
          </w:p>
        </w:tc>
        <w:tc>
          <w:tcPr>
            <w:tcW w:w="4960" w:type="dxa"/>
            <w:tcBorders>
              <w:top w:val="single" w:sz="12" w:space="0" w:color="auto"/>
              <w:left w:val="single" w:sz="12" w:space="0" w:color="auto"/>
              <w:right w:val="single" w:sz="12" w:space="0" w:color="auto"/>
            </w:tcBorders>
            <w:shd w:val="clear" w:color="auto" w:fill="FFFFFF" w:themeFill="background1"/>
          </w:tcPr>
          <w:p w14:paraId="468B8DE6" w14:textId="1E26D7C3" w:rsidR="00535C66" w:rsidRPr="00015863" w:rsidRDefault="003B4F58" w:rsidP="00535C66">
            <w:pPr>
              <w:pStyle w:val="InstructionsPM"/>
              <w:rPr>
                <w:rFonts w:ascii="Roboto" w:hAnsi="Roboto"/>
                <w:i w:val="0"/>
                <w:color w:val="auto"/>
                <w:szCs w:val="20"/>
                <w:lang w:val="en-GB"/>
              </w:rPr>
            </w:pPr>
            <w:r w:rsidRPr="00015863">
              <w:rPr>
                <w:rFonts w:ascii="Roboto" w:hAnsi="Roboto"/>
                <w:i w:val="0"/>
                <w:color w:val="auto"/>
                <w:szCs w:val="20"/>
                <w:lang w:val="en-GB"/>
              </w:rPr>
              <w:t>All 22 c</w:t>
            </w:r>
            <w:r w:rsidR="00535C66" w:rsidRPr="00015863">
              <w:rPr>
                <w:rFonts w:ascii="Roboto" w:hAnsi="Roboto"/>
                <w:i w:val="0"/>
                <w:color w:val="auto"/>
                <w:szCs w:val="20"/>
                <w:lang w:val="en-GB"/>
              </w:rPr>
              <w:t xml:space="preserve">ountries have completed their TNA reports for both mitigation and adaptation. </w:t>
            </w:r>
          </w:p>
          <w:p w14:paraId="0FAC84C7" w14:textId="77777777" w:rsidR="00535C66" w:rsidRPr="00015863" w:rsidRDefault="00535C66" w:rsidP="00535C66">
            <w:pPr>
              <w:pStyle w:val="InstructionsPM"/>
              <w:rPr>
                <w:rFonts w:ascii="Roboto" w:hAnsi="Roboto"/>
                <w:i w:val="0"/>
                <w:color w:val="auto"/>
                <w:szCs w:val="20"/>
                <w:lang w:val="en-GB"/>
              </w:rPr>
            </w:pPr>
          </w:p>
          <w:p w14:paraId="34E1BC53" w14:textId="00897A8C" w:rsidR="00535C66" w:rsidRPr="00015863" w:rsidRDefault="00535C66" w:rsidP="00535C66">
            <w:pPr>
              <w:pStyle w:val="InstructionsPM"/>
              <w:rPr>
                <w:rFonts w:ascii="Roboto" w:hAnsi="Roboto"/>
                <w:i w:val="0"/>
                <w:color w:val="auto"/>
                <w:szCs w:val="20"/>
              </w:rPr>
            </w:pPr>
            <w:r w:rsidRPr="00015863">
              <w:rPr>
                <w:rFonts w:ascii="Roboto" w:hAnsi="Roboto"/>
                <w:i w:val="0"/>
                <w:color w:val="auto"/>
                <w:szCs w:val="20"/>
                <w:lang w:val="en-GB"/>
              </w:rPr>
              <w:t xml:space="preserve">14 countries have concluded their Barrier Analysis and Enabling Framework reports (BAEF), while </w:t>
            </w:r>
            <w:r w:rsidR="008C46E4" w:rsidRPr="00015863">
              <w:rPr>
                <w:rFonts w:ascii="Roboto" w:hAnsi="Roboto"/>
                <w:i w:val="0"/>
                <w:color w:val="auto"/>
                <w:szCs w:val="20"/>
                <w:lang w:val="en-GB"/>
              </w:rPr>
              <w:t>8</w:t>
            </w:r>
            <w:r w:rsidRPr="00015863">
              <w:rPr>
                <w:rFonts w:ascii="Roboto" w:hAnsi="Roboto"/>
                <w:i w:val="0"/>
                <w:color w:val="auto"/>
                <w:szCs w:val="20"/>
                <w:lang w:val="en-GB"/>
              </w:rPr>
              <w:t xml:space="preserve"> countries are still working on BAEFs.</w:t>
            </w:r>
            <w:r w:rsidR="008C46E4" w:rsidRPr="00015863" w:rsidDel="008C46E4">
              <w:rPr>
                <w:rFonts w:ascii="Roboto" w:hAnsi="Roboto"/>
                <w:i w:val="0"/>
                <w:color w:val="auto"/>
                <w:szCs w:val="20"/>
                <w:lang w:val="en-GB"/>
              </w:rPr>
              <w:t xml:space="preserve"> </w:t>
            </w:r>
          </w:p>
          <w:p w14:paraId="7CAC0832" w14:textId="77777777" w:rsidR="00535C66" w:rsidRPr="00015863" w:rsidRDefault="00535C66" w:rsidP="00535C66">
            <w:pPr>
              <w:pStyle w:val="InstructionsPM"/>
              <w:rPr>
                <w:rFonts w:ascii="Roboto" w:hAnsi="Roboto"/>
                <w:i w:val="0"/>
                <w:color w:val="auto"/>
                <w:szCs w:val="20"/>
                <w:lang w:val="en-GB"/>
              </w:rPr>
            </w:pPr>
          </w:p>
          <w:p w14:paraId="0139368B" w14:textId="640D98DE" w:rsidR="00535C66" w:rsidRPr="00015863" w:rsidRDefault="003B4F58" w:rsidP="00535C66">
            <w:pPr>
              <w:pStyle w:val="InstructionsPM"/>
              <w:rPr>
                <w:rFonts w:ascii="Roboto" w:hAnsi="Roboto"/>
                <w:i w:val="0"/>
                <w:color w:val="auto"/>
                <w:szCs w:val="20"/>
                <w:lang w:val="en-GB"/>
              </w:rPr>
            </w:pPr>
            <w:r w:rsidRPr="00015863">
              <w:rPr>
                <w:rFonts w:ascii="Roboto" w:hAnsi="Roboto"/>
                <w:i w:val="0"/>
                <w:color w:val="auto"/>
                <w:szCs w:val="20"/>
                <w:lang w:val="en-GB"/>
              </w:rPr>
              <w:t>3</w:t>
            </w:r>
            <w:r w:rsidR="00535C66" w:rsidRPr="00015863">
              <w:rPr>
                <w:rFonts w:ascii="Roboto" w:hAnsi="Roboto"/>
                <w:i w:val="0"/>
                <w:color w:val="auto"/>
                <w:szCs w:val="20"/>
                <w:lang w:val="en-GB"/>
              </w:rPr>
              <w:t xml:space="preserve"> countries (Myanmar, Ukraine and Liberia) have submitted their Technology Action Plans (TAPs), while 11 countries are still working on their TAPs.</w:t>
            </w:r>
            <w:r w:rsidR="008C46E4" w:rsidRPr="00015863">
              <w:rPr>
                <w:rFonts w:ascii="Roboto" w:hAnsi="Roboto"/>
                <w:i w:val="0"/>
                <w:color w:val="auto"/>
                <w:szCs w:val="20"/>
                <w:lang w:val="en-GB"/>
              </w:rPr>
              <w:t xml:space="preserve"> The remaining 8 countries are still to initiate their work on TAPs.</w:t>
            </w:r>
          </w:p>
          <w:p w14:paraId="178EFC79" w14:textId="15733EB4" w:rsidR="00535C66" w:rsidRPr="00015863" w:rsidRDefault="00535C66" w:rsidP="00535C66">
            <w:pPr>
              <w:pStyle w:val="InstructionsPM"/>
              <w:rPr>
                <w:rFonts w:ascii="Roboto" w:hAnsi="Roboto"/>
                <w:i w:val="0"/>
                <w:color w:val="auto"/>
                <w:szCs w:val="20"/>
                <w:lang w:val="en-GB"/>
              </w:rPr>
            </w:pPr>
          </w:p>
        </w:tc>
        <w:tc>
          <w:tcPr>
            <w:tcW w:w="1134" w:type="dxa"/>
            <w:tcBorders>
              <w:top w:val="single" w:sz="12" w:space="0" w:color="auto"/>
              <w:left w:val="single" w:sz="12" w:space="0" w:color="auto"/>
              <w:right w:val="single" w:sz="12" w:space="0" w:color="auto"/>
            </w:tcBorders>
            <w:shd w:val="clear" w:color="auto" w:fill="FFFFFF" w:themeFill="background1"/>
          </w:tcPr>
          <w:p w14:paraId="637872AA" w14:textId="636BBCEA" w:rsidR="00535C66" w:rsidRPr="00015863" w:rsidRDefault="00535C66" w:rsidP="00535C66">
            <w:pPr>
              <w:pStyle w:val="InstructionsPM"/>
              <w:rPr>
                <w:rFonts w:ascii="Roboto" w:hAnsi="Roboto"/>
                <w:color w:val="auto"/>
                <w:szCs w:val="20"/>
                <w:lang w:val="en-GB"/>
              </w:rPr>
            </w:pPr>
            <w:r w:rsidRPr="00015863">
              <w:rPr>
                <w:rStyle w:val="InstructionsPMCar"/>
                <w:rFonts w:ascii="Roboto" w:hAnsi="Roboto"/>
                <w:iCs/>
                <w:color w:val="auto"/>
                <w:szCs w:val="20"/>
              </w:rPr>
              <w:t>S</w:t>
            </w:r>
          </w:p>
        </w:tc>
      </w:tr>
      <w:tr w:rsidR="006D4B59" w:rsidRPr="00015863" w14:paraId="74CE4848" w14:textId="77777777" w:rsidTr="009F1760">
        <w:trPr>
          <w:cantSplit/>
          <w:trHeight w:val="1656"/>
          <w:jc w:val="center"/>
        </w:trPr>
        <w:tc>
          <w:tcPr>
            <w:tcW w:w="2160" w:type="dxa"/>
            <w:vMerge w:val="restart"/>
            <w:tcBorders>
              <w:top w:val="single" w:sz="12" w:space="0" w:color="auto"/>
              <w:left w:val="single" w:sz="12" w:space="0" w:color="auto"/>
              <w:right w:val="single" w:sz="12" w:space="0" w:color="auto"/>
            </w:tcBorders>
            <w:vAlign w:val="center"/>
          </w:tcPr>
          <w:p w14:paraId="51B39E53" w14:textId="77777777" w:rsidR="006D4B59" w:rsidRPr="00015863" w:rsidRDefault="006D4B59" w:rsidP="00535C66">
            <w:pPr>
              <w:rPr>
                <w:rFonts w:ascii="Roboto" w:hAnsi="Roboto" w:cs="Arial"/>
                <w:b/>
                <w:sz w:val="20"/>
                <w:szCs w:val="20"/>
                <w:lang w:val="en-GB"/>
              </w:rPr>
            </w:pPr>
          </w:p>
          <w:p w14:paraId="57333CF6" w14:textId="77777777" w:rsidR="006D4B59" w:rsidRPr="00015863" w:rsidRDefault="006D4B59" w:rsidP="00535C66">
            <w:pPr>
              <w:rPr>
                <w:rFonts w:ascii="Roboto" w:hAnsi="Roboto" w:cs="Arial"/>
                <w:b/>
                <w:sz w:val="20"/>
                <w:szCs w:val="20"/>
                <w:lang w:val="en-GB"/>
              </w:rPr>
            </w:pPr>
          </w:p>
          <w:p w14:paraId="6F8EAEFD" w14:textId="77777777" w:rsidR="006D4B59" w:rsidRPr="00015863" w:rsidRDefault="006D4B59" w:rsidP="00535C66">
            <w:pPr>
              <w:rPr>
                <w:rFonts w:ascii="Roboto" w:hAnsi="Roboto" w:cs="Arial"/>
                <w:b/>
                <w:sz w:val="20"/>
                <w:szCs w:val="20"/>
                <w:lang w:val="en-GB"/>
              </w:rPr>
            </w:pPr>
          </w:p>
          <w:p w14:paraId="46E63707" w14:textId="77777777" w:rsidR="006D4B59" w:rsidRPr="00015863" w:rsidRDefault="006D4B59" w:rsidP="00535C66">
            <w:pPr>
              <w:rPr>
                <w:rFonts w:ascii="Roboto" w:hAnsi="Roboto" w:cs="Arial"/>
                <w:b/>
                <w:sz w:val="20"/>
                <w:szCs w:val="20"/>
                <w:lang w:val="en-GB"/>
              </w:rPr>
            </w:pPr>
          </w:p>
          <w:p w14:paraId="2B9987E7" w14:textId="77777777" w:rsidR="006D4B59" w:rsidRPr="00015863" w:rsidRDefault="006D4B59" w:rsidP="00535C66">
            <w:pPr>
              <w:rPr>
                <w:rFonts w:ascii="Roboto" w:hAnsi="Roboto" w:cs="Arial"/>
                <w:b/>
                <w:sz w:val="20"/>
                <w:szCs w:val="20"/>
                <w:lang w:val="en-GB"/>
              </w:rPr>
            </w:pPr>
          </w:p>
          <w:p w14:paraId="50DB6598" w14:textId="77777777" w:rsidR="006D4B59" w:rsidRPr="00015863" w:rsidRDefault="006D4B59" w:rsidP="00535C66">
            <w:pPr>
              <w:rPr>
                <w:rFonts w:ascii="Roboto" w:hAnsi="Roboto" w:cs="Arial"/>
                <w:b/>
                <w:sz w:val="20"/>
                <w:szCs w:val="20"/>
                <w:lang w:val="en-GB"/>
              </w:rPr>
            </w:pPr>
          </w:p>
          <w:p w14:paraId="104CCB8C" w14:textId="77777777" w:rsidR="006D4B59" w:rsidRPr="00015863" w:rsidRDefault="006D4B59" w:rsidP="00535C66">
            <w:pPr>
              <w:rPr>
                <w:rFonts w:ascii="Roboto" w:hAnsi="Roboto" w:cs="Arial"/>
                <w:b/>
                <w:sz w:val="20"/>
                <w:szCs w:val="20"/>
                <w:lang w:val="en-GB"/>
              </w:rPr>
            </w:pPr>
          </w:p>
          <w:p w14:paraId="6CF4C424" w14:textId="77777777" w:rsidR="006D4B59" w:rsidRPr="00015863" w:rsidRDefault="006D4B59" w:rsidP="00535C66">
            <w:pPr>
              <w:rPr>
                <w:rFonts w:ascii="Roboto" w:hAnsi="Roboto" w:cs="Arial"/>
                <w:b/>
                <w:sz w:val="20"/>
                <w:szCs w:val="20"/>
                <w:lang w:val="en-GB"/>
              </w:rPr>
            </w:pPr>
          </w:p>
          <w:p w14:paraId="24959FB9" w14:textId="77777777" w:rsidR="006D4B59" w:rsidRPr="00015863" w:rsidRDefault="006D4B59" w:rsidP="00535C66">
            <w:pPr>
              <w:rPr>
                <w:rFonts w:ascii="Roboto" w:hAnsi="Roboto" w:cs="Arial"/>
                <w:b/>
                <w:sz w:val="20"/>
                <w:szCs w:val="20"/>
                <w:lang w:val="en-GB"/>
              </w:rPr>
            </w:pPr>
          </w:p>
          <w:p w14:paraId="4A0E7A7F" w14:textId="77777777" w:rsidR="006D4B59" w:rsidRPr="00015863" w:rsidRDefault="006D4B59" w:rsidP="00535C66">
            <w:pPr>
              <w:rPr>
                <w:rFonts w:ascii="Roboto" w:hAnsi="Roboto" w:cs="Arial"/>
                <w:b/>
                <w:sz w:val="20"/>
                <w:szCs w:val="20"/>
                <w:lang w:val="en-GB"/>
              </w:rPr>
            </w:pPr>
          </w:p>
          <w:p w14:paraId="2C6A3432" w14:textId="77777777" w:rsidR="006D4B59" w:rsidRPr="00015863" w:rsidRDefault="006D4B59" w:rsidP="00535C66">
            <w:pPr>
              <w:rPr>
                <w:rFonts w:ascii="Roboto" w:hAnsi="Roboto" w:cs="Arial"/>
                <w:b/>
                <w:sz w:val="20"/>
                <w:szCs w:val="20"/>
                <w:lang w:val="en-GB"/>
              </w:rPr>
            </w:pPr>
            <w:r w:rsidRPr="00015863">
              <w:rPr>
                <w:rFonts w:ascii="Roboto" w:hAnsi="Roboto" w:cs="Arial"/>
                <w:b/>
                <w:sz w:val="20"/>
                <w:szCs w:val="20"/>
                <w:lang w:val="en-GB"/>
              </w:rPr>
              <w:t>Outcome 1: TNA process conducted by national stakeholders, and TNA/TAP results are available to be integrated into national planning</w:t>
            </w:r>
          </w:p>
          <w:p w14:paraId="0161333E" w14:textId="77777777" w:rsidR="006D4B59" w:rsidRPr="00015863" w:rsidRDefault="006D4B59" w:rsidP="00535C66">
            <w:pPr>
              <w:rPr>
                <w:rFonts w:ascii="Roboto" w:hAnsi="Roboto" w:cs="Arial"/>
                <w:b/>
                <w:sz w:val="20"/>
                <w:szCs w:val="20"/>
                <w:lang w:val="en-GB"/>
              </w:rPr>
            </w:pPr>
            <w:r w:rsidRPr="00015863">
              <w:rPr>
                <w:rFonts w:ascii="Roboto" w:hAnsi="Roboto" w:cs="Arial"/>
                <w:b/>
                <w:sz w:val="20"/>
                <w:szCs w:val="20"/>
                <w:lang w:val="en-GB"/>
              </w:rPr>
              <w:t>processes and to be</w:t>
            </w:r>
          </w:p>
          <w:p w14:paraId="08F7732C" w14:textId="77777777" w:rsidR="006D4B59" w:rsidRPr="00015863" w:rsidRDefault="006D4B59" w:rsidP="00535C66">
            <w:pPr>
              <w:rPr>
                <w:rFonts w:ascii="Roboto" w:hAnsi="Roboto" w:cs="Arial"/>
                <w:b/>
                <w:sz w:val="20"/>
                <w:szCs w:val="20"/>
                <w:lang w:val="en-GB"/>
              </w:rPr>
            </w:pPr>
            <w:r w:rsidRPr="00015863">
              <w:rPr>
                <w:rFonts w:ascii="Roboto" w:hAnsi="Roboto" w:cs="Arial"/>
                <w:b/>
                <w:sz w:val="20"/>
                <w:szCs w:val="20"/>
                <w:lang w:val="en-GB"/>
              </w:rPr>
              <w:t>funded and implemented by interested stakeholders.</w:t>
            </w:r>
          </w:p>
          <w:p w14:paraId="180A0175" w14:textId="77777777" w:rsidR="006D4B59" w:rsidRPr="00015863" w:rsidRDefault="006D4B59" w:rsidP="00535C66">
            <w:pPr>
              <w:rPr>
                <w:rFonts w:ascii="Roboto" w:hAnsi="Roboto" w:cs="Arial"/>
                <w:b/>
                <w:sz w:val="20"/>
                <w:szCs w:val="20"/>
                <w:lang w:val="en-GB"/>
              </w:rPr>
            </w:pPr>
          </w:p>
          <w:p w14:paraId="06C9A68A" w14:textId="656AA051" w:rsidR="006D4B59" w:rsidRPr="00015863" w:rsidRDefault="006D4B59" w:rsidP="00535C66">
            <w:pPr>
              <w:rPr>
                <w:rFonts w:ascii="Roboto" w:hAnsi="Roboto" w:cs="Arial"/>
                <w:bCs/>
                <w:sz w:val="20"/>
                <w:szCs w:val="20"/>
                <w:lang w:val="en-GB"/>
              </w:rPr>
            </w:pPr>
          </w:p>
        </w:tc>
        <w:tc>
          <w:tcPr>
            <w:tcW w:w="2340" w:type="dxa"/>
            <w:tcBorders>
              <w:top w:val="single" w:sz="6" w:space="0" w:color="auto"/>
              <w:left w:val="single" w:sz="12" w:space="0" w:color="auto"/>
              <w:right w:val="single" w:sz="12" w:space="0" w:color="auto"/>
            </w:tcBorders>
          </w:tcPr>
          <w:p w14:paraId="035F6930" w14:textId="77777777" w:rsidR="006D4B59" w:rsidRPr="00015863" w:rsidRDefault="006D4B59" w:rsidP="00535C66">
            <w:pPr>
              <w:autoSpaceDE w:val="0"/>
              <w:autoSpaceDN w:val="0"/>
              <w:adjustRightInd w:val="0"/>
              <w:rPr>
                <w:rFonts w:ascii="Roboto" w:hAnsi="Roboto" w:cs="Arial"/>
                <w:sz w:val="20"/>
                <w:szCs w:val="20"/>
                <w:lang w:val="en-GB" w:eastAsia="en-GB"/>
              </w:rPr>
            </w:pPr>
            <w:r w:rsidRPr="00015863">
              <w:rPr>
                <w:rFonts w:ascii="Roboto" w:hAnsi="Roboto" w:cs="Arial"/>
                <w:sz w:val="20"/>
                <w:szCs w:val="20"/>
                <w:lang w:val="en-GB" w:eastAsia="en-GB"/>
              </w:rPr>
              <w:lastRenderedPageBreak/>
              <w:t>Indicator 2: Number of</w:t>
            </w:r>
          </w:p>
          <w:p w14:paraId="7E530ABC" w14:textId="77777777" w:rsidR="006D4B59" w:rsidRPr="00015863" w:rsidRDefault="006D4B59" w:rsidP="00535C66">
            <w:pPr>
              <w:autoSpaceDE w:val="0"/>
              <w:autoSpaceDN w:val="0"/>
              <w:adjustRightInd w:val="0"/>
              <w:rPr>
                <w:rFonts w:ascii="Roboto" w:hAnsi="Roboto" w:cs="Arial"/>
                <w:sz w:val="20"/>
                <w:szCs w:val="20"/>
                <w:lang w:val="en-GB" w:eastAsia="en-GB"/>
              </w:rPr>
            </w:pPr>
            <w:r w:rsidRPr="00015863">
              <w:rPr>
                <w:rFonts w:ascii="Roboto" w:hAnsi="Roboto" w:cs="Arial"/>
                <w:sz w:val="20"/>
                <w:szCs w:val="20"/>
                <w:lang w:val="en-GB" w:eastAsia="en-GB"/>
              </w:rPr>
              <w:t>TAP follow-up project</w:t>
            </w:r>
          </w:p>
          <w:p w14:paraId="52CFC642" w14:textId="77777777" w:rsidR="006D4B59" w:rsidRPr="00015863" w:rsidRDefault="006D4B59" w:rsidP="00535C66">
            <w:pPr>
              <w:autoSpaceDE w:val="0"/>
              <w:autoSpaceDN w:val="0"/>
              <w:adjustRightInd w:val="0"/>
              <w:rPr>
                <w:rFonts w:ascii="Roboto" w:hAnsi="Roboto" w:cs="Arial"/>
                <w:sz w:val="20"/>
                <w:szCs w:val="20"/>
                <w:lang w:val="en-GB" w:eastAsia="en-GB"/>
              </w:rPr>
            </w:pPr>
            <w:r w:rsidRPr="00015863">
              <w:rPr>
                <w:rFonts w:ascii="Roboto" w:hAnsi="Roboto" w:cs="Arial"/>
                <w:sz w:val="20"/>
                <w:szCs w:val="20"/>
                <w:lang w:val="en-GB" w:eastAsia="en-GB"/>
              </w:rPr>
              <w:t>concepts with letters of</w:t>
            </w:r>
          </w:p>
          <w:p w14:paraId="07F5A47A" w14:textId="77777777" w:rsidR="006D4B59" w:rsidRPr="00015863" w:rsidRDefault="006D4B59" w:rsidP="00535C66">
            <w:pPr>
              <w:autoSpaceDE w:val="0"/>
              <w:autoSpaceDN w:val="0"/>
              <w:adjustRightInd w:val="0"/>
              <w:rPr>
                <w:rFonts w:ascii="Roboto" w:hAnsi="Roboto" w:cs="Arial"/>
                <w:sz w:val="20"/>
                <w:szCs w:val="20"/>
                <w:lang w:val="en-GB" w:eastAsia="en-GB"/>
              </w:rPr>
            </w:pPr>
            <w:r w:rsidRPr="00015863">
              <w:rPr>
                <w:rFonts w:ascii="Roboto" w:hAnsi="Roboto" w:cs="Arial"/>
                <w:sz w:val="20"/>
                <w:szCs w:val="20"/>
                <w:lang w:val="en-GB" w:eastAsia="en-GB"/>
              </w:rPr>
              <w:t>intents from the</w:t>
            </w:r>
          </w:p>
          <w:p w14:paraId="75B38F45" w14:textId="77777777" w:rsidR="006D4B59" w:rsidRPr="00015863" w:rsidRDefault="006D4B59" w:rsidP="00535C66">
            <w:pPr>
              <w:autoSpaceDE w:val="0"/>
              <w:autoSpaceDN w:val="0"/>
              <w:adjustRightInd w:val="0"/>
              <w:rPr>
                <w:rFonts w:ascii="Roboto" w:hAnsi="Roboto" w:cs="Arial"/>
                <w:sz w:val="20"/>
                <w:szCs w:val="20"/>
                <w:lang w:val="en-GB" w:eastAsia="en-GB"/>
              </w:rPr>
            </w:pPr>
            <w:r w:rsidRPr="00015863">
              <w:rPr>
                <w:rFonts w:ascii="Roboto" w:hAnsi="Roboto" w:cs="Arial"/>
                <w:sz w:val="20"/>
                <w:szCs w:val="20"/>
                <w:lang w:val="en-GB" w:eastAsia="en-GB"/>
              </w:rPr>
              <w:t>Government and</w:t>
            </w:r>
          </w:p>
          <w:p w14:paraId="0106BE60" w14:textId="048C37B1" w:rsidR="006D4B59" w:rsidRPr="00015863" w:rsidRDefault="006D4B59" w:rsidP="00535C66">
            <w:pPr>
              <w:rPr>
                <w:rFonts w:ascii="Roboto" w:hAnsi="Roboto" w:cs="Arial"/>
                <w:sz w:val="20"/>
                <w:szCs w:val="20"/>
                <w:lang w:val="en-GB"/>
              </w:rPr>
            </w:pPr>
            <w:r w:rsidRPr="00015863">
              <w:rPr>
                <w:rFonts w:ascii="Roboto" w:hAnsi="Roboto" w:cs="Arial"/>
                <w:sz w:val="20"/>
                <w:szCs w:val="20"/>
                <w:lang w:val="en-GB" w:eastAsia="en-GB"/>
              </w:rPr>
              <w:t>financiers</w:t>
            </w:r>
          </w:p>
        </w:tc>
        <w:tc>
          <w:tcPr>
            <w:tcW w:w="1350" w:type="dxa"/>
            <w:tcBorders>
              <w:top w:val="single" w:sz="6" w:space="0" w:color="auto"/>
              <w:left w:val="single" w:sz="12" w:space="0" w:color="auto"/>
              <w:right w:val="single" w:sz="12" w:space="0" w:color="auto"/>
            </w:tcBorders>
          </w:tcPr>
          <w:p w14:paraId="12412AE4" w14:textId="77777777" w:rsidR="006D4B59" w:rsidRPr="00015863" w:rsidRDefault="006D4B59" w:rsidP="00535C66">
            <w:pPr>
              <w:autoSpaceDE w:val="0"/>
              <w:autoSpaceDN w:val="0"/>
              <w:adjustRightInd w:val="0"/>
              <w:rPr>
                <w:rFonts w:ascii="Roboto" w:hAnsi="Roboto" w:cs="Arial"/>
                <w:sz w:val="20"/>
                <w:szCs w:val="20"/>
                <w:lang w:val="en-GB" w:eastAsia="en-GB"/>
              </w:rPr>
            </w:pPr>
            <w:r w:rsidRPr="00015863">
              <w:rPr>
                <w:rFonts w:ascii="Roboto" w:hAnsi="Roboto" w:cs="Arial"/>
                <w:sz w:val="20"/>
                <w:szCs w:val="20"/>
                <w:lang w:val="en-GB" w:eastAsia="en-GB"/>
              </w:rPr>
              <w:t>Baseline 2: 0</w:t>
            </w:r>
          </w:p>
          <w:p w14:paraId="69171909" w14:textId="77777777" w:rsidR="006D4B59" w:rsidRPr="00015863" w:rsidRDefault="006D4B59" w:rsidP="00535C66">
            <w:pPr>
              <w:autoSpaceDE w:val="0"/>
              <w:autoSpaceDN w:val="0"/>
              <w:adjustRightInd w:val="0"/>
              <w:rPr>
                <w:rFonts w:ascii="Roboto" w:hAnsi="Roboto" w:cs="Arial"/>
                <w:sz w:val="20"/>
                <w:szCs w:val="20"/>
                <w:lang w:val="en-GB" w:eastAsia="en-GB"/>
              </w:rPr>
            </w:pPr>
            <w:r w:rsidRPr="00015863">
              <w:rPr>
                <w:rFonts w:ascii="Roboto" w:hAnsi="Roboto" w:cs="Arial"/>
                <w:sz w:val="20"/>
                <w:szCs w:val="20"/>
                <w:lang w:val="en-GB" w:eastAsia="en-GB"/>
              </w:rPr>
              <w:t>technology project</w:t>
            </w:r>
          </w:p>
          <w:p w14:paraId="36284E8E" w14:textId="77777777" w:rsidR="006D4B59" w:rsidRPr="00015863" w:rsidRDefault="006D4B59" w:rsidP="00535C66">
            <w:pPr>
              <w:autoSpaceDE w:val="0"/>
              <w:autoSpaceDN w:val="0"/>
              <w:adjustRightInd w:val="0"/>
              <w:rPr>
                <w:rFonts w:ascii="Roboto" w:hAnsi="Roboto" w:cs="Arial"/>
                <w:sz w:val="20"/>
                <w:szCs w:val="20"/>
                <w:lang w:val="en-GB" w:eastAsia="en-GB"/>
              </w:rPr>
            </w:pPr>
            <w:r w:rsidRPr="00015863">
              <w:rPr>
                <w:rFonts w:ascii="Roboto" w:hAnsi="Roboto" w:cs="Arial"/>
                <w:sz w:val="20"/>
                <w:szCs w:val="20"/>
                <w:lang w:val="en-GB" w:eastAsia="en-GB"/>
              </w:rPr>
              <w:t>concepts available</w:t>
            </w:r>
          </w:p>
          <w:p w14:paraId="7AC20BDD" w14:textId="435A60B9" w:rsidR="006D4B59" w:rsidRPr="00015863" w:rsidRDefault="006D4B59" w:rsidP="00535C66">
            <w:pPr>
              <w:rPr>
                <w:rFonts w:ascii="Roboto" w:hAnsi="Roboto" w:cs="Arial"/>
                <w:sz w:val="20"/>
                <w:szCs w:val="20"/>
                <w:lang w:val="en-GB"/>
              </w:rPr>
            </w:pPr>
            <w:r w:rsidRPr="00015863">
              <w:rPr>
                <w:rFonts w:ascii="Roboto" w:hAnsi="Roboto" w:cs="Arial"/>
                <w:sz w:val="20"/>
                <w:szCs w:val="20"/>
                <w:lang w:val="en-GB" w:eastAsia="en-GB"/>
              </w:rPr>
              <w:t>from TAPs</w:t>
            </w:r>
          </w:p>
        </w:tc>
        <w:tc>
          <w:tcPr>
            <w:tcW w:w="1350" w:type="dxa"/>
            <w:tcBorders>
              <w:top w:val="single" w:sz="6" w:space="0" w:color="auto"/>
              <w:left w:val="single" w:sz="12" w:space="0" w:color="auto"/>
              <w:right w:val="single" w:sz="12" w:space="0" w:color="auto"/>
            </w:tcBorders>
          </w:tcPr>
          <w:p w14:paraId="743FCC76" w14:textId="77777777" w:rsidR="006D4B59" w:rsidRPr="00015863" w:rsidRDefault="006D4B59" w:rsidP="00535C66">
            <w:pPr>
              <w:rPr>
                <w:rFonts w:ascii="Roboto" w:hAnsi="Roboto" w:cs="Arial"/>
                <w:sz w:val="20"/>
                <w:szCs w:val="20"/>
                <w:lang w:val="en-GB"/>
              </w:rPr>
            </w:pPr>
          </w:p>
        </w:tc>
        <w:tc>
          <w:tcPr>
            <w:tcW w:w="1350" w:type="dxa"/>
            <w:tcBorders>
              <w:top w:val="single" w:sz="6" w:space="0" w:color="auto"/>
              <w:left w:val="single" w:sz="12" w:space="0" w:color="auto"/>
              <w:right w:val="single" w:sz="12" w:space="0" w:color="auto"/>
            </w:tcBorders>
          </w:tcPr>
          <w:p w14:paraId="7D3D6974" w14:textId="77777777" w:rsidR="006D4B59" w:rsidRPr="00015863" w:rsidRDefault="006D4B59" w:rsidP="00535C66">
            <w:pPr>
              <w:autoSpaceDE w:val="0"/>
              <w:autoSpaceDN w:val="0"/>
              <w:adjustRightInd w:val="0"/>
              <w:rPr>
                <w:rFonts w:ascii="Roboto" w:hAnsi="Roboto" w:cs="Arial"/>
                <w:sz w:val="20"/>
                <w:szCs w:val="20"/>
                <w:lang w:val="en-GB" w:eastAsia="en-GB"/>
              </w:rPr>
            </w:pPr>
            <w:r w:rsidRPr="00015863">
              <w:rPr>
                <w:rFonts w:ascii="Roboto" w:hAnsi="Roboto" w:cs="Arial"/>
                <w:sz w:val="20"/>
                <w:szCs w:val="20"/>
                <w:lang w:val="en-GB" w:eastAsia="en-GB"/>
              </w:rPr>
              <w:t xml:space="preserve">Target 2: 22 </w:t>
            </w:r>
            <w:proofErr w:type="gramStart"/>
            <w:r w:rsidRPr="00015863">
              <w:rPr>
                <w:rFonts w:ascii="Roboto" w:hAnsi="Roboto" w:cs="Arial"/>
                <w:sz w:val="20"/>
                <w:szCs w:val="20"/>
                <w:lang w:val="en-GB" w:eastAsia="en-GB"/>
              </w:rPr>
              <w:t>project</w:t>
            </w:r>
            <w:proofErr w:type="gramEnd"/>
          </w:p>
          <w:p w14:paraId="38037596" w14:textId="77777777" w:rsidR="006D4B59" w:rsidRPr="00015863" w:rsidRDefault="006D4B59" w:rsidP="00535C66">
            <w:pPr>
              <w:autoSpaceDE w:val="0"/>
              <w:autoSpaceDN w:val="0"/>
              <w:adjustRightInd w:val="0"/>
              <w:rPr>
                <w:rFonts w:ascii="Roboto" w:hAnsi="Roboto" w:cs="Arial"/>
                <w:sz w:val="20"/>
                <w:szCs w:val="20"/>
                <w:lang w:val="en-GB" w:eastAsia="en-GB"/>
              </w:rPr>
            </w:pPr>
            <w:r w:rsidRPr="00015863">
              <w:rPr>
                <w:rFonts w:ascii="Roboto" w:hAnsi="Roboto" w:cs="Arial"/>
                <w:sz w:val="20"/>
                <w:szCs w:val="20"/>
                <w:lang w:val="en-GB" w:eastAsia="en-GB"/>
              </w:rPr>
              <w:t>concepts prepared based</w:t>
            </w:r>
          </w:p>
          <w:p w14:paraId="77C2CB70" w14:textId="77777777" w:rsidR="006D4B59" w:rsidRPr="00015863" w:rsidRDefault="006D4B59" w:rsidP="00535C66">
            <w:pPr>
              <w:autoSpaceDE w:val="0"/>
              <w:autoSpaceDN w:val="0"/>
              <w:adjustRightInd w:val="0"/>
              <w:rPr>
                <w:rFonts w:ascii="Roboto" w:hAnsi="Roboto" w:cs="Arial"/>
                <w:sz w:val="20"/>
                <w:szCs w:val="20"/>
                <w:lang w:val="en-GB" w:eastAsia="en-GB"/>
              </w:rPr>
            </w:pPr>
            <w:r w:rsidRPr="00015863">
              <w:rPr>
                <w:rFonts w:ascii="Roboto" w:hAnsi="Roboto" w:cs="Arial"/>
                <w:sz w:val="20"/>
                <w:szCs w:val="20"/>
                <w:lang w:val="en-GB" w:eastAsia="en-GB"/>
              </w:rPr>
              <w:t>on TAPs (by end of</w:t>
            </w:r>
          </w:p>
          <w:p w14:paraId="2BCE4D22" w14:textId="070380A0" w:rsidR="006D4B59" w:rsidRPr="00015863" w:rsidRDefault="006D4B59" w:rsidP="00535C66">
            <w:pPr>
              <w:rPr>
                <w:rFonts w:ascii="Roboto" w:hAnsi="Roboto" w:cs="Arial"/>
                <w:sz w:val="20"/>
                <w:szCs w:val="20"/>
                <w:lang w:val="en-GB"/>
              </w:rPr>
            </w:pPr>
            <w:r w:rsidRPr="00015863">
              <w:rPr>
                <w:rFonts w:ascii="Roboto" w:hAnsi="Roboto" w:cs="Arial"/>
                <w:sz w:val="20"/>
                <w:szCs w:val="20"/>
                <w:lang w:val="en-GB" w:eastAsia="en-GB"/>
              </w:rPr>
              <w:t>project)</w:t>
            </w:r>
          </w:p>
        </w:tc>
        <w:tc>
          <w:tcPr>
            <w:tcW w:w="4960" w:type="dxa"/>
            <w:tcBorders>
              <w:top w:val="single" w:sz="12" w:space="0" w:color="auto"/>
              <w:left w:val="single" w:sz="12" w:space="0" w:color="auto"/>
              <w:right w:val="single" w:sz="12" w:space="0" w:color="auto"/>
            </w:tcBorders>
            <w:shd w:val="clear" w:color="auto" w:fill="FFFFFF" w:themeFill="background1"/>
          </w:tcPr>
          <w:p w14:paraId="2471D8D6" w14:textId="672E3DD7" w:rsidR="006D4B59" w:rsidRPr="00015863" w:rsidRDefault="006D4B59" w:rsidP="00205BDC">
            <w:pPr>
              <w:pStyle w:val="InstructionsPM"/>
              <w:rPr>
                <w:rFonts w:ascii="Roboto" w:hAnsi="Roboto"/>
                <w:color w:val="auto"/>
                <w:szCs w:val="20"/>
                <w:lang w:val="en-GB"/>
              </w:rPr>
            </w:pPr>
            <w:r w:rsidRPr="00015863">
              <w:rPr>
                <w:rStyle w:val="InstructionsPMCar"/>
                <w:rFonts w:ascii="Roboto" w:hAnsi="Roboto"/>
                <w:iCs/>
                <w:color w:val="auto"/>
                <w:szCs w:val="20"/>
              </w:rPr>
              <w:t xml:space="preserve">All countries have now started to work, in parallel with the other deliverables, on preparing project concept notes. None </w:t>
            </w:r>
            <w:r w:rsidR="00205BDC" w:rsidRPr="00015863">
              <w:rPr>
                <w:rStyle w:val="InstructionsPMCar"/>
                <w:rFonts w:ascii="Roboto" w:hAnsi="Roboto"/>
                <w:iCs/>
                <w:color w:val="auto"/>
                <w:szCs w:val="20"/>
              </w:rPr>
              <w:t>is</w:t>
            </w:r>
            <w:r w:rsidRPr="00015863">
              <w:rPr>
                <w:rStyle w:val="InstructionsPMCar"/>
                <w:rFonts w:ascii="Roboto" w:hAnsi="Roboto"/>
                <w:iCs/>
                <w:color w:val="auto"/>
                <w:szCs w:val="20"/>
              </w:rPr>
              <w:t xml:space="preserve"> completed at this stage.</w:t>
            </w:r>
          </w:p>
        </w:tc>
        <w:tc>
          <w:tcPr>
            <w:tcW w:w="1134" w:type="dxa"/>
            <w:tcBorders>
              <w:top w:val="single" w:sz="12" w:space="0" w:color="auto"/>
              <w:left w:val="single" w:sz="12" w:space="0" w:color="auto"/>
              <w:right w:val="single" w:sz="12" w:space="0" w:color="auto"/>
            </w:tcBorders>
            <w:shd w:val="clear" w:color="auto" w:fill="FFFFFF" w:themeFill="background1"/>
          </w:tcPr>
          <w:p w14:paraId="3E9853A9" w14:textId="7ED7564E" w:rsidR="006D4B59" w:rsidRPr="00015863" w:rsidRDefault="006D4B59" w:rsidP="00535C66">
            <w:pPr>
              <w:pStyle w:val="InstructionsPM"/>
              <w:rPr>
                <w:rFonts w:ascii="Roboto" w:hAnsi="Roboto"/>
                <w:color w:val="auto"/>
                <w:szCs w:val="20"/>
                <w:lang w:val="en-GB"/>
              </w:rPr>
            </w:pPr>
            <w:r w:rsidRPr="00015863">
              <w:rPr>
                <w:rStyle w:val="InstructionsPMCar"/>
                <w:rFonts w:ascii="Roboto" w:hAnsi="Roboto"/>
                <w:iCs/>
                <w:color w:val="auto"/>
                <w:szCs w:val="20"/>
              </w:rPr>
              <w:t>S</w:t>
            </w:r>
          </w:p>
        </w:tc>
      </w:tr>
      <w:tr w:rsidR="006D4B59" w:rsidRPr="00015863" w14:paraId="3754232F" w14:textId="77777777" w:rsidTr="009F1760">
        <w:trPr>
          <w:cantSplit/>
          <w:trHeight w:val="290"/>
          <w:jc w:val="center"/>
        </w:trPr>
        <w:tc>
          <w:tcPr>
            <w:tcW w:w="2160" w:type="dxa"/>
            <w:vMerge/>
            <w:tcBorders>
              <w:left w:val="single" w:sz="12" w:space="0" w:color="auto"/>
              <w:right w:val="single" w:sz="12" w:space="0" w:color="auto"/>
            </w:tcBorders>
            <w:shd w:val="clear" w:color="auto" w:fill="F3F3F3"/>
          </w:tcPr>
          <w:p w14:paraId="11B2872E" w14:textId="77777777" w:rsidR="006D4B59" w:rsidRPr="00015863" w:rsidRDefault="006D4B59" w:rsidP="00AC289C">
            <w:pPr>
              <w:rPr>
                <w:rFonts w:ascii="Roboto" w:hAnsi="Roboto" w:cs="Arial"/>
                <w:b/>
                <w:sz w:val="20"/>
                <w:szCs w:val="20"/>
                <w:lang w:val="en-GB"/>
              </w:rPr>
            </w:pPr>
          </w:p>
        </w:tc>
        <w:tc>
          <w:tcPr>
            <w:tcW w:w="2340" w:type="dxa"/>
            <w:tcBorders>
              <w:top w:val="single" w:sz="12" w:space="0" w:color="auto"/>
              <w:left w:val="single" w:sz="12" w:space="0" w:color="auto"/>
              <w:bottom w:val="single" w:sz="4" w:space="0" w:color="auto"/>
              <w:right w:val="single" w:sz="12" w:space="0" w:color="auto"/>
            </w:tcBorders>
          </w:tcPr>
          <w:p w14:paraId="52E69366" w14:textId="77777777" w:rsidR="006D4B59" w:rsidRPr="00015863" w:rsidRDefault="006D4B59" w:rsidP="00AC289C">
            <w:pPr>
              <w:autoSpaceDE w:val="0"/>
              <w:autoSpaceDN w:val="0"/>
              <w:adjustRightInd w:val="0"/>
              <w:rPr>
                <w:rFonts w:ascii="Roboto" w:hAnsi="Roboto" w:cs="Arial"/>
                <w:sz w:val="20"/>
                <w:szCs w:val="20"/>
                <w:lang w:val="en-GB" w:eastAsia="en-GB"/>
              </w:rPr>
            </w:pPr>
            <w:r w:rsidRPr="00015863">
              <w:rPr>
                <w:rFonts w:ascii="Roboto" w:hAnsi="Roboto" w:cs="Arial"/>
                <w:sz w:val="20"/>
                <w:szCs w:val="20"/>
                <w:lang w:val="en-GB" w:eastAsia="en-GB"/>
              </w:rPr>
              <w:t>Indicator 1: Number of</w:t>
            </w:r>
          </w:p>
          <w:p w14:paraId="72B1807D" w14:textId="77777777" w:rsidR="006D4B59" w:rsidRPr="00015863" w:rsidRDefault="006D4B59" w:rsidP="00AC289C">
            <w:pPr>
              <w:autoSpaceDE w:val="0"/>
              <w:autoSpaceDN w:val="0"/>
              <w:adjustRightInd w:val="0"/>
              <w:rPr>
                <w:rFonts w:ascii="Roboto" w:hAnsi="Roboto" w:cs="Arial"/>
                <w:sz w:val="20"/>
                <w:szCs w:val="20"/>
                <w:lang w:val="en-GB" w:eastAsia="en-GB"/>
              </w:rPr>
            </w:pPr>
            <w:r w:rsidRPr="00015863">
              <w:rPr>
                <w:rFonts w:ascii="Roboto" w:hAnsi="Roboto" w:cs="Arial"/>
                <w:sz w:val="20"/>
                <w:szCs w:val="20"/>
                <w:lang w:val="en-GB" w:eastAsia="en-GB"/>
              </w:rPr>
              <w:t>national institutional</w:t>
            </w:r>
          </w:p>
          <w:p w14:paraId="1E9B280F" w14:textId="77777777" w:rsidR="006D4B59" w:rsidRPr="00015863" w:rsidRDefault="006D4B59" w:rsidP="00AC289C">
            <w:pPr>
              <w:autoSpaceDE w:val="0"/>
              <w:autoSpaceDN w:val="0"/>
              <w:adjustRightInd w:val="0"/>
              <w:rPr>
                <w:rFonts w:ascii="Roboto" w:hAnsi="Roboto" w:cs="Arial"/>
                <w:sz w:val="20"/>
                <w:szCs w:val="20"/>
                <w:lang w:val="en-GB" w:eastAsia="en-GB"/>
              </w:rPr>
            </w:pPr>
            <w:r w:rsidRPr="00015863">
              <w:rPr>
                <w:rFonts w:ascii="Roboto" w:hAnsi="Roboto" w:cs="Arial"/>
                <w:sz w:val="20"/>
                <w:szCs w:val="20"/>
                <w:lang w:val="en-GB" w:eastAsia="en-GB"/>
              </w:rPr>
              <w:t>structures for TNA</w:t>
            </w:r>
          </w:p>
          <w:p w14:paraId="415C899C" w14:textId="77777777" w:rsidR="006D4B59" w:rsidRPr="00015863" w:rsidRDefault="006D4B59" w:rsidP="00AC289C">
            <w:pPr>
              <w:autoSpaceDE w:val="0"/>
              <w:autoSpaceDN w:val="0"/>
              <w:adjustRightInd w:val="0"/>
              <w:rPr>
                <w:rFonts w:ascii="Roboto" w:hAnsi="Roboto" w:cs="Arial"/>
                <w:sz w:val="20"/>
                <w:szCs w:val="20"/>
                <w:lang w:val="en-GB" w:eastAsia="en-GB"/>
              </w:rPr>
            </w:pPr>
            <w:r w:rsidRPr="00015863">
              <w:rPr>
                <w:rFonts w:ascii="Roboto" w:hAnsi="Roboto" w:cs="Arial"/>
                <w:sz w:val="20"/>
                <w:szCs w:val="20"/>
                <w:lang w:val="en-GB" w:eastAsia="en-GB"/>
              </w:rPr>
              <w:t>established, operational</w:t>
            </w:r>
          </w:p>
          <w:p w14:paraId="16180E6D" w14:textId="77777777" w:rsidR="006D4B59" w:rsidRPr="00015863" w:rsidRDefault="006D4B59" w:rsidP="00AC289C">
            <w:pPr>
              <w:autoSpaceDE w:val="0"/>
              <w:autoSpaceDN w:val="0"/>
              <w:adjustRightInd w:val="0"/>
              <w:rPr>
                <w:rFonts w:ascii="Roboto" w:hAnsi="Roboto" w:cs="Arial"/>
                <w:sz w:val="20"/>
                <w:szCs w:val="20"/>
                <w:lang w:val="en-GB" w:eastAsia="en-GB"/>
              </w:rPr>
            </w:pPr>
            <w:r w:rsidRPr="00015863">
              <w:rPr>
                <w:rFonts w:ascii="Roboto" w:hAnsi="Roboto" w:cs="Arial"/>
                <w:sz w:val="20"/>
                <w:szCs w:val="20"/>
                <w:lang w:val="en-GB" w:eastAsia="en-GB"/>
              </w:rPr>
              <w:t>and strengthened to</w:t>
            </w:r>
          </w:p>
          <w:p w14:paraId="33EE1C87" w14:textId="77777777" w:rsidR="006D4B59" w:rsidRPr="00015863" w:rsidRDefault="006D4B59" w:rsidP="00AC289C">
            <w:pPr>
              <w:autoSpaceDE w:val="0"/>
              <w:autoSpaceDN w:val="0"/>
              <w:adjustRightInd w:val="0"/>
              <w:rPr>
                <w:rFonts w:ascii="Roboto" w:hAnsi="Roboto" w:cs="Arial"/>
                <w:sz w:val="20"/>
                <w:szCs w:val="20"/>
                <w:lang w:val="en-GB" w:eastAsia="en-GB"/>
              </w:rPr>
            </w:pPr>
            <w:r w:rsidRPr="00015863">
              <w:rPr>
                <w:rFonts w:ascii="Roboto" w:hAnsi="Roboto" w:cs="Arial"/>
                <w:sz w:val="20"/>
                <w:szCs w:val="20"/>
                <w:lang w:val="en-GB" w:eastAsia="en-GB"/>
              </w:rPr>
              <w:t>conduct the TNA-TAP</w:t>
            </w:r>
          </w:p>
          <w:p w14:paraId="08F8B82C" w14:textId="50C931F8" w:rsidR="006D4B59" w:rsidRPr="00015863" w:rsidRDefault="006D4B59" w:rsidP="00AC289C">
            <w:pPr>
              <w:rPr>
                <w:rFonts w:ascii="Roboto" w:hAnsi="Roboto" w:cs="Arial"/>
                <w:sz w:val="20"/>
                <w:szCs w:val="20"/>
                <w:lang w:val="en-GB"/>
              </w:rPr>
            </w:pPr>
            <w:r w:rsidRPr="00015863">
              <w:rPr>
                <w:rFonts w:ascii="Roboto" w:hAnsi="Roboto" w:cs="Arial"/>
                <w:sz w:val="20"/>
                <w:szCs w:val="20"/>
                <w:lang w:val="en-GB" w:eastAsia="en-GB"/>
              </w:rPr>
              <w:t>process</w:t>
            </w:r>
          </w:p>
        </w:tc>
        <w:tc>
          <w:tcPr>
            <w:tcW w:w="1350" w:type="dxa"/>
            <w:tcBorders>
              <w:top w:val="single" w:sz="12" w:space="0" w:color="auto"/>
              <w:left w:val="single" w:sz="12" w:space="0" w:color="auto"/>
              <w:bottom w:val="single" w:sz="4" w:space="0" w:color="auto"/>
              <w:right w:val="single" w:sz="12" w:space="0" w:color="auto"/>
            </w:tcBorders>
          </w:tcPr>
          <w:p w14:paraId="518EE982" w14:textId="77777777" w:rsidR="006D4B59" w:rsidRPr="00015863" w:rsidRDefault="006D4B59" w:rsidP="00AC289C">
            <w:pPr>
              <w:autoSpaceDE w:val="0"/>
              <w:autoSpaceDN w:val="0"/>
              <w:adjustRightInd w:val="0"/>
              <w:rPr>
                <w:rFonts w:ascii="Roboto" w:hAnsi="Roboto" w:cs="Arial"/>
                <w:sz w:val="20"/>
                <w:szCs w:val="20"/>
                <w:lang w:val="en-GB" w:eastAsia="en-GB"/>
              </w:rPr>
            </w:pPr>
            <w:r w:rsidRPr="00015863">
              <w:rPr>
                <w:rFonts w:ascii="Roboto" w:hAnsi="Roboto" w:cs="Arial"/>
                <w:sz w:val="20"/>
                <w:szCs w:val="20"/>
                <w:lang w:val="en-GB" w:eastAsia="en-GB"/>
              </w:rPr>
              <w:t>Baseline 1: 0</w:t>
            </w:r>
          </w:p>
          <w:p w14:paraId="72A10813" w14:textId="77777777" w:rsidR="006D4B59" w:rsidRPr="00015863" w:rsidRDefault="006D4B59" w:rsidP="00AC289C">
            <w:pPr>
              <w:autoSpaceDE w:val="0"/>
              <w:autoSpaceDN w:val="0"/>
              <w:adjustRightInd w:val="0"/>
              <w:rPr>
                <w:rFonts w:ascii="Roboto" w:hAnsi="Roboto" w:cs="Arial"/>
                <w:sz w:val="20"/>
                <w:szCs w:val="20"/>
                <w:lang w:val="en-GB" w:eastAsia="en-GB"/>
              </w:rPr>
            </w:pPr>
            <w:r w:rsidRPr="00015863">
              <w:rPr>
                <w:rFonts w:ascii="Roboto" w:hAnsi="Roboto" w:cs="Arial"/>
                <w:sz w:val="20"/>
                <w:szCs w:val="20"/>
                <w:lang w:val="en-GB" w:eastAsia="en-GB"/>
              </w:rPr>
              <w:t>national institutional</w:t>
            </w:r>
          </w:p>
          <w:p w14:paraId="48BE15E6" w14:textId="26BFB7AA" w:rsidR="006D4B59" w:rsidRPr="00015863" w:rsidRDefault="006D4B59" w:rsidP="00AC289C">
            <w:pPr>
              <w:rPr>
                <w:rFonts w:ascii="Roboto" w:hAnsi="Roboto" w:cs="Arial"/>
                <w:sz w:val="20"/>
                <w:szCs w:val="20"/>
                <w:lang w:val="en-GB"/>
              </w:rPr>
            </w:pPr>
            <w:r w:rsidRPr="00015863">
              <w:rPr>
                <w:rFonts w:ascii="Roboto" w:hAnsi="Roboto" w:cs="Arial"/>
                <w:sz w:val="20"/>
                <w:szCs w:val="20"/>
                <w:lang w:val="en-GB" w:eastAsia="en-GB"/>
              </w:rPr>
              <w:t>structures for TNA</w:t>
            </w:r>
          </w:p>
        </w:tc>
        <w:tc>
          <w:tcPr>
            <w:tcW w:w="1350" w:type="dxa"/>
            <w:tcBorders>
              <w:top w:val="single" w:sz="12" w:space="0" w:color="auto"/>
              <w:left w:val="single" w:sz="12" w:space="0" w:color="auto"/>
              <w:bottom w:val="single" w:sz="4" w:space="0" w:color="auto"/>
              <w:right w:val="single" w:sz="12" w:space="0" w:color="auto"/>
            </w:tcBorders>
          </w:tcPr>
          <w:p w14:paraId="3F5AEEF3" w14:textId="77777777" w:rsidR="006D4B59" w:rsidRPr="00015863" w:rsidRDefault="006D4B59" w:rsidP="00AC289C">
            <w:pPr>
              <w:rPr>
                <w:rFonts w:ascii="Roboto" w:hAnsi="Roboto" w:cs="Arial"/>
                <w:sz w:val="20"/>
                <w:szCs w:val="20"/>
                <w:lang w:val="en-GB"/>
              </w:rPr>
            </w:pPr>
          </w:p>
        </w:tc>
        <w:tc>
          <w:tcPr>
            <w:tcW w:w="1350" w:type="dxa"/>
            <w:tcBorders>
              <w:top w:val="single" w:sz="12" w:space="0" w:color="auto"/>
              <w:left w:val="single" w:sz="12" w:space="0" w:color="auto"/>
              <w:bottom w:val="single" w:sz="4" w:space="0" w:color="auto"/>
              <w:right w:val="single" w:sz="12" w:space="0" w:color="auto"/>
            </w:tcBorders>
          </w:tcPr>
          <w:p w14:paraId="23F5CADA" w14:textId="77777777" w:rsidR="006D4B59" w:rsidRPr="00015863" w:rsidRDefault="006D4B59" w:rsidP="00AC289C">
            <w:pPr>
              <w:autoSpaceDE w:val="0"/>
              <w:autoSpaceDN w:val="0"/>
              <w:adjustRightInd w:val="0"/>
              <w:rPr>
                <w:rFonts w:ascii="Roboto" w:hAnsi="Roboto" w:cs="Arial"/>
                <w:sz w:val="20"/>
                <w:szCs w:val="20"/>
                <w:lang w:val="en-GB" w:eastAsia="en-GB"/>
              </w:rPr>
            </w:pPr>
            <w:r w:rsidRPr="00015863">
              <w:rPr>
                <w:rFonts w:ascii="Roboto" w:hAnsi="Roboto" w:cs="Arial"/>
                <w:sz w:val="20"/>
                <w:szCs w:val="20"/>
                <w:lang w:val="en-GB" w:eastAsia="en-GB"/>
              </w:rPr>
              <w:t xml:space="preserve">Target 1: 22 </w:t>
            </w:r>
            <w:proofErr w:type="gramStart"/>
            <w:r w:rsidRPr="00015863">
              <w:rPr>
                <w:rFonts w:ascii="Roboto" w:hAnsi="Roboto" w:cs="Arial"/>
                <w:sz w:val="20"/>
                <w:szCs w:val="20"/>
                <w:lang w:val="en-GB" w:eastAsia="en-GB"/>
              </w:rPr>
              <w:t>national</w:t>
            </w:r>
            <w:proofErr w:type="gramEnd"/>
          </w:p>
          <w:p w14:paraId="2773DBB9" w14:textId="77777777" w:rsidR="006D4B59" w:rsidRPr="00015863" w:rsidRDefault="006D4B59" w:rsidP="00AC289C">
            <w:pPr>
              <w:autoSpaceDE w:val="0"/>
              <w:autoSpaceDN w:val="0"/>
              <w:adjustRightInd w:val="0"/>
              <w:rPr>
                <w:rFonts w:ascii="Roboto" w:hAnsi="Roboto" w:cs="Arial"/>
                <w:sz w:val="20"/>
                <w:szCs w:val="20"/>
                <w:lang w:val="en-GB" w:eastAsia="en-GB"/>
              </w:rPr>
            </w:pPr>
            <w:r w:rsidRPr="00015863">
              <w:rPr>
                <w:rFonts w:ascii="Roboto" w:hAnsi="Roboto" w:cs="Arial"/>
                <w:sz w:val="20"/>
                <w:szCs w:val="20"/>
                <w:lang w:val="en-GB" w:eastAsia="en-GB"/>
              </w:rPr>
              <w:t>institutional structures</w:t>
            </w:r>
          </w:p>
          <w:p w14:paraId="22C10979" w14:textId="77777777" w:rsidR="006D4B59" w:rsidRPr="00015863" w:rsidRDefault="006D4B59" w:rsidP="00AC289C">
            <w:pPr>
              <w:autoSpaceDE w:val="0"/>
              <w:autoSpaceDN w:val="0"/>
              <w:adjustRightInd w:val="0"/>
              <w:rPr>
                <w:rFonts w:ascii="Roboto" w:hAnsi="Roboto" w:cs="Arial"/>
                <w:sz w:val="20"/>
                <w:szCs w:val="20"/>
                <w:lang w:val="en-GB" w:eastAsia="en-GB"/>
              </w:rPr>
            </w:pPr>
            <w:r w:rsidRPr="00015863">
              <w:rPr>
                <w:rFonts w:ascii="Roboto" w:hAnsi="Roboto" w:cs="Arial"/>
                <w:sz w:val="20"/>
                <w:szCs w:val="20"/>
                <w:lang w:val="en-GB" w:eastAsia="en-GB"/>
              </w:rPr>
              <w:t>for TNA established,</w:t>
            </w:r>
          </w:p>
          <w:p w14:paraId="62952273" w14:textId="77777777" w:rsidR="006D4B59" w:rsidRPr="00015863" w:rsidRDefault="006D4B59" w:rsidP="00AC289C">
            <w:pPr>
              <w:autoSpaceDE w:val="0"/>
              <w:autoSpaceDN w:val="0"/>
              <w:adjustRightInd w:val="0"/>
              <w:rPr>
                <w:rFonts w:ascii="Roboto" w:hAnsi="Roboto" w:cs="Arial"/>
                <w:sz w:val="20"/>
                <w:szCs w:val="20"/>
                <w:lang w:val="en-GB" w:eastAsia="en-GB"/>
              </w:rPr>
            </w:pPr>
            <w:r w:rsidRPr="00015863">
              <w:rPr>
                <w:rFonts w:ascii="Roboto" w:hAnsi="Roboto" w:cs="Arial"/>
                <w:sz w:val="20"/>
                <w:szCs w:val="20"/>
                <w:lang w:val="en-GB" w:eastAsia="en-GB"/>
              </w:rPr>
              <w:t>operational and</w:t>
            </w:r>
          </w:p>
          <w:p w14:paraId="0E577829" w14:textId="77777777" w:rsidR="006D4B59" w:rsidRPr="00015863" w:rsidRDefault="006D4B59" w:rsidP="00AC289C">
            <w:pPr>
              <w:autoSpaceDE w:val="0"/>
              <w:autoSpaceDN w:val="0"/>
              <w:adjustRightInd w:val="0"/>
              <w:rPr>
                <w:rFonts w:ascii="Roboto" w:hAnsi="Roboto" w:cs="Arial"/>
                <w:sz w:val="20"/>
                <w:szCs w:val="20"/>
                <w:lang w:val="en-GB" w:eastAsia="en-GB"/>
              </w:rPr>
            </w:pPr>
            <w:r w:rsidRPr="00015863">
              <w:rPr>
                <w:rFonts w:ascii="Roboto" w:hAnsi="Roboto" w:cs="Arial"/>
                <w:sz w:val="20"/>
                <w:szCs w:val="20"/>
                <w:lang w:val="en-GB" w:eastAsia="en-GB"/>
              </w:rPr>
              <w:t>strengthened to conduct</w:t>
            </w:r>
          </w:p>
          <w:p w14:paraId="4CA98354" w14:textId="77777777" w:rsidR="006D4B59" w:rsidRPr="00015863" w:rsidRDefault="006D4B59" w:rsidP="00AC289C">
            <w:pPr>
              <w:autoSpaceDE w:val="0"/>
              <w:autoSpaceDN w:val="0"/>
              <w:adjustRightInd w:val="0"/>
              <w:rPr>
                <w:rFonts w:ascii="Roboto" w:hAnsi="Roboto" w:cs="Arial"/>
                <w:sz w:val="20"/>
                <w:szCs w:val="20"/>
                <w:lang w:val="en-GB" w:eastAsia="en-GB"/>
              </w:rPr>
            </w:pPr>
            <w:r w:rsidRPr="00015863">
              <w:rPr>
                <w:rFonts w:ascii="Roboto" w:hAnsi="Roboto" w:cs="Arial"/>
                <w:sz w:val="20"/>
                <w:szCs w:val="20"/>
                <w:lang w:val="en-GB" w:eastAsia="en-GB"/>
              </w:rPr>
              <w:t>the TNA-TAP process</w:t>
            </w:r>
          </w:p>
          <w:p w14:paraId="1E8DA451" w14:textId="1E1FFD77" w:rsidR="006D4B59" w:rsidRPr="00015863" w:rsidRDefault="006D4B59" w:rsidP="00AC289C">
            <w:pPr>
              <w:rPr>
                <w:rFonts w:ascii="Roboto" w:hAnsi="Roboto" w:cs="Arial"/>
                <w:sz w:val="20"/>
                <w:szCs w:val="20"/>
                <w:lang w:val="en-GB"/>
              </w:rPr>
            </w:pPr>
            <w:r w:rsidRPr="00015863">
              <w:rPr>
                <w:rFonts w:ascii="Roboto" w:hAnsi="Roboto" w:cs="Arial"/>
                <w:sz w:val="20"/>
                <w:szCs w:val="20"/>
                <w:lang w:val="en-GB" w:eastAsia="en-GB"/>
              </w:rPr>
              <w:t>(by end of project)</w:t>
            </w:r>
          </w:p>
        </w:tc>
        <w:tc>
          <w:tcPr>
            <w:tcW w:w="4960" w:type="dxa"/>
            <w:tcBorders>
              <w:top w:val="single" w:sz="4" w:space="0" w:color="auto"/>
              <w:left w:val="single" w:sz="12" w:space="0" w:color="auto"/>
              <w:bottom w:val="single" w:sz="4" w:space="0" w:color="auto"/>
              <w:right w:val="single" w:sz="12" w:space="0" w:color="auto"/>
            </w:tcBorders>
            <w:shd w:val="clear" w:color="auto" w:fill="FFFFFF" w:themeFill="background1"/>
          </w:tcPr>
          <w:p w14:paraId="3AE56834" w14:textId="069C2CCA" w:rsidR="006D4B59" w:rsidRPr="00015863" w:rsidRDefault="006D4B59" w:rsidP="00AC289C">
            <w:pPr>
              <w:autoSpaceDE w:val="0"/>
              <w:autoSpaceDN w:val="0"/>
              <w:adjustRightInd w:val="0"/>
              <w:rPr>
                <w:rStyle w:val="InstructionsPMCar"/>
                <w:rFonts w:ascii="Roboto" w:hAnsi="Roboto"/>
                <w:i w:val="0"/>
                <w:iCs w:val="0"/>
                <w:sz w:val="20"/>
                <w:szCs w:val="20"/>
              </w:rPr>
            </w:pPr>
            <w:r w:rsidRPr="00015863">
              <w:rPr>
                <w:rFonts w:ascii="Roboto" w:hAnsi="Roboto" w:cs="Arial"/>
                <w:sz w:val="20"/>
                <w:szCs w:val="20"/>
                <w:lang w:val="en-GB"/>
              </w:rPr>
              <w:t xml:space="preserve">22 </w:t>
            </w:r>
            <w:r w:rsidRPr="00015863">
              <w:rPr>
                <w:rFonts w:ascii="Roboto" w:hAnsi="Roboto" w:cs="Arial"/>
                <w:sz w:val="20"/>
                <w:szCs w:val="20"/>
                <w:lang w:val="en-GB" w:eastAsia="en-GB"/>
              </w:rPr>
              <w:t xml:space="preserve">national institutional structures (coordinators, steering committees, national consultants, and working groups) for TNA established, operationalized and in the process of being strengthened. 22 country teams each participated in 1 national training workshop and 4 regional training </w:t>
            </w:r>
            <w:proofErr w:type="gramStart"/>
            <w:r w:rsidRPr="00015863">
              <w:rPr>
                <w:rFonts w:ascii="Roboto" w:hAnsi="Roboto" w:cs="Arial"/>
                <w:sz w:val="20"/>
                <w:szCs w:val="20"/>
                <w:lang w:val="en-GB" w:eastAsia="en-GB"/>
              </w:rPr>
              <w:t>workshop</w:t>
            </w:r>
            <w:proofErr w:type="gramEnd"/>
            <w:r w:rsidRPr="00015863">
              <w:rPr>
                <w:rFonts w:ascii="Roboto" w:hAnsi="Roboto" w:cs="Arial"/>
                <w:sz w:val="20"/>
                <w:szCs w:val="20"/>
                <w:lang w:val="en-GB" w:eastAsia="en-GB"/>
              </w:rPr>
              <w:t>.</w:t>
            </w:r>
          </w:p>
        </w:tc>
        <w:tc>
          <w:tcPr>
            <w:tcW w:w="1134" w:type="dxa"/>
            <w:tcBorders>
              <w:top w:val="single" w:sz="4" w:space="0" w:color="auto"/>
              <w:left w:val="single" w:sz="12" w:space="0" w:color="auto"/>
              <w:right w:val="single" w:sz="12" w:space="0" w:color="auto"/>
            </w:tcBorders>
            <w:shd w:val="clear" w:color="auto" w:fill="FFFFFF" w:themeFill="background1"/>
          </w:tcPr>
          <w:p w14:paraId="0DDB7640" w14:textId="71546308" w:rsidR="006D4B59" w:rsidRPr="00015863" w:rsidRDefault="006D4B59" w:rsidP="00AC289C">
            <w:pPr>
              <w:pStyle w:val="InstructionsPM"/>
              <w:rPr>
                <w:rStyle w:val="InstructionsPMCar"/>
                <w:rFonts w:ascii="Roboto" w:hAnsi="Roboto"/>
                <w:iCs/>
                <w:color w:val="auto"/>
                <w:szCs w:val="20"/>
              </w:rPr>
            </w:pPr>
            <w:r w:rsidRPr="00015863">
              <w:rPr>
                <w:rStyle w:val="InstructionsPMCar"/>
                <w:rFonts w:ascii="Roboto" w:hAnsi="Roboto"/>
                <w:iCs/>
                <w:color w:val="auto"/>
                <w:szCs w:val="20"/>
              </w:rPr>
              <w:t>S</w:t>
            </w:r>
          </w:p>
        </w:tc>
      </w:tr>
      <w:tr w:rsidR="006D4B59" w:rsidRPr="00015863" w14:paraId="7503C86F" w14:textId="77777777" w:rsidTr="006D4B59">
        <w:trPr>
          <w:cantSplit/>
          <w:trHeight w:val="2277"/>
          <w:jc w:val="center"/>
        </w:trPr>
        <w:tc>
          <w:tcPr>
            <w:tcW w:w="2160" w:type="dxa"/>
            <w:vMerge/>
            <w:tcBorders>
              <w:left w:val="single" w:sz="12" w:space="0" w:color="auto"/>
              <w:bottom w:val="single" w:sz="18" w:space="0" w:color="auto"/>
              <w:right w:val="single" w:sz="12" w:space="0" w:color="auto"/>
            </w:tcBorders>
            <w:vAlign w:val="center"/>
          </w:tcPr>
          <w:p w14:paraId="5A7B9218" w14:textId="77777777" w:rsidR="006D4B59" w:rsidRPr="00015863" w:rsidRDefault="006D4B59" w:rsidP="00AC289C">
            <w:pPr>
              <w:rPr>
                <w:rFonts w:ascii="Roboto" w:hAnsi="Roboto" w:cs="Arial"/>
                <w:b/>
                <w:sz w:val="20"/>
                <w:szCs w:val="20"/>
                <w:lang w:val="en-GB"/>
              </w:rPr>
            </w:pPr>
          </w:p>
        </w:tc>
        <w:tc>
          <w:tcPr>
            <w:tcW w:w="2340" w:type="dxa"/>
            <w:tcBorders>
              <w:top w:val="single" w:sz="4" w:space="0" w:color="auto"/>
              <w:left w:val="single" w:sz="12" w:space="0" w:color="auto"/>
              <w:bottom w:val="single" w:sz="18" w:space="0" w:color="auto"/>
              <w:right w:val="single" w:sz="12" w:space="0" w:color="auto"/>
            </w:tcBorders>
          </w:tcPr>
          <w:p w14:paraId="4C4B90CD" w14:textId="77777777" w:rsidR="006D4B59" w:rsidRPr="00015863" w:rsidRDefault="006D4B59" w:rsidP="00AC289C">
            <w:pPr>
              <w:autoSpaceDE w:val="0"/>
              <w:autoSpaceDN w:val="0"/>
              <w:adjustRightInd w:val="0"/>
              <w:rPr>
                <w:rFonts w:ascii="Roboto" w:hAnsi="Roboto" w:cs="Arial"/>
                <w:sz w:val="20"/>
                <w:szCs w:val="20"/>
                <w:lang w:val="en-GB" w:eastAsia="en-GB"/>
              </w:rPr>
            </w:pPr>
            <w:r w:rsidRPr="00015863">
              <w:rPr>
                <w:rFonts w:ascii="Roboto" w:hAnsi="Roboto" w:cs="Arial"/>
                <w:sz w:val="20"/>
                <w:szCs w:val="20"/>
                <w:lang w:val="en-GB" w:eastAsia="en-GB"/>
              </w:rPr>
              <w:t>Indicator 2: Number of</w:t>
            </w:r>
          </w:p>
          <w:p w14:paraId="09FEE8C2" w14:textId="77777777" w:rsidR="006D4B59" w:rsidRPr="00015863" w:rsidRDefault="006D4B59" w:rsidP="00AC289C">
            <w:pPr>
              <w:autoSpaceDE w:val="0"/>
              <w:autoSpaceDN w:val="0"/>
              <w:adjustRightInd w:val="0"/>
              <w:rPr>
                <w:rFonts w:ascii="Roboto" w:hAnsi="Roboto" w:cs="Arial"/>
                <w:sz w:val="20"/>
                <w:szCs w:val="20"/>
                <w:lang w:val="en-GB" w:eastAsia="en-GB"/>
              </w:rPr>
            </w:pPr>
            <w:r w:rsidRPr="00015863">
              <w:rPr>
                <w:rFonts w:ascii="Roboto" w:hAnsi="Roboto" w:cs="Arial"/>
                <w:sz w:val="20"/>
                <w:szCs w:val="20"/>
                <w:lang w:val="en-GB" w:eastAsia="en-GB"/>
              </w:rPr>
              <w:t>national TNA/TAP</w:t>
            </w:r>
          </w:p>
          <w:p w14:paraId="13341D9E" w14:textId="77777777" w:rsidR="006D4B59" w:rsidRPr="00015863" w:rsidRDefault="006D4B59" w:rsidP="00AC289C">
            <w:pPr>
              <w:autoSpaceDE w:val="0"/>
              <w:autoSpaceDN w:val="0"/>
              <w:adjustRightInd w:val="0"/>
              <w:rPr>
                <w:rFonts w:ascii="Roboto" w:hAnsi="Roboto" w:cs="Arial"/>
                <w:sz w:val="20"/>
                <w:szCs w:val="20"/>
                <w:lang w:val="en-GB" w:eastAsia="en-GB"/>
              </w:rPr>
            </w:pPr>
            <w:r w:rsidRPr="00015863">
              <w:rPr>
                <w:rFonts w:ascii="Roboto" w:hAnsi="Roboto" w:cs="Arial"/>
                <w:sz w:val="20"/>
                <w:szCs w:val="20"/>
                <w:lang w:val="en-GB" w:eastAsia="en-GB"/>
              </w:rPr>
              <w:t>dissemination and donor</w:t>
            </w:r>
          </w:p>
          <w:p w14:paraId="5160E048" w14:textId="77777777" w:rsidR="006D4B59" w:rsidRPr="00015863" w:rsidRDefault="006D4B59" w:rsidP="00AC289C">
            <w:pPr>
              <w:autoSpaceDE w:val="0"/>
              <w:autoSpaceDN w:val="0"/>
              <w:adjustRightInd w:val="0"/>
              <w:rPr>
                <w:rFonts w:ascii="Roboto" w:hAnsi="Roboto" w:cs="Arial"/>
                <w:sz w:val="20"/>
                <w:szCs w:val="20"/>
                <w:lang w:val="en-GB" w:eastAsia="en-GB"/>
              </w:rPr>
            </w:pPr>
            <w:r w:rsidRPr="00015863">
              <w:rPr>
                <w:rFonts w:ascii="Roboto" w:hAnsi="Roboto" w:cs="Arial"/>
                <w:sz w:val="20"/>
                <w:szCs w:val="20"/>
                <w:lang w:val="en-GB" w:eastAsia="en-GB"/>
              </w:rPr>
              <w:t>engagement workshops</w:t>
            </w:r>
          </w:p>
          <w:p w14:paraId="0C89189B" w14:textId="77777777" w:rsidR="006D4B59" w:rsidRPr="00015863" w:rsidRDefault="006D4B59" w:rsidP="00AC289C">
            <w:pPr>
              <w:autoSpaceDE w:val="0"/>
              <w:autoSpaceDN w:val="0"/>
              <w:adjustRightInd w:val="0"/>
              <w:rPr>
                <w:rFonts w:ascii="Roboto" w:hAnsi="Roboto" w:cs="Arial"/>
                <w:sz w:val="20"/>
                <w:szCs w:val="20"/>
                <w:lang w:val="en-GB" w:eastAsia="en-GB"/>
              </w:rPr>
            </w:pPr>
            <w:r w:rsidRPr="00015863">
              <w:rPr>
                <w:rFonts w:ascii="Roboto" w:hAnsi="Roboto" w:cs="Arial"/>
                <w:sz w:val="20"/>
                <w:szCs w:val="20"/>
                <w:lang w:val="en-GB" w:eastAsia="en-GB"/>
              </w:rPr>
              <w:t>with prepared advocacy</w:t>
            </w:r>
          </w:p>
          <w:p w14:paraId="02819BBF" w14:textId="77777777" w:rsidR="006D4B59" w:rsidRPr="00015863" w:rsidRDefault="006D4B59" w:rsidP="00AC289C">
            <w:pPr>
              <w:autoSpaceDE w:val="0"/>
              <w:autoSpaceDN w:val="0"/>
              <w:adjustRightInd w:val="0"/>
              <w:rPr>
                <w:rFonts w:ascii="Roboto" w:hAnsi="Roboto" w:cs="Arial"/>
                <w:sz w:val="20"/>
                <w:szCs w:val="20"/>
                <w:lang w:val="en-GB" w:eastAsia="en-GB"/>
              </w:rPr>
            </w:pPr>
            <w:r w:rsidRPr="00015863">
              <w:rPr>
                <w:rFonts w:ascii="Roboto" w:hAnsi="Roboto" w:cs="Arial"/>
                <w:sz w:val="20"/>
                <w:szCs w:val="20"/>
                <w:lang w:val="en-GB" w:eastAsia="en-GB"/>
              </w:rPr>
              <w:t>materials for policy</w:t>
            </w:r>
          </w:p>
          <w:p w14:paraId="4140B305" w14:textId="77777777" w:rsidR="006D4B59" w:rsidRPr="00015863" w:rsidRDefault="006D4B59" w:rsidP="00AC289C">
            <w:pPr>
              <w:autoSpaceDE w:val="0"/>
              <w:autoSpaceDN w:val="0"/>
              <w:adjustRightInd w:val="0"/>
              <w:rPr>
                <w:rFonts w:ascii="Roboto" w:hAnsi="Roboto" w:cs="Arial"/>
                <w:sz w:val="20"/>
                <w:szCs w:val="20"/>
                <w:lang w:val="en-GB" w:eastAsia="en-GB"/>
              </w:rPr>
            </w:pPr>
            <w:r w:rsidRPr="00015863">
              <w:rPr>
                <w:rFonts w:ascii="Roboto" w:hAnsi="Roboto" w:cs="Arial"/>
                <w:sz w:val="20"/>
                <w:szCs w:val="20"/>
                <w:lang w:val="en-GB" w:eastAsia="en-GB"/>
              </w:rPr>
              <w:t>makers, donors and</w:t>
            </w:r>
          </w:p>
          <w:p w14:paraId="51A08F10" w14:textId="6A20AF57" w:rsidR="006D4B59" w:rsidRPr="00015863" w:rsidRDefault="006D4B59" w:rsidP="00AC289C">
            <w:pPr>
              <w:rPr>
                <w:rFonts w:ascii="Roboto" w:hAnsi="Roboto" w:cs="Arial"/>
                <w:sz w:val="20"/>
                <w:szCs w:val="20"/>
                <w:lang w:val="en-GB"/>
              </w:rPr>
            </w:pPr>
            <w:r w:rsidRPr="00015863">
              <w:rPr>
                <w:rFonts w:ascii="Roboto" w:hAnsi="Roboto" w:cs="Arial"/>
                <w:sz w:val="20"/>
                <w:szCs w:val="20"/>
                <w:lang w:val="en-GB" w:eastAsia="en-GB"/>
              </w:rPr>
              <w:t>investors</w:t>
            </w:r>
          </w:p>
        </w:tc>
        <w:tc>
          <w:tcPr>
            <w:tcW w:w="1350" w:type="dxa"/>
            <w:tcBorders>
              <w:top w:val="single" w:sz="4" w:space="0" w:color="auto"/>
              <w:left w:val="single" w:sz="12" w:space="0" w:color="auto"/>
              <w:bottom w:val="single" w:sz="18" w:space="0" w:color="auto"/>
              <w:right w:val="single" w:sz="12" w:space="0" w:color="auto"/>
            </w:tcBorders>
          </w:tcPr>
          <w:p w14:paraId="02F39C5D" w14:textId="77777777" w:rsidR="006D4B59" w:rsidRPr="00015863" w:rsidRDefault="006D4B59" w:rsidP="00AC289C">
            <w:pPr>
              <w:autoSpaceDE w:val="0"/>
              <w:autoSpaceDN w:val="0"/>
              <w:adjustRightInd w:val="0"/>
              <w:rPr>
                <w:rFonts w:ascii="Roboto" w:hAnsi="Roboto" w:cs="Arial"/>
                <w:sz w:val="20"/>
                <w:szCs w:val="20"/>
                <w:lang w:val="en-GB" w:eastAsia="en-GB"/>
              </w:rPr>
            </w:pPr>
            <w:r w:rsidRPr="00015863">
              <w:rPr>
                <w:rFonts w:ascii="Roboto" w:hAnsi="Roboto" w:cs="Arial"/>
                <w:sz w:val="20"/>
                <w:szCs w:val="20"/>
                <w:lang w:val="en-GB" w:eastAsia="en-GB"/>
              </w:rPr>
              <w:t>Baseline 2: 0</w:t>
            </w:r>
          </w:p>
          <w:p w14:paraId="56C243A5" w14:textId="77777777" w:rsidR="006D4B59" w:rsidRPr="00015863" w:rsidRDefault="006D4B59" w:rsidP="00AC289C">
            <w:pPr>
              <w:autoSpaceDE w:val="0"/>
              <w:autoSpaceDN w:val="0"/>
              <w:adjustRightInd w:val="0"/>
              <w:rPr>
                <w:rFonts w:ascii="Roboto" w:hAnsi="Roboto" w:cs="Arial"/>
                <w:sz w:val="20"/>
                <w:szCs w:val="20"/>
                <w:lang w:val="en-GB" w:eastAsia="en-GB"/>
              </w:rPr>
            </w:pPr>
            <w:r w:rsidRPr="00015863">
              <w:rPr>
                <w:rFonts w:ascii="Roboto" w:hAnsi="Roboto" w:cs="Arial"/>
                <w:sz w:val="20"/>
                <w:szCs w:val="20"/>
                <w:lang w:val="en-GB" w:eastAsia="en-GB"/>
              </w:rPr>
              <w:t>national</w:t>
            </w:r>
          </w:p>
          <w:p w14:paraId="75AA030E" w14:textId="77777777" w:rsidR="006D4B59" w:rsidRPr="00015863" w:rsidRDefault="006D4B59" w:rsidP="00AC289C">
            <w:pPr>
              <w:autoSpaceDE w:val="0"/>
              <w:autoSpaceDN w:val="0"/>
              <w:adjustRightInd w:val="0"/>
              <w:rPr>
                <w:rFonts w:ascii="Roboto" w:hAnsi="Roboto" w:cs="Arial"/>
                <w:sz w:val="20"/>
                <w:szCs w:val="20"/>
                <w:lang w:val="en-GB" w:eastAsia="en-GB"/>
              </w:rPr>
            </w:pPr>
            <w:r w:rsidRPr="00015863">
              <w:rPr>
                <w:rFonts w:ascii="Roboto" w:hAnsi="Roboto" w:cs="Arial"/>
                <w:sz w:val="20"/>
                <w:szCs w:val="20"/>
                <w:lang w:val="en-GB" w:eastAsia="en-GB"/>
              </w:rPr>
              <w:t>dissemination and</w:t>
            </w:r>
          </w:p>
          <w:p w14:paraId="1644396F" w14:textId="77777777" w:rsidR="006D4B59" w:rsidRPr="00015863" w:rsidRDefault="006D4B59" w:rsidP="00AC289C">
            <w:pPr>
              <w:autoSpaceDE w:val="0"/>
              <w:autoSpaceDN w:val="0"/>
              <w:adjustRightInd w:val="0"/>
              <w:rPr>
                <w:rFonts w:ascii="Roboto" w:hAnsi="Roboto" w:cs="Arial"/>
                <w:sz w:val="20"/>
                <w:szCs w:val="20"/>
                <w:lang w:val="en-GB" w:eastAsia="en-GB"/>
              </w:rPr>
            </w:pPr>
            <w:r w:rsidRPr="00015863">
              <w:rPr>
                <w:rFonts w:ascii="Roboto" w:hAnsi="Roboto" w:cs="Arial"/>
                <w:sz w:val="20"/>
                <w:szCs w:val="20"/>
                <w:lang w:val="en-GB" w:eastAsia="en-GB"/>
              </w:rPr>
              <w:t>donor engagement</w:t>
            </w:r>
          </w:p>
          <w:p w14:paraId="525C08DA" w14:textId="77777777" w:rsidR="006D4B59" w:rsidRPr="00015863" w:rsidRDefault="006D4B59" w:rsidP="00AC289C">
            <w:pPr>
              <w:autoSpaceDE w:val="0"/>
              <w:autoSpaceDN w:val="0"/>
              <w:adjustRightInd w:val="0"/>
              <w:rPr>
                <w:rFonts w:ascii="Roboto" w:hAnsi="Roboto" w:cs="Arial"/>
                <w:sz w:val="20"/>
                <w:szCs w:val="20"/>
                <w:lang w:val="en-GB" w:eastAsia="en-GB"/>
              </w:rPr>
            </w:pPr>
            <w:r w:rsidRPr="00015863">
              <w:rPr>
                <w:rFonts w:ascii="Roboto" w:hAnsi="Roboto" w:cs="Arial"/>
                <w:sz w:val="20"/>
                <w:szCs w:val="20"/>
                <w:lang w:val="en-GB" w:eastAsia="en-GB"/>
              </w:rPr>
              <w:t>workshops with</w:t>
            </w:r>
          </w:p>
          <w:p w14:paraId="2FCC6F82" w14:textId="77777777" w:rsidR="006D4B59" w:rsidRPr="00015863" w:rsidRDefault="006D4B59" w:rsidP="00AC289C">
            <w:pPr>
              <w:autoSpaceDE w:val="0"/>
              <w:autoSpaceDN w:val="0"/>
              <w:adjustRightInd w:val="0"/>
              <w:rPr>
                <w:rFonts w:ascii="Roboto" w:hAnsi="Roboto" w:cs="Arial"/>
                <w:sz w:val="20"/>
                <w:szCs w:val="20"/>
                <w:lang w:val="en-GB" w:eastAsia="en-GB"/>
              </w:rPr>
            </w:pPr>
            <w:r w:rsidRPr="00015863">
              <w:rPr>
                <w:rFonts w:ascii="Roboto" w:hAnsi="Roboto" w:cs="Arial"/>
                <w:sz w:val="20"/>
                <w:szCs w:val="20"/>
                <w:lang w:val="en-GB" w:eastAsia="en-GB"/>
              </w:rPr>
              <w:t>prepared advocacy</w:t>
            </w:r>
          </w:p>
          <w:p w14:paraId="179D4BAE" w14:textId="50DE9FAC" w:rsidR="006D4B59" w:rsidRPr="00015863" w:rsidRDefault="006D4B59" w:rsidP="00AC289C">
            <w:pPr>
              <w:rPr>
                <w:rFonts w:ascii="Roboto" w:hAnsi="Roboto" w:cs="Arial"/>
                <w:sz w:val="20"/>
                <w:szCs w:val="20"/>
                <w:lang w:val="en-GB"/>
              </w:rPr>
            </w:pPr>
            <w:r w:rsidRPr="00015863">
              <w:rPr>
                <w:rFonts w:ascii="Roboto" w:hAnsi="Roboto" w:cs="Arial"/>
                <w:sz w:val="20"/>
                <w:szCs w:val="20"/>
                <w:lang w:val="en-GB" w:eastAsia="en-GB"/>
              </w:rPr>
              <w:t>materials</w:t>
            </w:r>
          </w:p>
        </w:tc>
        <w:tc>
          <w:tcPr>
            <w:tcW w:w="1350" w:type="dxa"/>
            <w:tcBorders>
              <w:top w:val="single" w:sz="4" w:space="0" w:color="auto"/>
              <w:left w:val="single" w:sz="12" w:space="0" w:color="auto"/>
              <w:bottom w:val="single" w:sz="18" w:space="0" w:color="auto"/>
              <w:right w:val="single" w:sz="12" w:space="0" w:color="auto"/>
            </w:tcBorders>
          </w:tcPr>
          <w:p w14:paraId="76477830" w14:textId="77777777" w:rsidR="006D4B59" w:rsidRPr="00015863" w:rsidRDefault="006D4B59" w:rsidP="00AC289C">
            <w:pPr>
              <w:rPr>
                <w:rFonts w:ascii="Roboto" w:hAnsi="Roboto" w:cs="Arial"/>
                <w:sz w:val="20"/>
                <w:szCs w:val="20"/>
                <w:lang w:val="en-GB"/>
              </w:rPr>
            </w:pPr>
          </w:p>
        </w:tc>
        <w:tc>
          <w:tcPr>
            <w:tcW w:w="1350" w:type="dxa"/>
            <w:tcBorders>
              <w:top w:val="single" w:sz="4" w:space="0" w:color="auto"/>
              <w:left w:val="single" w:sz="12" w:space="0" w:color="auto"/>
              <w:bottom w:val="single" w:sz="18" w:space="0" w:color="auto"/>
              <w:right w:val="single" w:sz="12" w:space="0" w:color="auto"/>
            </w:tcBorders>
          </w:tcPr>
          <w:p w14:paraId="07A07456" w14:textId="77777777" w:rsidR="006D4B59" w:rsidRPr="00015863" w:rsidRDefault="006D4B59" w:rsidP="00AC289C">
            <w:pPr>
              <w:autoSpaceDE w:val="0"/>
              <w:autoSpaceDN w:val="0"/>
              <w:adjustRightInd w:val="0"/>
              <w:rPr>
                <w:rFonts w:ascii="Roboto" w:hAnsi="Roboto" w:cs="Arial"/>
                <w:sz w:val="20"/>
                <w:szCs w:val="20"/>
                <w:lang w:val="en-GB" w:eastAsia="en-GB"/>
              </w:rPr>
            </w:pPr>
            <w:r w:rsidRPr="00015863">
              <w:rPr>
                <w:rFonts w:ascii="Roboto" w:hAnsi="Roboto" w:cs="Arial"/>
                <w:sz w:val="20"/>
                <w:szCs w:val="20"/>
                <w:lang w:val="en-GB" w:eastAsia="en-GB"/>
              </w:rPr>
              <w:t xml:space="preserve">Target 2: 22 </w:t>
            </w:r>
            <w:proofErr w:type="gramStart"/>
            <w:r w:rsidRPr="00015863">
              <w:rPr>
                <w:rFonts w:ascii="Roboto" w:hAnsi="Roboto" w:cs="Arial"/>
                <w:sz w:val="20"/>
                <w:szCs w:val="20"/>
                <w:lang w:val="en-GB" w:eastAsia="en-GB"/>
              </w:rPr>
              <w:t>national</w:t>
            </w:r>
            <w:proofErr w:type="gramEnd"/>
          </w:p>
          <w:p w14:paraId="319BBB78" w14:textId="77777777" w:rsidR="006D4B59" w:rsidRPr="00015863" w:rsidRDefault="006D4B59" w:rsidP="00AC289C">
            <w:pPr>
              <w:autoSpaceDE w:val="0"/>
              <w:autoSpaceDN w:val="0"/>
              <w:adjustRightInd w:val="0"/>
              <w:rPr>
                <w:rFonts w:ascii="Roboto" w:hAnsi="Roboto" w:cs="Arial"/>
                <w:sz w:val="20"/>
                <w:szCs w:val="20"/>
                <w:lang w:val="en-GB" w:eastAsia="en-GB"/>
              </w:rPr>
            </w:pPr>
            <w:r w:rsidRPr="00015863">
              <w:rPr>
                <w:rFonts w:ascii="Roboto" w:hAnsi="Roboto" w:cs="Arial"/>
                <w:sz w:val="20"/>
                <w:szCs w:val="20"/>
                <w:lang w:val="en-GB" w:eastAsia="en-GB"/>
              </w:rPr>
              <w:t>dissemination and donor</w:t>
            </w:r>
          </w:p>
          <w:p w14:paraId="3E73B539" w14:textId="77777777" w:rsidR="006D4B59" w:rsidRPr="00015863" w:rsidRDefault="006D4B59" w:rsidP="00AC289C">
            <w:pPr>
              <w:autoSpaceDE w:val="0"/>
              <w:autoSpaceDN w:val="0"/>
              <w:adjustRightInd w:val="0"/>
              <w:rPr>
                <w:rFonts w:ascii="Roboto" w:hAnsi="Roboto" w:cs="Arial"/>
                <w:sz w:val="20"/>
                <w:szCs w:val="20"/>
                <w:lang w:val="en-GB" w:eastAsia="en-GB"/>
              </w:rPr>
            </w:pPr>
            <w:r w:rsidRPr="00015863">
              <w:rPr>
                <w:rFonts w:ascii="Roboto" w:hAnsi="Roboto" w:cs="Arial"/>
                <w:sz w:val="20"/>
                <w:szCs w:val="20"/>
                <w:lang w:val="en-GB" w:eastAsia="en-GB"/>
              </w:rPr>
              <w:t>engagement workshops</w:t>
            </w:r>
          </w:p>
          <w:p w14:paraId="5C1DC47A" w14:textId="77FC223F" w:rsidR="006D4B59" w:rsidRPr="00015863" w:rsidRDefault="006D4B59" w:rsidP="00AC289C">
            <w:pPr>
              <w:rPr>
                <w:rFonts w:ascii="Roboto" w:hAnsi="Roboto" w:cs="Arial"/>
                <w:sz w:val="20"/>
                <w:szCs w:val="20"/>
                <w:lang w:val="en-GB"/>
              </w:rPr>
            </w:pPr>
            <w:r w:rsidRPr="00015863">
              <w:rPr>
                <w:rFonts w:ascii="Roboto" w:hAnsi="Roboto" w:cs="Arial"/>
                <w:sz w:val="20"/>
                <w:szCs w:val="20"/>
                <w:lang w:val="en-GB" w:eastAsia="en-GB"/>
              </w:rPr>
              <w:t>(by end of project)</w:t>
            </w:r>
          </w:p>
        </w:tc>
        <w:tc>
          <w:tcPr>
            <w:tcW w:w="4960" w:type="dxa"/>
            <w:tcBorders>
              <w:top w:val="single" w:sz="4" w:space="0" w:color="auto"/>
              <w:left w:val="single" w:sz="12" w:space="0" w:color="auto"/>
              <w:bottom w:val="single" w:sz="18" w:space="0" w:color="auto"/>
              <w:right w:val="single" w:sz="18" w:space="0" w:color="auto"/>
            </w:tcBorders>
            <w:shd w:val="clear" w:color="auto" w:fill="FFFFFF" w:themeFill="background1"/>
          </w:tcPr>
          <w:p w14:paraId="7D075495" w14:textId="6F14D230" w:rsidR="006D4B59" w:rsidRPr="00015863" w:rsidRDefault="006D4B59" w:rsidP="00EB4B3C">
            <w:pPr>
              <w:pStyle w:val="InstructionsPM"/>
              <w:rPr>
                <w:rFonts w:ascii="Roboto" w:hAnsi="Roboto"/>
                <w:i w:val="0"/>
                <w:color w:val="auto"/>
                <w:szCs w:val="20"/>
                <w:lang w:val="en-GB"/>
              </w:rPr>
            </w:pPr>
            <w:r w:rsidRPr="00015863">
              <w:rPr>
                <w:rFonts w:ascii="Roboto" w:hAnsi="Roboto"/>
                <w:i w:val="0"/>
                <w:color w:val="auto"/>
                <w:szCs w:val="20"/>
                <w:lang w:val="en-GB"/>
              </w:rPr>
              <w:t>Countries have not yet reached this stage, since it is contingent on TAP completion, and TAP preparation is delayed due to COVID-19.</w:t>
            </w:r>
          </w:p>
        </w:tc>
        <w:tc>
          <w:tcPr>
            <w:tcW w:w="1134" w:type="dxa"/>
            <w:tcBorders>
              <w:top w:val="single" w:sz="12" w:space="0" w:color="auto"/>
              <w:left w:val="single" w:sz="18" w:space="0" w:color="auto"/>
              <w:bottom w:val="single" w:sz="18" w:space="0" w:color="auto"/>
              <w:right w:val="single" w:sz="12" w:space="0" w:color="auto"/>
            </w:tcBorders>
            <w:shd w:val="clear" w:color="auto" w:fill="FFFFFF" w:themeFill="background1"/>
          </w:tcPr>
          <w:p w14:paraId="1D44D749" w14:textId="12436A8B" w:rsidR="006D4B59" w:rsidRPr="00015863" w:rsidRDefault="006D4B59" w:rsidP="00AC289C">
            <w:pPr>
              <w:pStyle w:val="InstructionsPM"/>
              <w:rPr>
                <w:rFonts w:ascii="Roboto" w:hAnsi="Roboto"/>
                <w:color w:val="auto"/>
                <w:szCs w:val="20"/>
                <w:lang w:val="en-GB"/>
              </w:rPr>
            </w:pPr>
            <w:r w:rsidRPr="00015863">
              <w:rPr>
                <w:rStyle w:val="InstructionsPMCar"/>
                <w:rFonts w:ascii="Roboto" w:hAnsi="Roboto"/>
                <w:color w:val="auto"/>
                <w:szCs w:val="20"/>
              </w:rPr>
              <w:t>S</w:t>
            </w:r>
          </w:p>
        </w:tc>
      </w:tr>
    </w:tbl>
    <w:p w14:paraId="56A55F84" w14:textId="77777777" w:rsidR="00A30A23" w:rsidRPr="00015863" w:rsidRDefault="00A30A23" w:rsidP="009A4A68">
      <w:pPr>
        <w:keepNext/>
        <w:keepLines/>
        <w:ind w:left="360"/>
        <w:rPr>
          <w:rFonts w:ascii="Roboto" w:hAnsi="Roboto"/>
          <w:b/>
          <w:sz w:val="20"/>
          <w:szCs w:val="20"/>
          <w:lang w:val="en-GB"/>
        </w:rPr>
      </w:pPr>
    </w:p>
    <w:p w14:paraId="518A70A3" w14:textId="77777777" w:rsidR="00A30A23" w:rsidRPr="00015863" w:rsidRDefault="00A30A23">
      <w:pPr>
        <w:ind w:firstLine="360"/>
        <w:rPr>
          <w:rFonts w:ascii="Roboto" w:hAnsi="Roboto"/>
          <w:b/>
          <w:sz w:val="20"/>
          <w:szCs w:val="20"/>
          <w:lang w:val="en-GB"/>
        </w:rPr>
      </w:pPr>
    </w:p>
    <w:p w14:paraId="64CC170A" w14:textId="77777777" w:rsidR="00FC456D" w:rsidRPr="00015863" w:rsidRDefault="00FC456D" w:rsidP="00B77428">
      <w:pPr>
        <w:rPr>
          <w:rFonts w:ascii="Roboto" w:hAnsi="Roboto"/>
          <w:sz w:val="20"/>
          <w:szCs w:val="20"/>
        </w:rPr>
      </w:pPr>
    </w:p>
    <w:p w14:paraId="0E594E61" w14:textId="77777777" w:rsidR="00FC456D" w:rsidRPr="00015863" w:rsidRDefault="00FC456D">
      <w:pPr>
        <w:rPr>
          <w:rFonts w:ascii="Roboto" w:hAnsi="Roboto" w:cs="Arial"/>
          <w:b/>
          <w:sz w:val="20"/>
          <w:szCs w:val="20"/>
          <w:lang w:val="en-GB"/>
        </w:rPr>
      </w:pPr>
      <w:r w:rsidRPr="00015863">
        <w:rPr>
          <w:rFonts w:ascii="Roboto" w:hAnsi="Roboto"/>
          <w:sz w:val="20"/>
          <w:szCs w:val="20"/>
        </w:rPr>
        <w:br w:type="page"/>
      </w:r>
    </w:p>
    <w:p w14:paraId="623C45CF" w14:textId="23CE25E8" w:rsidR="00A30A23" w:rsidRPr="00015863" w:rsidRDefault="00A30A23" w:rsidP="002C796C">
      <w:pPr>
        <w:pStyle w:val="Tit2"/>
        <w:rPr>
          <w:rFonts w:ascii="Roboto" w:hAnsi="Roboto"/>
        </w:rPr>
      </w:pPr>
      <w:r w:rsidRPr="00015863">
        <w:rPr>
          <w:rFonts w:ascii="Roboto" w:hAnsi="Roboto"/>
        </w:rPr>
        <w:lastRenderedPageBreak/>
        <w:t>3.2</w:t>
      </w:r>
      <w:r w:rsidRPr="00015863">
        <w:rPr>
          <w:rFonts w:ascii="Roboto" w:hAnsi="Roboto"/>
        </w:rPr>
        <w:tab/>
      </w:r>
      <w:bookmarkStart w:id="6" w:name="_Hlk13497399"/>
      <w:r w:rsidR="00405D01" w:rsidRPr="00015863">
        <w:rPr>
          <w:rFonts w:ascii="Roboto" w:hAnsi="Roboto"/>
        </w:rPr>
        <w:t xml:space="preserve">Rating of progress </w:t>
      </w:r>
      <w:r w:rsidR="005711A5" w:rsidRPr="00015863">
        <w:rPr>
          <w:rFonts w:ascii="Roboto" w:hAnsi="Roboto"/>
        </w:rPr>
        <w:t xml:space="preserve">implementation </w:t>
      </w:r>
      <w:r w:rsidR="00405D01" w:rsidRPr="00015863">
        <w:rPr>
          <w:rFonts w:ascii="Roboto" w:hAnsi="Roboto"/>
        </w:rPr>
        <w:t xml:space="preserve">towards </w:t>
      </w:r>
      <w:r w:rsidR="00074A39" w:rsidRPr="00015863">
        <w:rPr>
          <w:rFonts w:ascii="Roboto" w:hAnsi="Roboto"/>
        </w:rPr>
        <w:t>delivery of outputs</w:t>
      </w:r>
      <w:r w:rsidR="00373DD6" w:rsidRPr="00015863">
        <w:rPr>
          <w:rFonts w:ascii="Roboto" w:hAnsi="Roboto"/>
        </w:rPr>
        <w:t xml:space="preserve"> </w:t>
      </w:r>
      <w:bookmarkEnd w:id="6"/>
    </w:p>
    <w:p w14:paraId="3D4EF6A2" w14:textId="77777777" w:rsidR="00A30A23" w:rsidRPr="00015863" w:rsidRDefault="00A30A23">
      <w:pPr>
        <w:keepNext/>
        <w:rPr>
          <w:rFonts w:ascii="Roboto" w:hAnsi="Roboto" w:cs="Arial"/>
          <w:sz w:val="20"/>
          <w:szCs w:val="20"/>
          <w:lang w:val="en-GB"/>
        </w:rPr>
      </w:pPr>
    </w:p>
    <w:tbl>
      <w:tblPr>
        <w:tblW w:w="14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805"/>
        <w:gridCol w:w="1410"/>
        <w:gridCol w:w="1470"/>
        <w:gridCol w:w="1440"/>
        <w:gridCol w:w="5043"/>
        <w:gridCol w:w="930"/>
      </w:tblGrid>
      <w:tr w:rsidR="0081089D" w:rsidRPr="00015863" w14:paraId="29E06576" w14:textId="77777777" w:rsidTr="006D4B59">
        <w:trPr>
          <w:cantSplit/>
          <w:tblHeader/>
        </w:trPr>
        <w:tc>
          <w:tcPr>
            <w:tcW w:w="3805" w:type="dxa"/>
            <w:tcBorders>
              <w:top w:val="single" w:sz="12" w:space="0" w:color="auto"/>
              <w:left w:val="single" w:sz="12" w:space="0" w:color="auto"/>
              <w:bottom w:val="single" w:sz="12" w:space="0" w:color="auto"/>
            </w:tcBorders>
            <w:shd w:val="clear" w:color="auto" w:fill="F3F3F3"/>
            <w:vAlign w:val="center"/>
          </w:tcPr>
          <w:p w14:paraId="195875ED" w14:textId="77777777" w:rsidR="0081089D" w:rsidRPr="00015863" w:rsidRDefault="0081089D" w:rsidP="009E6B48">
            <w:pPr>
              <w:spacing w:after="120"/>
              <w:jc w:val="center"/>
              <w:rPr>
                <w:rFonts w:ascii="Roboto" w:hAnsi="Roboto" w:cs="Arial"/>
                <w:b/>
                <w:sz w:val="20"/>
                <w:szCs w:val="20"/>
                <w:lang w:val="en-GB"/>
              </w:rPr>
            </w:pPr>
            <w:r w:rsidRPr="00015863">
              <w:rPr>
                <w:rFonts w:ascii="Roboto" w:hAnsi="Roboto" w:cs="Arial"/>
                <w:b/>
                <w:sz w:val="20"/>
                <w:szCs w:val="20"/>
                <w:lang w:val="en-GB"/>
              </w:rPr>
              <w:t>Outputs/Activities</w:t>
            </w:r>
            <w:r w:rsidRPr="00015863">
              <w:rPr>
                <w:rStyle w:val="FootnoteReference"/>
                <w:rFonts w:ascii="Roboto" w:hAnsi="Roboto" w:cs="Arial"/>
                <w:b/>
                <w:sz w:val="20"/>
                <w:szCs w:val="20"/>
                <w:lang w:val="en-GB"/>
              </w:rPr>
              <w:footnoteReference w:id="4"/>
            </w:r>
          </w:p>
        </w:tc>
        <w:tc>
          <w:tcPr>
            <w:tcW w:w="1410" w:type="dxa"/>
            <w:tcBorders>
              <w:top w:val="single" w:sz="12" w:space="0" w:color="auto"/>
              <w:bottom w:val="single" w:sz="12" w:space="0" w:color="auto"/>
            </w:tcBorders>
            <w:shd w:val="clear" w:color="auto" w:fill="F3F3F3"/>
            <w:vAlign w:val="center"/>
          </w:tcPr>
          <w:p w14:paraId="71B0CD1A" w14:textId="1BB12874" w:rsidR="0081089D" w:rsidRPr="00015863" w:rsidRDefault="0081089D" w:rsidP="006D4B59">
            <w:pPr>
              <w:spacing w:after="120"/>
              <w:rPr>
                <w:rFonts w:ascii="Roboto" w:hAnsi="Roboto" w:cs="Arial"/>
                <w:b/>
                <w:sz w:val="20"/>
                <w:szCs w:val="20"/>
                <w:lang w:val="en-GB"/>
              </w:rPr>
            </w:pPr>
            <w:r w:rsidRPr="00015863">
              <w:rPr>
                <w:rFonts w:ascii="Roboto" w:hAnsi="Roboto" w:cs="Arial"/>
                <w:b/>
                <w:sz w:val="20"/>
                <w:szCs w:val="20"/>
                <w:lang w:val="en-GB"/>
              </w:rPr>
              <w:t xml:space="preserve">Expected </w:t>
            </w:r>
            <w:r w:rsidR="00BA6A87" w:rsidRPr="00015863">
              <w:rPr>
                <w:rFonts w:ascii="Roboto" w:hAnsi="Roboto" w:cs="Arial"/>
                <w:b/>
                <w:sz w:val="20"/>
                <w:szCs w:val="20"/>
                <w:lang w:val="en-GB"/>
              </w:rPr>
              <w:t>completion</w:t>
            </w:r>
            <w:r w:rsidRPr="00015863">
              <w:rPr>
                <w:rFonts w:ascii="Roboto" w:hAnsi="Roboto" w:cs="Arial"/>
                <w:b/>
                <w:sz w:val="20"/>
                <w:szCs w:val="20"/>
                <w:lang w:val="en-GB"/>
              </w:rPr>
              <w:t xml:space="preserve"> date</w:t>
            </w:r>
            <w:r w:rsidRPr="00015863">
              <w:rPr>
                <w:rStyle w:val="FootnoteReference"/>
                <w:rFonts w:ascii="Roboto" w:hAnsi="Roboto" w:cs="Arial"/>
                <w:b/>
                <w:sz w:val="20"/>
                <w:szCs w:val="20"/>
                <w:lang w:val="en-GB"/>
              </w:rPr>
              <w:footnoteReference w:id="5"/>
            </w:r>
          </w:p>
        </w:tc>
        <w:tc>
          <w:tcPr>
            <w:tcW w:w="1470" w:type="dxa"/>
            <w:tcBorders>
              <w:top w:val="single" w:sz="12" w:space="0" w:color="auto"/>
              <w:bottom w:val="single" w:sz="12" w:space="0" w:color="auto"/>
            </w:tcBorders>
            <w:shd w:val="clear" w:color="auto" w:fill="F3F3F3"/>
            <w:vAlign w:val="center"/>
          </w:tcPr>
          <w:p w14:paraId="26B94DA4" w14:textId="0A38B3BC" w:rsidR="0081089D" w:rsidRPr="00015863" w:rsidRDefault="0081089D" w:rsidP="006D4B59">
            <w:pPr>
              <w:spacing w:after="120"/>
              <w:rPr>
                <w:rFonts w:ascii="Roboto" w:hAnsi="Roboto" w:cs="Arial"/>
                <w:b/>
                <w:sz w:val="20"/>
                <w:szCs w:val="20"/>
                <w:lang w:val="en-GB"/>
              </w:rPr>
            </w:pPr>
            <w:r w:rsidRPr="00015863">
              <w:rPr>
                <w:rFonts w:ascii="Roboto" w:hAnsi="Roboto" w:cs="Arial"/>
                <w:b/>
                <w:sz w:val="20"/>
                <w:szCs w:val="20"/>
                <w:lang w:val="en-GB"/>
              </w:rPr>
              <w:t xml:space="preserve">Implementation status as of 30 June </w:t>
            </w:r>
            <w:r w:rsidR="00737C4B" w:rsidRPr="00015863">
              <w:rPr>
                <w:rFonts w:ascii="Roboto" w:hAnsi="Roboto" w:cs="Arial"/>
                <w:b/>
                <w:sz w:val="20"/>
                <w:szCs w:val="20"/>
                <w:lang w:val="en-GB"/>
              </w:rPr>
              <w:t xml:space="preserve">2020 </w:t>
            </w:r>
            <w:r w:rsidRPr="00015863">
              <w:rPr>
                <w:rFonts w:ascii="Roboto" w:hAnsi="Roboto" w:cs="Arial"/>
                <w:b/>
                <w:sz w:val="20"/>
                <w:szCs w:val="20"/>
                <w:lang w:val="en-GB"/>
              </w:rPr>
              <w:t>(%)</w:t>
            </w:r>
          </w:p>
        </w:tc>
        <w:tc>
          <w:tcPr>
            <w:tcW w:w="1440" w:type="dxa"/>
            <w:tcBorders>
              <w:top w:val="single" w:sz="12" w:space="0" w:color="auto"/>
              <w:bottom w:val="single" w:sz="12" w:space="0" w:color="auto"/>
            </w:tcBorders>
            <w:shd w:val="clear" w:color="auto" w:fill="F3F3F3"/>
            <w:vAlign w:val="center"/>
          </w:tcPr>
          <w:p w14:paraId="2DE45556" w14:textId="2C949CAE" w:rsidR="0081089D" w:rsidRPr="00015863" w:rsidRDefault="0081089D" w:rsidP="006D4B59">
            <w:pPr>
              <w:spacing w:after="120"/>
              <w:rPr>
                <w:rFonts w:ascii="Roboto" w:hAnsi="Roboto" w:cs="Arial"/>
                <w:b/>
                <w:sz w:val="20"/>
                <w:szCs w:val="20"/>
                <w:lang w:val="en-GB"/>
              </w:rPr>
            </w:pPr>
            <w:r w:rsidRPr="00015863">
              <w:rPr>
                <w:rFonts w:ascii="Roboto" w:hAnsi="Roboto" w:cs="Arial"/>
                <w:b/>
                <w:sz w:val="20"/>
                <w:szCs w:val="20"/>
                <w:lang w:val="en-GB"/>
              </w:rPr>
              <w:t>Implementation status as of 30 June 20</w:t>
            </w:r>
            <w:r w:rsidR="00DF29C3" w:rsidRPr="00015863">
              <w:rPr>
                <w:rFonts w:ascii="Roboto" w:hAnsi="Roboto" w:cs="Arial"/>
                <w:b/>
                <w:sz w:val="20"/>
                <w:szCs w:val="20"/>
                <w:lang w:val="en-GB"/>
              </w:rPr>
              <w:t>2</w:t>
            </w:r>
            <w:r w:rsidR="00E9342A" w:rsidRPr="00015863">
              <w:rPr>
                <w:rFonts w:ascii="Roboto" w:hAnsi="Roboto" w:cs="Arial"/>
                <w:b/>
                <w:sz w:val="20"/>
                <w:szCs w:val="20"/>
                <w:lang w:val="en-GB"/>
              </w:rPr>
              <w:t>1</w:t>
            </w:r>
            <w:r w:rsidRPr="00015863">
              <w:rPr>
                <w:rFonts w:ascii="Roboto" w:hAnsi="Roboto" w:cs="Arial"/>
                <w:b/>
                <w:sz w:val="20"/>
                <w:szCs w:val="20"/>
                <w:lang w:val="en-GB"/>
              </w:rPr>
              <w:t xml:space="preserve"> (%)</w:t>
            </w:r>
          </w:p>
        </w:tc>
        <w:tc>
          <w:tcPr>
            <w:tcW w:w="5043" w:type="dxa"/>
            <w:tcBorders>
              <w:top w:val="single" w:sz="12" w:space="0" w:color="auto"/>
              <w:bottom w:val="single" w:sz="12" w:space="0" w:color="auto"/>
            </w:tcBorders>
            <w:shd w:val="clear" w:color="auto" w:fill="F3F3F3"/>
            <w:vAlign w:val="center"/>
          </w:tcPr>
          <w:p w14:paraId="2BAA8608" w14:textId="77777777" w:rsidR="0081089D" w:rsidRPr="00015863" w:rsidRDefault="0081089D" w:rsidP="009E6B48">
            <w:pPr>
              <w:spacing w:after="120"/>
              <w:jc w:val="center"/>
              <w:rPr>
                <w:rFonts w:ascii="Roboto" w:hAnsi="Roboto" w:cs="Arial"/>
                <w:b/>
                <w:sz w:val="20"/>
                <w:szCs w:val="20"/>
                <w:lang w:val="en-GB"/>
              </w:rPr>
            </w:pPr>
            <w:r w:rsidRPr="00015863">
              <w:rPr>
                <w:rFonts w:ascii="Roboto" w:hAnsi="Roboto" w:cs="Arial"/>
                <w:b/>
                <w:sz w:val="20"/>
                <w:szCs w:val="20"/>
                <w:lang w:val="en-GB"/>
              </w:rPr>
              <w:t>Progress rating justification</w:t>
            </w:r>
            <w:r w:rsidRPr="00015863">
              <w:rPr>
                <w:rStyle w:val="FootnoteReference"/>
                <w:rFonts w:ascii="Roboto" w:hAnsi="Roboto" w:cs="Arial"/>
                <w:b/>
                <w:sz w:val="20"/>
                <w:szCs w:val="20"/>
                <w:lang w:val="en-GB"/>
              </w:rPr>
              <w:footnoteReference w:id="6"/>
            </w:r>
            <w:r w:rsidRPr="00015863">
              <w:rPr>
                <w:rFonts w:ascii="Roboto" w:hAnsi="Roboto" w:cs="Arial"/>
                <w:b/>
                <w:sz w:val="20"/>
                <w:szCs w:val="20"/>
                <w:lang w:val="en-GB"/>
              </w:rPr>
              <w:t>, description of challenges faced and explanations for any delay</w:t>
            </w:r>
          </w:p>
        </w:tc>
        <w:tc>
          <w:tcPr>
            <w:tcW w:w="930" w:type="dxa"/>
            <w:tcBorders>
              <w:top w:val="single" w:sz="12" w:space="0" w:color="auto"/>
              <w:bottom w:val="single" w:sz="12" w:space="0" w:color="auto"/>
              <w:right w:val="single" w:sz="12" w:space="0" w:color="auto"/>
            </w:tcBorders>
            <w:shd w:val="clear" w:color="auto" w:fill="CCFFFF"/>
            <w:vAlign w:val="center"/>
          </w:tcPr>
          <w:p w14:paraId="47E4A6D0" w14:textId="77777777" w:rsidR="0081089D" w:rsidRPr="00015863" w:rsidRDefault="0081089D" w:rsidP="009E6B48">
            <w:pPr>
              <w:spacing w:after="120"/>
              <w:ind w:left="-119" w:right="-89"/>
              <w:jc w:val="center"/>
              <w:rPr>
                <w:rFonts w:ascii="Roboto" w:hAnsi="Roboto" w:cs="Arial"/>
                <w:b/>
                <w:sz w:val="20"/>
                <w:szCs w:val="20"/>
                <w:lang w:val="en-GB"/>
              </w:rPr>
            </w:pPr>
            <w:r w:rsidRPr="00015863">
              <w:rPr>
                <w:rFonts w:ascii="Roboto" w:hAnsi="Roboto" w:cs="Arial"/>
                <w:b/>
                <w:color w:val="FF0000"/>
                <w:sz w:val="20"/>
                <w:szCs w:val="20"/>
                <w:lang w:val="en-GB"/>
              </w:rPr>
              <w:t>Progress rating</w:t>
            </w:r>
            <w:r w:rsidRPr="00015863">
              <w:rPr>
                <w:rStyle w:val="FootnoteReference"/>
                <w:rFonts w:ascii="Roboto" w:hAnsi="Roboto" w:cs="Arial"/>
                <w:b/>
                <w:sz w:val="20"/>
                <w:szCs w:val="20"/>
                <w:lang w:val="en-GB"/>
              </w:rPr>
              <w:footnoteReference w:id="7"/>
            </w:r>
          </w:p>
        </w:tc>
      </w:tr>
      <w:tr w:rsidR="0081089D" w:rsidRPr="00015863" w14:paraId="61ABC365" w14:textId="77777777" w:rsidTr="006D4B59">
        <w:trPr>
          <w:cantSplit/>
          <w:trHeight w:val="369"/>
        </w:trPr>
        <w:tc>
          <w:tcPr>
            <w:tcW w:w="14098" w:type="dxa"/>
            <w:gridSpan w:val="6"/>
            <w:tcBorders>
              <w:top w:val="single" w:sz="12" w:space="0" w:color="auto"/>
              <w:left w:val="single" w:sz="12" w:space="0" w:color="auto"/>
              <w:bottom w:val="single" w:sz="6" w:space="0" w:color="auto"/>
              <w:right w:val="single" w:sz="12" w:space="0" w:color="auto"/>
            </w:tcBorders>
            <w:vAlign w:val="center"/>
          </w:tcPr>
          <w:p w14:paraId="20A128ED" w14:textId="11614FF2" w:rsidR="0081089D" w:rsidRPr="00015863" w:rsidRDefault="006D4B59" w:rsidP="006D4B59">
            <w:pPr>
              <w:rPr>
                <w:rFonts w:ascii="Roboto" w:hAnsi="Roboto" w:cs="Arial"/>
                <w:sz w:val="20"/>
                <w:szCs w:val="20"/>
                <w:lang w:val="en-GB"/>
              </w:rPr>
            </w:pPr>
            <w:r w:rsidRPr="00015863">
              <w:rPr>
                <w:rFonts w:ascii="Roboto" w:hAnsi="Roboto" w:cs="Arial"/>
                <w:sz w:val="20"/>
                <w:szCs w:val="20"/>
                <w:lang w:val="en-GB"/>
              </w:rPr>
              <w:t>COMPONENT 1</w:t>
            </w:r>
          </w:p>
        </w:tc>
      </w:tr>
      <w:tr w:rsidR="003B4F58" w:rsidRPr="00015863" w14:paraId="2B0BCE2C" w14:textId="77777777" w:rsidTr="006D4B59">
        <w:trPr>
          <w:cantSplit/>
          <w:trHeight w:val="304"/>
        </w:trPr>
        <w:tc>
          <w:tcPr>
            <w:tcW w:w="14098" w:type="dxa"/>
            <w:gridSpan w:val="6"/>
            <w:tcBorders>
              <w:top w:val="single" w:sz="12" w:space="0" w:color="auto"/>
              <w:left w:val="single" w:sz="12" w:space="0" w:color="auto"/>
              <w:bottom w:val="single" w:sz="6" w:space="0" w:color="auto"/>
              <w:right w:val="single" w:sz="12" w:space="0" w:color="auto"/>
            </w:tcBorders>
            <w:shd w:val="clear" w:color="auto" w:fill="D0CECE" w:themeFill="background2" w:themeFillShade="E6"/>
            <w:vAlign w:val="center"/>
          </w:tcPr>
          <w:p w14:paraId="03EF6A3B" w14:textId="77777777" w:rsidR="006D4B59" w:rsidRPr="00015863" w:rsidRDefault="006D4B59" w:rsidP="006D4B59">
            <w:pPr>
              <w:rPr>
                <w:rFonts w:ascii="Roboto" w:hAnsi="Roboto" w:cs="Arial"/>
                <w:sz w:val="20"/>
                <w:szCs w:val="20"/>
                <w:lang w:val="en-GB"/>
              </w:rPr>
            </w:pPr>
          </w:p>
          <w:p w14:paraId="44BA33AE" w14:textId="77777777" w:rsidR="003B4F58" w:rsidRPr="00015863" w:rsidRDefault="003B4F58" w:rsidP="006D4B59">
            <w:pPr>
              <w:rPr>
                <w:rFonts w:ascii="Roboto" w:hAnsi="Roboto" w:cs="Calibri"/>
                <w:b/>
                <w:sz w:val="20"/>
                <w:szCs w:val="20"/>
                <w:lang w:val="en-GB"/>
              </w:rPr>
            </w:pPr>
            <w:r w:rsidRPr="00015863">
              <w:rPr>
                <w:rFonts w:ascii="Roboto" w:hAnsi="Roboto" w:cs="Arial"/>
                <w:sz w:val="20"/>
                <w:szCs w:val="20"/>
                <w:lang w:val="en-GB"/>
              </w:rPr>
              <w:t>OUTPUT 1:</w:t>
            </w:r>
            <w:r w:rsidR="00483E26" w:rsidRPr="00015863">
              <w:rPr>
                <w:rFonts w:ascii="Roboto" w:hAnsi="Roboto" w:cs="Calibri"/>
                <w:b/>
                <w:sz w:val="20"/>
                <w:szCs w:val="20"/>
                <w:lang w:val="en-GB"/>
              </w:rPr>
              <w:t xml:space="preserve"> Tools, methodologies and capacity building packages are further developed and applied to support the implementation of the TNA/TAP process.</w:t>
            </w:r>
          </w:p>
          <w:p w14:paraId="4F0918DE" w14:textId="1159FFE2" w:rsidR="006D4B59" w:rsidRPr="00015863" w:rsidRDefault="006D4B59" w:rsidP="006D4B59">
            <w:pPr>
              <w:rPr>
                <w:rFonts w:ascii="Roboto" w:hAnsi="Roboto" w:cs="Arial"/>
                <w:sz w:val="20"/>
                <w:szCs w:val="20"/>
                <w:lang w:val="en-GB"/>
              </w:rPr>
            </w:pPr>
          </w:p>
        </w:tc>
      </w:tr>
      <w:tr w:rsidR="002C6813" w:rsidRPr="00015863" w14:paraId="25C4B48B" w14:textId="77777777" w:rsidTr="006D4B59">
        <w:trPr>
          <w:cantSplit/>
        </w:trPr>
        <w:tc>
          <w:tcPr>
            <w:tcW w:w="3805" w:type="dxa"/>
            <w:tcBorders>
              <w:top w:val="single" w:sz="6" w:space="0" w:color="auto"/>
              <w:left w:val="single" w:sz="12" w:space="0" w:color="auto"/>
              <w:bottom w:val="single" w:sz="4" w:space="0" w:color="auto"/>
              <w:right w:val="single" w:sz="4" w:space="0" w:color="auto"/>
            </w:tcBorders>
            <w:vAlign w:val="center"/>
          </w:tcPr>
          <w:p w14:paraId="1573D57B" w14:textId="6BBD94AD" w:rsidR="002C6813" w:rsidRPr="00015863" w:rsidRDefault="002C6813" w:rsidP="002C6813">
            <w:pPr>
              <w:rPr>
                <w:rFonts w:ascii="Roboto" w:hAnsi="Roboto" w:cs="Arial"/>
                <w:sz w:val="20"/>
                <w:szCs w:val="20"/>
                <w:lang w:val="en-GB"/>
              </w:rPr>
            </w:pPr>
            <w:r w:rsidRPr="00015863">
              <w:rPr>
                <w:rFonts w:ascii="Roboto" w:hAnsi="Roboto" w:cs="Arial"/>
                <w:sz w:val="20"/>
                <w:szCs w:val="20"/>
                <w:lang w:val="en-GB"/>
              </w:rPr>
              <w:t xml:space="preserve">Output 1.1: </w:t>
            </w:r>
            <w:r w:rsidRPr="00015863">
              <w:rPr>
                <w:rFonts w:ascii="Roboto" w:hAnsi="Roboto" w:cs="Arial"/>
                <w:sz w:val="20"/>
                <w:szCs w:val="20"/>
              </w:rPr>
              <w:t>Methodologies, guidance and tools for technology needs assessments and action plans covering both adaptation and mitigation aspects are updated/developed</w:t>
            </w:r>
          </w:p>
        </w:tc>
        <w:tc>
          <w:tcPr>
            <w:tcW w:w="1410" w:type="dxa"/>
            <w:tcBorders>
              <w:top w:val="single" w:sz="6" w:space="0" w:color="auto"/>
              <w:left w:val="single" w:sz="4" w:space="0" w:color="auto"/>
              <w:bottom w:val="single" w:sz="4" w:space="0" w:color="auto"/>
              <w:right w:val="single" w:sz="4" w:space="0" w:color="auto"/>
            </w:tcBorders>
            <w:vAlign w:val="center"/>
          </w:tcPr>
          <w:p w14:paraId="17D196B8" w14:textId="47D976F8" w:rsidR="002C6813" w:rsidRPr="00015863" w:rsidRDefault="006D4B59" w:rsidP="006D4B59">
            <w:pPr>
              <w:pStyle w:val="InstructionsPM"/>
              <w:rPr>
                <w:rFonts w:ascii="Roboto" w:hAnsi="Roboto"/>
                <w:i w:val="0"/>
                <w:color w:val="auto"/>
                <w:szCs w:val="20"/>
                <w:lang w:val="en-GB"/>
              </w:rPr>
            </w:pPr>
            <w:r w:rsidRPr="00015863">
              <w:rPr>
                <w:rFonts w:ascii="Roboto" w:hAnsi="Roboto"/>
                <w:i w:val="0"/>
                <w:color w:val="auto"/>
                <w:szCs w:val="20"/>
                <w:lang w:val="en-GB"/>
              </w:rPr>
              <w:t>September 2020</w:t>
            </w:r>
          </w:p>
        </w:tc>
        <w:tc>
          <w:tcPr>
            <w:tcW w:w="1470" w:type="dxa"/>
            <w:tcBorders>
              <w:top w:val="single" w:sz="6" w:space="0" w:color="auto"/>
              <w:left w:val="single" w:sz="4" w:space="0" w:color="auto"/>
              <w:bottom w:val="single" w:sz="4" w:space="0" w:color="auto"/>
              <w:right w:val="single" w:sz="4" w:space="0" w:color="auto"/>
            </w:tcBorders>
            <w:shd w:val="clear" w:color="auto" w:fill="auto"/>
            <w:vAlign w:val="center"/>
          </w:tcPr>
          <w:p w14:paraId="5E8FCBD0" w14:textId="34AFA1AE" w:rsidR="002C6813" w:rsidRPr="00015863" w:rsidRDefault="002C6813" w:rsidP="006D4B59">
            <w:pPr>
              <w:pStyle w:val="InstructionsPM"/>
              <w:rPr>
                <w:rFonts w:ascii="Roboto" w:hAnsi="Roboto"/>
                <w:i w:val="0"/>
                <w:color w:val="auto"/>
                <w:szCs w:val="20"/>
                <w:lang w:val="en-GB"/>
              </w:rPr>
            </w:pPr>
            <w:r w:rsidRPr="00015863">
              <w:rPr>
                <w:rFonts w:ascii="Roboto" w:hAnsi="Roboto"/>
                <w:i w:val="0"/>
                <w:color w:val="auto"/>
                <w:szCs w:val="20"/>
                <w:lang w:val="en-GB"/>
              </w:rPr>
              <w:t>80</w:t>
            </w:r>
          </w:p>
        </w:tc>
        <w:tc>
          <w:tcPr>
            <w:tcW w:w="1440" w:type="dxa"/>
            <w:tcBorders>
              <w:top w:val="single" w:sz="6" w:space="0" w:color="auto"/>
              <w:left w:val="single" w:sz="4" w:space="0" w:color="auto"/>
              <w:bottom w:val="single" w:sz="4" w:space="0" w:color="auto"/>
              <w:right w:val="single" w:sz="4" w:space="0" w:color="auto"/>
            </w:tcBorders>
            <w:shd w:val="clear" w:color="auto" w:fill="FFFFFF" w:themeFill="background1"/>
            <w:vAlign w:val="center"/>
          </w:tcPr>
          <w:p w14:paraId="4D8AC287" w14:textId="40E62BA0" w:rsidR="002C6813" w:rsidRPr="00015863" w:rsidRDefault="002C6813" w:rsidP="006D4B59">
            <w:pPr>
              <w:pStyle w:val="InstructionsPM"/>
              <w:rPr>
                <w:rFonts w:ascii="Roboto" w:hAnsi="Roboto"/>
                <w:i w:val="0"/>
                <w:color w:val="auto"/>
                <w:szCs w:val="20"/>
                <w:lang w:val="en-GB"/>
              </w:rPr>
            </w:pPr>
            <w:r w:rsidRPr="00015863">
              <w:rPr>
                <w:rFonts w:ascii="Roboto" w:hAnsi="Roboto"/>
                <w:i w:val="0"/>
                <w:color w:val="auto"/>
                <w:szCs w:val="20"/>
                <w:lang w:val="en-GB"/>
              </w:rPr>
              <w:t>100</w:t>
            </w:r>
          </w:p>
        </w:tc>
        <w:tc>
          <w:tcPr>
            <w:tcW w:w="5043" w:type="dxa"/>
            <w:tcBorders>
              <w:top w:val="single" w:sz="6" w:space="0" w:color="auto"/>
              <w:left w:val="single" w:sz="4" w:space="0" w:color="auto"/>
              <w:bottom w:val="single" w:sz="4" w:space="0" w:color="auto"/>
              <w:right w:val="single" w:sz="4" w:space="0" w:color="auto"/>
            </w:tcBorders>
            <w:shd w:val="clear" w:color="auto" w:fill="FFFFFF" w:themeFill="background1"/>
          </w:tcPr>
          <w:p w14:paraId="5F559852" w14:textId="6A680300" w:rsidR="002C6813" w:rsidRPr="00015863" w:rsidRDefault="002C6813" w:rsidP="002C6813">
            <w:pPr>
              <w:pStyle w:val="InstructionsPM"/>
              <w:rPr>
                <w:rFonts w:ascii="Roboto" w:hAnsi="Roboto"/>
                <w:i w:val="0"/>
                <w:color w:val="auto"/>
                <w:szCs w:val="20"/>
                <w:lang w:val="en-GB"/>
              </w:rPr>
            </w:pPr>
            <w:r w:rsidRPr="00015863">
              <w:rPr>
                <w:rFonts w:ascii="Roboto" w:hAnsi="Roboto"/>
                <w:i w:val="0"/>
                <w:color w:val="auto"/>
                <w:szCs w:val="20"/>
                <w:lang w:val="en-GB"/>
              </w:rPr>
              <w:t>Completed</w:t>
            </w:r>
          </w:p>
        </w:tc>
        <w:tc>
          <w:tcPr>
            <w:tcW w:w="930" w:type="dxa"/>
            <w:tcBorders>
              <w:top w:val="single" w:sz="6" w:space="0" w:color="auto"/>
              <w:left w:val="single" w:sz="4" w:space="0" w:color="auto"/>
              <w:bottom w:val="single" w:sz="4" w:space="0" w:color="auto"/>
              <w:right w:val="single" w:sz="12" w:space="0" w:color="auto"/>
            </w:tcBorders>
            <w:shd w:val="clear" w:color="auto" w:fill="FFFFFF" w:themeFill="background1"/>
          </w:tcPr>
          <w:p w14:paraId="71C1757A" w14:textId="0C22F9E5" w:rsidR="002C6813" w:rsidRPr="00015863" w:rsidRDefault="002C6813" w:rsidP="002C6813">
            <w:pPr>
              <w:pStyle w:val="InstructionsPM"/>
              <w:rPr>
                <w:rFonts w:ascii="Roboto" w:hAnsi="Roboto"/>
                <w:color w:val="auto"/>
                <w:szCs w:val="20"/>
                <w:lang w:val="en-GB"/>
              </w:rPr>
            </w:pPr>
            <w:r w:rsidRPr="00015863">
              <w:rPr>
                <w:rFonts w:ascii="Roboto" w:hAnsi="Roboto"/>
                <w:color w:val="auto"/>
                <w:szCs w:val="20"/>
                <w:lang w:val="en-GB"/>
              </w:rPr>
              <w:t>S</w:t>
            </w:r>
          </w:p>
        </w:tc>
      </w:tr>
      <w:tr w:rsidR="002C6813" w:rsidRPr="00015863" w14:paraId="1CBC40B3" w14:textId="77777777" w:rsidTr="006D4B59">
        <w:trPr>
          <w:cantSplit/>
        </w:trPr>
        <w:tc>
          <w:tcPr>
            <w:tcW w:w="3805" w:type="dxa"/>
            <w:tcBorders>
              <w:top w:val="single" w:sz="4" w:space="0" w:color="auto"/>
              <w:left w:val="single" w:sz="12" w:space="0" w:color="auto"/>
              <w:bottom w:val="single" w:sz="4" w:space="0" w:color="auto"/>
              <w:right w:val="single" w:sz="4" w:space="0" w:color="auto"/>
            </w:tcBorders>
            <w:vAlign w:val="center"/>
          </w:tcPr>
          <w:p w14:paraId="032619F3" w14:textId="77777777" w:rsidR="002C6813" w:rsidRPr="00015863" w:rsidRDefault="002C6813" w:rsidP="002C6813">
            <w:pPr>
              <w:rPr>
                <w:rFonts w:ascii="Roboto" w:hAnsi="Roboto" w:cs="Arial"/>
                <w:sz w:val="20"/>
                <w:szCs w:val="20"/>
              </w:rPr>
            </w:pPr>
            <w:r w:rsidRPr="00015863">
              <w:rPr>
                <w:rFonts w:ascii="Roboto" w:hAnsi="Roboto" w:cs="Arial"/>
                <w:sz w:val="20"/>
                <w:szCs w:val="20"/>
                <w:lang w:val="en-GB"/>
              </w:rPr>
              <w:t>Activity 1.1.1</w:t>
            </w:r>
            <w:r w:rsidRPr="00015863">
              <w:rPr>
                <w:rStyle w:val="FootnoteReference"/>
                <w:rFonts w:ascii="Roboto" w:hAnsi="Roboto" w:cs="Arial"/>
                <w:sz w:val="20"/>
                <w:szCs w:val="20"/>
                <w:lang w:val="en-GB"/>
              </w:rPr>
              <w:footnoteReference w:id="8"/>
            </w:r>
            <w:r w:rsidRPr="00015863">
              <w:rPr>
                <w:rFonts w:ascii="Roboto" w:hAnsi="Roboto" w:cs="Arial"/>
                <w:sz w:val="20"/>
                <w:szCs w:val="20"/>
                <w:lang w:val="en-GB"/>
              </w:rPr>
              <w:t xml:space="preserve">: </w:t>
            </w:r>
            <w:r w:rsidRPr="00015863">
              <w:rPr>
                <w:rFonts w:ascii="Roboto" w:hAnsi="Roboto" w:cs="Arial"/>
                <w:sz w:val="20"/>
                <w:szCs w:val="20"/>
              </w:rPr>
              <w:t xml:space="preserve">Improvements to existing methodologies, guidance and tools </w:t>
            </w:r>
          </w:p>
          <w:p w14:paraId="511C126B" w14:textId="0C8FAAC7" w:rsidR="002C6813" w:rsidRPr="00015863" w:rsidRDefault="002C6813" w:rsidP="002C6813">
            <w:pPr>
              <w:rPr>
                <w:rFonts w:ascii="Roboto" w:hAnsi="Roboto" w:cs="Arial"/>
                <w:sz w:val="20"/>
                <w:szCs w:val="20"/>
                <w:lang w:val="en-GB"/>
              </w:rPr>
            </w:pPr>
          </w:p>
        </w:tc>
        <w:tc>
          <w:tcPr>
            <w:tcW w:w="1410" w:type="dxa"/>
            <w:tcBorders>
              <w:top w:val="single" w:sz="4" w:space="0" w:color="auto"/>
              <w:left w:val="single" w:sz="4" w:space="0" w:color="auto"/>
              <w:bottom w:val="single" w:sz="4" w:space="0" w:color="auto"/>
              <w:right w:val="single" w:sz="4" w:space="0" w:color="auto"/>
            </w:tcBorders>
            <w:vAlign w:val="center"/>
          </w:tcPr>
          <w:p w14:paraId="3CFB7FAB" w14:textId="0B046803" w:rsidR="002C6813" w:rsidRPr="00015863" w:rsidRDefault="006D4B59" w:rsidP="006D4B59">
            <w:pPr>
              <w:pStyle w:val="InstructionsTM"/>
              <w:rPr>
                <w:rFonts w:ascii="Roboto" w:hAnsi="Roboto"/>
                <w:i w:val="0"/>
                <w:color w:val="auto"/>
                <w:szCs w:val="20"/>
                <w:lang w:val="en-GB"/>
              </w:rPr>
            </w:pPr>
            <w:r w:rsidRPr="00015863">
              <w:rPr>
                <w:rFonts w:ascii="Roboto" w:hAnsi="Roboto"/>
                <w:i w:val="0"/>
                <w:color w:val="auto"/>
                <w:szCs w:val="20"/>
                <w:lang w:val="en-GB"/>
              </w:rPr>
              <w:t>October 2019</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14:paraId="175D9313" w14:textId="50DA6913" w:rsidR="002C6813" w:rsidRPr="00015863" w:rsidRDefault="002C6813" w:rsidP="006D4B59">
            <w:pPr>
              <w:pStyle w:val="InstructionsPM"/>
              <w:rPr>
                <w:rFonts w:ascii="Roboto" w:hAnsi="Roboto"/>
                <w:i w:val="0"/>
                <w:color w:val="auto"/>
                <w:szCs w:val="20"/>
                <w:lang w:val="en-GB"/>
              </w:rPr>
            </w:pPr>
            <w:r w:rsidRPr="00015863">
              <w:rPr>
                <w:rFonts w:ascii="Roboto" w:hAnsi="Roboto"/>
                <w:i w:val="0"/>
                <w:color w:val="auto"/>
                <w:szCs w:val="20"/>
                <w:lang w:val="en-GB"/>
              </w:rPr>
              <w:t>85</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DFEC1B" w14:textId="2F393F66" w:rsidR="002C6813" w:rsidRPr="00015863" w:rsidRDefault="002C6813" w:rsidP="006D4B59">
            <w:pPr>
              <w:pStyle w:val="InstructionsPM"/>
              <w:rPr>
                <w:rFonts w:ascii="Roboto" w:hAnsi="Roboto"/>
                <w:i w:val="0"/>
                <w:color w:val="auto"/>
                <w:szCs w:val="20"/>
                <w:lang w:val="en-GB"/>
              </w:rPr>
            </w:pPr>
            <w:r w:rsidRPr="00015863">
              <w:rPr>
                <w:rFonts w:ascii="Roboto" w:hAnsi="Roboto"/>
                <w:i w:val="0"/>
                <w:color w:val="auto"/>
                <w:szCs w:val="20"/>
                <w:lang w:val="en-GB"/>
              </w:rPr>
              <w:t>100</w:t>
            </w:r>
          </w:p>
        </w:tc>
        <w:tc>
          <w:tcPr>
            <w:tcW w:w="5043" w:type="dxa"/>
            <w:tcBorders>
              <w:top w:val="single" w:sz="4" w:space="0" w:color="auto"/>
              <w:left w:val="single" w:sz="4" w:space="0" w:color="auto"/>
              <w:bottom w:val="single" w:sz="4" w:space="0" w:color="auto"/>
              <w:right w:val="single" w:sz="4" w:space="0" w:color="auto"/>
            </w:tcBorders>
            <w:shd w:val="clear" w:color="auto" w:fill="FFFFFF" w:themeFill="background1"/>
          </w:tcPr>
          <w:p w14:paraId="5871CE74" w14:textId="59997918" w:rsidR="002C6813" w:rsidRPr="00015863" w:rsidRDefault="002C6813" w:rsidP="002C6813">
            <w:pPr>
              <w:pStyle w:val="InstructionsPM"/>
              <w:rPr>
                <w:rFonts w:ascii="Roboto" w:hAnsi="Roboto"/>
                <w:i w:val="0"/>
                <w:color w:val="auto"/>
                <w:szCs w:val="20"/>
                <w:lang w:val="en-GB"/>
              </w:rPr>
            </w:pPr>
            <w:r w:rsidRPr="00015863">
              <w:rPr>
                <w:rFonts w:ascii="Roboto" w:hAnsi="Roboto"/>
                <w:i w:val="0"/>
                <w:color w:val="auto"/>
                <w:szCs w:val="20"/>
                <w:lang w:val="en-GB"/>
              </w:rPr>
              <w:t>Completed</w:t>
            </w:r>
          </w:p>
        </w:tc>
        <w:tc>
          <w:tcPr>
            <w:tcW w:w="930" w:type="dxa"/>
            <w:tcBorders>
              <w:top w:val="single" w:sz="4" w:space="0" w:color="auto"/>
              <w:left w:val="single" w:sz="4" w:space="0" w:color="auto"/>
              <w:bottom w:val="single" w:sz="4" w:space="0" w:color="auto"/>
              <w:right w:val="single" w:sz="12" w:space="0" w:color="auto"/>
            </w:tcBorders>
            <w:shd w:val="clear" w:color="auto" w:fill="FFFFFF" w:themeFill="background1"/>
          </w:tcPr>
          <w:p w14:paraId="210A21B8" w14:textId="15774059" w:rsidR="002C6813" w:rsidRPr="00015863" w:rsidRDefault="002C6813" w:rsidP="002C6813">
            <w:pPr>
              <w:pStyle w:val="InstructionsPM"/>
              <w:rPr>
                <w:rFonts w:ascii="Roboto" w:hAnsi="Roboto"/>
                <w:color w:val="auto"/>
                <w:szCs w:val="20"/>
                <w:lang w:val="en-GB"/>
              </w:rPr>
            </w:pPr>
            <w:r w:rsidRPr="00015863">
              <w:rPr>
                <w:rFonts w:ascii="Roboto" w:hAnsi="Roboto"/>
                <w:color w:val="auto"/>
                <w:szCs w:val="20"/>
                <w:lang w:val="en-GB"/>
              </w:rPr>
              <w:t>S</w:t>
            </w:r>
          </w:p>
        </w:tc>
      </w:tr>
      <w:tr w:rsidR="002C6813" w:rsidRPr="00015863" w14:paraId="25877557" w14:textId="77777777" w:rsidTr="006D4B59">
        <w:trPr>
          <w:cantSplit/>
        </w:trPr>
        <w:tc>
          <w:tcPr>
            <w:tcW w:w="3805" w:type="dxa"/>
            <w:tcBorders>
              <w:top w:val="single" w:sz="4" w:space="0" w:color="auto"/>
              <w:left w:val="single" w:sz="12" w:space="0" w:color="auto"/>
              <w:bottom w:val="single" w:sz="4" w:space="0" w:color="auto"/>
              <w:right w:val="single" w:sz="4" w:space="0" w:color="auto"/>
            </w:tcBorders>
            <w:vAlign w:val="center"/>
          </w:tcPr>
          <w:p w14:paraId="1F1070B5" w14:textId="06434203" w:rsidR="002C6813" w:rsidRPr="00015863" w:rsidRDefault="002C6813" w:rsidP="002C6813">
            <w:pPr>
              <w:rPr>
                <w:rFonts w:ascii="Roboto" w:hAnsi="Roboto" w:cs="Arial"/>
                <w:sz w:val="20"/>
                <w:szCs w:val="20"/>
                <w:lang w:val="en-GB"/>
              </w:rPr>
            </w:pPr>
            <w:r w:rsidRPr="00015863">
              <w:rPr>
                <w:rFonts w:ascii="Roboto" w:hAnsi="Roboto" w:cs="Arial"/>
                <w:sz w:val="20"/>
                <w:szCs w:val="20"/>
                <w:lang w:val="en-GB"/>
              </w:rPr>
              <w:t xml:space="preserve">Activity 1.1.2: </w:t>
            </w:r>
            <w:r w:rsidRPr="00015863">
              <w:rPr>
                <w:rFonts w:ascii="Roboto" w:hAnsi="Roboto" w:cs="Arial"/>
                <w:sz w:val="20"/>
                <w:szCs w:val="20"/>
              </w:rPr>
              <w:t>Development of new methodologies, guidance and tools</w:t>
            </w:r>
          </w:p>
        </w:tc>
        <w:tc>
          <w:tcPr>
            <w:tcW w:w="1410" w:type="dxa"/>
            <w:tcBorders>
              <w:top w:val="single" w:sz="4" w:space="0" w:color="auto"/>
              <w:left w:val="single" w:sz="4" w:space="0" w:color="auto"/>
              <w:bottom w:val="single" w:sz="4" w:space="0" w:color="auto"/>
              <w:right w:val="single" w:sz="4" w:space="0" w:color="auto"/>
            </w:tcBorders>
            <w:vAlign w:val="center"/>
          </w:tcPr>
          <w:p w14:paraId="54C09F67" w14:textId="64095AAB" w:rsidR="002C6813" w:rsidRPr="00015863" w:rsidRDefault="006D4B59" w:rsidP="006D4B59">
            <w:pPr>
              <w:pStyle w:val="InstructionsPM"/>
              <w:rPr>
                <w:rFonts w:ascii="Roboto" w:hAnsi="Roboto"/>
                <w:i w:val="0"/>
                <w:color w:val="auto"/>
                <w:szCs w:val="20"/>
                <w:lang w:val="en-GB"/>
              </w:rPr>
            </w:pPr>
            <w:r w:rsidRPr="00015863">
              <w:rPr>
                <w:rFonts w:ascii="Roboto" w:hAnsi="Roboto"/>
                <w:i w:val="0"/>
                <w:color w:val="auto"/>
                <w:szCs w:val="20"/>
                <w:lang w:val="en-GB"/>
              </w:rPr>
              <w:t>September 2020</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14:paraId="7CB00F7A" w14:textId="65FDE813" w:rsidR="002C6813" w:rsidRPr="00015863" w:rsidRDefault="002C6813" w:rsidP="006D4B59">
            <w:pPr>
              <w:pStyle w:val="InstructionsPM"/>
              <w:rPr>
                <w:rFonts w:ascii="Roboto" w:hAnsi="Roboto"/>
                <w:i w:val="0"/>
                <w:color w:val="auto"/>
                <w:szCs w:val="20"/>
                <w:lang w:val="en-GB"/>
              </w:rPr>
            </w:pPr>
            <w:r w:rsidRPr="00015863">
              <w:rPr>
                <w:rFonts w:ascii="Roboto" w:hAnsi="Roboto"/>
                <w:i w:val="0"/>
                <w:color w:val="auto"/>
                <w:szCs w:val="20"/>
                <w:lang w:val="en-GB"/>
              </w:rPr>
              <w:t>85</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4EAC17" w14:textId="2694B1B7" w:rsidR="002C6813" w:rsidRPr="00015863" w:rsidRDefault="002C6813" w:rsidP="006D4B59">
            <w:pPr>
              <w:pStyle w:val="InstructionsPM"/>
              <w:rPr>
                <w:rFonts w:ascii="Roboto" w:hAnsi="Roboto"/>
                <w:i w:val="0"/>
                <w:color w:val="auto"/>
                <w:szCs w:val="20"/>
                <w:lang w:val="en-GB"/>
              </w:rPr>
            </w:pPr>
            <w:r w:rsidRPr="00015863">
              <w:rPr>
                <w:rFonts w:ascii="Roboto" w:hAnsi="Roboto"/>
                <w:i w:val="0"/>
                <w:color w:val="auto"/>
                <w:szCs w:val="20"/>
                <w:lang w:val="en-GB"/>
              </w:rPr>
              <w:t>100</w:t>
            </w:r>
          </w:p>
        </w:tc>
        <w:tc>
          <w:tcPr>
            <w:tcW w:w="5043" w:type="dxa"/>
            <w:tcBorders>
              <w:top w:val="single" w:sz="4" w:space="0" w:color="auto"/>
              <w:left w:val="single" w:sz="4" w:space="0" w:color="auto"/>
              <w:bottom w:val="single" w:sz="4" w:space="0" w:color="auto"/>
              <w:right w:val="single" w:sz="4" w:space="0" w:color="auto"/>
            </w:tcBorders>
            <w:shd w:val="clear" w:color="auto" w:fill="FFFFFF" w:themeFill="background1"/>
          </w:tcPr>
          <w:p w14:paraId="2A2CB012" w14:textId="6FC7841A" w:rsidR="002C6813" w:rsidRPr="00015863" w:rsidRDefault="002C6813" w:rsidP="002C6813">
            <w:pPr>
              <w:pStyle w:val="InstructionsPM"/>
              <w:rPr>
                <w:rFonts w:ascii="Roboto" w:hAnsi="Roboto"/>
                <w:i w:val="0"/>
                <w:color w:val="auto"/>
                <w:szCs w:val="20"/>
                <w:lang w:val="en-GB"/>
              </w:rPr>
            </w:pPr>
            <w:r w:rsidRPr="00015863">
              <w:rPr>
                <w:rFonts w:ascii="Roboto" w:hAnsi="Roboto"/>
                <w:i w:val="0"/>
                <w:color w:val="auto"/>
                <w:szCs w:val="20"/>
                <w:lang w:val="en-GB"/>
              </w:rPr>
              <w:t>Completed</w:t>
            </w:r>
          </w:p>
        </w:tc>
        <w:tc>
          <w:tcPr>
            <w:tcW w:w="930" w:type="dxa"/>
            <w:tcBorders>
              <w:top w:val="single" w:sz="4" w:space="0" w:color="auto"/>
              <w:left w:val="single" w:sz="4" w:space="0" w:color="auto"/>
              <w:bottom w:val="single" w:sz="4" w:space="0" w:color="auto"/>
              <w:right w:val="single" w:sz="12" w:space="0" w:color="auto"/>
            </w:tcBorders>
            <w:shd w:val="clear" w:color="auto" w:fill="FFFFFF" w:themeFill="background1"/>
          </w:tcPr>
          <w:p w14:paraId="0F6B617B" w14:textId="2C03B68A" w:rsidR="002C6813" w:rsidRPr="00015863" w:rsidRDefault="002C6813" w:rsidP="002C6813">
            <w:pPr>
              <w:pStyle w:val="InstructionsPM"/>
              <w:rPr>
                <w:rFonts w:ascii="Roboto" w:hAnsi="Roboto"/>
                <w:color w:val="auto"/>
                <w:szCs w:val="20"/>
                <w:lang w:val="en-GB"/>
              </w:rPr>
            </w:pPr>
            <w:r w:rsidRPr="00015863">
              <w:rPr>
                <w:rFonts w:ascii="Roboto" w:hAnsi="Roboto"/>
                <w:color w:val="auto"/>
                <w:szCs w:val="20"/>
                <w:lang w:val="en-GB"/>
              </w:rPr>
              <w:t>S</w:t>
            </w:r>
          </w:p>
        </w:tc>
      </w:tr>
      <w:tr w:rsidR="002C6813" w:rsidRPr="00015863" w14:paraId="5CCAA304" w14:textId="77777777" w:rsidTr="006D4B59">
        <w:trPr>
          <w:cantSplit/>
          <w:trHeight w:val="532"/>
        </w:trPr>
        <w:tc>
          <w:tcPr>
            <w:tcW w:w="3805" w:type="dxa"/>
            <w:tcBorders>
              <w:top w:val="single" w:sz="4" w:space="0" w:color="auto"/>
              <w:left w:val="single" w:sz="12" w:space="0" w:color="auto"/>
              <w:bottom w:val="single" w:sz="4" w:space="0" w:color="auto"/>
              <w:right w:val="single" w:sz="4" w:space="0" w:color="auto"/>
            </w:tcBorders>
            <w:vAlign w:val="center"/>
          </w:tcPr>
          <w:p w14:paraId="70C19930" w14:textId="506CF441" w:rsidR="002C6813" w:rsidRPr="00015863" w:rsidRDefault="002C6813" w:rsidP="002C6813">
            <w:pPr>
              <w:rPr>
                <w:rFonts w:ascii="Roboto" w:hAnsi="Roboto" w:cs="Arial"/>
                <w:sz w:val="20"/>
                <w:szCs w:val="20"/>
                <w:lang w:val="en-GB"/>
              </w:rPr>
            </w:pPr>
            <w:r w:rsidRPr="00015863">
              <w:rPr>
                <w:rFonts w:ascii="Roboto" w:hAnsi="Roboto" w:cs="Arial"/>
                <w:sz w:val="20"/>
                <w:szCs w:val="20"/>
                <w:lang w:val="en-GB"/>
              </w:rPr>
              <w:t xml:space="preserve">Output 1.2: </w:t>
            </w:r>
            <w:r w:rsidRPr="00015863">
              <w:rPr>
                <w:rFonts w:ascii="Roboto" w:hAnsi="Roboto" w:cs="Arial"/>
                <w:sz w:val="20"/>
                <w:szCs w:val="20"/>
              </w:rPr>
              <w:t>Strengthened national capacities for conducting the TNA/TAP process</w:t>
            </w:r>
          </w:p>
        </w:tc>
        <w:tc>
          <w:tcPr>
            <w:tcW w:w="1410" w:type="dxa"/>
            <w:tcBorders>
              <w:top w:val="single" w:sz="4" w:space="0" w:color="auto"/>
              <w:left w:val="single" w:sz="4" w:space="0" w:color="auto"/>
              <w:bottom w:val="single" w:sz="4" w:space="0" w:color="auto"/>
              <w:right w:val="single" w:sz="4" w:space="0" w:color="auto"/>
            </w:tcBorders>
            <w:vAlign w:val="center"/>
          </w:tcPr>
          <w:p w14:paraId="4E1EAF90" w14:textId="05759BEB" w:rsidR="002C6813" w:rsidRPr="00015863" w:rsidRDefault="006D4B59" w:rsidP="006D4B59">
            <w:pPr>
              <w:pStyle w:val="InstructionsPM"/>
              <w:rPr>
                <w:rFonts w:ascii="Roboto" w:hAnsi="Roboto"/>
                <w:i w:val="0"/>
                <w:color w:val="auto"/>
                <w:szCs w:val="20"/>
                <w:lang w:val="en-GB"/>
              </w:rPr>
            </w:pPr>
            <w:r w:rsidRPr="00015863">
              <w:rPr>
                <w:rFonts w:ascii="Roboto" w:hAnsi="Roboto"/>
                <w:i w:val="0"/>
                <w:color w:val="auto"/>
                <w:szCs w:val="20"/>
                <w:lang w:val="en-GB"/>
              </w:rPr>
              <w:t>July 2022</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14:paraId="0A41FB29" w14:textId="58BD0980" w:rsidR="002C6813" w:rsidRPr="00015863" w:rsidRDefault="002C6813" w:rsidP="006D4B59">
            <w:pPr>
              <w:pStyle w:val="InstructionsPM"/>
              <w:rPr>
                <w:rFonts w:ascii="Roboto" w:hAnsi="Roboto"/>
                <w:i w:val="0"/>
                <w:color w:val="auto"/>
                <w:szCs w:val="20"/>
                <w:lang w:val="en-GB"/>
              </w:rPr>
            </w:pP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4D1130" w14:textId="60AA27F7" w:rsidR="002C6813" w:rsidRPr="00015863" w:rsidRDefault="00B06A75" w:rsidP="006D4B59">
            <w:pPr>
              <w:pStyle w:val="InstructionsPM"/>
              <w:rPr>
                <w:rFonts w:ascii="Roboto" w:hAnsi="Roboto"/>
                <w:i w:val="0"/>
                <w:color w:val="auto"/>
                <w:szCs w:val="20"/>
                <w:lang w:val="en-GB"/>
              </w:rPr>
            </w:pPr>
            <w:r w:rsidRPr="00015863">
              <w:rPr>
                <w:rFonts w:ascii="Roboto" w:hAnsi="Roboto"/>
                <w:i w:val="0"/>
                <w:color w:val="auto"/>
                <w:szCs w:val="20"/>
                <w:lang w:val="en-GB"/>
              </w:rPr>
              <w:t>75</w:t>
            </w:r>
          </w:p>
        </w:tc>
        <w:tc>
          <w:tcPr>
            <w:tcW w:w="5043" w:type="dxa"/>
            <w:tcBorders>
              <w:top w:val="single" w:sz="4" w:space="0" w:color="auto"/>
              <w:left w:val="single" w:sz="4" w:space="0" w:color="auto"/>
              <w:bottom w:val="single" w:sz="4" w:space="0" w:color="auto"/>
              <w:right w:val="single" w:sz="4" w:space="0" w:color="auto"/>
            </w:tcBorders>
            <w:shd w:val="clear" w:color="auto" w:fill="FFFFFF" w:themeFill="background1"/>
          </w:tcPr>
          <w:p w14:paraId="4799283E" w14:textId="49EBB176" w:rsidR="002C6813" w:rsidRPr="00015863" w:rsidRDefault="002C6813" w:rsidP="002C6813">
            <w:pPr>
              <w:pStyle w:val="InstructionsPM"/>
              <w:rPr>
                <w:rFonts w:ascii="Roboto" w:hAnsi="Roboto"/>
                <w:i w:val="0"/>
                <w:color w:val="auto"/>
                <w:szCs w:val="20"/>
                <w:lang w:val="en-GB"/>
              </w:rPr>
            </w:pPr>
          </w:p>
        </w:tc>
        <w:tc>
          <w:tcPr>
            <w:tcW w:w="930" w:type="dxa"/>
            <w:tcBorders>
              <w:top w:val="single" w:sz="4" w:space="0" w:color="auto"/>
              <w:left w:val="single" w:sz="4" w:space="0" w:color="auto"/>
              <w:bottom w:val="single" w:sz="4" w:space="0" w:color="auto"/>
              <w:right w:val="single" w:sz="12" w:space="0" w:color="auto"/>
            </w:tcBorders>
            <w:shd w:val="clear" w:color="auto" w:fill="FFFFFF" w:themeFill="background1"/>
          </w:tcPr>
          <w:p w14:paraId="59A9A924" w14:textId="0828A181" w:rsidR="002C6813" w:rsidRPr="00015863" w:rsidRDefault="002C6813" w:rsidP="002C6813">
            <w:pPr>
              <w:pStyle w:val="InstructionsPM"/>
              <w:rPr>
                <w:rFonts w:ascii="Roboto" w:hAnsi="Roboto"/>
                <w:color w:val="auto"/>
                <w:szCs w:val="20"/>
                <w:lang w:val="en-GB"/>
              </w:rPr>
            </w:pPr>
            <w:r w:rsidRPr="00015863">
              <w:rPr>
                <w:rFonts w:ascii="Roboto" w:hAnsi="Roboto"/>
                <w:color w:val="auto"/>
                <w:szCs w:val="20"/>
                <w:lang w:val="en-GB"/>
              </w:rPr>
              <w:t>S</w:t>
            </w:r>
          </w:p>
        </w:tc>
      </w:tr>
      <w:tr w:rsidR="00B73C1A" w:rsidRPr="00015863" w14:paraId="259E583B" w14:textId="77777777" w:rsidTr="006D4B59">
        <w:trPr>
          <w:cantSplit/>
        </w:trPr>
        <w:tc>
          <w:tcPr>
            <w:tcW w:w="3805" w:type="dxa"/>
            <w:tcBorders>
              <w:top w:val="single" w:sz="4" w:space="0" w:color="auto"/>
              <w:left w:val="single" w:sz="12" w:space="0" w:color="auto"/>
              <w:bottom w:val="single" w:sz="4" w:space="0" w:color="auto"/>
              <w:right w:val="single" w:sz="4" w:space="0" w:color="auto"/>
            </w:tcBorders>
            <w:vAlign w:val="center"/>
          </w:tcPr>
          <w:p w14:paraId="3EBF5A3A" w14:textId="411CF500" w:rsidR="00B73C1A" w:rsidRPr="00015863" w:rsidRDefault="00C15D14" w:rsidP="00B73C1A">
            <w:pPr>
              <w:rPr>
                <w:rFonts w:ascii="Roboto" w:hAnsi="Roboto" w:cs="Arial"/>
                <w:sz w:val="20"/>
                <w:szCs w:val="20"/>
                <w:lang w:val="en-GB"/>
              </w:rPr>
            </w:pPr>
            <w:r w:rsidRPr="00015863">
              <w:rPr>
                <w:rFonts w:ascii="Roboto" w:hAnsi="Roboto" w:cs="Arial"/>
                <w:sz w:val="20"/>
                <w:szCs w:val="20"/>
                <w:lang w:val="en-GB"/>
              </w:rPr>
              <w:t xml:space="preserve">Activity 1.2.1: </w:t>
            </w:r>
            <w:r w:rsidRPr="00015863">
              <w:rPr>
                <w:rFonts w:ascii="Roboto" w:hAnsi="Roboto" w:cs="Arial"/>
                <w:iCs/>
                <w:sz w:val="20"/>
                <w:szCs w:val="20"/>
                <w:lang w:val="en-GB"/>
              </w:rPr>
              <w:t xml:space="preserve">Training of </w:t>
            </w:r>
            <w:proofErr w:type="gramStart"/>
            <w:r w:rsidRPr="00015863">
              <w:rPr>
                <w:rFonts w:ascii="Roboto" w:hAnsi="Roboto" w:cs="Arial"/>
                <w:iCs/>
                <w:sz w:val="20"/>
                <w:szCs w:val="20"/>
                <w:lang w:val="en-GB"/>
              </w:rPr>
              <w:t>trainers</w:t>
            </w:r>
            <w:proofErr w:type="gramEnd"/>
            <w:r w:rsidRPr="00015863">
              <w:rPr>
                <w:rFonts w:ascii="Roboto" w:hAnsi="Roboto" w:cs="Arial"/>
                <w:iCs/>
                <w:sz w:val="20"/>
                <w:szCs w:val="20"/>
                <w:lang w:val="en-GB"/>
              </w:rPr>
              <w:t xml:space="preserve"> workshop</w:t>
            </w:r>
          </w:p>
        </w:tc>
        <w:tc>
          <w:tcPr>
            <w:tcW w:w="1410" w:type="dxa"/>
            <w:tcBorders>
              <w:top w:val="single" w:sz="4" w:space="0" w:color="auto"/>
              <w:left w:val="single" w:sz="4" w:space="0" w:color="auto"/>
              <w:bottom w:val="single" w:sz="4" w:space="0" w:color="auto"/>
              <w:right w:val="single" w:sz="4" w:space="0" w:color="auto"/>
            </w:tcBorders>
            <w:vAlign w:val="center"/>
          </w:tcPr>
          <w:p w14:paraId="4DF52BAD" w14:textId="39FB3D1E" w:rsidR="00B73C1A" w:rsidRPr="00015863" w:rsidRDefault="002C6813" w:rsidP="006D4B59">
            <w:pPr>
              <w:pStyle w:val="InstructionsPM"/>
              <w:rPr>
                <w:rFonts w:ascii="Roboto" w:hAnsi="Roboto"/>
                <w:i w:val="0"/>
                <w:color w:val="auto"/>
                <w:szCs w:val="20"/>
                <w:lang w:val="en-GB"/>
              </w:rPr>
            </w:pPr>
            <w:r w:rsidRPr="00015863">
              <w:rPr>
                <w:rFonts w:ascii="Roboto" w:hAnsi="Roboto"/>
                <w:i w:val="0"/>
                <w:color w:val="auto"/>
                <w:szCs w:val="20"/>
                <w:lang w:val="en-GB"/>
              </w:rPr>
              <w:t>June 2018</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14:paraId="51996610" w14:textId="3740B757" w:rsidR="00B73C1A" w:rsidRPr="00015863" w:rsidRDefault="002C6813" w:rsidP="006D4B59">
            <w:pPr>
              <w:pStyle w:val="InstructionsPM"/>
              <w:rPr>
                <w:rFonts w:ascii="Roboto" w:hAnsi="Roboto"/>
                <w:i w:val="0"/>
                <w:color w:val="auto"/>
                <w:szCs w:val="20"/>
                <w:lang w:val="en-GB"/>
              </w:rPr>
            </w:pPr>
            <w:r w:rsidRPr="00015863">
              <w:rPr>
                <w:rFonts w:ascii="Roboto" w:hAnsi="Roboto"/>
                <w:i w:val="0"/>
                <w:color w:val="auto"/>
                <w:szCs w:val="20"/>
                <w:lang w:val="en-GB"/>
              </w:rPr>
              <w:t>100</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ED41F7" w14:textId="4C3E1DD2" w:rsidR="00B73C1A" w:rsidRPr="00015863" w:rsidRDefault="002C6813" w:rsidP="006D4B59">
            <w:pPr>
              <w:pStyle w:val="InstructionsPM"/>
              <w:rPr>
                <w:rFonts w:ascii="Roboto" w:hAnsi="Roboto"/>
                <w:i w:val="0"/>
                <w:color w:val="auto"/>
                <w:szCs w:val="20"/>
                <w:lang w:val="en-GB"/>
              </w:rPr>
            </w:pPr>
            <w:r w:rsidRPr="00015863">
              <w:rPr>
                <w:rFonts w:ascii="Roboto" w:hAnsi="Roboto"/>
                <w:i w:val="0"/>
                <w:color w:val="auto"/>
                <w:szCs w:val="20"/>
                <w:lang w:val="en-GB"/>
              </w:rPr>
              <w:t>100</w:t>
            </w:r>
          </w:p>
        </w:tc>
        <w:tc>
          <w:tcPr>
            <w:tcW w:w="5043" w:type="dxa"/>
            <w:tcBorders>
              <w:top w:val="single" w:sz="4" w:space="0" w:color="auto"/>
              <w:left w:val="single" w:sz="4" w:space="0" w:color="auto"/>
              <w:bottom w:val="single" w:sz="4" w:space="0" w:color="auto"/>
              <w:right w:val="single" w:sz="4" w:space="0" w:color="auto"/>
            </w:tcBorders>
            <w:shd w:val="clear" w:color="auto" w:fill="FFFFFF" w:themeFill="background1"/>
          </w:tcPr>
          <w:p w14:paraId="2A37082F" w14:textId="77777777" w:rsidR="00B73C1A" w:rsidRPr="00015863" w:rsidRDefault="002C6813" w:rsidP="00E9342A">
            <w:pPr>
              <w:pStyle w:val="InstructionsPM"/>
              <w:rPr>
                <w:rFonts w:ascii="Roboto" w:hAnsi="Roboto"/>
                <w:i w:val="0"/>
                <w:color w:val="auto"/>
                <w:szCs w:val="20"/>
                <w:lang w:val="en-GB"/>
              </w:rPr>
            </w:pPr>
            <w:r w:rsidRPr="00015863">
              <w:rPr>
                <w:rFonts w:ascii="Roboto" w:hAnsi="Roboto"/>
                <w:i w:val="0"/>
                <w:color w:val="auto"/>
                <w:szCs w:val="20"/>
                <w:lang w:val="en-GB"/>
              </w:rPr>
              <w:t>Completed</w:t>
            </w:r>
          </w:p>
          <w:p w14:paraId="1D086584" w14:textId="67C5CC2F" w:rsidR="003B4F58" w:rsidRPr="00015863" w:rsidRDefault="003B4F58" w:rsidP="00E9342A">
            <w:pPr>
              <w:pStyle w:val="InstructionsPM"/>
              <w:rPr>
                <w:rFonts w:ascii="Roboto" w:hAnsi="Roboto"/>
                <w:i w:val="0"/>
                <w:color w:val="auto"/>
                <w:szCs w:val="20"/>
                <w:lang w:val="en-GB"/>
              </w:rPr>
            </w:pPr>
          </w:p>
        </w:tc>
        <w:tc>
          <w:tcPr>
            <w:tcW w:w="930" w:type="dxa"/>
            <w:tcBorders>
              <w:top w:val="single" w:sz="4" w:space="0" w:color="auto"/>
              <w:left w:val="single" w:sz="4" w:space="0" w:color="auto"/>
              <w:bottom w:val="single" w:sz="4" w:space="0" w:color="auto"/>
              <w:right w:val="single" w:sz="12" w:space="0" w:color="auto"/>
            </w:tcBorders>
            <w:shd w:val="clear" w:color="auto" w:fill="FFFFFF" w:themeFill="background1"/>
          </w:tcPr>
          <w:p w14:paraId="662B490D" w14:textId="7336B099" w:rsidR="00B73C1A" w:rsidRPr="00015863" w:rsidRDefault="002C6813" w:rsidP="00DE7721">
            <w:pPr>
              <w:pStyle w:val="InstructionsPM"/>
              <w:rPr>
                <w:rFonts w:ascii="Roboto" w:hAnsi="Roboto"/>
                <w:i w:val="0"/>
                <w:color w:val="auto"/>
                <w:szCs w:val="20"/>
                <w:lang w:val="en-GB"/>
              </w:rPr>
            </w:pPr>
            <w:r w:rsidRPr="00015863">
              <w:rPr>
                <w:rFonts w:ascii="Roboto" w:hAnsi="Roboto"/>
                <w:i w:val="0"/>
                <w:color w:val="auto"/>
                <w:szCs w:val="20"/>
                <w:lang w:val="en-GB"/>
              </w:rPr>
              <w:t>HS</w:t>
            </w:r>
          </w:p>
        </w:tc>
      </w:tr>
      <w:tr w:rsidR="00CE2D59" w:rsidRPr="00015863" w14:paraId="32F22407" w14:textId="77777777" w:rsidTr="006D4B59">
        <w:trPr>
          <w:cantSplit/>
        </w:trPr>
        <w:tc>
          <w:tcPr>
            <w:tcW w:w="3805" w:type="dxa"/>
            <w:tcBorders>
              <w:top w:val="single" w:sz="4" w:space="0" w:color="auto"/>
              <w:left w:val="single" w:sz="12" w:space="0" w:color="auto"/>
              <w:bottom w:val="single" w:sz="4" w:space="0" w:color="auto"/>
              <w:right w:val="single" w:sz="4" w:space="0" w:color="auto"/>
            </w:tcBorders>
            <w:vAlign w:val="center"/>
          </w:tcPr>
          <w:p w14:paraId="30552462" w14:textId="162DAE22" w:rsidR="00CE2D59" w:rsidRPr="00015863" w:rsidRDefault="002B1D62" w:rsidP="00CE2D59">
            <w:pPr>
              <w:pStyle w:val="InstructionsPM"/>
              <w:rPr>
                <w:rFonts w:ascii="Roboto" w:hAnsi="Roboto"/>
                <w:i w:val="0"/>
                <w:iCs w:val="0"/>
                <w:color w:val="auto"/>
                <w:szCs w:val="20"/>
                <w:lang w:val="en-GB"/>
              </w:rPr>
            </w:pPr>
            <w:r w:rsidRPr="00015863">
              <w:rPr>
                <w:rFonts w:ascii="Roboto" w:hAnsi="Roboto"/>
                <w:i w:val="0"/>
                <w:iCs w:val="0"/>
                <w:color w:val="auto"/>
                <w:szCs w:val="20"/>
                <w:lang w:val="en-GB"/>
              </w:rPr>
              <w:lastRenderedPageBreak/>
              <w:t>Activity 1.2.2: National workshops</w:t>
            </w:r>
          </w:p>
        </w:tc>
        <w:tc>
          <w:tcPr>
            <w:tcW w:w="1410" w:type="dxa"/>
            <w:tcBorders>
              <w:top w:val="single" w:sz="4" w:space="0" w:color="auto"/>
              <w:left w:val="single" w:sz="4" w:space="0" w:color="auto"/>
              <w:bottom w:val="single" w:sz="4" w:space="0" w:color="auto"/>
              <w:right w:val="single" w:sz="4" w:space="0" w:color="auto"/>
            </w:tcBorders>
            <w:vAlign w:val="center"/>
          </w:tcPr>
          <w:p w14:paraId="4D619EB7" w14:textId="1C059055" w:rsidR="00CE2D59" w:rsidRPr="00015863" w:rsidRDefault="006D4B59" w:rsidP="006D4B59">
            <w:pPr>
              <w:pStyle w:val="InstructionsPM"/>
              <w:rPr>
                <w:rFonts w:ascii="Roboto" w:hAnsi="Roboto"/>
                <w:i w:val="0"/>
                <w:color w:val="auto"/>
                <w:szCs w:val="20"/>
                <w:lang w:val="en-GB"/>
              </w:rPr>
            </w:pPr>
            <w:r w:rsidRPr="00015863">
              <w:rPr>
                <w:rFonts w:ascii="Roboto" w:hAnsi="Roboto"/>
                <w:i w:val="0"/>
                <w:color w:val="auto"/>
                <w:szCs w:val="20"/>
                <w:lang w:val="en-GB"/>
              </w:rPr>
              <w:t>June 2022</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14:paraId="3512A786" w14:textId="4C2E7937" w:rsidR="00CE2D59" w:rsidRPr="00015863" w:rsidRDefault="002C6813" w:rsidP="006D4B59">
            <w:pPr>
              <w:pStyle w:val="InstructionsPM"/>
              <w:rPr>
                <w:rFonts w:ascii="Roboto" w:hAnsi="Roboto"/>
                <w:i w:val="0"/>
                <w:color w:val="auto"/>
                <w:szCs w:val="20"/>
                <w:lang w:val="en-GB"/>
              </w:rPr>
            </w:pPr>
            <w:r w:rsidRPr="00015863">
              <w:rPr>
                <w:rFonts w:ascii="Roboto" w:hAnsi="Roboto"/>
                <w:i w:val="0"/>
                <w:color w:val="auto"/>
                <w:szCs w:val="20"/>
                <w:lang w:val="en-GB"/>
              </w:rPr>
              <w:t>50</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B19FBD" w14:textId="4DCF18F1" w:rsidR="00CE2D59" w:rsidRPr="00015863" w:rsidRDefault="002C6813" w:rsidP="006D4B59">
            <w:pPr>
              <w:pStyle w:val="InstructionsPM"/>
              <w:rPr>
                <w:rFonts w:ascii="Roboto" w:hAnsi="Roboto"/>
                <w:i w:val="0"/>
                <w:color w:val="auto"/>
                <w:szCs w:val="20"/>
                <w:lang w:val="en-GB"/>
              </w:rPr>
            </w:pPr>
            <w:r w:rsidRPr="00015863">
              <w:rPr>
                <w:rFonts w:ascii="Roboto" w:hAnsi="Roboto"/>
                <w:i w:val="0"/>
                <w:color w:val="auto"/>
                <w:szCs w:val="20"/>
                <w:lang w:val="en-GB"/>
              </w:rPr>
              <w:t>50</w:t>
            </w:r>
          </w:p>
        </w:tc>
        <w:tc>
          <w:tcPr>
            <w:tcW w:w="5043" w:type="dxa"/>
            <w:tcBorders>
              <w:top w:val="single" w:sz="4" w:space="0" w:color="auto"/>
              <w:left w:val="single" w:sz="4" w:space="0" w:color="auto"/>
              <w:bottom w:val="single" w:sz="4" w:space="0" w:color="auto"/>
              <w:right w:val="single" w:sz="4" w:space="0" w:color="auto"/>
            </w:tcBorders>
            <w:shd w:val="clear" w:color="auto" w:fill="FFFFFF" w:themeFill="background1"/>
          </w:tcPr>
          <w:p w14:paraId="6449EA41" w14:textId="18A5BABF" w:rsidR="00CE2D59" w:rsidRPr="00015863" w:rsidRDefault="002C6813" w:rsidP="002C6813">
            <w:pPr>
              <w:rPr>
                <w:rFonts w:ascii="Roboto" w:hAnsi="Roboto" w:cs="Arial"/>
                <w:sz w:val="20"/>
                <w:szCs w:val="20"/>
                <w:lang w:val="en-GB"/>
              </w:rPr>
            </w:pPr>
            <w:r w:rsidRPr="00015863">
              <w:rPr>
                <w:rFonts w:ascii="Roboto" w:hAnsi="Roboto" w:cs="Arial"/>
                <w:sz w:val="20"/>
                <w:szCs w:val="20"/>
                <w:lang w:val="en-GB"/>
              </w:rPr>
              <w:t>Due to COVID19 the second set of national technical support missions was postponed, and it has previously agreed with participating countries, through country consultations, that Technical support missions and national trainings, would be done once the COVID</w:t>
            </w:r>
            <w:r w:rsidR="00B06A75" w:rsidRPr="00015863">
              <w:rPr>
                <w:rFonts w:ascii="Roboto" w:hAnsi="Roboto" w:cs="Arial"/>
                <w:sz w:val="20"/>
                <w:szCs w:val="20"/>
                <w:lang w:val="en-GB"/>
              </w:rPr>
              <w:t>19</w:t>
            </w:r>
            <w:r w:rsidRPr="00015863">
              <w:rPr>
                <w:rFonts w:ascii="Roboto" w:hAnsi="Roboto" w:cs="Arial"/>
                <w:sz w:val="20"/>
                <w:szCs w:val="20"/>
                <w:lang w:val="en-GB"/>
              </w:rPr>
              <w:t xml:space="preserve"> situation would allow for gatherings and international travel. As this now seems not to be feasible within the project implementation period, national trainings will be carried out through virtual means in Sept-Dec 2021</w:t>
            </w:r>
            <w:r w:rsidR="006D4B59" w:rsidRPr="00015863">
              <w:rPr>
                <w:rFonts w:ascii="Roboto" w:hAnsi="Roboto" w:cs="Arial"/>
                <w:sz w:val="20"/>
                <w:szCs w:val="20"/>
                <w:lang w:val="en-GB"/>
              </w:rPr>
              <w:t xml:space="preserve"> and for a few countries in 2022</w:t>
            </w:r>
            <w:r w:rsidRPr="00015863">
              <w:rPr>
                <w:rFonts w:ascii="Roboto" w:hAnsi="Roboto" w:cs="Arial"/>
                <w:sz w:val="20"/>
                <w:szCs w:val="20"/>
                <w:lang w:val="en-GB"/>
              </w:rPr>
              <w:t>.</w:t>
            </w:r>
          </w:p>
        </w:tc>
        <w:tc>
          <w:tcPr>
            <w:tcW w:w="930" w:type="dxa"/>
            <w:tcBorders>
              <w:top w:val="single" w:sz="4" w:space="0" w:color="auto"/>
              <w:left w:val="single" w:sz="4" w:space="0" w:color="auto"/>
              <w:bottom w:val="single" w:sz="4" w:space="0" w:color="auto"/>
              <w:right w:val="single" w:sz="12" w:space="0" w:color="auto"/>
            </w:tcBorders>
            <w:shd w:val="clear" w:color="auto" w:fill="FFFFFF" w:themeFill="background1"/>
          </w:tcPr>
          <w:p w14:paraId="02AC9C3B" w14:textId="1F647722" w:rsidR="00CE2D59" w:rsidRPr="00015863" w:rsidRDefault="002C6813" w:rsidP="00DE7721">
            <w:pPr>
              <w:pStyle w:val="InstructionsPM"/>
              <w:rPr>
                <w:rFonts w:ascii="Roboto" w:hAnsi="Roboto"/>
                <w:i w:val="0"/>
                <w:color w:val="auto"/>
                <w:szCs w:val="20"/>
                <w:lang w:val="en-GB"/>
              </w:rPr>
            </w:pPr>
            <w:r w:rsidRPr="00015863">
              <w:rPr>
                <w:rFonts w:ascii="Roboto" w:hAnsi="Roboto"/>
                <w:i w:val="0"/>
                <w:color w:val="auto"/>
                <w:szCs w:val="20"/>
                <w:lang w:val="en-GB"/>
              </w:rPr>
              <w:t>MS</w:t>
            </w:r>
          </w:p>
        </w:tc>
      </w:tr>
      <w:tr w:rsidR="00B32BF0" w:rsidRPr="00015863" w14:paraId="0746D4F9" w14:textId="77777777" w:rsidTr="006D4B59">
        <w:trPr>
          <w:cantSplit/>
        </w:trPr>
        <w:tc>
          <w:tcPr>
            <w:tcW w:w="3805" w:type="dxa"/>
            <w:tcBorders>
              <w:top w:val="single" w:sz="4" w:space="0" w:color="auto"/>
              <w:left w:val="single" w:sz="12" w:space="0" w:color="auto"/>
              <w:bottom w:val="single" w:sz="4" w:space="0" w:color="auto"/>
              <w:right w:val="single" w:sz="4" w:space="0" w:color="auto"/>
            </w:tcBorders>
            <w:vAlign w:val="center"/>
          </w:tcPr>
          <w:p w14:paraId="28FE6FD8" w14:textId="4E40015B" w:rsidR="00B32BF0" w:rsidRPr="00015863" w:rsidRDefault="00F25092" w:rsidP="00B32BF0">
            <w:pPr>
              <w:pStyle w:val="InstructionsPM"/>
              <w:rPr>
                <w:rFonts w:ascii="Roboto" w:hAnsi="Roboto"/>
                <w:i w:val="0"/>
                <w:iCs w:val="0"/>
                <w:color w:val="auto"/>
                <w:szCs w:val="20"/>
                <w:lang w:val="en-GB"/>
              </w:rPr>
            </w:pPr>
            <w:r w:rsidRPr="00015863">
              <w:rPr>
                <w:rFonts w:ascii="Roboto" w:hAnsi="Roboto"/>
                <w:i w:val="0"/>
                <w:iCs w:val="0"/>
                <w:color w:val="auto"/>
                <w:szCs w:val="20"/>
                <w:lang w:val="en-GB"/>
              </w:rPr>
              <w:t>Activity 1.2.3:</w:t>
            </w:r>
            <w:r w:rsidRPr="00015863">
              <w:rPr>
                <w:rFonts w:ascii="Roboto" w:hAnsi="Roboto"/>
                <w:i w:val="0"/>
                <w:iCs w:val="0"/>
                <w:color w:val="auto"/>
                <w:szCs w:val="20"/>
              </w:rPr>
              <w:t xml:space="preserve"> </w:t>
            </w:r>
            <w:r w:rsidRPr="00015863">
              <w:rPr>
                <w:rFonts w:ascii="Roboto" w:hAnsi="Roboto"/>
                <w:i w:val="0"/>
                <w:iCs w:val="0"/>
                <w:color w:val="auto"/>
                <w:szCs w:val="20"/>
                <w:lang w:val="en-GB"/>
              </w:rPr>
              <w:t>Regional workshops</w:t>
            </w:r>
          </w:p>
        </w:tc>
        <w:tc>
          <w:tcPr>
            <w:tcW w:w="1410" w:type="dxa"/>
            <w:tcBorders>
              <w:top w:val="single" w:sz="4" w:space="0" w:color="auto"/>
              <w:left w:val="single" w:sz="4" w:space="0" w:color="auto"/>
              <w:bottom w:val="single" w:sz="4" w:space="0" w:color="auto"/>
              <w:right w:val="single" w:sz="4" w:space="0" w:color="auto"/>
            </w:tcBorders>
            <w:vAlign w:val="center"/>
          </w:tcPr>
          <w:p w14:paraId="4415737B" w14:textId="1CA08CEF" w:rsidR="00B32BF0" w:rsidRPr="00015863" w:rsidRDefault="006D4B59" w:rsidP="006D4B59">
            <w:pPr>
              <w:pStyle w:val="InstructionsPM"/>
              <w:rPr>
                <w:rFonts w:ascii="Roboto" w:hAnsi="Roboto"/>
                <w:i w:val="0"/>
                <w:color w:val="auto"/>
                <w:szCs w:val="20"/>
                <w:lang w:val="en-GB"/>
              </w:rPr>
            </w:pPr>
            <w:r w:rsidRPr="00015863">
              <w:rPr>
                <w:rFonts w:ascii="Roboto" w:hAnsi="Roboto"/>
                <w:i w:val="0"/>
                <w:color w:val="auto"/>
                <w:szCs w:val="20"/>
                <w:lang w:val="en-GB"/>
              </w:rPr>
              <w:t>June 2021</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14:paraId="05FC1080" w14:textId="6AD05513" w:rsidR="00B32BF0" w:rsidRPr="00015863" w:rsidRDefault="002C6813" w:rsidP="006D4B59">
            <w:pPr>
              <w:pStyle w:val="InstructionsPM"/>
              <w:rPr>
                <w:rFonts w:ascii="Roboto" w:hAnsi="Roboto"/>
                <w:i w:val="0"/>
                <w:color w:val="auto"/>
                <w:szCs w:val="20"/>
                <w:lang w:val="en-GB"/>
              </w:rPr>
            </w:pPr>
            <w:r w:rsidRPr="00015863">
              <w:rPr>
                <w:rFonts w:ascii="Roboto" w:hAnsi="Roboto"/>
                <w:i w:val="0"/>
                <w:color w:val="auto"/>
                <w:szCs w:val="20"/>
                <w:lang w:val="en-GB"/>
              </w:rPr>
              <w:t>33</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11B7AC" w14:textId="32EC8B67" w:rsidR="00B32BF0" w:rsidRPr="00015863" w:rsidRDefault="002C6813" w:rsidP="006D4B59">
            <w:pPr>
              <w:pStyle w:val="InstructionsPM"/>
              <w:rPr>
                <w:rFonts w:ascii="Roboto" w:hAnsi="Roboto"/>
                <w:i w:val="0"/>
                <w:color w:val="auto"/>
                <w:szCs w:val="20"/>
                <w:lang w:val="en-GB"/>
              </w:rPr>
            </w:pPr>
            <w:r w:rsidRPr="00015863">
              <w:rPr>
                <w:rFonts w:ascii="Roboto" w:hAnsi="Roboto"/>
                <w:i w:val="0"/>
                <w:color w:val="auto"/>
                <w:szCs w:val="20"/>
                <w:lang w:val="en-GB"/>
              </w:rPr>
              <w:t>100</w:t>
            </w:r>
          </w:p>
        </w:tc>
        <w:tc>
          <w:tcPr>
            <w:tcW w:w="5043" w:type="dxa"/>
            <w:tcBorders>
              <w:top w:val="single" w:sz="4" w:space="0" w:color="auto"/>
              <w:left w:val="single" w:sz="4" w:space="0" w:color="auto"/>
              <w:bottom w:val="single" w:sz="4" w:space="0" w:color="auto"/>
              <w:right w:val="single" w:sz="4" w:space="0" w:color="auto"/>
            </w:tcBorders>
            <w:shd w:val="clear" w:color="auto" w:fill="FFFFFF" w:themeFill="background1"/>
          </w:tcPr>
          <w:p w14:paraId="061E67CD" w14:textId="77777777" w:rsidR="00B32BF0" w:rsidRPr="00015863" w:rsidRDefault="002C6813" w:rsidP="00B32BF0">
            <w:pPr>
              <w:pStyle w:val="InstructionsPM"/>
              <w:rPr>
                <w:rFonts w:ascii="Roboto" w:hAnsi="Roboto"/>
                <w:i w:val="0"/>
                <w:color w:val="auto"/>
                <w:szCs w:val="20"/>
                <w:lang w:val="en-GB"/>
              </w:rPr>
            </w:pPr>
            <w:r w:rsidRPr="00015863">
              <w:rPr>
                <w:rFonts w:ascii="Roboto" w:hAnsi="Roboto"/>
                <w:i w:val="0"/>
                <w:color w:val="auto"/>
                <w:szCs w:val="20"/>
                <w:lang w:val="en-GB"/>
              </w:rPr>
              <w:t>Completed</w:t>
            </w:r>
          </w:p>
          <w:p w14:paraId="6CC00BA9" w14:textId="10541E63" w:rsidR="000768C4" w:rsidRPr="00015863" w:rsidRDefault="000768C4" w:rsidP="00B32BF0">
            <w:pPr>
              <w:pStyle w:val="InstructionsPM"/>
              <w:rPr>
                <w:rFonts w:ascii="Roboto" w:hAnsi="Roboto"/>
                <w:i w:val="0"/>
                <w:color w:val="auto"/>
                <w:szCs w:val="20"/>
                <w:lang w:val="en-GB"/>
              </w:rPr>
            </w:pPr>
          </w:p>
        </w:tc>
        <w:tc>
          <w:tcPr>
            <w:tcW w:w="930" w:type="dxa"/>
            <w:tcBorders>
              <w:top w:val="single" w:sz="4" w:space="0" w:color="auto"/>
              <w:left w:val="single" w:sz="4" w:space="0" w:color="auto"/>
              <w:bottom w:val="single" w:sz="4" w:space="0" w:color="auto"/>
              <w:right w:val="single" w:sz="12" w:space="0" w:color="auto"/>
            </w:tcBorders>
            <w:shd w:val="clear" w:color="auto" w:fill="FFFFFF" w:themeFill="background1"/>
          </w:tcPr>
          <w:p w14:paraId="1E8C4BDB" w14:textId="02427A51" w:rsidR="00B32BF0" w:rsidRPr="00015863" w:rsidRDefault="00B06A75" w:rsidP="00B32BF0">
            <w:pPr>
              <w:pStyle w:val="InstructionsPM"/>
              <w:rPr>
                <w:rFonts w:ascii="Roboto" w:hAnsi="Roboto"/>
                <w:i w:val="0"/>
                <w:color w:val="auto"/>
                <w:szCs w:val="20"/>
                <w:lang w:val="en-GB"/>
              </w:rPr>
            </w:pPr>
            <w:r w:rsidRPr="00015863">
              <w:rPr>
                <w:rFonts w:ascii="Roboto" w:hAnsi="Roboto"/>
                <w:i w:val="0"/>
                <w:color w:val="auto"/>
                <w:szCs w:val="20"/>
                <w:lang w:val="en-GB"/>
              </w:rPr>
              <w:t>S</w:t>
            </w:r>
          </w:p>
        </w:tc>
      </w:tr>
      <w:tr w:rsidR="00B32BF0" w:rsidRPr="00015863" w14:paraId="40F4D00B" w14:textId="77777777" w:rsidTr="006D4B59">
        <w:trPr>
          <w:cantSplit/>
        </w:trPr>
        <w:tc>
          <w:tcPr>
            <w:tcW w:w="3805" w:type="dxa"/>
            <w:tcBorders>
              <w:top w:val="single" w:sz="4" w:space="0" w:color="auto"/>
              <w:left w:val="single" w:sz="12" w:space="0" w:color="auto"/>
              <w:bottom w:val="single" w:sz="4" w:space="0" w:color="auto"/>
              <w:right w:val="single" w:sz="4" w:space="0" w:color="auto"/>
            </w:tcBorders>
            <w:vAlign w:val="center"/>
          </w:tcPr>
          <w:p w14:paraId="2C3ECB35" w14:textId="0B21B438" w:rsidR="00B32BF0" w:rsidRPr="00015863" w:rsidRDefault="00981A7B" w:rsidP="00B32BF0">
            <w:pPr>
              <w:pStyle w:val="InstructionsPM"/>
              <w:rPr>
                <w:rFonts w:ascii="Roboto" w:hAnsi="Roboto"/>
                <w:i w:val="0"/>
                <w:iCs w:val="0"/>
                <w:color w:val="auto"/>
                <w:szCs w:val="20"/>
                <w:lang w:val="en-GB"/>
              </w:rPr>
            </w:pPr>
            <w:r w:rsidRPr="00015863">
              <w:rPr>
                <w:rFonts w:ascii="Roboto" w:hAnsi="Roboto"/>
                <w:i w:val="0"/>
                <w:iCs w:val="0"/>
                <w:color w:val="auto"/>
                <w:szCs w:val="20"/>
                <w:lang w:val="en-GB"/>
              </w:rPr>
              <w:t xml:space="preserve">Output 1.3: </w:t>
            </w:r>
            <w:r w:rsidRPr="00015863">
              <w:rPr>
                <w:rFonts w:ascii="Roboto" w:hAnsi="Roboto"/>
                <w:i w:val="0"/>
                <w:iCs w:val="0"/>
                <w:color w:val="auto"/>
                <w:szCs w:val="20"/>
              </w:rPr>
              <w:t>Information, lessons learnt and results generated through TNA/TAP processes are disseminated and communicated</w:t>
            </w:r>
          </w:p>
        </w:tc>
        <w:tc>
          <w:tcPr>
            <w:tcW w:w="1410" w:type="dxa"/>
            <w:tcBorders>
              <w:top w:val="single" w:sz="4" w:space="0" w:color="auto"/>
              <w:left w:val="single" w:sz="4" w:space="0" w:color="auto"/>
              <w:bottom w:val="single" w:sz="4" w:space="0" w:color="auto"/>
              <w:right w:val="single" w:sz="4" w:space="0" w:color="auto"/>
            </w:tcBorders>
            <w:vAlign w:val="center"/>
          </w:tcPr>
          <w:p w14:paraId="00066F7F" w14:textId="05EFCAE4" w:rsidR="00B32BF0" w:rsidRPr="00015863" w:rsidRDefault="006D4B59" w:rsidP="006D4B59">
            <w:pPr>
              <w:pStyle w:val="InstructionsPM"/>
              <w:rPr>
                <w:rFonts w:ascii="Roboto" w:hAnsi="Roboto"/>
                <w:i w:val="0"/>
                <w:color w:val="auto"/>
                <w:szCs w:val="20"/>
                <w:lang w:val="en-GB"/>
              </w:rPr>
            </w:pPr>
            <w:r w:rsidRPr="00015863">
              <w:rPr>
                <w:rFonts w:ascii="Roboto" w:hAnsi="Roboto"/>
                <w:i w:val="0"/>
                <w:color w:val="auto"/>
                <w:szCs w:val="20"/>
                <w:lang w:val="en-GB"/>
              </w:rPr>
              <w:t>July 2022</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14:paraId="11F01A4E" w14:textId="72727AEE" w:rsidR="00B32BF0" w:rsidRPr="00015863" w:rsidRDefault="00B06A75" w:rsidP="006D4B59">
            <w:pPr>
              <w:pStyle w:val="InstructionsPM"/>
              <w:rPr>
                <w:rFonts w:ascii="Roboto" w:hAnsi="Roboto"/>
                <w:i w:val="0"/>
                <w:color w:val="auto"/>
                <w:szCs w:val="20"/>
                <w:lang w:val="en-GB"/>
              </w:rPr>
            </w:pPr>
            <w:r w:rsidRPr="00015863">
              <w:rPr>
                <w:rFonts w:ascii="Roboto" w:hAnsi="Roboto"/>
                <w:i w:val="0"/>
                <w:color w:val="auto"/>
                <w:szCs w:val="20"/>
                <w:lang w:val="en-GB"/>
              </w:rPr>
              <w:t>50</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2DDA89" w14:textId="59DA32D6" w:rsidR="00B32BF0" w:rsidRPr="00015863" w:rsidRDefault="00B06A75" w:rsidP="006D4B59">
            <w:pPr>
              <w:pStyle w:val="InstructionsPM"/>
              <w:rPr>
                <w:rFonts w:ascii="Roboto" w:hAnsi="Roboto"/>
                <w:i w:val="0"/>
                <w:color w:val="auto"/>
                <w:szCs w:val="20"/>
                <w:lang w:val="en-GB"/>
              </w:rPr>
            </w:pPr>
            <w:r w:rsidRPr="00015863">
              <w:rPr>
                <w:rFonts w:ascii="Roboto" w:hAnsi="Roboto"/>
                <w:i w:val="0"/>
                <w:color w:val="auto"/>
                <w:szCs w:val="20"/>
                <w:lang w:val="en-GB"/>
              </w:rPr>
              <w:t>75</w:t>
            </w:r>
          </w:p>
        </w:tc>
        <w:tc>
          <w:tcPr>
            <w:tcW w:w="5043" w:type="dxa"/>
            <w:tcBorders>
              <w:top w:val="single" w:sz="4" w:space="0" w:color="auto"/>
              <w:left w:val="single" w:sz="4" w:space="0" w:color="auto"/>
              <w:bottom w:val="single" w:sz="4" w:space="0" w:color="auto"/>
              <w:right w:val="single" w:sz="4" w:space="0" w:color="auto"/>
            </w:tcBorders>
            <w:shd w:val="clear" w:color="auto" w:fill="FFFFFF" w:themeFill="background1"/>
          </w:tcPr>
          <w:p w14:paraId="512583BE" w14:textId="4F28C8DE" w:rsidR="00B32BF0" w:rsidRPr="00015863" w:rsidRDefault="00B06A75" w:rsidP="00B32BF0">
            <w:pPr>
              <w:pStyle w:val="InstructionsPM"/>
              <w:rPr>
                <w:rFonts w:ascii="Roboto" w:hAnsi="Roboto"/>
                <w:i w:val="0"/>
                <w:color w:val="auto"/>
                <w:szCs w:val="20"/>
                <w:lang w:val="en-GB"/>
              </w:rPr>
            </w:pPr>
            <w:r w:rsidRPr="00015863">
              <w:rPr>
                <w:rFonts w:ascii="Roboto" w:hAnsi="Roboto"/>
                <w:i w:val="0"/>
                <w:color w:val="auto"/>
                <w:szCs w:val="20"/>
                <w:lang w:val="en-GB"/>
              </w:rPr>
              <w:t>Ongoing since project start</w:t>
            </w:r>
          </w:p>
        </w:tc>
        <w:tc>
          <w:tcPr>
            <w:tcW w:w="930" w:type="dxa"/>
            <w:tcBorders>
              <w:top w:val="single" w:sz="4" w:space="0" w:color="auto"/>
              <w:left w:val="single" w:sz="4" w:space="0" w:color="auto"/>
              <w:bottom w:val="single" w:sz="4" w:space="0" w:color="auto"/>
              <w:right w:val="single" w:sz="12" w:space="0" w:color="auto"/>
            </w:tcBorders>
            <w:shd w:val="clear" w:color="auto" w:fill="FFFFFF" w:themeFill="background1"/>
          </w:tcPr>
          <w:p w14:paraId="273BECB6" w14:textId="27ED5CBA" w:rsidR="00B32BF0" w:rsidRPr="00015863" w:rsidRDefault="003B4F58" w:rsidP="00B32BF0">
            <w:pPr>
              <w:pStyle w:val="InstructionsPM"/>
              <w:rPr>
                <w:rFonts w:ascii="Roboto" w:hAnsi="Roboto"/>
                <w:i w:val="0"/>
                <w:color w:val="auto"/>
                <w:szCs w:val="20"/>
                <w:lang w:val="en-GB"/>
              </w:rPr>
            </w:pPr>
            <w:r w:rsidRPr="00015863">
              <w:rPr>
                <w:rFonts w:ascii="Roboto" w:hAnsi="Roboto"/>
                <w:i w:val="0"/>
                <w:color w:val="auto"/>
                <w:szCs w:val="20"/>
                <w:lang w:val="en-GB"/>
              </w:rPr>
              <w:t>S</w:t>
            </w:r>
          </w:p>
        </w:tc>
      </w:tr>
      <w:tr w:rsidR="000768C4" w:rsidRPr="00015863" w14:paraId="70028C16" w14:textId="77777777" w:rsidTr="006D4B59">
        <w:trPr>
          <w:cantSplit/>
        </w:trPr>
        <w:tc>
          <w:tcPr>
            <w:tcW w:w="3805" w:type="dxa"/>
            <w:tcBorders>
              <w:top w:val="single" w:sz="4" w:space="0" w:color="auto"/>
              <w:left w:val="single" w:sz="12" w:space="0" w:color="auto"/>
              <w:bottom w:val="single" w:sz="4" w:space="0" w:color="auto"/>
              <w:right w:val="single" w:sz="4" w:space="0" w:color="auto"/>
            </w:tcBorders>
            <w:vAlign w:val="center"/>
          </w:tcPr>
          <w:p w14:paraId="5160818B" w14:textId="0E3952CF" w:rsidR="000768C4" w:rsidRPr="00015863" w:rsidRDefault="000768C4" w:rsidP="000768C4">
            <w:pPr>
              <w:pStyle w:val="InstructionsPM"/>
              <w:rPr>
                <w:rFonts w:ascii="Roboto" w:hAnsi="Roboto"/>
                <w:i w:val="0"/>
                <w:iCs w:val="0"/>
                <w:color w:val="auto"/>
                <w:szCs w:val="20"/>
                <w:lang w:val="en-GB"/>
              </w:rPr>
            </w:pPr>
            <w:r w:rsidRPr="00015863">
              <w:rPr>
                <w:rFonts w:ascii="Roboto" w:hAnsi="Roboto"/>
                <w:i w:val="0"/>
                <w:iCs w:val="0"/>
                <w:color w:val="auto"/>
                <w:szCs w:val="20"/>
                <w:lang w:val="en-GB"/>
              </w:rPr>
              <w:t>Activity 1.3.1: Advocacy and networking actions to secure buy-in for TNA from senior officials and donors/financiers</w:t>
            </w:r>
          </w:p>
        </w:tc>
        <w:tc>
          <w:tcPr>
            <w:tcW w:w="1410" w:type="dxa"/>
            <w:tcBorders>
              <w:top w:val="single" w:sz="4" w:space="0" w:color="auto"/>
              <w:left w:val="single" w:sz="4" w:space="0" w:color="auto"/>
              <w:bottom w:val="single" w:sz="4" w:space="0" w:color="auto"/>
              <w:right w:val="single" w:sz="4" w:space="0" w:color="auto"/>
            </w:tcBorders>
            <w:vAlign w:val="center"/>
          </w:tcPr>
          <w:p w14:paraId="7E5683EA" w14:textId="2B5D2E97" w:rsidR="000768C4" w:rsidRPr="00015863" w:rsidRDefault="006D4B59" w:rsidP="006D4B59">
            <w:pPr>
              <w:pStyle w:val="InstructionsPM"/>
              <w:rPr>
                <w:rFonts w:ascii="Roboto" w:hAnsi="Roboto"/>
                <w:i w:val="0"/>
                <w:color w:val="auto"/>
                <w:szCs w:val="20"/>
                <w:lang w:val="en-GB"/>
              </w:rPr>
            </w:pPr>
            <w:r w:rsidRPr="00015863">
              <w:rPr>
                <w:rFonts w:ascii="Roboto" w:hAnsi="Roboto"/>
                <w:i w:val="0"/>
                <w:color w:val="auto"/>
                <w:szCs w:val="20"/>
                <w:lang w:val="en-GB"/>
              </w:rPr>
              <w:t>July 2022</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14:paraId="580FA0B7" w14:textId="09F50CEA" w:rsidR="000768C4" w:rsidRPr="00015863" w:rsidRDefault="000768C4" w:rsidP="006D4B59">
            <w:pPr>
              <w:pStyle w:val="InstructionsPM"/>
              <w:rPr>
                <w:rFonts w:ascii="Roboto" w:hAnsi="Roboto"/>
                <w:i w:val="0"/>
                <w:color w:val="auto"/>
                <w:szCs w:val="20"/>
                <w:lang w:val="en-GB"/>
              </w:rPr>
            </w:pPr>
            <w:r w:rsidRPr="00015863">
              <w:rPr>
                <w:rFonts w:ascii="Roboto" w:hAnsi="Roboto"/>
                <w:i w:val="0"/>
                <w:color w:val="auto"/>
                <w:szCs w:val="20"/>
                <w:lang w:val="en-GB"/>
              </w:rPr>
              <w:t>40</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957E4B" w14:textId="75D8EF54" w:rsidR="000768C4" w:rsidRPr="00015863" w:rsidRDefault="000768C4" w:rsidP="006D4B59">
            <w:pPr>
              <w:pStyle w:val="InstructionsPM"/>
              <w:rPr>
                <w:rFonts w:ascii="Roboto" w:hAnsi="Roboto"/>
                <w:i w:val="0"/>
                <w:color w:val="auto"/>
                <w:szCs w:val="20"/>
                <w:lang w:val="en-GB"/>
              </w:rPr>
            </w:pPr>
            <w:r w:rsidRPr="00015863">
              <w:rPr>
                <w:rFonts w:ascii="Roboto" w:hAnsi="Roboto"/>
                <w:i w:val="0"/>
                <w:color w:val="auto"/>
                <w:szCs w:val="20"/>
                <w:lang w:val="en-GB"/>
              </w:rPr>
              <w:t>60</w:t>
            </w:r>
          </w:p>
        </w:tc>
        <w:tc>
          <w:tcPr>
            <w:tcW w:w="50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1B0015" w14:textId="479F61BB" w:rsidR="000768C4" w:rsidRPr="00015863" w:rsidRDefault="000768C4" w:rsidP="000768C4">
            <w:pPr>
              <w:pStyle w:val="InstructionsPM"/>
              <w:rPr>
                <w:rFonts w:ascii="Roboto" w:hAnsi="Roboto"/>
                <w:i w:val="0"/>
                <w:color w:val="auto"/>
                <w:szCs w:val="20"/>
                <w:lang w:val="en-GB"/>
              </w:rPr>
            </w:pPr>
            <w:r w:rsidRPr="00015863">
              <w:rPr>
                <w:rFonts w:ascii="Roboto" w:hAnsi="Roboto"/>
                <w:i w:val="0"/>
                <w:color w:val="auto"/>
                <w:szCs w:val="20"/>
                <w:lang w:val="en-GB"/>
              </w:rPr>
              <w:t xml:space="preserve">Advocacy and networking at the national level has taken place through the national </w:t>
            </w:r>
            <w:r w:rsidR="003B4F58" w:rsidRPr="00015863">
              <w:rPr>
                <w:rFonts w:ascii="Roboto" w:hAnsi="Roboto"/>
                <w:i w:val="0"/>
                <w:color w:val="auto"/>
                <w:szCs w:val="20"/>
                <w:lang w:val="en-GB"/>
              </w:rPr>
              <w:t>workshops</w:t>
            </w:r>
            <w:r w:rsidRPr="00015863">
              <w:rPr>
                <w:rFonts w:ascii="Roboto" w:hAnsi="Roboto"/>
                <w:i w:val="0"/>
                <w:color w:val="auto"/>
                <w:szCs w:val="20"/>
                <w:lang w:val="en-GB"/>
              </w:rPr>
              <w:t xml:space="preserve"> and through activities by the national TNA teams. </w:t>
            </w:r>
            <w:r w:rsidR="003B4F58" w:rsidRPr="00015863">
              <w:rPr>
                <w:rFonts w:ascii="Roboto" w:hAnsi="Roboto"/>
                <w:i w:val="0"/>
                <w:color w:val="auto"/>
                <w:szCs w:val="20"/>
                <w:lang w:val="en-GB"/>
              </w:rPr>
              <w:t>However,</w:t>
            </w:r>
            <w:r w:rsidRPr="00015863">
              <w:rPr>
                <w:rFonts w:ascii="Roboto" w:hAnsi="Roboto"/>
                <w:i w:val="0"/>
                <w:color w:val="auto"/>
                <w:szCs w:val="20"/>
                <w:lang w:val="en-GB"/>
              </w:rPr>
              <w:t xml:space="preserve"> more activities will be initiated during the TAP stage. Due to COVID-19, the preparation of TAPs has been delayed, and hence the advocacy and networking activities, which build on TAPs, are also delayed.  </w:t>
            </w:r>
          </w:p>
        </w:tc>
        <w:tc>
          <w:tcPr>
            <w:tcW w:w="930" w:type="dxa"/>
            <w:tcBorders>
              <w:top w:val="single" w:sz="4" w:space="0" w:color="auto"/>
              <w:left w:val="single" w:sz="4" w:space="0" w:color="auto"/>
              <w:bottom w:val="single" w:sz="4" w:space="0" w:color="auto"/>
              <w:right w:val="single" w:sz="12" w:space="0" w:color="auto"/>
            </w:tcBorders>
            <w:shd w:val="clear" w:color="auto" w:fill="FFFFFF" w:themeFill="background1"/>
          </w:tcPr>
          <w:p w14:paraId="1ADECA45" w14:textId="63CF0F9F" w:rsidR="000768C4" w:rsidRPr="00015863" w:rsidRDefault="000768C4" w:rsidP="000768C4">
            <w:pPr>
              <w:pStyle w:val="InstructionsPM"/>
              <w:rPr>
                <w:rFonts w:ascii="Roboto" w:hAnsi="Roboto"/>
                <w:i w:val="0"/>
                <w:color w:val="auto"/>
                <w:szCs w:val="20"/>
                <w:lang w:val="en-GB"/>
              </w:rPr>
            </w:pPr>
            <w:r w:rsidRPr="00015863">
              <w:rPr>
                <w:rFonts w:ascii="Roboto" w:hAnsi="Roboto"/>
                <w:i w:val="0"/>
                <w:color w:val="auto"/>
                <w:szCs w:val="20"/>
                <w:lang w:val="en-GB"/>
              </w:rPr>
              <w:t>S</w:t>
            </w:r>
          </w:p>
        </w:tc>
      </w:tr>
      <w:tr w:rsidR="000768C4" w:rsidRPr="00015863" w14:paraId="2088B656" w14:textId="77777777" w:rsidTr="006D4B59">
        <w:trPr>
          <w:cantSplit/>
        </w:trPr>
        <w:tc>
          <w:tcPr>
            <w:tcW w:w="3805" w:type="dxa"/>
            <w:tcBorders>
              <w:top w:val="single" w:sz="4" w:space="0" w:color="auto"/>
              <w:left w:val="single" w:sz="12" w:space="0" w:color="auto"/>
              <w:bottom w:val="single" w:sz="4" w:space="0" w:color="auto"/>
              <w:right w:val="single" w:sz="4" w:space="0" w:color="auto"/>
            </w:tcBorders>
            <w:vAlign w:val="center"/>
          </w:tcPr>
          <w:p w14:paraId="4994951D" w14:textId="4CA15BAF" w:rsidR="00B32BF0" w:rsidRPr="00015863" w:rsidRDefault="00D00805" w:rsidP="00B32BF0">
            <w:pPr>
              <w:pStyle w:val="InstructionsPM"/>
              <w:rPr>
                <w:rFonts w:ascii="Roboto" w:hAnsi="Roboto"/>
                <w:i w:val="0"/>
                <w:iCs w:val="0"/>
                <w:color w:val="auto"/>
                <w:szCs w:val="20"/>
                <w:lang w:val="en-GB"/>
              </w:rPr>
            </w:pPr>
            <w:r w:rsidRPr="00015863">
              <w:rPr>
                <w:rFonts w:ascii="Roboto" w:hAnsi="Roboto"/>
                <w:i w:val="0"/>
                <w:iCs w:val="0"/>
                <w:color w:val="auto"/>
                <w:szCs w:val="20"/>
                <w:lang w:val="en-GB"/>
              </w:rPr>
              <w:t>Activity 1.3.2: Regional and global level dissemination actions</w:t>
            </w:r>
          </w:p>
        </w:tc>
        <w:tc>
          <w:tcPr>
            <w:tcW w:w="1410" w:type="dxa"/>
            <w:tcBorders>
              <w:top w:val="single" w:sz="4" w:space="0" w:color="auto"/>
              <w:left w:val="single" w:sz="4" w:space="0" w:color="auto"/>
              <w:bottom w:val="single" w:sz="4" w:space="0" w:color="auto"/>
              <w:right w:val="single" w:sz="4" w:space="0" w:color="auto"/>
            </w:tcBorders>
            <w:vAlign w:val="center"/>
          </w:tcPr>
          <w:p w14:paraId="64294FB3" w14:textId="58C1FD29" w:rsidR="00B32BF0" w:rsidRPr="00015863" w:rsidRDefault="006D4B59" w:rsidP="006D4B59">
            <w:pPr>
              <w:pStyle w:val="InstructionsPM"/>
              <w:rPr>
                <w:rFonts w:ascii="Roboto" w:hAnsi="Roboto"/>
                <w:i w:val="0"/>
                <w:color w:val="auto"/>
                <w:szCs w:val="20"/>
                <w:lang w:val="en-GB"/>
              </w:rPr>
            </w:pPr>
            <w:r w:rsidRPr="00015863">
              <w:rPr>
                <w:rFonts w:ascii="Roboto" w:hAnsi="Roboto"/>
                <w:i w:val="0"/>
                <w:color w:val="auto"/>
                <w:szCs w:val="20"/>
                <w:lang w:val="en-GB"/>
              </w:rPr>
              <w:t>July 2022</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14:paraId="1FE381E3" w14:textId="52155D19" w:rsidR="00B32BF0" w:rsidRPr="00015863" w:rsidRDefault="000768C4" w:rsidP="006D4B59">
            <w:pPr>
              <w:pStyle w:val="InstructionsPM"/>
              <w:rPr>
                <w:rFonts w:ascii="Roboto" w:hAnsi="Roboto"/>
                <w:i w:val="0"/>
                <w:color w:val="auto"/>
                <w:szCs w:val="20"/>
                <w:lang w:val="en-GB"/>
              </w:rPr>
            </w:pPr>
            <w:r w:rsidRPr="00015863">
              <w:rPr>
                <w:rFonts w:ascii="Roboto" w:hAnsi="Roboto"/>
                <w:i w:val="0"/>
                <w:color w:val="auto"/>
                <w:szCs w:val="20"/>
                <w:lang w:val="en-GB"/>
              </w:rPr>
              <w:t>75</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FA9E9A" w14:textId="004A8003" w:rsidR="00B32BF0" w:rsidRPr="00015863" w:rsidRDefault="000768C4" w:rsidP="006D4B59">
            <w:pPr>
              <w:pStyle w:val="InstructionsPM"/>
              <w:rPr>
                <w:rFonts w:ascii="Roboto" w:hAnsi="Roboto"/>
                <w:i w:val="0"/>
                <w:color w:val="auto"/>
                <w:szCs w:val="20"/>
                <w:lang w:val="en-GB"/>
              </w:rPr>
            </w:pPr>
            <w:r w:rsidRPr="00015863">
              <w:rPr>
                <w:rFonts w:ascii="Roboto" w:hAnsi="Roboto"/>
                <w:i w:val="0"/>
                <w:color w:val="auto"/>
                <w:szCs w:val="20"/>
                <w:lang w:val="en-GB"/>
              </w:rPr>
              <w:t>90</w:t>
            </w:r>
          </w:p>
        </w:tc>
        <w:tc>
          <w:tcPr>
            <w:tcW w:w="5043" w:type="dxa"/>
            <w:tcBorders>
              <w:top w:val="single" w:sz="4" w:space="0" w:color="auto"/>
              <w:left w:val="single" w:sz="4" w:space="0" w:color="auto"/>
              <w:bottom w:val="single" w:sz="4" w:space="0" w:color="auto"/>
              <w:right w:val="single" w:sz="4" w:space="0" w:color="auto"/>
            </w:tcBorders>
            <w:shd w:val="clear" w:color="auto" w:fill="FFFFFF" w:themeFill="background1"/>
          </w:tcPr>
          <w:p w14:paraId="2AA3828B" w14:textId="30EE05F7" w:rsidR="00B32BF0" w:rsidRPr="00015863" w:rsidRDefault="000768C4" w:rsidP="000768C4">
            <w:pPr>
              <w:pStyle w:val="InstructionsPM"/>
              <w:rPr>
                <w:rFonts w:ascii="Roboto" w:hAnsi="Roboto"/>
                <w:i w:val="0"/>
                <w:color w:val="auto"/>
                <w:szCs w:val="20"/>
                <w:lang w:val="en-GB"/>
              </w:rPr>
            </w:pPr>
            <w:r w:rsidRPr="00015863">
              <w:rPr>
                <w:rFonts w:ascii="Roboto" w:hAnsi="Roboto"/>
                <w:i w:val="0"/>
                <w:color w:val="auto"/>
                <w:szCs w:val="20"/>
                <w:lang w:val="en-GB"/>
              </w:rPr>
              <w:t xml:space="preserve">15 News stories, 4 webinars, and 1 newsletter have been published during the reporting period. 2 presentations at UNFCCC </w:t>
            </w:r>
            <w:r w:rsidR="003B4F58" w:rsidRPr="00015863">
              <w:rPr>
                <w:rFonts w:ascii="Roboto" w:hAnsi="Roboto"/>
                <w:i w:val="0"/>
                <w:color w:val="auto"/>
                <w:szCs w:val="20"/>
                <w:lang w:val="en-GB"/>
              </w:rPr>
              <w:t>high-level</w:t>
            </w:r>
            <w:r w:rsidRPr="00015863">
              <w:rPr>
                <w:rFonts w:ascii="Roboto" w:hAnsi="Roboto"/>
                <w:i w:val="0"/>
                <w:color w:val="auto"/>
                <w:szCs w:val="20"/>
                <w:lang w:val="en-GB"/>
              </w:rPr>
              <w:t xml:space="preserve"> events, 1 TNA event at LAC Regional Climate Week.</w:t>
            </w:r>
          </w:p>
        </w:tc>
        <w:tc>
          <w:tcPr>
            <w:tcW w:w="930" w:type="dxa"/>
            <w:tcBorders>
              <w:top w:val="single" w:sz="4" w:space="0" w:color="auto"/>
              <w:left w:val="single" w:sz="4" w:space="0" w:color="auto"/>
              <w:bottom w:val="single" w:sz="4" w:space="0" w:color="auto"/>
              <w:right w:val="single" w:sz="12" w:space="0" w:color="auto"/>
            </w:tcBorders>
            <w:shd w:val="clear" w:color="auto" w:fill="FFFFFF" w:themeFill="background1"/>
          </w:tcPr>
          <w:p w14:paraId="5DD3C711" w14:textId="6B0EE1C6" w:rsidR="00B32BF0" w:rsidRPr="00015863" w:rsidRDefault="000768C4" w:rsidP="00B32BF0">
            <w:pPr>
              <w:pStyle w:val="InstructionsPM"/>
              <w:rPr>
                <w:rFonts w:ascii="Roboto" w:hAnsi="Roboto"/>
                <w:i w:val="0"/>
                <w:color w:val="auto"/>
                <w:szCs w:val="20"/>
                <w:lang w:val="en-GB"/>
              </w:rPr>
            </w:pPr>
            <w:r w:rsidRPr="00015863">
              <w:rPr>
                <w:rFonts w:ascii="Roboto" w:hAnsi="Roboto"/>
                <w:i w:val="0"/>
                <w:color w:val="auto"/>
                <w:szCs w:val="20"/>
                <w:lang w:val="en-GB"/>
              </w:rPr>
              <w:t>HS</w:t>
            </w:r>
          </w:p>
        </w:tc>
      </w:tr>
      <w:tr w:rsidR="006D4B59" w:rsidRPr="00015863" w14:paraId="472A2268" w14:textId="77777777" w:rsidTr="006D4B59">
        <w:trPr>
          <w:cantSplit/>
        </w:trPr>
        <w:tc>
          <w:tcPr>
            <w:tcW w:w="14098" w:type="dxa"/>
            <w:gridSpan w:val="6"/>
            <w:tcBorders>
              <w:top w:val="single" w:sz="4" w:space="0" w:color="auto"/>
              <w:left w:val="single" w:sz="12" w:space="0" w:color="auto"/>
              <w:bottom w:val="single" w:sz="4" w:space="0" w:color="auto"/>
              <w:right w:val="single" w:sz="12" w:space="0" w:color="auto"/>
            </w:tcBorders>
            <w:shd w:val="clear" w:color="auto" w:fill="D0CECE" w:themeFill="background2" w:themeFillShade="E6"/>
            <w:vAlign w:val="center"/>
          </w:tcPr>
          <w:p w14:paraId="20BACC9D" w14:textId="77777777" w:rsidR="006D4B59" w:rsidRPr="00015863" w:rsidRDefault="006D4B59" w:rsidP="006D4B59">
            <w:pPr>
              <w:pStyle w:val="InstructionsPM"/>
              <w:rPr>
                <w:rFonts w:ascii="Roboto" w:hAnsi="Roboto"/>
                <w:i w:val="0"/>
                <w:iCs w:val="0"/>
                <w:color w:val="auto"/>
                <w:szCs w:val="20"/>
                <w:lang w:val="en-GB"/>
              </w:rPr>
            </w:pPr>
          </w:p>
          <w:p w14:paraId="0FAEC897" w14:textId="2239DC07" w:rsidR="006D4B59" w:rsidRPr="00015863" w:rsidRDefault="006D4B59" w:rsidP="006D4B59">
            <w:pPr>
              <w:pStyle w:val="InstructionsPM"/>
              <w:rPr>
                <w:rFonts w:ascii="Roboto" w:hAnsi="Roboto"/>
                <w:i w:val="0"/>
                <w:iCs w:val="0"/>
                <w:color w:val="auto"/>
                <w:szCs w:val="20"/>
                <w:lang w:val="en-GB"/>
              </w:rPr>
            </w:pPr>
            <w:r w:rsidRPr="00015863">
              <w:rPr>
                <w:rFonts w:ascii="Roboto" w:hAnsi="Roboto"/>
                <w:i w:val="0"/>
                <w:iCs w:val="0"/>
                <w:color w:val="auto"/>
                <w:szCs w:val="20"/>
                <w:lang w:val="en-GB"/>
              </w:rPr>
              <w:t>OUTPUT 2: TNAs and TAP reports completed, including project ideas, with national consensus on concrete actions for implementation.</w:t>
            </w:r>
          </w:p>
          <w:p w14:paraId="0EFE26FB" w14:textId="042EBA54" w:rsidR="006D4B59" w:rsidRPr="00015863" w:rsidRDefault="006D4B59" w:rsidP="006D4B59">
            <w:pPr>
              <w:pStyle w:val="InstructionsPM"/>
              <w:rPr>
                <w:rFonts w:ascii="Roboto" w:hAnsi="Roboto"/>
                <w:i w:val="0"/>
                <w:color w:val="auto"/>
                <w:szCs w:val="20"/>
                <w:lang w:val="en-GB"/>
              </w:rPr>
            </w:pPr>
          </w:p>
        </w:tc>
      </w:tr>
      <w:tr w:rsidR="003B4F58" w:rsidRPr="00015863" w14:paraId="262026DE" w14:textId="77777777" w:rsidTr="006D4B59">
        <w:trPr>
          <w:cantSplit/>
        </w:trPr>
        <w:tc>
          <w:tcPr>
            <w:tcW w:w="3805" w:type="dxa"/>
            <w:tcBorders>
              <w:top w:val="single" w:sz="4" w:space="0" w:color="auto"/>
              <w:left w:val="single" w:sz="12" w:space="0" w:color="auto"/>
              <w:bottom w:val="single" w:sz="4" w:space="0" w:color="auto"/>
              <w:right w:val="single" w:sz="4" w:space="0" w:color="auto"/>
            </w:tcBorders>
            <w:vAlign w:val="center"/>
          </w:tcPr>
          <w:p w14:paraId="578EB172" w14:textId="22AFADA4" w:rsidR="003B4F58" w:rsidRPr="00015863" w:rsidRDefault="003B4F58" w:rsidP="003B4F58">
            <w:pPr>
              <w:pStyle w:val="InstructionsPM"/>
              <w:rPr>
                <w:rFonts w:ascii="Roboto" w:hAnsi="Roboto"/>
                <w:i w:val="0"/>
                <w:iCs w:val="0"/>
                <w:color w:val="auto"/>
                <w:szCs w:val="20"/>
                <w:lang w:val="en-GB"/>
              </w:rPr>
            </w:pPr>
            <w:r w:rsidRPr="00015863">
              <w:rPr>
                <w:rFonts w:ascii="Roboto" w:hAnsi="Roboto"/>
                <w:i w:val="0"/>
                <w:iCs w:val="0"/>
                <w:color w:val="auto"/>
                <w:szCs w:val="20"/>
                <w:lang w:val="en-GB"/>
              </w:rPr>
              <w:t xml:space="preserve">Output 2.1: </w:t>
            </w:r>
            <w:r w:rsidRPr="00015863">
              <w:rPr>
                <w:rFonts w:ascii="Roboto" w:hAnsi="Roboto"/>
                <w:i w:val="0"/>
                <w:iCs w:val="0"/>
                <w:color w:val="auto"/>
                <w:szCs w:val="20"/>
              </w:rPr>
              <w:t>TNA reports are developed/updated and approved</w:t>
            </w:r>
          </w:p>
        </w:tc>
        <w:tc>
          <w:tcPr>
            <w:tcW w:w="1410" w:type="dxa"/>
            <w:tcBorders>
              <w:top w:val="single" w:sz="4" w:space="0" w:color="auto"/>
              <w:left w:val="single" w:sz="4" w:space="0" w:color="auto"/>
              <w:bottom w:val="single" w:sz="4" w:space="0" w:color="auto"/>
              <w:right w:val="single" w:sz="4" w:space="0" w:color="auto"/>
            </w:tcBorders>
            <w:vAlign w:val="center"/>
          </w:tcPr>
          <w:p w14:paraId="183A5488" w14:textId="4E9DED39" w:rsidR="003B4F58" w:rsidRPr="00015863" w:rsidRDefault="006D4B59" w:rsidP="006D4B59">
            <w:pPr>
              <w:pStyle w:val="InstructionsPM"/>
              <w:rPr>
                <w:rFonts w:ascii="Roboto" w:hAnsi="Roboto"/>
                <w:i w:val="0"/>
                <w:color w:val="auto"/>
                <w:szCs w:val="20"/>
                <w:lang w:val="en-GB"/>
              </w:rPr>
            </w:pPr>
            <w:r w:rsidRPr="00015863">
              <w:rPr>
                <w:rFonts w:ascii="Roboto" w:hAnsi="Roboto"/>
                <w:i w:val="0"/>
                <w:color w:val="auto"/>
                <w:szCs w:val="20"/>
                <w:lang w:val="en-GB"/>
              </w:rPr>
              <w:t>September 2019</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14:paraId="10C9B163" w14:textId="056C13EA" w:rsidR="003B4F58" w:rsidRPr="00015863" w:rsidRDefault="003B4F58" w:rsidP="006D4B59">
            <w:pPr>
              <w:pStyle w:val="InstructionsPM"/>
              <w:rPr>
                <w:rFonts w:ascii="Roboto" w:hAnsi="Roboto"/>
                <w:i w:val="0"/>
                <w:color w:val="auto"/>
                <w:szCs w:val="20"/>
                <w:lang w:val="en-GB"/>
              </w:rPr>
            </w:pPr>
            <w:r w:rsidRPr="00015863">
              <w:rPr>
                <w:rFonts w:ascii="Roboto" w:hAnsi="Roboto"/>
                <w:i w:val="0"/>
                <w:color w:val="auto"/>
                <w:szCs w:val="20"/>
                <w:lang w:val="en-GB"/>
              </w:rPr>
              <w:t>100</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A6DD7C" w14:textId="2E93E619" w:rsidR="003B4F58" w:rsidRPr="00015863" w:rsidRDefault="003B4F58" w:rsidP="006D4B59">
            <w:pPr>
              <w:pStyle w:val="InstructionsPM"/>
              <w:rPr>
                <w:rFonts w:ascii="Roboto" w:hAnsi="Roboto"/>
                <w:i w:val="0"/>
                <w:color w:val="auto"/>
                <w:szCs w:val="20"/>
                <w:lang w:val="en-GB"/>
              </w:rPr>
            </w:pPr>
            <w:r w:rsidRPr="00015863">
              <w:rPr>
                <w:rFonts w:ascii="Roboto" w:hAnsi="Roboto"/>
                <w:i w:val="0"/>
                <w:color w:val="auto"/>
                <w:szCs w:val="20"/>
                <w:lang w:val="en-GB"/>
              </w:rPr>
              <w:t>100</w:t>
            </w:r>
          </w:p>
        </w:tc>
        <w:tc>
          <w:tcPr>
            <w:tcW w:w="50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8BB291" w14:textId="393A919D" w:rsidR="003B4F58" w:rsidRPr="00015863" w:rsidRDefault="003B4F58" w:rsidP="003B4F58">
            <w:pPr>
              <w:pStyle w:val="InstructionsPM"/>
              <w:rPr>
                <w:rFonts w:ascii="Roboto" w:hAnsi="Roboto"/>
                <w:i w:val="0"/>
                <w:color w:val="auto"/>
                <w:szCs w:val="20"/>
                <w:lang w:val="en-GB"/>
              </w:rPr>
            </w:pPr>
            <w:r w:rsidRPr="00015863">
              <w:rPr>
                <w:rFonts w:ascii="Roboto" w:hAnsi="Roboto"/>
                <w:i w:val="0"/>
                <w:color w:val="auto"/>
                <w:szCs w:val="20"/>
                <w:lang w:val="en-GB"/>
              </w:rPr>
              <w:t>Completed</w:t>
            </w:r>
          </w:p>
        </w:tc>
        <w:tc>
          <w:tcPr>
            <w:tcW w:w="930" w:type="dxa"/>
            <w:tcBorders>
              <w:top w:val="single" w:sz="4" w:space="0" w:color="auto"/>
              <w:left w:val="single" w:sz="4" w:space="0" w:color="auto"/>
              <w:bottom w:val="single" w:sz="4" w:space="0" w:color="auto"/>
              <w:right w:val="single" w:sz="12" w:space="0" w:color="auto"/>
            </w:tcBorders>
            <w:shd w:val="clear" w:color="auto" w:fill="FFFFFF" w:themeFill="background1"/>
          </w:tcPr>
          <w:p w14:paraId="7A4E3A51" w14:textId="6A4180C4" w:rsidR="003B4F58" w:rsidRPr="00015863" w:rsidRDefault="003B4F58" w:rsidP="003B4F58">
            <w:pPr>
              <w:pStyle w:val="InstructionsPM"/>
              <w:rPr>
                <w:rFonts w:ascii="Roboto" w:hAnsi="Roboto"/>
                <w:i w:val="0"/>
                <w:color w:val="auto"/>
                <w:szCs w:val="20"/>
                <w:lang w:val="en-GB"/>
              </w:rPr>
            </w:pPr>
            <w:r w:rsidRPr="00015863">
              <w:rPr>
                <w:rFonts w:ascii="Roboto" w:hAnsi="Roboto"/>
                <w:i w:val="0"/>
                <w:color w:val="auto"/>
                <w:szCs w:val="20"/>
                <w:lang w:val="en-GB"/>
              </w:rPr>
              <w:t>S</w:t>
            </w:r>
          </w:p>
        </w:tc>
      </w:tr>
      <w:tr w:rsidR="006D4B59" w:rsidRPr="00015863" w14:paraId="6067E381" w14:textId="77777777" w:rsidTr="009F1760">
        <w:trPr>
          <w:cantSplit/>
        </w:trPr>
        <w:tc>
          <w:tcPr>
            <w:tcW w:w="3805" w:type="dxa"/>
            <w:tcBorders>
              <w:top w:val="single" w:sz="4" w:space="0" w:color="auto"/>
              <w:left w:val="single" w:sz="12" w:space="0" w:color="auto"/>
              <w:bottom w:val="single" w:sz="4" w:space="0" w:color="auto"/>
              <w:right w:val="single" w:sz="4" w:space="0" w:color="auto"/>
            </w:tcBorders>
            <w:vAlign w:val="center"/>
          </w:tcPr>
          <w:p w14:paraId="3811E732" w14:textId="77777777" w:rsidR="006D4B59" w:rsidRPr="00015863" w:rsidRDefault="006D4B59" w:rsidP="006D4B59">
            <w:pPr>
              <w:ind w:left="180"/>
              <w:rPr>
                <w:rFonts w:ascii="Roboto" w:hAnsi="Roboto" w:cs="Arial"/>
                <w:sz w:val="20"/>
                <w:szCs w:val="20"/>
                <w:lang w:val="en-GB"/>
              </w:rPr>
            </w:pPr>
            <w:r w:rsidRPr="00015863">
              <w:rPr>
                <w:rFonts w:ascii="Roboto" w:hAnsi="Roboto" w:cs="Arial"/>
                <w:sz w:val="20"/>
                <w:szCs w:val="20"/>
                <w:lang w:val="en-GB"/>
              </w:rPr>
              <w:t xml:space="preserve">Activity 2.1.1: </w:t>
            </w:r>
            <w:r w:rsidRPr="00015863">
              <w:rPr>
                <w:rFonts w:ascii="Roboto" w:hAnsi="Roboto" w:cs="Arial"/>
                <w:bCs/>
                <w:sz w:val="20"/>
                <w:szCs w:val="20"/>
              </w:rPr>
              <w:t>Setting up and preparing for the TNA Process</w:t>
            </w:r>
          </w:p>
          <w:p w14:paraId="6CC20214" w14:textId="19CC7A3A" w:rsidR="006D4B59" w:rsidRPr="00015863" w:rsidRDefault="006D4B59" w:rsidP="006D4B59">
            <w:pPr>
              <w:pStyle w:val="InstructionsPM"/>
              <w:rPr>
                <w:rFonts w:ascii="Roboto" w:hAnsi="Roboto"/>
                <w:i w:val="0"/>
                <w:iCs w:val="0"/>
                <w:color w:val="auto"/>
                <w:szCs w:val="20"/>
                <w:lang w:val="en-GB"/>
              </w:rPr>
            </w:pPr>
          </w:p>
        </w:tc>
        <w:tc>
          <w:tcPr>
            <w:tcW w:w="1410" w:type="dxa"/>
            <w:tcBorders>
              <w:top w:val="single" w:sz="4" w:space="0" w:color="auto"/>
              <w:left w:val="single" w:sz="4" w:space="0" w:color="auto"/>
              <w:bottom w:val="single" w:sz="4" w:space="0" w:color="auto"/>
              <w:right w:val="single" w:sz="4" w:space="0" w:color="auto"/>
            </w:tcBorders>
          </w:tcPr>
          <w:p w14:paraId="69D6B21F" w14:textId="2AEA7BD3" w:rsidR="006D4B59" w:rsidRPr="00015863" w:rsidRDefault="006D4B59" w:rsidP="006D4B59">
            <w:pPr>
              <w:pStyle w:val="InstructionsPM"/>
              <w:rPr>
                <w:rFonts w:ascii="Roboto" w:hAnsi="Roboto"/>
                <w:i w:val="0"/>
                <w:color w:val="auto"/>
                <w:szCs w:val="20"/>
                <w:lang w:val="en-GB"/>
              </w:rPr>
            </w:pPr>
            <w:r w:rsidRPr="00015863">
              <w:rPr>
                <w:rFonts w:ascii="Roboto" w:hAnsi="Roboto"/>
                <w:i w:val="0"/>
                <w:color w:val="auto"/>
                <w:szCs w:val="20"/>
                <w:lang w:val="en-GB"/>
              </w:rPr>
              <w:t>September 2019</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14:paraId="6C7C4F03" w14:textId="1E44B41A" w:rsidR="006D4B59" w:rsidRPr="00015863" w:rsidRDefault="006D4B59" w:rsidP="006D4B59">
            <w:pPr>
              <w:pStyle w:val="InstructionsPM"/>
              <w:rPr>
                <w:rFonts w:ascii="Roboto" w:hAnsi="Roboto"/>
                <w:i w:val="0"/>
                <w:color w:val="auto"/>
                <w:szCs w:val="20"/>
                <w:lang w:val="en-GB"/>
              </w:rPr>
            </w:pPr>
            <w:r w:rsidRPr="00015863">
              <w:rPr>
                <w:rFonts w:ascii="Roboto" w:hAnsi="Roboto"/>
                <w:i w:val="0"/>
                <w:color w:val="auto"/>
                <w:szCs w:val="20"/>
                <w:lang w:val="en-GB"/>
              </w:rPr>
              <w:t>100</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F01AAD" w14:textId="7AEF1D7A" w:rsidR="006D4B59" w:rsidRPr="00015863" w:rsidRDefault="006D4B59" w:rsidP="006D4B59">
            <w:pPr>
              <w:pStyle w:val="InstructionsPM"/>
              <w:rPr>
                <w:rFonts w:ascii="Roboto" w:hAnsi="Roboto"/>
                <w:i w:val="0"/>
                <w:color w:val="auto"/>
                <w:szCs w:val="20"/>
                <w:lang w:val="en-GB"/>
              </w:rPr>
            </w:pPr>
            <w:r w:rsidRPr="00015863">
              <w:rPr>
                <w:rFonts w:ascii="Roboto" w:hAnsi="Roboto"/>
                <w:i w:val="0"/>
                <w:color w:val="auto"/>
                <w:szCs w:val="20"/>
                <w:lang w:val="en-GB"/>
              </w:rPr>
              <w:t>100</w:t>
            </w:r>
          </w:p>
        </w:tc>
        <w:tc>
          <w:tcPr>
            <w:tcW w:w="50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3C50F6" w14:textId="38D93A1C" w:rsidR="006D4B59" w:rsidRPr="00015863" w:rsidRDefault="006D4B59" w:rsidP="006D4B59">
            <w:pPr>
              <w:pStyle w:val="InstructionsPM"/>
              <w:rPr>
                <w:rFonts w:ascii="Roboto" w:hAnsi="Roboto"/>
                <w:i w:val="0"/>
                <w:color w:val="auto"/>
                <w:szCs w:val="20"/>
                <w:lang w:val="en-GB"/>
              </w:rPr>
            </w:pPr>
            <w:r w:rsidRPr="00015863">
              <w:rPr>
                <w:rFonts w:ascii="Roboto" w:hAnsi="Roboto"/>
                <w:i w:val="0"/>
                <w:color w:val="auto"/>
                <w:szCs w:val="20"/>
                <w:lang w:val="en-GB"/>
              </w:rPr>
              <w:t>Completed</w:t>
            </w:r>
          </w:p>
        </w:tc>
        <w:tc>
          <w:tcPr>
            <w:tcW w:w="930" w:type="dxa"/>
            <w:tcBorders>
              <w:top w:val="single" w:sz="4" w:space="0" w:color="auto"/>
              <w:left w:val="single" w:sz="4" w:space="0" w:color="auto"/>
              <w:bottom w:val="single" w:sz="4" w:space="0" w:color="auto"/>
              <w:right w:val="single" w:sz="12" w:space="0" w:color="auto"/>
            </w:tcBorders>
            <w:shd w:val="clear" w:color="auto" w:fill="FFFFFF" w:themeFill="background1"/>
          </w:tcPr>
          <w:p w14:paraId="11FADFC9" w14:textId="5075AADC" w:rsidR="006D4B59" w:rsidRPr="00015863" w:rsidRDefault="006D4B59" w:rsidP="006D4B59">
            <w:pPr>
              <w:pStyle w:val="InstructionsPM"/>
              <w:rPr>
                <w:rFonts w:ascii="Roboto" w:hAnsi="Roboto"/>
                <w:i w:val="0"/>
                <w:color w:val="auto"/>
                <w:szCs w:val="20"/>
                <w:lang w:val="en-GB"/>
              </w:rPr>
            </w:pPr>
            <w:r w:rsidRPr="00015863">
              <w:rPr>
                <w:rFonts w:ascii="Roboto" w:hAnsi="Roboto"/>
                <w:i w:val="0"/>
                <w:color w:val="auto"/>
                <w:szCs w:val="20"/>
                <w:lang w:val="en-GB"/>
              </w:rPr>
              <w:t>S</w:t>
            </w:r>
          </w:p>
        </w:tc>
      </w:tr>
      <w:tr w:rsidR="006D4B59" w:rsidRPr="00015863" w14:paraId="03D97084" w14:textId="77777777" w:rsidTr="009F1760">
        <w:trPr>
          <w:cantSplit/>
        </w:trPr>
        <w:tc>
          <w:tcPr>
            <w:tcW w:w="3805" w:type="dxa"/>
            <w:tcBorders>
              <w:top w:val="single" w:sz="4" w:space="0" w:color="auto"/>
              <w:left w:val="single" w:sz="12" w:space="0" w:color="auto"/>
              <w:bottom w:val="single" w:sz="4" w:space="0" w:color="auto"/>
              <w:right w:val="single" w:sz="4" w:space="0" w:color="auto"/>
            </w:tcBorders>
            <w:vAlign w:val="center"/>
          </w:tcPr>
          <w:p w14:paraId="06023BE4" w14:textId="6DB30B83" w:rsidR="006D4B59" w:rsidRPr="00015863" w:rsidRDefault="006D4B59" w:rsidP="006D4B59">
            <w:pPr>
              <w:pStyle w:val="InstructionsPM"/>
              <w:rPr>
                <w:rFonts w:ascii="Roboto" w:hAnsi="Roboto"/>
                <w:i w:val="0"/>
                <w:iCs w:val="0"/>
                <w:color w:val="auto"/>
                <w:szCs w:val="20"/>
                <w:lang w:val="en-GB"/>
              </w:rPr>
            </w:pPr>
            <w:r w:rsidRPr="00015863">
              <w:rPr>
                <w:rFonts w:ascii="Roboto" w:hAnsi="Roboto"/>
                <w:i w:val="0"/>
                <w:iCs w:val="0"/>
                <w:color w:val="auto"/>
                <w:szCs w:val="20"/>
                <w:lang w:val="en-GB"/>
              </w:rPr>
              <w:lastRenderedPageBreak/>
              <w:t xml:space="preserve">Activity 2.1.2: </w:t>
            </w:r>
            <w:r w:rsidRPr="00015863">
              <w:rPr>
                <w:rFonts w:ascii="Roboto" w:hAnsi="Roboto"/>
                <w:bCs w:val="0"/>
                <w:i w:val="0"/>
                <w:iCs w:val="0"/>
                <w:color w:val="auto"/>
                <w:szCs w:val="20"/>
              </w:rPr>
              <w:t>Identification and prioritization of sectors and technologies</w:t>
            </w:r>
          </w:p>
        </w:tc>
        <w:tc>
          <w:tcPr>
            <w:tcW w:w="1410" w:type="dxa"/>
            <w:tcBorders>
              <w:top w:val="single" w:sz="4" w:space="0" w:color="auto"/>
              <w:left w:val="single" w:sz="4" w:space="0" w:color="auto"/>
              <w:bottom w:val="single" w:sz="4" w:space="0" w:color="auto"/>
              <w:right w:val="single" w:sz="4" w:space="0" w:color="auto"/>
            </w:tcBorders>
          </w:tcPr>
          <w:p w14:paraId="1EC05EB1" w14:textId="009D2074" w:rsidR="006D4B59" w:rsidRPr="00015863" w:rsidRDefault="006D4B59" w:rsidP="006D4B59">
            <w:pPr>
              <w:pStyle w:val="InstructionsPM"/>
              <w:rPr>
                <w:rFonts w:ascii="Roboto" w:hAnsi="Roboto"/>
                <w:i w:val="0"/>
                <w:color w:val="auto"/>
                <w:szCs w:val="20"/>
                <w:lang w:val="en-GB"/>
              </w:rPr>
            </w:pPr>
            <w:r w:rsidRPr="00015863">
              <w:rPr>
                <w:rFonts w:ascii="Roboto" w:hAnsi="Roboto"/>
                <w:i w:val="0"/>
                <w:color w:val="auto"/>
                <w:szCs w:val="20"/>
                <w:lang w:val="en-GB"/>
              </w:rPr>
              <w:t>September 2019</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14:paraId="54FD5D01" w14:textId="337F4EA9" w:rsidR="006D4B59" w:rsidRPr="00015863" w:rsidRDefault="006D4B59" w:rsidP="006D4B59">
            <w:pPr>
              <w:pStyle w:val="InstructionsPM"/>
              <w:rPr>
                <w:rFonts w:ascii="Roboto" w:hAnsi="Roboto"/>
                <w:i w:val="0"/>
                <w:color w:val="auto"/>
                <w:szCs w:val="20"/>
                <w:lang w:val="en-GB"/>
              </w:rPr>
            </w:pPr>
            <w:r w:rsidRPr="00015863">
              <w:rPr>
                <w:rFonts w:ascii="Roboto" w:hAnsi="Roboto"/>
                <w:i w:val="0"/>
                <w:color w:val="auto"/>
                <w:szCs w:val="20"/>
                <w:lang w:val="en-GB"/>
              </w:rPr>
              <w:t>100</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E5CBC1" w14:textId="424ACDB4" w:rsidR="006D4B59" w:rsidRPr="00015863" w:rsidRDefault="006D4B59" w:rsidP="006D4B59">
            <w:pPr>
              <w:pStyle w:val="InstructionsPM"/>
              <w:rPr>
                <w:rFonts w:ascii="Roboto" w:hAnsi="Roboto"/>
                <w:i w:val="0"/>
                <w:color w:val="auto"/>
                <w:szCs w:val="20"/>
                <w:lang w:val="en-GB"/>
              </w:rPr>
            </w:pPr>
            <w:r w:rsidRPr="00015863">
              <w:rPr>
                <w:rFonts w:ascii="Roboto" w:hAnsi="Roboto"/>
                <w:i w:val="0"/>
                <w:color w:val="auto"/>
                <w:szCs w:val="20"/>
                <w:lang w:val="en-GB"/>
              </w:rPr>
              <w:t>100</w:t>
            </w:r>
          </w:p>
        </w:tc>
        <w:tc>
          <w:tcPr>
            <w:tcW w:w="50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C65D2B" w14:textId="2CF44471" w:rsidR="006D4B59" w:rsidRPr="00015863" w:rsidRDefault="006D4B59" w:rsidP="006D4B59">
            <w:pPr>
              <w:pStyle w:val="InstructionsPM"/>
              <w:rPr>
                <w:rFonts w:ascii="Roboto" w:hAnsi="Roboto"/>
                <w:i w:val="0"/>
                <w:color w:val="auto"/>
                <w:szCs w:val="20"/>
                <w:lang w:val="en-GB"/>
              </w:rPr>
            </w:pPr>
            <w:r w:rsidRPr="00015863">
              <w:rPr>
                <w:rFonts w:ascii="Roboto" w:hAnsi="Roboto"/>
                <w:i w:val="0"/>
                <w:color w:val="auto"/>
                <w:szCs w:val="20"/>
                <w:lang w:val="en-GB"/>
              </w:rPr>
              <w:t>Completed</w:t>
            </w:r>
          </w:p>
        </w:tc>
        <w:tc>
          <w:tcPr>
            <w:tcW w:w="930" w:type="dxa"/>
            <w:tcBorders>
              <w:top w:val="single" w:sz="4" w:space="0" w:color="auto"/>
              <w:left w:val="single" w:sz="4" w:space="0" w:color="auto"/>
              <w:bottom w:val="single" w:sz="4" w:space="0" w:color="auto"/>
              <w:right w:val="single" w:sz="12" w:space="0" w:color="auto"/>
            </w:tcBorders>
            <w:shd w:val="clear" w:color="auto" w:fill="FFFFFF" w:themeFill="background1"/>
          </w:tcPr>
          <w:p w14:paraId="3CF0FAFC" w14:textId="7829B6F9" w:rsidR="006D4B59" w:rsidRPr="00015863" w:rsidRDefault="006D4B59" w:rsidP="006D4B59">
            <w:pPr>
              <w:pStyle w:val="InstructionsPM"/>
              <w:rPr>
                <w:rFonts w:ascii="Roboto" w:hAnsi="Roboto"/>
                <w:i w:val="0"/>
                <w:color w:val="auto"/>
                <w:szCs w:val="20"/>
                <w:lang w:val="en-GB"/>
              </w:rPr>
            </w:pPr>
            <w:r w:rsidRPr="00015863">
              <w:rPr>
                <w:rFonts w:ascii="Roboto" w:hAnsi="Roboto"/>
                <w:i w:val="0"/>
                <w:color w:val="auto"/>
                <w:szCs w:val="20"/>
                <w:lang w:val="en-GB"/>
              </w:rPr>
              <w:t>S</w:t>
            </w:r>
          </w:p>
        </w:tc>
      </w:tr>
      <w:tr w:rsidR="000768C4" w:rsidRPr="00015863" w14:paraId="1E07B9F6" w14:textId="77777777" w:rsidTr="006D4B59">
        <w:trPr>
          <w:cantSplit/>
        </w:trPr>
        <w:tc>
          <w:tcPr>
            <w:tcW w:w="3805" w:type="dxa"/>
            <w:tcBorders>
              <w:top w:val="single" w:sz="4" w:space="0" w:color="auto"/>
              <w:left w:val="single" w:sz="12" w:space="0" w:color="auto"/>
              <w:bottom w:val="single" w:sz="4" w:space="0" w:color="auto"/>
              <w:right w:val="single" w:sz="4" w:space="0" w:color="auto"/>
            </w:tcBorders>
            <w:vAlign w:val="center"/>
          </w:tcPr>
          <w:p w14:paraId="2BA00907" w14:textId="3D13E806" w:rsidR="000768C4" w:rsidRPr="00015863" w:rsidRDefault="000768C4" w:rsidP="000768C4">
            <w:pPr>
              <w:pStyle w:val="InstructionsPM"/>
              <w:rPr>
                <w:rFonts w:ascii="Roboto" w:hAnsi="Roboto"/>
                <w:i w:val="0"/>
                <w:iCs w:val="0"/>
                <w:color w:val="auto"/>
                <w:szCs w:val="20"/>
                <w:lang w:val="en-GB"/>
              </w:rPr>
            </w:pPr>
            <w:r w:rsidRPr="00015863">
              <w:rPr>
                <w:rFonts w:ascii="Roboto" w:hAnsi="Roboto"/>
                <w:i w:val="0"/>
                <w:iCs w:val="0"/>
                <w:color w:val="auto"/>
                <w:szCs w:val="20"/>
                <w:lang w:val="en-GB"/>
              </w:rPr>
              <w:t xml:space="preserve">Output 2.2: </w:t>
            </w:r>
            <w:r w:rsidRPr="00015863">
              <w:rPr>
                <w:rFonts w:ascii="Roboto" w:hAnsi="Roboto"/>
                <w:i w:val="0"/>
                <w:iCs w:val="0"/>
                <w:color w:val="auto"/>
                <w:szCs w:val="20"/>
              </w:rPr>
              <w:t>Barrier Analysis &amp; Enabling Framework (BAEF) reports are developed and approved</w:t>
            </w:r>
          </w:p>
        </w:tc>
        <w:tc>
          <w:tcPr>
            <w:tcW w:w="1410" w:type="dxa"/>
            <w:tcBorders>
              <w:top w:val="single" w:sz="4" w:space="0" w:color="auto"/>
              <w:left w:val="single" w:sz="4" w:space="0" w:color="auto"/>
              <w:bottom w:val="single" w:sz="4" w:space="0" w:color="auto"/>
              <w:right w:val="single" w:sz="4" w:space="0" w:color="auto"/>
            </w:tcBorders>
            <w:vAlign w:val="center"/>
          </w:tcPr>
          <w:p w14:paraId="35872264" w14:textId="0A9A34B1" w:rsidR="000768C4" w:rsidRPr="00015863" w:rsidRDefault="006D4B59" w:rsidP="006D4B59">
            <w:pPr>
              <w:pStyle w:val="InstructionsPM"/>
              <w:rPr>
                <w:rFonts w:ascii="Roboto" w:hAnsi="Roboto"/>
                <w:i w:val="0"/>
                <w:color w:val="auto"/>
                <w:szCs w:val="20"/>
                <w:lang w:val="en-GB"/>
              </w:rPr>
            </w:pPr>
            <w:r w:rsidRPr="00015863">
              <w:rPr>
                <w:rFonts w:ascii="Roboto" w:hAnsi="Roboto"/>
                <w:i w:val="0"/>
                <w:color w:val="auto"/>
                <w:szCs w:val="20"/>
                <w:lang w:val="en-GB"/>
              </w:rPr>
              <w:t>October 2021</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14:paraId="1C3F2FCC" w14:textId="3F23F25E" w:rsidR="000768C4" w:rsidRPr="00015863" w:rsidRDefault="000768C4" w:rsidP="006D4B59">
            <w:pPr>
              <w:pStyle w:val="InstructionsPM"/>
              <w:rPr>
                <w:rFonts w:ascii="Roboto" w:hAnsi="Roboto"/>
                <w:i w:val="0"/>
                <w:color w:val="auto"/>
                <w:szCs w:val="20"/>
                <w:lang w:val="en-GB"/>
              </w:rPr>
            </w:pPr>
            <w:r w:rsidRPr="00015863">
              <w:rPr>
                <w:rFonts w:ascii="Roboto" w:hAnsi="Roboto"/>
                <w:i w:val="0"/>
                <w:color w:val="auto"/>
                <w:szCs w:val="20"/>
                <w:lang w:val="en-GB"/>
              </w:rPr>
              <w:t>10</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1953F1" w14:textId="03666B02" w:rsidR="000768C4" w:rsidRPr="00015863" w:rsidRDefault="003B4F58" w:rsidP="006D4B59">
            <w:pPr>
              <w:pStyle w:val="InstructionsPM"/>
              <w:rPr>
                <w:rFonts w:ascii="Roboto" w:hAnsi="Roboto"/>
                <w:i w:val="0"/>
                <w:color w:val="auto"/>
                <w:szCs w:val="20"/>
                <w:lang w:val="en-GB"/>
              </w:rPr>
            </w:pPr>
            <w:r w:rsidRPr="00015863">
              <w:rPr>
                <w:rFonts w:ascii="Roboto" w:hAnsi="Roboto"/>
                <w:i w:val="0"/>
                <w:color w:val="auto"/>
                <w:szCs w:val="20"/>
                <w:lang w:val="en-GB"/>
              </w:rPr>
              <w:t>70</w:t>
            </w:r>
          </w:p>
        </w:tc>
        <w:tc>
          <w:tcPr>
            <w:tcW w:w="50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B4AD4E" w14:textId="77777777" w:rsidR="003B4F58" w:rsidRPr="00015863" w:rsidRDefault="003B4F58" w:rsidP="003B4F58">
            <w:pPr>
              <w:pStyle w:val="InstructionsPM"/>
              <w:rPr>
                <w:rFonts w:ascii="Roboto" w:hAnsi="Roboto"/>
                <w:i w:val="0"/>
                <w:color w:val="auto"/>
                <w:szCs w:val="20"/>
                <w:lang w:val="en-GB"/>
              </w:rPr>
            </w:pPr>
            <w:r w:rsidRPr="00015863">
              <w:rPr>
                <w:rFonts w:ascii="Roboto" w:hAnsi="Roboto"/>
                <w:i w:val="0"/>
                <w:color w:val="auto"/>
                <w:szCs w:val="20"/>
                <w:lang w:val="en-GB"/>
              </w:rPr>
              <w:t>14 countries have concluded their Barrier Analysis and Enabling Framework reports (BAEF), while 6 countries are still working on BAEFs.</w:t>
            </w:r>
          </w:p>
          <w:p w14:paraId="49B60C2F" w14:textId="6723C33E" w:rsidR="000768C4" w:rsidRPr="00015863" w:rsidRDefault="000768C4" w:rsidP="003B4F58">
            <w:pPr>
              <w:pStyle w:val="InstructionsPM"/>
              <w:rPr>
                <w:rFonts w:ascii="Roboto" w:hAnsi="Roboto"/>
                <w:i w:val="0"/>
                <w:color w:val="auto"/>
                <w:szCs w:val="20"/>
                <w:lang w:val="en-GB"/>
              </w:rPr>
            </w:pPr>
          </w:p>
        </w:tc>
        <w:tc>
          <w:tcPr>
            <w:tcW w:w="930" w:type="dxa"/>
            <w:tcBorders>
              <w:top w:val="single" w:sz="4" w:space="0" w:color="auto"/>
              <w:left w:val="single" w:sz="4" w:space="0" w:color="auto"/>
              <w:bottom w:val="single" w:sz="4" w:space="0" w:color="auto"/>
              <w:right w:val="single" w:sz="12" w:space="0" w:color="auto"/>
            </w:tcBorders>
            <w:shd w:val="clear" w:color="auto" w:fill="FFFFFF" w:themeFill="background1"/>
          </w:tcPr>
          <w:p w14:paraId="67FE336D" w14:textId="265F7BD4" w:rsidR="000768C4" w:rsidRPr="00015863" w:rsidRDefault="003B4F58" w:rsidP="000768C4">
            <w:pPr>
              <w:pStyle w:val="InstructionsPM"/>
              <w:rPr>
                <w:rFonts w:ascii="Roboto" w:hAnsi="Roboto"/>
                <w:i w:val="0"/>
                <w:color w:val="auto"/>
                <w:szCs w:val="20"/>
                <w:lang w:val="en-GB"/>
              </w:rPr>
            </w:pPr>
            <w:r w:rsidRPr="00015863">
              <w:rPr>
                <w:rFonts w:ascii="Roboto" w:hAnsi="Roboto"/>
                <w:i w:val="0"/>
                <w:color w:val="auto"/>
                <w:szCs w:val="20"/>
                <w:lang w:val="en-GB"/>
              </w:rPr>
              <w:t>MS</w:t>
            </w:r>
          </w:p>
        </w:tc>
      </w:tr>
      <w:tr w:rsidR="00C83F5F" w:rsidRPr="00015863" w14:paraId="47E8A5D9" w14:textId="77777777" w:rsidTr="00C83F5F">
        <w:trPr>
          <w:cantSplit/>
        </w:trPr>
        <w:tc>
          <w:tcPr>
            <w:tcW w:w="3805" w:type="dxa"/>
            <w:tcBorders>
              <w:top w:val="single" w:sz="4" w:space="0" w:color="auto"/>
              <w:left w:val="single" w:sz="12" w:space="0" w:color="auto"/>
              <w:bottom w:val="single" w:sz="4" w:space="0" w:color="auto"/>
              <w:right w:val="single" w:sz="4" w:space="0" w:color="auto"/>
            </w:tcBorders>
            <w:vAlign w:val="center"/>
          </w:tcPr>
          <w:p w14:paraId="095865AC" w14:textId="77777777" w:rsidR="00C83F5F" w:rsidRPr="00015863" w:rsidRDefault="00C83F5F" w:rsidP="00C83F5F">
            <w:pPr>
              <w:rPr>
                <w:rFonts w:ascii="Roboto" w:hAnsi="Roboto" w:cs="Arial"/>
                <w:sz w:val="20"/>
                <w:szCs w:val="20"/>
                <w:lang w:val="en-GB"/>
              </w:rPr>
            </w:pPr>
            <w:r w:rsidRPr="00015863">
              <w:rPr>
                <w:rFonts w:ascii="Roboto" w:hAnsi="Roboto" w:cs="Arial"/>
                <w:sz w:val="20"/>
                <w:szCs w:val="20"/>
                <w:lang w:val="en-GB"/>
              </w:rPr>
              <w:t xml:space="preserve">Activity 2.2.1: </w:t>
            </w:r>
            <w:r w:rsidRPr="00015863">
              <w:rPr>
                <w:rFonts w:ascii="Roboto" w:hAnsi="Roboto" w:cs="Arial"/>
                <w:sz w:val="20"/>
                <w:szCs w:val="20"/>
              </w:rPr>
              <w:t>Analyze the market conditions and diffusion barriers for each of the technologies selected under Output 2.1</w:t>
            </w:r>
          </w:p>
          <w:p w14:paraId="5F0A7BF8" w14:textId="77777777" w:rsidR="00C83F5F" w:rsidRPr="00015863" w:rsidRDefault="00C83F5F" w:rsidP="00C83F5F">
            <w:pPr>
              <w:pStyle w:val="InstructionsPM"/>
              <w:rPr>
                <w:rFonts w:ascii="Roboto" w:hAnsi="Roboto"/>
                <w:i w:val="0"/>
                <w:iCs w:val="0"/>
                <w:color w:val="auto"/>
                <w:szCs w:val="20"/>
                <w:lang w:val="en-GB"/>
              </w:rPr>
            </w:pPr>
          </w:p>
        </w:tc>
        <w:tc>
          <w:tcPr>
            <w:tcW w:w="1410" w:type="dxa"/>
            <w:tcBorders>
              <w:top w:val="single" w:sz="4" w:space="0" w:color="auto"/>
              <w:left w:val="single" w:sz="4" w:space="0" w:color="auto"/>
              <w:bottom w:val="single" w:sz="4" w:space="0" w:color="auto"/>
              <w:right w:val="single" w:sz="4" w:space="0" w:color="auto"/>
            </w:tcBorders>
            <w:vAlign w:val="center"/>
          </w:tcPr>
          <w:p w14:paraId="3042B9AD" w14:textId="302359E0" w:rsidR="00C83F5F" w:rsidRPr="00015863" w:rsidRDefault="00C83F5F" w:rsidP="00C83F5F">
            <w:pPr>
              <w:pStyle w:val="InstructionsPM"/>
              <w:rPr>
                <w:rFonts w:ascii="Roboto" w:hAnsi="Roboto"/>
                <w:i w:val="0"/>
                <w:color w:val="auto"/>
                <w:szCs w:val="20"/>
                <w:lang w:val="en-GB"/>
              </w:rPr>
            </w:pPr>
            <w:r w:rsidRPr="00015863">
              <w:rPr>
                <w:rFonts w:ascii="Roboto" w:hAnsi="Roboto"/>
                <w:i w:val="0"/>
                <w:color w:val="auto"/>
                <w:szCs w:val="20"/>
                <w:lang w:val="en-GB"/>
              </w:rPr>
              <w:t>October 2021</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14:paraId="0ADA00DC" w14:textId="07E100CF" w:rsidR="00C83F5F" w:rsidRPr="00015863" w:rsidRDefault="00C83F5F" w:rsidP="00C83F5F">
            <w:pPr>
              <w:pStyle w:val="InstructionsPM"/>
              <w:rPr>
                <w:rFonts w:ascii="Roboto" w:hAnsi="Roboto"/>
                <w:i w:val="0"/>
                <w:color w:val="auto"/>
                <w:szCs w:val="20"/>
                <w:lang w:val="en-GB"/>
              </w:rPr>
            </w:pPr>
            <w:r w:rsidRPr="00015863">
              <w:rPr>
                <w:rFonts w:ascii="Roboto" w:hAnsi="Roboto"/>
                <w:i w:val="0"/>
                <w:color w:val="auto"/>
                <w:szCs w:val="20"/>
                <w:lang w:val="en-GB"/>
              </w:rPr>
              <w:t>75</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5FB7AF" w14:textId="4C51904D" w:rsidR="00C83F5F" w:rsidRPr="00015863" w:rsidRDefault="00C83F5F" w:rsidP="00C83F5F">
            <w:pPr>
              <w:pStyle w:val="InstructionsPM"/>
              <w:rPr>
                <w:rFonts w:ascii="Roboto" w:hAnsi="Roboto"/>
                <w:i w:val="0"/>
                <w:color w:val="auto"/>
                <w:szCs w:val="20"/>
                <w:lang w:val="en-GB"/>
              </w:rPr>
            </w:pPr>
            <w:r w:rsidRPr="00015863">
              <w:rPr>
                <w:rFonts w:ascii="Roboto" w:hAnsi="Roboto"/>
                <w:i w:val="0"/>
                <w:color w:val="auto"/>
                <w:szCs w:val="20"/>
                <w:lang w:val="en-GB"/>
              </w:rPr>
              <w:t>90</w:t>
            </w:r>
          </w:p>
        </w:tc>
        <w:tc>
          <w:tcPr>
            <w:tcW w:w="50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16A485" w14:textId="099DD032" w:rsidR="00C83F5F" w:rsidRPr="00015863" w:rsidRDefault="00C83F5F" w:rsidP="00C83F5F">
            <w:pPr>
              <w:pStyle w:val="InstructionsPM"/>
              <w:rPr>
                <w:rFonts w:ascii="Roboto" w:hAnsi="Roboto"/>
                <w:i w:val="0"/>
                <w:color w:val="auto"/>
                <w:szCs w:val="20"/>
                <w:lang w:val="en-GB"/>
              </w:rPr>
            </w:pPr>
            <w:r w:rsidRPr="00015863">
              <w:rPr>
                <w:rFonts w:ascii="Roboto" w:hAnsi="Roboto"/>
                <w:i w:val="0"/>
                <w:color w:val="auto"/>
                <w:szCs w:val="20"/>
                <w:lang w:val="en-GB"/>
              </w:rPr>
              <w:t>Most countries have completed this step.</w:t>
            </w:r>
          </w:p>
        </w:tc>
        <w:tc>
          <w:tcPr>
            <w:tcW w:w="930" w:type="dxa"/>
            <w:tcBorders>
              <w:top w:val="single" w:sz="4" w:space="0" w:color="auto"/>
              <w:left w:val="single" w:sz="4" w:space="0" w:color="auto"/>
              <w:bottom w:val="single" w:sz="4" w:space="0" w:color="auto"/>
              <w:right w:val="single" w:sz="12" w:space="0" w:color="auto"/>
            </w:tcBorders>
            <w:shd w:val="clear" w:color="auto" w:fill="FFFFFF" w:themeFill="background1"/>
          </w:tcPr>
          <w:p w14:paraId="6EB24407" w14:textId="514FB318" w:rsidR="00C83F5F" w:rsidRPr="00015863" w:rsidRDefault="00C83F5F" w:rsidP="00C83F5F">
            <w:pPr>
              <w:pStyle w:val="InstructionsPM"/>
              <w:rPr>
                <w:rFonts w:ascii="Roboto" w:hAnsi="Roboto"/>
                <w:i w:val="0"/>
                <w:color w:val="auto"/>
                <w:szCs w:val="20"/>
                <w:lang w:val="en-GB"/>
              </w:rPr>
            </w:pPr>
            <w:r w:rsidRPr="00015863">
              <w:rPr>
                <w:rFonts w:ascii="Roboto" w:hAnsi="Roboto"/>
                <w:i w:val="0"/>
                <w:color w:val="auto"/>
                <w:szCs w:val="20"/>
                <w:lang w:val="en-GB"/>
              </w:rPr>
              <w:t>MS</w:t>
            </w:r>
          </w:p>
        </w:tc>
      </w:tr>
      <w:tr w:rsidR="00C83F5F" w:rsidRPr="00015863" w14:paraId="3D950E3D" w14:textId="77777777" w:rsidTr="00C83F5F">
        <w:trPr>
          <w:cantSplit/>
        </w:trPr>
        <w:tc>
          <w:tcPr>
            <w:tcW w:w="3805" w:type="dxa"/>
            <w:tcBorders>
              <w:top w:val="single" w:sz="4" w:space="0" w:color="auto"/>
              <w:left w:val="single" w:sz="12" w:space="0" w:color="auto"/>
              <w:bottom w:val="single" w:sz="4" w:space="0" w:color="auto"/>
              <w:right w:val="single" w:sz="4" w:space="0" w:color="auto"/>
            </w:tcBorders>
            <w:vAlign w:val="center"/>
          </w:tcPr>
          <w:p w14:paraId="6781117F" w14:textId="76178666" w:rsidR="00C83F5F" w:rsidRPr="00015863" w:rsidRDefault="00C83F5F" w:rsidP="00C83F5F">
            <w:pPr>
              <w:pStyle w:val="InstructionsPM"/>
              <w:rPr>
                <w:rFonts w:ascii="Roboto" w:hAnsi="Roboto"/>
                <w:i w:val="0"/>
                <w:iCs w:val="0"/>
                <w:color w:val="auto"/>
                <w:szCs w:val="20"/>
                <w:lang w:val="en-GB"/>
              </w:rPr>
            </w:pPr>
            <w:r w:rsidRPr="00015863">
              <w:rPr>
                <w:rFonts w:ascii="Roboto" w:hAnsi="Roboto"/>
                <w:i w:val="0"/>
                <w:iCs w:val="0"/>
                <w:color w:val="auto"/>
                <w:szCs w:val="20"/>
                <w:lang w:val="en-GB"/>
              </w:rPr>
              <w:t xml:space="preserve">Activity 2.2.2: </w:t>
            </w:r>
            <w:r w:rsidRPr="00015863">
              <w:rPr>
                <w:rFonts w:ascii="Roboto" w:hAnsi="Roboto"/>
                <w:i w:val="0"/>
                <w:iCs w:val="0"/>
                <w:color w:val="auto"/>
                <w:szCs w:val="20"/>
              </w:rPr>
              <w:t>Identifying measures to create an enabling framework for the technologies selected under Ouput 2.1</w:t>
            </w:r>
          </w:p>
        </w:tc>
        <w:tc>
          <w:tcPr>
            <w:tcW w:w="1410" w:type="dxa"/>
            <w:tcBorders>
              <w:top w:val="single" w:sz="4" w:space="0" w:color="auto"/>
              <w:left w:val="single" w:sz="4" w:space="0" w:color="auto"/>
              <w:bottom w:val="single" w:sz="4" w:space="0" w:color="auto"/>
              <w:right w:val="single" w:sz="4" w:space="0" w:color="auto"/>
            </w:tcBorders>
            <w:vAlign w:val="center"/>
          </w:tcPr>
          <w:p w14:paraId="5D891711" w14:textId="573BBCEB" w:rsidR="00C83F5F" w:rsidRPr="00015863" w:rsidRDefault="00C83F5F" w:rsidP="00C83F5F">
            <w:pPr>
              <w:pStyle w:val="InstructionsPM"/>
              <w:rPr>
                <w:rFonts w:ascii="Roboto" w:hAnsi="Roboto"/>
                <w:i w:val="0"/>
                <w:color w:val="auto"/>
                <w:szCs w:val="20"/>
                <w:lang w:val="en-GB"/>
              </w:rPr>
            </w:pPr>
            <w:r w:rsidRPr="00015863">
              <w:rPr>
                <w:rFonts w:ascii="Roboto" w:hAnsi="Roboto"/>
                <w:i w:val="0"/>
                <w:color w:val="auto"/>
                <w:szCs w:val="20"/>
                <w:lang w:val="en-GB"/>
              </w:rPr>
              <w:t>October 2021</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14:paraId="6F46D086" w14:textId="5DE8AB09" w:rsidR="00C83F5F" w:rsidRPr="00015863" w:rsidRDefault="00C83F5F" w:rsidP="00C83F5F">
            <w:pPr>
              <w:pStyle w:val="InstructionsPM"/>
              <w:rPr>
                <w:rFonts w:ascii="Roboto" w:hAnsi="Roboto"/>
                <w:i w:val="0"/>
                <w:color w:val="auto"/>
                <w:szCs w:val="20"/>
                <w:lang w:val="en-GB"/>
              </w:rPr>
            </w:pPr>
            <w:r w:rsidRPr="00015863">
              <w:rPr>
                <w:rFonts w:ascii="Roboto" w:hAnsi="Roboto"/>
                <w:i w:val="0"/>
                <w:color w:val="auto"/>
                <w:szCs w:val="20"/>
                <w:lang w:val="en-GB"/>
              </w:rPr>
              <w:t>50</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BA8D5C" w14:textId="7E95ADEF" w:rsidR="00C83F5F" w:rsidRPr="00015863" w:rsidRDefault="00C83F5F" w:rsidP="00C83F5F">
            <w:pPr>
              <w:pStyle w:val="InstructionsPM"/>
              <w:rPr>
                <w:rFonts w:ascii="Roboto" w:hAnsi="Roboto"/>
                <w:i w:val="0"/>
                <w:color w:val="auto"/>
                <w:szCs w:val="20"/>
                <w:lang w:val="en-GB"/>
              </w:rPr>
            </w:pPr>
            <w:r w:rsidRPr="00015863">
              <w:rPr>
                <w:rFonts w:ascii="Roboto" w:hAnsi="Roboto"/>
                <w:i w:val="0"/>
                <w:color w:val="auto"/>
                <w:szCs w:val="20"/>
                <w:lang w:val="en-GB"/>
              </w:rPr>
              <w:t>70</w:t>
            </w:r>
          </w:p>
        </w:tc>
        <w:tc>
          <w:tcPr>
            <w:tcW w:w="50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CDAC75" w14:textId="3075DF89" w:rsidR="00C83F5F" w:rsidRPr="00015863" w:rsidRDefault="00C83F5F" w:rsidP="00C83F5F">
            <w:pPr>
              <w:pStyle w:val="InstructionsPM"/>
              <w:rPr>
                <w:rFonts w:ascii="Roboto" w:hAnsi="Roboto"/>
                <w:i w:val="0"/>
                <w:color w:val="auto"/>
                <w:szCs w:val="20"/>
                <w:lang w:val="en-GB"/>
              </w:rPr>
            </w:pPr>
            <w:r w:rsidRPr="00015863">
              <w:rPr>
                <w:rFonts w:ascii="Roboto" w:hAnsi="Roboto"/>
                <w:i w:val="0"/>
                <w:color w:val="auto"/>
                <w:szCs w:val="20"/>
                <w:lang w:val="en-GB"/>
              </w:rPr>
              <w:t>Most countries have just started on this step.</w:t>
            </w:r>
          </w:p>
        </w:tc>
        <w:tc>
          <w:tcPr>
            <w:tcW w:w="930" w:type="dxa"/>
            <w:tcBorders>
              <w:top w:val="single" w:sz="4" w:space="0" w:color="auto"/>
              <w:left w:val="single" w:sz="4" w:space="0" w:color="auto"/>
              <w:bottom w:val="single" w:sz="4" w:space="0" w:color="auto"/>
              <w:right w:val="single" w:sz="12" w:space="0" w:color="auto"/>
            </w:tcBorders>
            <w:shd w:val="clear" w:color="auto" w:fill="FFFFFF" w:themeFill="background1"/>
          </w:tcPr>
          <w:p w14:paraId="3A5DDA86" w14:textId="7076DE9E" w:rsidR="00C83F5F" w:rsidRPr="00015863" w:rsidRDefault="00C83F5F" w:rsidP="00C83F5F">
            <w:pPr>
              <w:pStyle w:val="InstructionsPM"/>
              <w:rPr>
                <w:rFonts w:ascii="Roboto" w:hAnsi="Roboto"/>
                <w:i w:val="0"/>
                <w:color w:val="auto"/>
                <w:szCs w:val="20"/>
                <w:lang w:val="en-GB"/>
              </w:rPr>
            </w:pPr>
            <w:r w:rsidRPr="00015863">
              <w:rPr>
                <w:rFonts w:ascii="Roboto" w:hAnsi="Roboto"/>
                <w:i w:val="0"/>
                <w:color w:val="auto"/>
                <w:szCs w:val="20"/>
                <w:lang w:val="en-GB"/>
              </w:rPr>
              <w:t>MS</w:t>
            </w:r>
          </w:p>
        </w:tc>
      </w:tr>
      <w:tr w:rsidR="003B4F58" w:rsidRPr="00015863" w14:paraId="1D940E7A" w14:textId="77777777" w:rsidTr="006D4B59">
        <w:trPr>
          <w:cantSplit/>
        </w:trPr>
        <w:tc>
          <w:tcPr>
            <w:tcW w:w="3805" w:type="dxa"/>
            <w:tcBorders>
              <w:top w:val="single" w:sz="4" w:space="0" w:color="auto"/>
              <w:left w:val="single" w:sz="12" w:space="0" w:color="auto"/>
              <w:bottom w:val="single" w:sz="4" w:space="0" w:color="auto"/>
              <w:right w:val="single" w:sz="4" w:space="0" w:color="auto"/>
            </w:tcBorders>
            <w:vAlign w:val="center"/>
          </w:tcPr>
          <w:p w14:paraId="1E404A4C" w14:textId="450D3F32" w:rsidR="003B4F58" w:rsidRPr="00015863" w:rsidRDefault="003B4F58" w:rsidP="003B4F58">
            <w:pPr>
              <w:pStyle w:val="InstructionsPM"/>
              <w:rPr>
                <w:rFonts w:ascii="Roboto" w:hAnsi="Roboto"/>
                <w:i w:val="0"/>
                <w:iCs w:val="0"/>
                <w:color w:val="auto"/>
                <w:szCs w:val="20"/>
                <w:lang w:val="en-GB"/>
              </w:rPr>
            </w:pPr>
            <w:r w:rsidRPr="00015863">
              <w:rPr>
                <w:rFonts w:ascii="Roboto" w:hAnsi="Roboto"/>
                <w:i w:val="0"/>
                <w:iCs w:val="0"/>
                <w:color w:val="auto"/>
                <w:szCs w:val="20"/>
                <w:lang w:val="en-GB"/>
              </w:rPr>
              <w:t xml:space="preserve">Output 2.3: </w:t>
            </w:r>
            <w:r w:rsidRPr="00015863">
              <w:rPr>
                <w:rFonts w:ascii="Roboto" w:hAnsi="Roboto"/>
                <w:i w:val="0"/>
                <w:iCs w:val="0"/>
                <w:color w:val="auto"/>
                <w:szCs w:val="20"/>
              </w:rPr>
              <w:t>TAP reports (including project ideas) are developed and approved</w:t>
            </w:r>
          </w:p>
        </w:tc>
        <w:tc>
          <w:tcPr>
            <w:tcW w:w="1410" w:type="dxa"/>
            <w:tcBorders>
              <w:top w:val="single" w:sz="4" w:space="0" w:color="auto"/>
              <w:left w:val="single" w:sz="4" w:space="0" w:color="auto"/>
              <w:bottom w:val="single" w:sz="4" w:space="0" w:color="auto"/>
              <w:right w:val="single" w:sz="4" w:space="0" w:color="auto"/>
            </w:tcBorders>
            <w:vAlign w:val="center"/>
          </w:tcPr>
          <w:p w14:paraId="236F0287" w14:textId="6D96F11C" w:rsidR="003B4F58" w:rsidRPr="00015863" w:rsidRDefault="00C83F5F" w:rsidP="006D4B59">
            <w:pPr>
              <w:pStyle w:val="InstructionsPM"/>
              <w:rPr>
                <w:rFonts w:ascii="Roboto" w:hAnsi="Roboto"/>
                <w:i w:val="0"/>
                <w:color w:val="auto"/>
                <w:szCs w:val="20"/>
                <w:lang w:val="en-GB"/>
              </w:rPr>
            </w:pPr>
            <w:r w:rsidRPr="00015863">
              <w:rPr>
                <w:rFonts w:ascii="Roboto" w:hAnsi="Roboto"/>
                <w:i w:val="0"/>
                <w:color w:val="auto"/>
                <w:szCs w:val="20"/>
                <w:lang w:val="en-GB"/>
              </w:rPr>
              <w:t>May 2022</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14:paraId="74C0C25E" w14:textId="68FC08BB" w:rsidR="003B4F58" w:rsidRPr="00015863" w:rsidRDefault="00B06A75" w:rsidP="006D4B59">
            <w:pPr>
              <w:pStyle w:val="InstructionsPM"/>
              <w:rPr>
                <w:rFonts w:ascii="Roboto" w:hAnsi="Roboto"/>
                <w:i w:val="0"/>
                <w:color w:val="auto"/>
                <w:szCs w:val="20"/>
                <w:lang w:val="en-GB"/>
              </w:rPr>
            </w:pPr>
            <w:r w:rsidRPr="00015863">
              <w:rPr>
                <w:rFonts w:ascii="Roboto" w:hAnsi="Roboto"/>
                <w:i w:val="0"/>
                <w:color w:val="auto"/>
                <w:szCs w:val="20"/>
                <w:lang w:val="en-GB"/>
              </w:rPr>
              <w:t>0</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ED7B5F" w14:textId="605CD510" w:rsidR="003B4F58" w:rsidRPr="00015863" w:rsidRDefault="00B06A75" w:rsidP="006D4B59">
            <w:pPr>
              <w:pStyle w:val="InstructionsPM"/>
              <w:rPr>
                <w:rFonts w:ascii="Roboto" w:hAnsi="Roboto"/>
                <w:i w:val="0"/>
                <w:color w:val="auto"/>
                <w:szCs w:val="20"/>
                <w:lang w:val="en-GB"/>
              </w:rPr>
            </w:pPr>
            <w:r w:rsidRPr="00015863">
              <w:rPr>
                <w:rFonts w:ascii="Roboto" w:hAnsi="Roboto"/>
                <w:i w:val="0"/>
                <w:color w:val="auto"/>
                <w:szCs w:val="20"/>
                <w:lang w:val="en-GB"/>
              </w:rPr>
              <w:t>13</w:t>
            </w:r>
          </w:p>
        </w:tc>
        <w:tc>
          <w:tcPr>
            <w:tcW w:w="50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A2C2A8" w14:textId="064D650F" w:rsidR="003B4F58" w:rsidRPr="00015863" w:rsidRDefault="003B4F58" w:rsidP="003B4F58">
            <w:pPr>
              <w:pStyle w:val="InstructionsPM"/>
              <w:rPr>
                <w:rFonts w:ascii="Roboto" w:hAnsi="Roboto"/>
                <w:i w:val="0"/>
                <w:color w:val="auto"/>
                <w:szCs w:val="20"/>
                <w:lang w:val="en-GB"/>
              </w:rPr>
            </w:pPr>
            <w:r w:rsidRPr="00015863">
              <w:rPr>
                <w:rFonts w:ascii="Roboto" w:hAnsi="Roboto"/>
                <w:i w:val="0"/>
                <w:color w:val="auto"/>
                <w:szCs w:val="20"/>
                <w:lang w:val="en-GB"/>
              </w:rPr>
              <w:t>3 countries (Myanmar, Ukraine and Liberia) have submitted their Technology Action Plans (TAPs), while 11 countries are still working on their TAPs.</w:t>
            </w:r>
          </w:p>
        </w:tc>
        <w:tc>
          <w:tcPr>
            <w:tcW w:w="930" w:type="dxa"/>
            <w:tcBorders>
              <w:top w:val="single" w:sz="4" w:space="0" w:color="auto"/>
              <w:left w:val="single" w:sz="4" w:space="0" w:color="auto"/>
              <w:bottom w:val="single" w:sz="4" w:space="0" w:color="auto"/>
              <w:right w:val="single" w:sz="12" w:space="0" w:color="auto"/>
            </w:tcBorders>
            <w:shd w:val="clear" w:color="auto" w:fill="FFFFFF" w:themeFill="background1"/>
          </w:tcPr>
          <w:p w14:paraId="35126406" w14:textId="094B9981" w:rsidR="003B4F58" w:rsidRPr="00015863" w:rsidRDefault="003B4F58" w:rsidP="003B4F58">
            <w:pPr>
              <w:pStyle w:val="InstructionsPM"/>
              <w:rPr>
                <w:rFonts w:ascii="Roboto" w:hAnsi="Roboto"/>
                <w:i w:val="0"/>
                <w:color w:val="auto"/>
                <w:szCs w:val="20"/>
                <w:lang w:val="en-GB"/>
              </w:rPr>
            </w:pPr>
            <w:r w:rsidRPr="00015863">
              <w:rPr>
                <w:rFonts w:ascii="Roboto" w:hAnsi="Roboto"/>
                <w:i w:val="0"/>
                <w:color w:val="auto"/>
                <w:szCs w:val="20"/>
                <w:lang w:val="en-GB"/>
              </w:rPr>
              <w:t>MS</w:t>
            </w:r>
          </w:p>
        </w:tc>
      </w:tr>
      <w:tr w:rsidR="00C83F5F" w:rsidRPr="00015863" w14:paraId="2997C557" w14:textId="77777777" w:rsidTr="00C83F5F">
        <w:trPr>
          <w:cantSplit/>
        </w:trPr>
        <w:tc>
          <w:tcPr>
            <w:tcW w:w="3805" w:type="dxa"/>
            <w:tcBorders>
              <w:top w:val="single" w:sz="4" w:space="0" w:color="auto"/>
              <w:left w:val="single" w:sz="12" w:space="0" w:color="auto"/>
              <w:bottom w:val="single" w:sz="4" w:space="0" w:color="auto"/>
              <w:right w:val="single" w:sz="4" w:space="0" w:color="auto"/>
            </w:tcBorders>
            <w:vAlign w:val="center"/>
          </w:tcPr>
          <w:p w14:paraId="2B9B1D50" w14:textId="07999B86" w:rsidR="00C83F5F" w:rsidRPr="00015863" w:rsidRDefault="00C83F5F" w:rsidP="00C83F5F">
            <w:pPr>
              <w:pStyle w:val="InstructionsPM"/>
              <w:rPr>
                <w:rFonts w:ascii="Roboto" w:hAnsi="Roboto"/>
                <w:i w:val="0"/>
                <w:iCs w:val="0"/>
                <w:color w:val="auto"/>
                <w:szCs w:val="20"/>
                <w:lang w:val="en-GB"/>
              </w:rPr>
            </w:pPr>
            <w:r w:rsidRPr="00015863">
              <w:rPr>
                <w:rFonts w:ascii="Roboto" w:hAnsi="Roboto"/>
                <w:i w:val="0"/>
                <w:iCs w:val="0"/>
                <w:color w:val="auto"/>
                <w:szCs w:val="20"/>
                <w:lang w:val="en-GB"/>
              </w:rPr>
              <w:t xml:space="preserve">Activity 2.3.1: </w:t>
            </w:r>
            <w:r w:rsidRPr="00015863">
              <w:rPr>
                <w:rFonts w:ascii="Roboto" w:hAnsi="Roboto"/>
                <w:i w:val="0"/>
                <w:iCs w:val="0"/>
                <w:color w:val="auto"/>
                <w:szCs w:val="20"/>
              </w:rPr>
              <w:t>Setting the TAP ambition</w:t>
            </w:r>
          </w:p>
        </w:tc>
        <w:tc>
          <w:tcPr>
            <w:tcW w:w="1410" w:type="dxa"/>
            <w:tcBorders>
              <w:top w:val="single" w:sz="4" w:space="0" w:color="auto"/>
              <w:left w:val="single" w:sz="4" w:space="0" w:color="auto"/>
              <w:bottom w:val="single" w:sz="4" w:space="0" w:color="auto"/>
              <w:right w:val="single" w:sz="4" w:space="0" w:color="auto"/>
            </w:tcBorders>
            <w:vAlign w:val="center"/>
          </w:tcPr>
          <w:p w14:paraId="78C051F6" w14:textId="3AB7F8A2" w:rsidR="00C83F5F" w:rsidRPr="00015863" w:rsidRDefault="00C83F5F" w:rsidP="00C83F5F">
            <w:pPr>
              <w:pStyle w:val="InstructionsPM"/>
              <w:rPr>
                <w:rFonts w:ascii="Roboto" w:hAnsi="Roboto"/>
                <w:i w:val="0"/>
                <w:color w:val="auto"/>
                <w:szCs w:val="20"/>
                <w:lang w:val="en-GB"/>
              </w:rPr>
            </w:pPr>
            <w:r w:rsidRPr="00015863">
              <w:rPr>
                <w:rFonts w:ascii="Roboto" w:hAnsi="Roboto"/>
                <w:i w:val="0"/>
                <w:color w:val="auto"/>
                <w:szCs w:val="20"/>
                <w:lang w:val="en-GB"/>
              </w:rPr>
              <w:t>May 2022</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14:paraId="05154AA6" w14:textId="588830BC" w:rsidR="00C83F5F" w:rsidRPr="00015863" w:rsidRDefault="00C83F5F" w:rsidP="00C83F5F">
            <w:pPr>
              <w:pStyle w:val="InstructionsPM"/>
              <w:rPr>
                <w:rFonts w:ascii="Roboto" w:hAnsi="Roboto"/>
                <w:i w:val="0"/>
                <w:color w:val="auto"/>
                <w:szCs w:val="20"/>
                <w:lang w:val="en-GB"/>
              </w:rPr>
            </w:pPr>
            <w:r w:rsidRPr="00015863">
              <w:rPr>
                <w:rFonts w:ascii="Roboto" w:hAnsi="Roboto"/>
                <w:i w:val="0"/>
                <w:color w:val="auto"/>
                <w:szCs w:val="20"/>
                <w:lang w:val="en-GB"/>
              </w:rPr>
              <w:t>0</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DD7496" w14:textId="443B38A7" w:rsidR="00C83F5F" w:rsidRPr="00015863" w:rsidRDefault="00C83F5F" w:rsidP="00C83F5F">
            <w:pPr>
              <w:pStyle w:val="InstructionsPM"/>
              <w:rPr>
                <w:rFonts w:ascii="Roboto" w:hAnsi="Roboto"/>
                <w:i w:val="0"/>
                <w:color w:val="auto"/>
                <w:szCs w:val="20"/>
                <w:lang w:val="en-GB"/>
              </w:rPr>
            </w:pPr>
            <w:r w:rsidRPr="00015863">
              <w:rPr>
                <w:rFonts w:ascii="Roboto" w:hAnsi="Roboto"/>
                <w:i w:val="0"/>
                <w:color w:val="auto"/>
                <w:szCs w:val="20"/>
                <w:lang w:val="en-GB"/>
              </w:rPr>
              <w:t>60</w:t>
            </w:r>
          </w:p>
        </w:tc>
        <w:tc>
          <w:tcPr>
            <w:tcW w:w="5043" w:type="dxa"/>
            <w:tcBorders>
              <w:top w:val="single" w:sz="4" w:space="0" w:color="auto"/>
              <w:left w:val="single" w:sz="4" w:space="0" w:color="auto"/>
              <w:bottom w:val="single" w:sz="4" w:space="0" w:color="auto"/>
              <w:right w:val="single" w:sz="4" w:space="0" w:color="auto"/>
            </w:tcBorders>
            <w:shd w:val="clear" w:color="auto" w:fill="FFFFFF" w:themeFill="background1"/>
          </w:tcPr>
          <w:p w14:paraId="62060062" w14:textId="7293C1A6" w:rsidR="00C83F5F" w:rsidRPr="00015863" w:rsidRDefault="00C83F5F" w:rsidP="00C83F5F">
            <w:pPr>
              <w:pStyle w:val="InstructionsPM"/>
              <w:rPr>
                <w:rFonts w:ascii="Roboto" w:hAnsi="Roboto"/>
                <w:i w:val="0"/>
                <w:color w:val="auto"/>
                <w:szCs w:val="20"/>
                <w:lang w:val="en-GB"/>
              </w:rPr>
            </w:pPr>
            <w:r w:rsidRPr="00015863">
              <w:rPr>
                <w:rFonts w:ascii="Roboto" w:hAnsi="Roboto"/>
                <w:i w:val="0"/>
                <w:color w:val="auto"/>
                <w:szCs w:val="20"/>
                <w:lang w:val="en-GB"/>
              </w:rPr>
              <w:t>A majority of countries have completed this step</w:t>
            </w:r>
            <w:r w:rsidR="00A84CE9" w:rsidRPr="00015863">
              <w:rPr>
                <w:rFonts w:ascii="Roboto" w:hAnsi="Roboto"/>
                <w:i w:val="0"/>
                <w:color w:val="auto"/>
                <w:szCs w:val="20"/>
                <w:lang w:val="en-GB"/>
              </w:rPr>
              <w:t>, as they work in parallel with their BAEF on this</w:t>
            </w:r>
            <w:r w:rsidRPr="00015863">
              <w:rPr>
                <w:rFonts w:ascii="Roboto" w:hAnsi="Roboto"/>
                <w:i w:val="0"/>
                <w:color w:val="auto"/>
                <w:szCs w:val="20"/>
                <w:lang w:val="en-GB"/>
              </w:rPr>
              <w:t>.</w:t>
            </w:r>
          </w:p>
          <w:p w14:paraId="76CE4D65" w14:textId="58F33BE3" w:rsidR="00C83F5F" w:rsidRPr="00015863" w:rsidRDefault="00C83F5F" w:rsidP="00C83F5F">
            <w:pPr>
              <w:pStyle w:val="InstructionsPM"/>
              <w:rPr>
                <w:rFonts w:ascii="Roboto" w:hAnsi="Roboto"/>
                <w:i w:val="0"/>
                <w:color w:val="auto"/>
                <w:szCs w:val="20"/>
                <w:lang w:val="en-GB"/>
              </w:rPr>
            </w:pPr>
          </w:p>
        </w:tc>
        <w:tc>
          <w:tcPr>
            <w:tcW w:w="930" w:type="dxa"/>
            <w:tcBorders>
              <w:top w:val="single" w:sz="4" w:space="0" w:color="auto"/>
              <w:left w:val="single" w:sz="4" w:space="0" w:color="auto"/>
              <w:bottom w:val="single" w:sz="4" w:space="0" w:color="auto"/>
              <w:right w:val="single" w:sz="12" w:space="0" w:color="auto"/>
            </w:tcBorders>
            <w:shd w:val="clear" w:color="auto" w:fill="FFFFFF" w:themeFill="background1"/>
          </w:tcPr>
          <w:p w14:paraId="637C10A7" w14:textId="78834927" w:rsidR="00C83F5F" w:rsidRPr="00015863" w:rsidRDefault="00C83F5F" w:rsidP="00C83F5F">
            <w:pPr>
              <w:pStyle w:val="InstructionsPM"/>
              <w:rPr>
                <w:rFonts w:ascii="Roboto" w:hAnsi="Roboto"/>
                <w:i w:val="0"/>
                <w:color w:val="auto"/>
                <w:szCs w:val="20"/>
                <w:lang w:val="en-GB"/>
              </w:rPr>
            </w:pPr>
            <w:r w:rsidRPr="00015863">
              <w:rPr>
                <w:rFonts w:ascii="Roboto" w:hAnsi="Roboto"/>
                <w:i w:val="0"/>
                <w:color w:val="auto"/>
                <w:szCs w:val="20"/>
                <w:lang w:val="en-GB"/>
              </w:rPr>
              <w:t>MS</w:t>
            </w:r>
          </w:p>
        </w:tc>
      </w:tr>
      <w:tr w:rsidR="00C83F5F" w:rsidRPr="00015863" w14:paraId="318875CC" w14:textId="77777777" w:rsidTr="00C83F5F">
        <w:trPr>
          <w:cantSplit/>
        </w:trPr>
        <w:tc>
          <w:tcPr>
            <w:tcW w:w="3805" w:type="dxa"/>
            <w:tcBorders>
              <w:top w:val="single" w:sz="4" w:space="0" w:color="auto"/>
              <w:left w:val="single" w:sz="12" w:space="0" w:color="auto"/>
              <w:bottom w:val="single" w:sz="4" w:space="0" w:color="auto"/>
              <w:right w:val="single" w:sz="4" w:space="0" w:color="auto"/>
            </w:tcBorders>
            <w:vAlign w:val="center"/>
          </w:tcPr>
          <w:p w14:paraId="3959DF19" w14:textId="77777777" w:rsidR="00C83F5F" w:rsidRPr="00015863" w:rsidRDefault="00C83F5F" w:rsidP="00C83F5F">
            <w:pPr>
              <w:rPr>
                <w:rFonts w:ascii="Roboto" w:hAnsi="Roboto" w:cs="Arial"/>
                <w:sz w:val="20"/>
                <w:szCs w:val="20"/>
                <w:lang w:val="en-GB"/>
              </w:rPr>
            </w:pPr>
            <w:r w:rsidRPr="00015863">
              <w:rPr>
                <w:rFonts w:ascii="Roboto" w:hAnsi="Roboto" w:cs="Arial"/>
                <w:sz w:val="20"/>
                <w:szCs w:val="20"/>
                <w:lang w:val="en-GB"/>
              </w:rPr>
              <w:t xml:space="preserve">Activity 2.3.2: </w:t>
            </w:r>
            <w:r w:rsidRPr="00015863">
              <w:rPr>
                <w:rFonts w:ascii="Roboto" w:hAnsi="Roboto" w:cs="Arial"/>
                <w:sz w:val="20"/>
                <w:szCs w:val="20"/>
              </w:rPr>
              <w:t>Identifying actions and activities to include in the TAP</w:t>
            </w:r>
          </w:p>
          <w:p w14:paraId="400BFC8F" w14:textId="682B2267" w:rsidR="00C83F5F" w:rsidRPr="00015863" w:rsidRDefault="00C83F5F" w:rsidP="00C83F5F">
            <w:pPr>
              <w:pStyle w:val="InstructionsPM"/>
              <w:rPr>
                <w:rFonts w:ascii="Roboto" w:hAnsi="Roboto"/>
                <w:i w:val="0"/>
                <w:iCs w:val="0"/>
                <w:color w:val="auto"/>
                <w:szCs w:val="20"/>
                <w:lang w:val="en-GB"/>
              </w:rPr>
            </w:pPr>
          </w:p>
        </w:tc>
        <w:tc>
          <w:tcPr>
            <w:tcW w:w="1410" w:type="dxa"/>
            <w:tcBorders>
              <w:top w:val="single" w:sz="4" w:space="0" w:color="auto"/>
              <w:left w:val="single" w:sz="4" w:space="0" w:color="auto"/>
              <w:bottom w:val="single" w:sz="4" w:space="0" w:color="auto"/>
              <w:right w:val="single" w:sz="4" w:space="0" w:color="auto"/>
            </w:tcBorders>
            <w:vAlign w:val="center"/>
          </w:tcPr>
          <w:p w14:paraId="26E4E194" w14:textId="3ECA347F" w:rsidR="00C83F5F" w:rsidRPr="00015863" w:rsidRDefault="00C83F5F" w:rsidP="00C83F5F">
            <w:pPr>
              <w:pStyle w:val="InstructionsPM"/>
              <w:rPr>
                <w:rFonts w:ascii="Roboto" w:hAnsi="Roboto"/>
                <w:i w:val="0"/>
                <w:color w:val="auto"/>
                <w:szCs w:val="20"/>
                <w:lang w:val="en-GB"/>
              </w:rPr>
            </w:pPr>
            <w:r w:rsidRPr="00015863">
              <w:rPr>
                <w:rFonts w:ascii="Roboto" w:hAnsi="Roboto"/>
                <w:i w:val="0"/>
                <w:color w:val="auto"/>
                <w:szCs w:val="20"/>
                <w:lang w:val="en-GB"/>
              </w:rPr>
              <w:t>May 2022</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14:paraId="35AEA642" w14:textId="7BC27828" w:rsidR="00C83F5F" w:rsidRPr="00015863" w:rsidRDefault="00C83F5F" w:rsidP="00C83F5F">
            <w:pPr>
              <w:pStyle w:val="InstructionsPM"/>
              <w:rPr>
                <w:rFonts w:ascii="Roboto" w:hAnsi="Roboto"/>
                <w:i w:val="0"/>
                <w:color w:val="auto"/>
                <w:szCs w:val="20"/>
                <w:lang w:val="en-GB"/>
              </w:rPr>
            </w:pPr>
            <w:r w:rsidRPr="00015863">
              <w:rPr>
                <w:rFonts w:ascii="Roboto" w:hAnsi="Roboto"/>
                <w:i w:val="0"/>
                <w:color w:val="auto"/>
                <w:szCs w:val="20"/>
                <w:lang w:val="en-GB"/>
              </w:rPr>
              <w:t>0</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2D145C" w14:textId="0A1AF7A3" w:rsidR="00C83F5F" w:rsidRPr="00015863" w:rsidRDefault="00C83F5F" w:rsidP="00C83F5F">
            <w:pPr>
              <w:pStyle w:val="InstructionsPM"/>
              <w:rPr>
                <w:rFonts w:ascii="Roboto" w:hAnsi="Roboto"/>
                <w:i w:val="0"/>
                <w:color w:val="auto"/>
                <w:szCs w:val="20"/>
                <w:lang w:val="en-GB"/>
              </w:rPr>
            </w:pPr>
            <w:r w:rsidRPr="00015863">
              <w:rPr>
                <w:rFonts w:ascii="Roboto" w:hAnsi="Roboto"/>
                <w:i w:val="0"/>
                <w:color w:val="auto"/>
                <w:szCs w:val="20"/>
                <w:lang w:val="en-GB"/>
              </w:rPr>
              <w:t>30</w:t>
            </w:r>
          </w:p>
        </w:tc>
        <w:tc>
          <w:tcPr>
            <w:tcW w:w="50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72D3DB" w14:textId="5431D7A8" w:rsidR="00C83F5F" w:rsidRPr="00015863" w:rsidRDefault="00C83F5F" w:rsidP="00A84CE9">
            <w:pPr>
              <w:pStyle w:val="InstructionsPM"/>
              <w:rPr>
                <w:rFonts w:ascii="Roboto" w:hAnsi="Roboto"/>
                <w:i w:val="0"/>
                <w:color w:val="auto"/>
                <w:szCs w:val="20"/>
                <w:lang w:val="en-GB"/>
              </w:rPr>
            </w:pPr>
            <w:r w:rsidRPr="00015863">
              <w:rPr>
                <w:rFonts w:ascii="Roboto" w:hAnsi="Roboto"/>
                <w:i w:val="0"/>
                <w:color w:val="auto"/>
                <w:szCs w:val="20"/>
                <w:lang w:val="en-GB"/>
              </w:rPr>
              <w:t xml:space="preserve">Most countries </w:t>
            </w:r>
            <w:r w:rsidR="00A84CE9" w:rsidRPr="00015863">
              <w:rPr>
                <w:rFonts w:ascii="Roboto" w:hAnsi="Roboto"/>
                <w:i w:val="0"/>
                <w:color w:val="auto"/>
                <w:szCs w:val="20"/>
                <w:lang w:val="en-GB"/>
              </w:rPr>
              <w:t>are yet to</w:t>
            </w:r>
            <w:r w:rsidRPr="00015863">
              <w:rPr>
                <w:rFonts w:ascii="Roboto" w:hAnsi="Roboto"/>
                <w:i w:val="0"/>
                <w:color w:val="auto"/>
                <w:szCs w:val="20"/>
                <w:lang w:val="en-GB"/>
              </w:rPr>
              <w:t xml:space="preserve"> start on this step.</w:t>
            </w:r>
          </w:p>
        </w:tc>
        <w:tc>
          <w:tcPr>
            <w:tcW w:w="930" w:type="dxa"/>
            <w:tcBorders>
              <w:top w:val="single" w:sz="4" w:space="0" w:color="auto"/>
              <w:left w:val="single" w:sz="4" w:space="0" w:color="auto"/>
              <w:bottom w:val="single" w:sz="4" w:space="0" w:color="auto"/>
              <w:right w:val="single" w:sz="12" w:space="0" w:color="auto"/>
            </w:tcBorders>
            <w:shd w:val="clear" w:color="auto" w:fill="FFFFFF" w:themeFill="background1"/>
          </w:tcPr>
          <w:p w14:paraId="04364883" w14:textId="4A475765" w:rsidR="00C83F5F" w:rsidRPr="00015863" w:rsidRDefault="00C83F5F" w:rsidP="00C83F5F">
            <w:pPr>
              <w:pStyle w:val="InstructionsPM"/>
              <w:rPr>
                <w:rFonts w:ascii="Roboto" w:hAnsi="Roboto"/>
                <w:i w:val="0"/>
                <w:color w:val="auto"/>
                <w:szCs w:val="20"/>
                <w:lang w:val="en-GB"/>
              </w:rPr>
            </w:pPr>
            <w:r w:rsidRPr="00015863">
              <w:rPr>
                <w:rFonts w:ascii="Roboto" w:hAnsi="Roboto"/>
                <w:i w:val="0"/>
                <w:color w:val="auto"/>
                <w:szCs w:val="20"/>
                <w:lang w:val="en-GB"/>
              </w:rPr>
              <w:t>MS</w:t>
            </w:r>
          </w:p>
        </w:tc>
      </w:tr>
      <w:tr w:rsidR="00B06A75" w:rsidRPr="00015863" w14:paraId="57B81D64" w14:textId="77777777" w:rsidTr="00C83F5F">
        <w:trPr>
          <w:cantSplit/>
        </w:trPr>
        <w:tc>
          <w:tcPr>
            <w:tcW w:w="3805" w:type="dxa"/>
            <w:tcBorders>
              <w:top w:val="single" w:sz="4" w:space="0" w:color="auto"/>
              <w:left w:val="single" w:sz="12" w:space="0" w:color="auto"/>
              <w:bottom w:val="single" w:sz="4" w:space="0" w:color="auto"/>
              <w:right w:val="single" w:sz="4" w:space="0" w:color="auto"/>
            </w:tcBorders>
            <w:vAlign w:val="center"/>
          </w:tcPr>
          <w:p w14:paraId="0D1DB1BB" w14:textId="2B98CADB" w:rsidR="00B06A75" w:rsidRPr="00015863" w:rsidRDefault="00B06A75" w:rsidP="00B06A75">
            <w:pPr>
              <w:pStyle w:val="InstructionsPM"/>
              <w:rPr>
                <w:rFonts w:ascii="Roboto" w:hAnsi="Roboto"/>
                <w:i w:val="0"/>
                <w:iCs w:val="0"/>
                <w:color w:val="auto"/>
                <w:szCs w:val="20"/>
                <w:lang w:val="en-GB"/>
              </w:rPr>
            </w:pPr>
            <w:r w:rsidRPr="00015863">
              <w:rPr>
                <w:rFonts w:ascii="Roboto" w:hAnsi="Roboto"/>
                <w:i w:val="0"/>
                <w:iCs w:val="0"/>
                <w:color w:val="auto"/>
                <w:szCs w:val="20"/>
                <w:lang w:val="en-GB"/>
              </w:rPr>
              <w:t xml:space="preserve">Output 2.4: </w:t>
            </w:r>
            <w:r w:rsidRPr="00015863">
              <w:rPr>
                <w:rFonts w:ascii="Roboto" w:hAnsi="Roboto"/>
                <w:i w:val="0"/>
                <w:iCs w:val="0"/>
                <w:color w:val="auto"/>
                <w:szCs w:val="20"/>
              </w:rPr>
              <w:t>Project concepts are developed and approved</w:t>
            </w:r>
          </w:p>
        </w:tc>
        <w:tc>
          <w:tcPr>
            <w:tcW w:w="1410" w:type="dxa"/>
            <w:tcBorders>
              <w:top w:val="single" w:sz="4" w:space="0" w:color="auto"/>
              <w:left w:val="single" w:sz="4" w:space="0" w:color="auto"/>
              <w:bottom w:val="single" w:sz="4" w:space="0" w:color="auto"/>
              <w:right w:val="single" w:sz="4" w:space="0" w:color="auto"/>
            </w:tcBorders>
            <w:vAlign w:val="center"/>
          </w:tcPr>
          <w:p w14:paraId="473803DD" w14:textId="357A8BD7" w:rsidR="00B06A75" w:rsidRPr="00015863" w:rsidRDefault="00C83F5F" w:rsidP="00C83F5F">
            <w:pPr>
              <w:pStyle w:val="InstructionsPM"/>
              <w:rPr>
                <w:rFonts w:ascii="Roboto" w:hAnsi="Roboto"/>
                <w:i w:val="0"/>
                <w:color w:val="auto"/>
                <w:szCs w:val="20"/>
                <w:lang w:val="en-GB"/>
              </w:rPr>
            </w:pPr>
            <w:r w:rsidRPr="00015863">
              <w:rPr>
                <w:rFonts w:ascii="Roboto" w:hAnsi="Roboto"/>
                <w:i w:val="0"/>
                <w:color w:val="auto"/>
                <w:szCs w:val="20"/>
                <w:lang w:val="en-GB"/>
              </w:rPr>
              <w:t>July 2022</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14:paraId="4AF90037" w14:textId="0745507B" w:rsidR="00B06A75" w:rsidRPr="00015863" w:rsidRDefault="00B06A75" w:rsidP="006D4B59">
            <w:pPr>
              <w:pStyle w:val="InstructionsPM"/>
              <w:rPr>
                <w:rFonts w:ascii="Roboto" w:hAnsi="Roboto"/>
                <w:i w:val="0"/>
                <w:color w:val="auto"/>
                <w:szCs w:val="20"/>
                <w:lang w:val="en-GB"/>
              </w:rPr>
            </w:pPr>
            <w:r w:rsidRPr="00015863">
              <w:rPr>
                <w:rFonts w:ascii="Roboto" w:hAnsi="Roboto"/>
                <w:i w:val="0"/>
                <w:color w:val="auto"/>
                <w:szCs w:val="20"/>
                <w:lang w:val="en-GB"/>
              </w:rPr>
              <w:t>0</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8A0A08" w14:textId="6EA1B4CD" w:rsidR="00B06A75" w:rsidRPr="00015863" w:rsidRDefault="00B06A75" w:rsidP="006D4B59">
            <w:pPr>
              <w:pStyle w:val="InstructionsPM"/>
              <w:rPr>
                <w:rFonts w:ascii="Roboto" w:hAnsi="Roboto"/>
                <w:i w:val="0"/>
                <w:color w:val="auto"/>
                <w:szCs w:val="20"/>
                <w:lang w:val="en-GB"/>
              </w:rPr>
            </w:pPr>
            <w:r w:rsidRPr="00015863">
              <w:rPr>
                <w:rFonts w:ascii="Roboto" w:hAnsi="Roboto"/>
                <w:i w:val="0"/>
                <w:color w:val="auto"/>
                <w:szCs w:val="20"/>
                <w:lang w:val="en-GB"/>
              </w:rPr>
              <w:t>10</w:t>
            </w:r>
          </w:p>
        </w:tc>
        <w:tc>
          <w:tcPr>
            <w:tcW w:w="5043" w:type="dxa"/>
            <w:tcBorders>
              <w:top w:val="single" w:sz="4" w:space="0" w:color="auto"/>
              <w:left w:val="single" w:sz="4" w:space="0" w:color="auto"/>
              <w:bottom w:val="single" w:sz="4" w:space="0" w:color="auto"/>
              <w:right w:val="single" w:sz="4" w:space="0" w:color="auto"/>
            </w:tcBorders>
            <w:shd w:val="clear" w:color="auto" w:fill="FFFFFF" w:themeFill="background1"/>
          </w:tcPr>
          <w:p w14:paraId="43AFBCC2" w14:textId="503E4E96" w:rsidR="00B06A75" w:rsidRPr="00015863" w:rsidRDefault="00B06A75" w:rsidP="00B06A75">
            <w:pPr>
              <w:pStyle w:val="InstructionsPM"/>
              <w:rPr>
                <w:rFonts w:ascii="Roboto" w:hAnsi="Roboto"/>
                <w:i w:val="0"/>
                <w:color w:val="auto"/>
                <w:szCs w:val="20"/>
                <w:lang w:val="en-GB"/>
              </w:rPr>
            </w:pPr>
            <w:r w:rsidRPr="00015863">
              <w:rPr>
                <w:rFonts w:ascii="Roboto" w:hAnsi="Roboto"/>
                <w:i w:val="0"/>
                <w:color w:val="auto"/>
                <w:szCs w:val="20"/>
                <w:lang w:val="en-GB"/>
              </w:rPr>
              <w:t>Most countries have initiated work on concept notes in parallel with completion of other deliverables</w:t>
            </w:r>
            <w:r w:rsidR="00A84CE9" w:rsidRPr="00015863">
              <w:rPr>
                <w:rFonts w:ascii="Roboto" w:hAnsi="Roboto"/>
                <w:i w:val="0"/>
                <w:color w:val="auto"/>
                <w:szCs w:val="20"/>
                <w:lang w:val="en-GB"/>
              </w:rPr>
              <w:t>.</w:t>
            </w:r>
          </w:p>
        </w:tc>
        <w:tc>
          <w:tcPr>
            <w:tcW w:w="930" w:type="dxa"/>
            <w:tcBorders>
              <w:top w:val="single" w:sz="4" w:space="0" w:color="auto"/>
              <w:left w:val="single" w:sz="4" w:space="0" w:color="auto"/>
              <w:bottom w:val="single" w:sz="4" w:space="0" w:color="auto"/>
              <w:right w:val="single" w:sz="12" w:space="0" w:color="auto"/>
            </w:tcBorders>
            <w:shd w:val="clear" w:color="auto" w:fill="FFFFFF" w:themeFill="background1"/>
          </w:tcPr>
          <w:p w14:paraId="47E92EE0" w14:textId="24174CE8" w:rsidR="00B06A75" w:rsidRPr="00015863" w:rsidRDefault="00B06A75" w:rsidP="00B06A75">
            <w:pPr>
              <w:pStyle w:val="InstructionsPM"/>
              <w:rPr>
                <w:rFonts w:ascii="Roboto" w:hAnsi="Roboto"/>
                <w:i w:val="0"/>
                <w:color w:val="auto"/>
                <w:szCs w:val="20"/>
                <w:lang w:val="en-GB"/>
              </w:rPr>
            </w:pPr>
            <w:r w:rsidRPr="00015863">
              <w:rPr>
                <w:rFonts w:ascii="Roboto" w:hAnsi="Roboto"/>
                <w:i w:val="0"/>
                <w:color w:val="auto"/>
                <w:szCs w:val="20"/>
                <w:lang w:val="en-GB"/>
              </w:rPr>
              <w:t>MS</w:t>
            </w:r>
          </w:p>
        </w:tc>
      </w:tr>
      <w:tr w:rsidR="00B06A75" w:rsidRPr="00015863" w14:paraId="536D50BE" w14:textId="77777777" w:rsidTr="00C83F5F">
        <w:trPr>
          <w:cantSplit/>
        </w:trPr>
        <w:tc>
          <w:tcPr>
            <w:tcW w:w="3805" w:type="dxa"/>
            <w:tcBorders>
              <w:top w:val="single" w:sz="4" w:space="0" w:color="auto"/>
              <w:left w:val="single" w:sz="12" w:space="0" w:color="auto"/>
              <w:bottom w:val="single" w:sz="4" w:space="0" w:color="auto"/>
              <w:right w:val="single" w:sz="4" w:space="0" w:color="auto"/>
            </w:tcBorders>
            <w:vAlign w:val="center"/>
          </w:tcPr>
          <w:p w14:paraId="0156E8FD" w14:textId="51DDD700" w:rsidR="00B06A75" w:rsidRPr="00015863" w:rsidRDefault="00B06A75" w:rsidP="00B06A75">
            <w:pPr>
              <w:pStyle w:val="InstructionsPM"/>
              <w:rPr>
                <w:rFonts w:ascii="Roboto" w:hAnsi="Roboto"/>
                <w:i w:val="0"/>
                <w:iCs w:val="0"/>
                <w:color w:val="auto"/>
                <w:szCs w:val="20"/>
                <w:lang w:val="en-GB"/>
              </w:rPr>
            </w:pPr>
            <w:r w:rsidRPr="00015863">
              <w:rPr>
                <w:rFonts w:ascii="Roboto" w:hAnsi="Roboto"/>
                <w:i w:val="0"/>
                <w:iCs w:val="0"/>
                <w:color w:val="auto"/>
                <w:szCs w:val="20"/>
              </w:rPr>
              <w:t xml:space="preserve">Output 2.5: </w:t>
            </w:r>
            <w:r w:rsidRPr="00015863">
              <w:rPr>
                <w:rFonts w:ascii="Roboto" w:hAnsi="Roboto"/>
                <w:i w:val="0"/>
                <w:iCs w:val="0"/>
                <w:color w:val="auto"/>
                <w:szCs w:val="20"/>
                <w:lang w:val="en-GB"/>
              </w:rPr>
              <w:t>TNA results are communicated and disseminated</w:t>
            </w:r>
          </w:p>
        </w:tc>
        <w:tc>
          <w:tcPr>
            <w:tcW w:w="1410" w:type="dxa"/>
            <w:tcBorders>
              <w:top w:val="single" w:sz="4" w:space="0" w:color="auto"/>
              <w:left w:val="single" w:sz="4" w:space="0" w:color="auto"/>
              <w:bottom w:val="single" w:sz="4" w:space="0" w:color="auto"/>
              <w:right w:val="single" w:sz="4" w:space="0" w:color="auto"/>
            </w:tcBorders>
            <w:vAlign w:val="center"/>
          </w:tcPr>
          <w:p w14:paraId="7E34DF17" w14:textId="0DB10778" w:rsidR="00B06A75" w:rsidRPr="00015863" w:rsidRDefault="00C83F5F" w:rsidP="00C83F5F">
            <w:pPr>
              <w:pStyle w:val="InstructionsPM"/>
              <w:rPr>
                <w:rFonts w:ascii="Roboto" w:hAnsi="Roboto"/>
                <w:i w:val="0"/>
                <w:color w:val="auto"/>
                <w:szCs w:val="20"/>
                <w:lang w:val="en-GB"/>
              </w:rPr>
            </w:pPr>
            <w:r w:rsidRPr="00015863">
              <w:rPr>
                <w:rFonts w:ascii="Roboto" w:hAnsi="Roboto"/>
                <w:i w:val="0"/>
                <w:color w:val="auto"/>
                <w:szCs w:val="20"/>
                <w:lang w:val="en-GB"/>
              </w:rPr>
              <w:t>September 2022</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14:paraId="4D5F6380" w14:textId="26BED700" w:rsidR="00B06A75" w:rsidRPr="00015863" w:rsidRDefault="00B06A75" w:rsidP="006D4B59">
            <w:pPr>
              <w:pStyle w:val="InstructionsPM"/>
              <w:rPr>
                <w:rFonts w:ascii="Roboto" w:hAnsi="Roboto"/>
                <w:i w:val="0"/>
                <w:color w:val="auto"/>
                <w:szCs w:val="20"/>
                <w:lang w:val="en-GB"/>
              </w:rPr>
            </w:pPr>
            <w:r w:rsidRPr="00015863">
              <w:rPr>
                <w:rFonts w:ascii="Roboto" w:hAnsi="Roboto"/>
                <w:i w:val="0"/>
                <w:color w:val="auto"/>
                <w:szCs w:val="20"/>
                <w:lang w:val="en-GB"/>
              </w:rPr>
              <w:t>0</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790B53" w14:textId="3EAAE83D" w:rsidR="00B06A75" w:rsidRPr="00015863" w:rsidRDefault="00B06A75" w:rsidP="006D4B59">
            <w:pPr>
              <w:pStyle w:val="InstructionsPM"/>
              <w:rPr>
                <w:rFonts w:ascii="Roboto" w:hAnsi="Roboto"/>
                <w:i w:val="0"/>
                <w:color w:val="auto"/>
                <w:szCs w:val="20"/>
                <w:lang w:val="en-GB"/>
              </w:rPr>
            </w:pPr>
            <w:r w:rsidRPr="00015863">
              <w:rPr>
                <w:rFonts w:ascii="Roboto" w:hAnsi="Roboto"/>
                <w:i w:val="0"/>
                <w:color w:val="auto"/>
                <w:szCs w:val="20"/>
                <w:lang w:val="en-GB"/>
              </w:rPr>
              <w:t>85</w:t>
            </w:r>
          </w:p>
        </w:tc>
        <w:tc>
          <w:tcPr>
            <w:tcW w:w="5043" w:type="dxa"/>
            <w:tcBorders>
              <w:top w:val="single" w:sz="4" w:space="0" w:color="auto"/>
              <w:left w:val="single" w:sz="4" w:space="0" w:color="auto"/>
              <w:bottom w:val="single" w:sz="4" w:space="0" w:color="auto"/>
              <w:right w:val="single" w:sz="4" w:space="0" w:color="auto"/>
            </w:tcBorders>
            <w:shd w:val="clear" w:color="auto" w:fill="FFFFFF" w:themeFill="background1"/>
          </w:tcPr>
          <w:p w14:paraId="41B46996" w14:textId="3CCBA34C" w:rsidR="00B06A75" w:rsidRPr="00015863" w:rsidRDefault="00B06A75" w:rsidP="00B06A75">
            <w:pPr>
              <w:pStyle w:val="InstructionsPM"/>
              <w:rPr>
                <w:rFonts w:ascii="Roboto" w:hAnsi="Roboto"/>
                <w:i w:val="0"/>
                <w:color w:val="auto"/>
                <w:szCs w:val="20"/>
                <w:lang w:val="en-GB"/>
              </w:rPr>
            </w:pPr>
            <w:r w:rsidRPr="00015863">
              <w:rPr>
                <w:rFonts w:ascii="Roboto" w:hAnsi="Roboto"/>
                <w:i w:val="0"/>
                <w:color w:val="auto"/>
                <w:szCs w:val="20"/>
                <w:lang w:val="en-GB"/>
              </w:rPr>
              <w:t>Ongoing since project start</w:t>
            </w:r>
          </w:p>
        </w:tc>
        <w:tc>
          <w:tcPr>
            <w:tcW w:w="930" w:type="dxa"/>
            <w:tcBorders>
              <w:top w:val="single" w:sz="4" w:space="0" w:color="auto"/>
              <w:left w:val="single" w:sz="4" w:space="0" w:color="auto"/>
              <w:bottom w:val="single" w:sz="4" w:space="0" w:color="auto"/>
              <w:right w:val="single" w:sz="12" w:space="0" w:color="auto"/>
            </w:tcBorders>
            <w:shd w:val="clear" w:color="auto" w:fill="FFFFFF" w:themeFill="background1"/>
          </w:tcPr>
          <w:p w14:paraId="414371B0" w14:textId="62B88AAB" w:rsidR="00B06A75" w:rsidRPr="00015863" w:rsidRDefault="00B06A75" w:rsidP="00B06A75">
            <w:pPr>
              <w:pStyle w:val="InstructionsPM"/>
              <w:rPr>
                <w:rFonts w:ascii="Roboto" w:hAnsi="Roboto"/>
                <w:i w:val="0"/>
                <w:color w:val="auto"/>
                <w:szCs w:val="20"/>
                <w:lang w:val="en-GB"/>
              </w:rPr>
            </w:pPr>
            <w:r w:rsidRPr="00015863">
              <w:rPr>
                <w:rFonts w:ascii="Roboto" w:hAnsi="Roboto"/>
                <w:i w:val="0"/>
                <w:color w:val="auto"/>
                <w:szCs w:val="20"/>
                <w:lang w:val="en-GB"/>
              </w:rPr>
              <w:t>S</w:t>
            </w:r>
          </w:p>
        </w:tc>
      </w:tr>
      <w:tr w:rsidR="00C83F5F" w:rsidRPr="00015863" w14:paraId="4E88439D" w14:textId="77777777" w:rsidTr="00C83F5F">
        <w:trPr>
          <w:cantSplit/>
        </w:trPr>
        <w:tc>
          <w:tcPr>
            <w:tcW w:w="3805" w:type="dxa"/>
            <w:tcBorders>
              <w:top w:val="single" w:sz="4" w:space="0" w:color="auto"/>
              <w:left w:val="single" w:sz="12" w:space="0" w:color="auto"/>
              <w:bottom w:val="single" w:sz="4" w:space="0" w:color="auto"/>
              <w:right w:val="single" w:sz="4" w:space="0" w:color="auto"/>
            </w:tcBorders>
            <w:vAlign w:val="center"/>
          </w:tcPr>
          <w:p w14:paraId="5E80A552" w14:textId="77777777" w:rsidR="00C83F5F" w:rsidRPr="00015863" w:rsidRDefault="00C83F5F" w:rsidP="00C83F5F">
            <w:pPr>
              <w:ind w:left="180"/>
              <w:rPr>
                <w:rFonts w:ascii="Roboto" w:hAnsi="Roboto" w:cs="Arial"/>
                <w:sz w:val="20"/>
                <w:szCs w:val="20"/>
                <w:lang w:val="en-GB"/>
              </w:rPr>
            </w:pPr>
            <w:r w:rsidRPr="00015863">
              <w:rPr>
                <w:rFonts w:ascii="Roboto" w:hAnsi="Roboto" w:cs="Arial"/>
                <w:sz w:val="20"/>
                <w:szCs w:val="20"/>
                <w:lang w:val="en-GB"/>
              </w:rPr>
              <w:t xml:space="preserve">Activity 2.5.1: </w:t>
            </w:r>
            <w:r w:rsidRPr="00015863">
              <w:rPr>
                <w:rFonts w:ascii="Roboto" w:hAnsi="Roboto" w:cs="Arial"/>
                <w:sz w:val="20"/>
                <w:szCs w:val="20"/>
              </w:rPr>
              <w:t>National level communication and dissemination</w:t>
            </w:r>
            <w:r w:rsidRPr="00015863">
              <w:rPr>
                <w:rFonts w:ascii="Roboto" w:hAnsi="Roboto" w:cs="Arial"/>
                <w:sz w:val="20"/>
                <w:szCs w:val="20"/>
                <w:lang w:val="en-GB"/>
              </w:rPr>
              <w:t xml:space="preserve"> </w:t>
            </w:r>
          </w:p>
          <w:p w14:paraId="3C95459E" w14:textId="39F17A4F" w:rsidR="00C83F5F" w:rsidRPr="00015863" w:rsidRDefault="00C83F5F" w:rsidP="00C83F5F">
            <w:pPr>
              <w:pStyle w:val="InstructionsPM"/>
              <w:rPr>
                <w:rFonts w:ascii="Roboto" w:hAnsi="Roboto"/>
                <w:i w:val="0"/>
                <w:iCs w:val="0"/>
                <w:color w:val="auto"/>
                <w:szCs w:val="20"/>
                <w:lang w:val="en-GB"/>
              </w:rPr>
            </w:pPr>
          </w:p>
        </w:tc>
        <w:tc>
          <w:tcPr>
            <w:tcW w:w="1410" w:type="dxa"/>
            <w:tcBorders>
              <w:top w:val="single" w:sz="4" w:space="0" w:color="auto"/>
              <w:left w:val="single" w:sz="4" w:space="0" w:color="auto"/>
              <w:bottom w:val="single" w:sz="4" w:space="0" w:color="auto"/>
              <w:right w:val="single" w:sz="4" w:space="0" w:color="auto"/>
            </w:tcBorders>
            <w:vAlign w:val="center"/>
          </w:tcPr>
          <w:p w14:paraId="459C84E8" w14:textId="36E11D64" w:rsidR="00C83F5F" w:rsidRPr="00015863" w:rsidRDefault="00C83F5F" w:rsidP="00C83F5F">
            <w:pPr>
              <w:pStyle w:val="InstructionsPM"/>
              <w:rPr>
                <w:rFonts w:ascii="Roboto" w:hAnsi="Roboto"/>
                <w:i w:val="0"/>
                <w:color w:val="auto"/>
                <w:szCs w:val="20"/>
                <w:lang w:val="en-GB"/>
              </w:rPr>
            </w:pPr>
            <w:r w:rsidRPr="00015863">
              <w:rPr>
                <w:rFonts w:ascii="Roboto" w:hAnsi="Roboto"/>
                <w:i w:val="0"/>
                <w:color w:val="auto"/>
                <w:szCs w:val="20"/>
                <w:lang w:val="en-GB"/>
              </w:rPr>
              <w:t>September 2022</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14:paraId="20A38F33" w14:textId="024ACFFA" w:rsidR="00C83F5F" w:rsidRPr="00015863" w:rsidRDefault="00C83F5F" w:rsidP="00C83F5F">
            <w:pPr>
              <w:pStyle w:val="InstructionsPM"/>
              <w:rPr>
                <w:rFonts w:ascii="Roboto" w:hAnsi="Roboto"/>
                <w:i w:val="0"/>
                <w:color w:val="auto"/>
                <w:szCs w:val="20"/>
                <w:lang w:val="en-GB"/>
              </w:rPr>
            </w:pPr>
            <w:r w:rsidRPr="00015863">
              <w:rPr>
                <w:rFonts w:ascii="Roboto" w:hAnsi="Roboto"/>
                <w:i w:val="0"/>
                <w:color w:val="auto"/>
                <w:szCs w:val="20"/>
                <w:lang w:val="en-GB"/>
              </w:rPr>
              <w:t>0</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B965FA" w14:textId="5A3DD3CF" w:rsidR="00C83F5F" w:rsidRPr="00015863" w:rsidRDefault="00C83F5F" w:rsidP="00C83F5F">
            <w:pPr>
              <w:pStyle w:val="InstructionsPM"/>
              <w:rPr>
                <w:rFonts w:ascii="Roboto" w:hAnsi="Roboto"/>
                <w:i w:val="0"/>
                <w:color w:val="auto"/>
                <w:szCs w:val="20"/>
                <w:lang w:val="en-GB"/>
              </w:rPr>
            </w:pPr>
            <w:r w:rsidRPr="00015863">
              <w:rPr>
                <w:rFonts w:ascii="Roboto" w:hAnsi="Roboto"/>
                <w:i w:val="0"/>
                <w:color w:val="auto"/>
                <w:szCs w:val="20"/>
                <w:lang w:val="en-GB"/>
              </w:rPr>
              <w:t>80</w:t>
            </w:r>
          </w:p>
        </w:tc>
        <w:tc>
          <w:tcPr>
            <w:tcW w:w="5043" w:type="dxa"/>
            <w:tcBorders>
              <w:top w:val="single" w:sz="4" w:space="0" w:color="auto"/>
              <w:left w:val="single" w:sz="4" w:space="0" w:color="auto"/>
              <w:bottom w:val="single" w:sz="4" w:space="0" w:color="auto"/>
              <w:right w:val="single" w:sz="4" w:space="0" w:color="auto"/>
            </w:tcBorders>
            <w:shd w:val="clear" w:color="auto" w:fill="FFFFFF" w:themeFill="background1"/>
          </w:tcPr>
          <w:p w14:paraId="0C8A087B" w14:textId="3BA477EB" w:rsidR="00C83F5F" w:rsidRPr="00015863" w:rsidRDefault="00C83F5F" w:rsidP="00C83F5F">
            <w:pPr>
              <w:pStyle w:val="InstructionsPM"/>
              <w:rPr>
                <w:rFonts w:ascii="Roboto" w:hAnsi="Roboto"/>
                <w:i w:val="0"/>
                <w:color w:val="auto"/>
                <w:szCs w:val="20"/>
                <w:lang w:val="en-GB"/>
              </w:rPr>
            </w:pPr>
            <w:r w:rsidRPr="00015863">
              <w:rPr>
                <w:rFonts w:ascii="Roboto" w:hAnsi="Roboto"/>
                <w:i w:val="0"/>
                <w:color w:val="auto"/>
                <w:szCs w:val="20"/>
                <w:lang w:val="en-GB"/>
              </w:rPr>
              <w:t>Ongoing since project start</w:t>
            </w:r>
          </w:p>
        </w:tc>
        <w:tc>
          <w:tcPr>
            <w:tcW w:w="930" w:type="dxa"/>
            <w:tcBorders>
              <w:top w:val="single" w:sz="4" w:space="0" w:color="auto"/>
              <w:left w:val="single" w:sz="4" w:space="0" w:color="auto"/>
              <w:bottom w:val="single" w:sz="4" w:space="0" w:color="auto"/>
              <w:right w:val="single" w:sz="12" w:space="0" w:color="auto"/>
            </w:tcBorders>
            <w:shd w:val="clear" w:color="auto" w:fill="FFFFFF" w:themeFill="background1"/>
          </w:tcPr>
          <w:p w14:paraId="2674164D" w14:textId="209F8C66" w:rsidR="00C83F5F" w:rsidRPr="00015863" w:rsidRDefault="00C83F5F" w:rsidP="00C83F5F">
            <w:pPr>
              <w:pStyle w:val="InstructionsPM"/>
              <w:rPr>
                <w:rFonts w:ascii="Roboto" w:hAnsi="Roboto"/>
                <w:i w:val="0"/>
                <w:color w:val="auto"/>
                <w:szCs w:val="20"/>
                <w:lang w:val="en-GB"/>
              </w:rPr>
            </w:pPr>
            <w:r w:rsidRPr="00015863">
              <w:rPr>
                <w:rFonts w:ascii="Roboto" w:hAnsi="Roboto"/>
                <w:i w:val="0"/>
                <w:color w:val="auto"/>
                <w:szCs w:val="20"/>
                <w:lang w:val="en-GB"/>
              </w:rPr>
              <w:t>S</w:t>
            </w:r>
          </w:p>
        </w:tc>
      </w:tr>
      <w:tr w:rsidR="00C83F5F" w:rsidRPr="00015863" w14:paraId="1FA98B35" w14:textId="77777777" w:rsidTr="00C83F5F">
        <w:trPr>
          <w:cantSplit/>
        </w:trPr>
        <w:tc>
          <w:tcPr>
            <w:tcW w:w="3805" w:type="dxa"/>
            <w:tcBorders>
              <w:top w:val="single" w:sz="4" w:space="0" w:color="auto"/>
              <w:left w:val="single" w:sz="12" w:space="0" w:color="auto"/>
              <w:bottom w:val="single" w:sz="4" w:space="0" w:color="auto"/>
              <w:right w:val="single" w:sz="4" w:space="0" w:color="auto"/>
            </w:tcBorders>
            <w:vAlign w:val="center"/>
          </w:tcPr>
          <w:p w14:paraId="3358A4D5" w14:textId="278E9CCB" w:rsidR="00C83F5F" w:rsidRPr="00015863" w:rsidRDefault="00C83F5F" w:rsidP="00C83F5F">
            <w:pPr>
              <w:ind w:left="180"/>
              <w:rPr>
                <w:rFonts w:ascii="Roboto" w:hAnsi="Roboto" w:cs="Arial"/>
                <w:sz w:val="20"/>
                <w:szCs w:val="20"/>
                <w:lang w:val="en-GB"/>
              </w:rPr>
            </w:pPr>
            <w:r w:rsidRPr="00015863">
              <w:rPr>
                <w:rFonts w:ascii="Roboto" w:hAnsi="Roboto" w:cs="Arial"/>
                <w:sz w:val="20"/>
                <w:szCs w:val="20"/>
                <w:lang w:val="en-GB"/>
              </w:rPr>
              <w:t>Activity 2.5.2: Global level communication and dissemination</w:t>
            </w:r>
          </w:p>
        </w:tc>
        <w:tc>
          <w:tcPr>
            <w:tcW w:w="1410" w:type="dxa"/>
            <w:tcBorders>
              <w:top w:val="single" w:sz="4" w:space="0" w:color="auto"/>
              <w:left w:val="single" w:sz="4" w:space="0" w:color="auto"/>
              <w:bottom w:val="single" w:sz="4" w:space="0" w:color="auto"/>
              <w:right w:val="single" w:sz="4" w:space="0" w:color="auto"/>
            </w:tcBorders>
            <w:vAlign w:val="center"/>
          </w:tcPr>
          <w:p w14:paraId="6AB851B9" w14:textId="75315A98" w:rsidR="00C83F5F" w:rsidRPr="00015863" w:rsidRDefault="00C83F5F" w:rsidP="00C83F5F">
            <w:pPr>
              <w:pStyle w:val="InstructionsPM"/>
              <w:rPr>
                <w:rFonts w:ascii="Roboto" w:hAnsi="Roboto"/>
                <w:i w:val="0"/>
                <w:color w:val="auto"/>
                <w:szCs w:val="20"/>
                <w:lang w:val="en-GB"/>
              </w:rPr>
            </w:pPr>
            <w:r w:rsidRPr="00015863">
              <w:rPr>
                <w:rFonts w:ascii="Roboto" w:hAnsi="Roboto"/>
                <w:i w:val="0"/>
                <w:color w:val="auto"/>
                <w:szCs w:val="20"/>
                <w:lang w:val="en-GB"/>
              </w:rPr>
              <w:t>September 2022</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14:paraId="3C2417F3" w14:textId="0B196D69" w:rsidR="00C83F5F" w:rsidRPr="00015863" w:rsidRDefault="00C83F5F" w:rsidP="00C83F5F">
            <w:pPr>
              <w:pStyle w:val="InstructionsPM"/>
              <w:rPr>
                <w:rFonts w:ascii="Roboto" w:hAnsi="Roboto"/>
                <w:i w:val="0"/>
                <w:color w:val="auto"/>
                <w:szCs w:val="20"/>
                <w:lang w:val="en-GB"/>
              </w:rPr>
            </w:pPr>
            <w:r w:rsidRPr="00015863">
              <w:rPr>
                <w:rFonts w:ascii="Roboto" w:hAnsi="Roboto"/>
                <w:i w:val="0"/>
                <w:color w:val="auto"/>
                <w:szCs w:val="20"/>
                <w:lang w:val="en-GB"/>
              </w:rPr>
              <w:t>0</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B794C7" w14:textId="2F7DCDDE" w:rsidR="00C83F5F" w:rsidRPr="00015863" w:rsidRDefault="00C83F5F" w:rsidP="00C83F5F">
            <w:pPr>
              <w:pStyle w:val="InstructionsPM"/>
              <w:rPr>
                <w:rFonts w:ascii="Roboto" w:hAnsi="Roboto"/>
                <w:i w:val="0"/>
                <w:color w:val="auto"/>
                <w:szCs w:val="20"/>
                <w:lang w:val="en-GB"/>
              </w:rPr>
            </w:pPr>
            <w:r w:rsidRPr="00015863">
              <w:rPr>
                <w:rFonts w:ascii="Roboto" w:hAnsi="Roboto"/>
                <w:i w:val="0"/>
                <w:color w:val="auto"/>
                <w:szCs w:val="20"/>
                <w:lang w:val="en-GB"/>
              </w:rPr>
              <w:t>90</w:t>
            </w:r>
          </w:p>
        </w:tc>
        <w:tc>
          <w:tcPr>
            <w:tcW w:w="50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D3656B" w14:textId="235EAFB6" w:rsidR="00C83F5F" w:rsidRPr="00015863" w:rsidRDefault="00C83F5F" w:rsidP="00C83F5F">
            <w:pPr>
              <w:pStyle w:val="InstructionsPM"/>
              <w:rPr>
                <w:rFonts w:ascii="Roboto" w:hAnsi="Roboto"/>
                <w:i w:val="0"/>
                <w:color w:val="auto"/>
                <w:szCs w:val="20"/>
                <w:lang w:val="en-GB"/>
              </w:rPr>
            </w:pPr>
            <w:r w:rsidRPr="00015863">
              <w:rPr>
                <w:rFonts w:ascii="Roboto" w:hAnsi="Roboto"/>
                <w:i w:val="0"/>
                <w:color w:val="auto"/>
                <w:szCs w:val="20"/>
                <w:lang w:val="en-GB"/>
              </w:rPr>
              <w:t>Ongoing since project start</w:t>
            </w:r>
          </w:p>
        </w:tc>
        <w:tc>
          <w:tcPr>
            <w:tcW w:w="930" w:type="dxa"/>
            <w:tcBorders>
              <w:top w:val="single" w:sz="4" w:space="0" w:color="auto"/>
              <w:left w:val="single" w:sz="4" w:space="0" w:color="auto"/>
              <w:bottom w:val="single" w:sz="4" w:space="0" w:color="auto"/>
              <w:right w:val="single" w:sz="12" w:space="0" w:color="auto"/>
            </w:tcBorders>
            <w:shd w:val="clear" w:color="auto" w:fill="FFFFFF" w:themeFill="background1"/>
          </w:tcPr>
          <w:p w14:paraId="58E68C84" w14:textId="5B1134D6" w:rsidR="00C83F5F" w:rsidRPr="00015863" w:rsidRDefault="00C83F5F" w:rsidP="00C83F5F">
            <w:pPr>
              <w:pStyle w:val="InstructionsPM"/>
              <w:rPr>
                <w:rFonts w:ascii="Roboto" w:hAnsi="Roboto"/>
                <w:i w:val="0"/>
                <w:color w:val="auto"/>
                <w:szCs w:val="20"/>
                <w:lang w:val="en-GB"/>
              </w:rPr>
            </w:pPr>
            <w:r w:rsidRPr="00015863">
              <w:rPr>
                <w:rFonts w:ascii="Roboto" w:hAnsi="Roboto"/>
                <w:i w:val="0"/>
                <w:color w:val="auto"/>
                <w:szCs w:val="20"/>
                <w:lang w:val="en-GB"/>
              </w:rPr>
              <w:t>S</w:t>
            </w:r>
          </w:p>
        </w:tc>
      </w:tr>
    </w:tbl>
    <w:p w14:paraId="27C7ED69" w14:textId="77777777" w:rsidR="00A30A23" w:rsidRPr="00015863" w:rsidRDefault="00A30A23">
      <w:pPr>
        <w:rPr>
          <w:rFonts w:ascii="Roboto" w:hAnsi="Roboto"/>
          <w:b/>
          <w:sz w:val="20"/>
          <w:szCs w:val="20"/>
          <w:lang w:val="en-GB"/>
        </w:rPr>
      </w:pPr>
    </w:p>
    <w:p w14:paraId="0DA0B298" w14:textId="77777777" w:rsidR="00405D01" w:rsidRPr="00015863" w:rsidRDefault="00405D01">
      <w:pPr>
        <w:rPr>
          <w:rFonts w:ascii="Roboto" w:hAnsi="Roboto" w:cs="Arial"/>
          <w:sz w:val="20"/>
          <w:szCs w:val="20"/>
          <w:lang w:val="en-GB"/>
        </w:rPr>
      </w:pPr>
    </w:p>
    <w:p w14:paraId="2E412671" w14:textId="44520D61" w:rsidR="002C796C" w:rsidRPr="00015863" w:rsidRDefault="00CD24E4" w:rsidP="002C796C">
      <w:pPr>
        <w:pStyle w:val="Tit2"/>
        <w:rPr>
          <w:rFonts w:ascii="Roboto" w:hAnsi="Roboto"/>
          <w:i/>
          <w:iCs/>
          <w:color w:val="4472C4"/>
        </w:rPr>
      </w:pPr>
      <w:r w:rsidRPr="00015863">
        <w:rPr>
          <w:rFonts w:ascii="Roboto" w:hAnsi="Roboto"/>
        </w:rPr>
        <w:t>3.3.</w:t>
      </w:r>
      <w:r w:rsidR="00405D01" w:rsidRPr="00015863">
        <w:rPr>
          <w:rFonts w:ascii="Roboto" w:hAnsi="Roboto"/>
        </w:rPr>
        <w:t xml:space="preserve"> Risk Rating</w:t>
      </w:r>
      <w:r w:rsidR="0018039F" w:rsidRPr="00015863">
        <w:rPr>
          <w:rFonts w:ascii="Roboto" w:hAnsi="Roboto"/>
          <w:i/>
          <w:iCs/>
          <w:color w:val="4472C4"/>
        </w:rPr>
        <w:t xml:space="preserve"> </w:t>
      </w:r>
    </w:p>
    <w:p w14:paraId="6E5B5EA9" w14:textId="7BC5D451" w:rsidR="00C30995" w:rsidRPr="00015863" w:rsidRDefault="00C30995">
      <w:pPr>
        <w:rPr>
          <w:rFonts w:ascii="Roboto" w:hAnsi="Roboto" w:cs="Arial"/>
          <w:i/>
          <w:iCs/>
          <w:color w:val="4472C4"/>
          <w:sz w:val="20"/>
          <w:szCs w:val="20"/>
        </w:rPr>
      </w:pPr>
    </w:p>
    <w:p w14:paraId="6F6F2ED2" w14:textId="43090E54" w:rsidR="001770F3" w:rsidRPr="00015863" w:rsidRDefault="001770F3" w:rsidP="00F01AC7">
      <w:pPr>
        <w:rPr>
          <w:rFonts w:ascii="Roboto" w:hAnsi="Roboto"/>
          <w:b/>
          <w:bCs/>
          <w:sz w:val="20"/>
          <w:szCs w:val="20"/>
          <w:u w:val="single"/>
        </w:rPr>
      </w:pPr>
      <w:r w:rsidRPr="00015863">
        <w:rPr>
          <w:rFonts w:ascii="Roboto" w:hAnsi="Roboto"/>
          <w:b/>
          <w:bCs/>
          <w:sz w:val="20"/>
          <w:szCs w:val="20"/>
          <w:u w:val="single"/>
        </w:rPr>
        <w:t>Tabl</w:t>
      </w:r>
      <w:r w:rsidR="00A665A4" w:rsidRPr="00015863">
        <w:rPr>
          <w:rFonts w:ascii="Roboto" w:hAnsi="Roboto"/>
          <w:b/>
          <w:bCs/>
          <w:sz w:val="20"/>
          <w:szCs w:val="20"/>
          <w:u w:val="single"/>
        </w:rPr>
        <w:t>e</w:t>
      </w:r>
      <w:r w:rsidRPr="00015863">
        <w:rPr>
          <w:rFonts w:ascii="Roboto" w:hAnsi="Roboto"/>
          <w:b/>
          <w:bCs/>
          <w:sz w:val="20"/>
          <w:szCs w:val="20"/>
          <w:u w:val="single"/>
        </w:rPr>
        <w:t xml:space="preserve"> A. </w:t>
      </w:r>
      <w:r w:rsidRPr="00015863">
        <w:rPr>
          <w:rFonts w:ascii="Roboto" w:hAnsi="Roboto"/>
          <w:sz w:val="20"/>
          <w:szCs w:val="20"/>
          <w:u w:val="single"/>
        </w:rPr>
        <w:t>Risk</w:t>
      </w:r>
      <w:r w:rsidR="00AA664D" w:rsidRPr="00015863">
        <w:rPr>
          <w:rFonts w:ascii="Roboto" w:hAnsi="Roboto"/>
          <w:sz w:val="20"/>
          <w:szCs w:val="20"/>
          <w:u w:val="single"/>
        </w:rPr>
        <w:t>-log</w:t>
      </w:r>
    </w:p>
    <w:p w14:paraId="4002231F" w14:textId="2A474726" w:rsidR="00C44BFC" w:rsidRPr="00015863" w:rsidRDefault="00C44BFC" w:rsidP="00A07C6D">
      <w:pPr>
        <w:pStyle w:val="InstructionsPM"/>
        <w:rPr>
          <w:rFonts w:ascii="Roboto" w:hAnsi="Roboto"/>
          <w:szCs w:val="20"/>
        </w:rPr>
      </w:pPr>
    </w:p>
    <w:p w14:paraId="43AAF0EC" w14:textId="7F782A77" w:rsidR="0018301D" w:rsidRPr="00015863" w:rsidRDefault="009E3DBF" w:rsidP="00A07C6D">
      <w:pPr>
        <w:pStyle w:val="InstructionsPM"/>
        <w:rPr>
          <w:rFonts w:ascii="Roboto" w:hAnsi="Roboto"/>
          <w:szCs w:val="20"/>
        </w:rPr>
      </w:pPr>
      <w:r w:rsidRPr="00015863">
        <w:rPr>
          <w:rFonts w:ascii="Roboto" w:hAnsi="Roboto"/>
          <w:szCs w:val="20"/>
        </w:rPr>
        <w:lastRenderedPageBreak/>
        <w:t xml:space="preserve"> </w:t>
      </w:r>
    </w:p>
    <w:tbl>
      <w:tblPr>
        <w:tblW w:w="1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03"/>
        <w:gridCol w:w="971"/>
        <w:gridCol w:w="573"/>
        <w:gridCol w:w="473"/>
        <w:gridCol w:w="473"/>
        <w:gridCol w:w="1090"/>
        <w:gridCol w:w="824"/>
        <w:gridCol w:w="473"/>
        <w:gridCol w:w="473"/>
        <w:gridCol w:w="889"/>
        <w:gridCol w:w="5048"/>
      </w:tblGrid>
      <w:tr w:rsidR="00514840" w:rsidRPr="00015863" w14:paraId="188E3E1C" w14:textId="77777777" w:rsidTr="00902815">
        <w:trPr>
          <w:trHeight w:val="300"/>
        </w:trPr>
        <w:tc>
          <w:tcPr>
            <w:tcW w:w="3114" w:type="dxa"/>
            <w:vMerge w:val="restart"/>
            <w:shd w:val="clear" w:color="000000" w:fill="D9D9D9"/>
            <w:noWrap/>
            <w:vAlign w:val="center"/>
            <w:hideMark/>
          </w:tcPr>
          <w:p w14:paraId="6692D939" w14:textId="77777777" w:rsidR="00514840" w:rsidRPr="00015863" w:rsidRDefault="00514840" w:rsidP="00514840">
            <w:pPr>
              <w:jc w:val="center"/>
              <w:rPr>
                <w:rFonts w:ascii="Roboto" w:hAnsi="Roboto" w:cs="Arial"/>
                <w:b/>
                <w:color w:val="000000"/>
                <w:sz w:val="20"/>
                <w:szCs w:val="20"/>
                <w:lang w:val="es-AR" w:eastAsia="es-AR"/>
              </w:rPr>
            </w:pPr>
            <w:r w:rsidRPr="00015863">
              <w:rPr>
                <w:rFonts w:ascii="Roboto" w:hAnsi="Roboto" w:cs="Arial"/>
                <w:b/>
                <w:color w:val="000000"/>
                <w:sz w:val="20"/>
                <w:szCs w:val="20"/>
                <w:lang w:val="es-AR" w:eastAsia="es-AR"/>
              </w:rPr>
              <w:t>Risk</w:t>
            </w:r>
          </w:p>
        </w:tc>
        <w:tc>
          <w:tcPr>
            <w:tcW w:w="1107" w:type="dxa"/>
            <w:shd w:val="clear" w:color="auto" w:fill="D9D9D9" w:themeFill="background1" w:themeFillShade="D9"/>
            <w:vAlign w:val="center"/>
          </w:tcPr>
          <w:p w14:paraId="075B71B2" w14:textId="112DAE4E" w:rsidR="00514840" w:rsidRPr="00015863" w:rsidRDefault="001D4838" w:rsidP="00514840">
            <w:pPr>
              <w:jc w:val="center"/>
              <w:rPr>
                <w:rFonts w:ascii="Roboto" w:hAnsi="Roboto" w:cs="Arial"/>
                <w:b/>
                <w:bCs/>
                <w:color w:val="000000"/>
                <w:sz w:val="20"/>
                <w:szCs w:val="20"/>
                <w:lang w:val="es-AR" w:eastAsia="es-AR"/>
              </w:rPr>
            </w:pPr>
            <w:r w:rsidRPr="00015863">
              <w:rPr>
                <w:rFonts w:ascii="Roboto" w:hAnsi="Roboto" w:cs="Arial"/>
                <w:b/>
                <w:bCs/>
                <w:color w:val="000000"/>
                <w:sz w:val="20"/>
                <w:szCs w:val="20"/>
                <w:lang w:val="es-AR" w:eastAsia="es-AR"/>
              </w:rPr>
              <w:t>Risk affecting</w:t>
            </w:r>
          </w:p>
        </w:tc>
        <w:tc>
          <w:tcPr>
            <w:tcW w:w="4214" w:type="dxa"/>
            <w:gridSpan w:val="7"/>
            <w:shd w:val="clear" w:color="auto" w:fill="D9D9D9" w:themeFill="background1" w:themeFillShade="D9"/>
            <w:noWrap/>
            <w:vAlign w:val="center"/>
            <w:hideMark/>
          </w:tcPr>
          <w:p w14:paraId="2AA454BF" w14:textId="6572FCDC" w:rsidR="00514840" w:rsidRPr="00015863" w:rsidRDefault="00514840" w:rsidP="00514840">
            <w:pPr>
              <w:jc w:val="center"/>
              <w:rPr>
                <w:rFonts w:ascii="Roboto" w:hAnsi="Roboto" w:cs="Arial"/>
                <w:b/>
                <w:color w:val="000000"/>
                <w:sz w:val="20"/>
                <w:szCs w:val="20"/>
                <w:lang w:val="es-AR" w:eastAsia="es-AR"/>
              </w:rPr>
            </w:pPr>
            <w:r w:rsidRPr="00015863">
              <w:rPr>
                <w:rFonts w:ascii="Roboto" w:hAnsi="Roboto" w:cs="Arial"/>
                <w:b/>
                <w:bCs/>
                <w:color w:val="000000"/>
                <w:sz w:val="20"/>
                <w:szCs w:val="20"/>
                <w:lang w:val="es-AR" w:eastAsia="es-AR"/>
              </w:rPr>
              <w:t>Risk Rating</w:t>
            </w:r>
          </w:p>
        </w:tc>
        <w:tc>
          <w:tcPr>
            <w:tcW w:w="5955" w:type="dxa"/>
            <w:gridSpan w:val="2"/>
            <w:shd w:val="clear" w:color="auto" w:fill="D9D9D9" w:themeFill="background1" w:themeFillShade="D9"/>
            <w:noWrap/>
            <w:vAlign w:val="center"/>
          </w:tcPr>
          <w:p w14:paraId="7D53F295" w14:textId="346B64CD" w:rsidR="00514840" w:rsidRPr="00015863" w:rsidRDefault="00514840" w:rsidP="00514840">
            <w:pPr>
              <w:jc w:val="center"/>
              <w:rPr>
                <w:rFonts w:ascii="Roboto" w:hAnsi="Roboto" w:cs="Arial"/>
                <w:b/>
                <w:bCs/>
                <w:color w:val="000000"/>
                <w:sz w:val="20"/>
                <w:szCs w:val="20"/>
                <w:lang w:eastAsia="es-AR"/>
              </w:rPr>
            </w:pPr>
            <w:r w:rsidRPr="00015863">
              <w:rPr>
                <w:rFonts w:ascii="Roboto" w:hAnsi="Roboto" w:cs="Arial"/>
                <w:b/>
                <w:bCs/>
                <w:color w:val="000000"/>
                <w:sz w:val="20"/>
                <w:szCs w:val="20"/>
                <w:lang w:eastAsia="es-AR"/>
              </w:rPr>
              <w:t>Variation respect to last rating</w:t>
            </w:r>
          </w:p>
        </w:tc>
      </w:tr>
      <w:tr w:rsidR="00514840" w:rsidRPr="00015863" w14:paraId="64ACF850" w14:textId="77777777" w:rsidTr="00902815">
        <w:trPr>
          <w:trHeight w:val="300"/>
        </w:trPr>
        <w:tc>
          <w:tcPr>
            <w:tcW w:w="3114" w:type="dxa"/>
            <w:vMerge/>
            <w:vAlign w:val="center"/>
            <w:hideMark/>
          </w:tcPr>
          <w:p w14:paraId="23F174F1" w14:textId="77777777" w:rsidR="00514840" w:rsidRPr="00015863" w:rsidRDefault="00514840" w:rsidP="00514840">
            <w:pPr>
              <w:rPr>
                <w:rFonts w:ascii="Roboto" w:hAnsi="Roboto" w:cs="Arial"/>
                <w:b/>
                <w:color w:val="000000"/>
                <w:sz w:val="20"/>
                <w:szCs w:val="20"/>
                <w:lang w:eastAsia="es-AR"/>
              </w:rPr>
            </w:pPr>
          </w:p>
        </w:tc>
        <w:tc>
          <w:tcPr>
            <w:tcW w:w="1107" w:type="dxa"/>
            <w:shd w:val="clear" w:color="000000" w:fill="D9D9D9"/>
            <w:vAlign w:val="center"/>
          </w:tcPr>
          <w:p w14:paraId="2A40422E" w14:textId="7936BE47" w:rsidR="00514840" w:rsidRPr="00015863" w:rsidRDefault="00514840" w:rsidP="00514840">
            <w:pPr>
              <w:rPr>
                <w:rFonts w:ascii="Roboto" w:hAnsi="Roboto" w:cs="Arial"/>
                <w:b/>
                <w:color w:val="000000"/>
                <w:sz w:val="20"/>
                <w:szCs w:val="20"/>
                <w:lang w:val="es-AR" w:eastAsia="es-AR"/>
              </w:rPr>
            </w:pPr>
            <w:r w:rsidRPr="00015863">
              <w:rPr>
                <w:rFonts w:ascii="Roboto" w:hAnsi="Roboto" w:cs="Arial"/>
                <w:color w:val="000000"/>
                <w:sz w:val="20"/>
                <w:szCs w:val="20"/>
                <w:lang w:val="es-AR" w:eastAsia="es-AR"/>
              </w:rPr>
              <w:t>Outcome / outputs</w:t>
            </w:r>
          </w:p>
        </w:tc>
        <w:tc>
          <w:tcPr>
            <w:tcW w:w="531" w:type="dxa"/>
            <w:shd w:val="clear" w:color="000000" w:fill="D9D9D9"/>
            <w:vAlign w:val="center"/>
            <w:hideMark/>
          </w:tcPr>
          <w:p w14:paraId="012000F2" w14:textId="3EDFC974" w:rsidR="00514840" w:rsidRPr="00015863" w:rsidRDefault="00514840" w:rsidP="00514840">
            <w:pPr>
              <w:rPr>
                <w:rFonts w:ascii="Roboto" w:hAnsi="Roboto" w:cs="Arial"/>
                <w:b/>
                <w:color w:val="000000"/>
                <w:sz w:val="20"/>
                <w:szCs w:val="20"/>
                <w:lang w:val="es-AR" w:eastAsia="es-AR"/>
              </w:rPr>
            </w:pPr>
            <w:r w:rsidRPr="00015863">
              <w:rPr>
                <w:rFonts w:ascii="Roboto" w:hAnsi="Roboto" w:cs="Arial"/>
                <w:b/>
                <w:color w:val="000000"/>
                <w:sz w:val="20"/>
                <w:szCs w:val="20"/>
                <w:lang w:val="es-AR" w:eastAsia="es-AR"/>
              </w:rPr>
              <w:t>CEO ED</w:t>
            </w:r>
          </w:p>
        </w:tc>
        <w:tc>
          <w:tcPr>
            <w:tcW w:w="441" w:type="dxa"/>
            <w:shd w:val="clear" w:color="000000" w:fill="D9D9D9"/>
            <w:vAlign w:val="center"/>
            <w:hideMark/>
          </w:tcPr>
          <w:p w14:paraId="43D0EAA7" w14:textId="77777777" w:rsidR="00514840" w:rsidRPr="00015863" w:rsidRDefault="00514840" w:rsidP="00514840">
            <w:pPr>
              <w:rPr>
                <w:rFonts w:ascii="Roboto" w:hAnsi="Roboto" w:cs="Arial"/>
                <w:b/>
                <w:color w:val="000000"/>
                <w:sz w:val="20"/>
                <w:szCs w:val="20"/>
                <w:lang w:val="es-AR" w:eastAsia="es-AR"/>
              </w:rPr>
            </w:pPr>
            <w:r w:rsidRPr="00015863">
              <w:rPr>
                <w:rFonts w:ascii="Roboto" w:hAnsi="Roboto" w:cs="Arial"/>
                <w:b/>
                <w:color w:val="000000"/>
                <w:sz w:val="20"/>
                <w:szCs w:val="20"/>
                <w:lang w:val="es-AR" w:eastAsia="es-AR"/>
              </w:rPr>
              <w:t>PIR 1</w:t>
            </w:r>
          </w:p>
        </w:tc>
        <w:tc>
          <w:tcPr>
            <w:tcW w:w="441" w:type="dxa"/>
            <w:shd w:val="clear" w:color="auto" w:fill="D9D9D9" w:themeFill="background1" w:themeFillShade="D9"/>
            <w:vAlign w:val="center"/>
            <w:hideMark/>
          </w:tcPr>
          <w:p w14:paraId="40C6DEFD" w14:textId="77777777" w:rsidR="00514840" w:rsidRPr="00015863" w:rsidRDefault="00514840" w:rsidP="00514840">
            <w:pPr>
              <w:rPr>
                <w:rFonts w:ascii="Roboto" w:hAnsi="Roboto" w:cs="Arial"/>
                <w:b/>
                <w:color w:val="000000"/>
                <w:sz w:val="20"/>
                <w:szCs w:val="20"/>
                <w:lang w:val="es-AR" w:eastAsia="es-AR"/>
              </w:rPr>
            </w:pPr>
            <w:r w:rsidRPr="00015863">
              <w:rPr>
                <w:rFonts w:ascii="Roboto" w:hAnsi="Roboto" w:cs="Arial"/>
                <w:b/>
                <w:color w:val="000000"/>
                <w:sz w:val="20"/>
                <w:szCs w:val="20"/>
                <w:lang w:val="es-AR" w:eastAsia="es-AR"/>
              </w:rPr>
              <w:t>PIR 2</w:t>
            </w:r>
          </w:p>
        </w:tc>
        <w:tc>
          <w:tcPr>
            <w:tcW w:w="1093" w:type="dxa"/>
            <w:shd w:val="clear" w:color="000000" w:fill="D9D9D9"/>
            <w:vAlign w:val="center"/>
            <w:hideMark/>
          </w:tcPr>
          <w:p w14:paraId="28655871" w14:textId="77777777" w:rsidR="00514840" w:rsidRPr="00015863" w:rsidRDefault="00514840" w:rsidP="00514840">
            <w:pPr>
              <w:rPr>
                <w:rFonts w:ascii="Roboto" w:hAnsi="Roboto" w:cs="Arial"/>
                <w:b/>
                <w:color w:val="000000"/>
                <w:sz w:val="20"/>
                <w:szCs w:val="20"/>
                <w:lang w:val="es-AR" w:eastAsia="es-AR"/>
              </w:rPr>
            </w:pPr>
            <w:r w:rsidRPr="00015863">
              <w:rPr>
                <w:rFonts w:ascii="Roboto" w:hAnsi="Roboto" w:cs="Arial"/>
                <w:b/>
                <w:color w:val="000000"/>
                <w:sz w:val="20"/>
                <w:szCs w:val="20"/>
                <w:lang w:val="es-AR" w:eastAsia="es-AR"/>
              </w:rPr>
              <w:t>MTR</w:t>
            </w:r>
          </w:p>
        </w:tc>
        <w:tc>
          <w:tcPr>
            <w:tcW w:w="826" w:type="dxa"/>
            <w:shd w:val="clear" w:color="000000" w:fill="D9D9D9"/>
            <w:vAlign w:val="center"/>
            <w:hideMark/>
          </w:tcPr>
          <w:p w14:paraId="52FEBA4C" w14:textId="77777777" w:rsidR="00514840" w:rsidRPr="00015863" w:rsidRDefault="00514840" w:rsidP="00514840">
            <w:pPr>
              <w:rPr>
                <w:rFonts w:ascii="Roboto" w:hAnsi="Roboto" w:cs="Arial"/>
                <w:b/>
                <w:color w:val="000000"/>
                <w:sz w:val="20"/>
                <w:szCs w:val="20"/>
                <w:lang w:val="es-AR" w:eastAsia="es-AR"/>
              </w:rPr>
            </w:pPr>
            <w:r w:rsidRPr="00015863">
              <w:rPr>
                <w:rFonts w:ascii="Roboto" w:hAnsi="Roboto" w:cs="Arial"/>
                <w:b/>
                <w:color w:val="000000"/>
                <w:sz w:val="20"/>
                <w:szCs w:val="20"/>
                <w:lang w:val="es-AR" w:eastAsia="es-AR"/>
              </w:rPr>
              <w:t>PIR 3</w:t>
            </w:r>
            <w:r w:rsidRPr="00015863">
              <w:rPr>
                <w:rFonts w:ascii="Roboto" w:hAnsi="Roboto" w:cs="Arial"/>
                <w:b/>
                <w:bCs/>
                <w:color w:val="000000"/>
                <w:sz w:val="20"/>
                <w:szCs w:val="20"/>
                <w:lang w:val="es-AR" w:eastAsia="es-AR"/>
              </w:rPr>
              <w:t xml:space="preserve"> (this PIR)</w:t>
            </w:r>
          </w:p>
        </w:tc>
        <w:tc>
          <w:tcPr>
            <w:tcW w:w="441" w:type="dxa"/>
            <w:shd w:val="clear" w:color="000000" w:fill="D9D9D9"/>
            <w:vAlign w:val="center"/>
            <w:hideMark/>
          </w:tcPr>
          <w:p w14:paraId="113DC7E2" w14:textId="77777777" w:rsidR="00514840" w:rsidRPr="00015863" w:rsidRDefault="00514840" w:rsidP="00514840">
            <w:pPr>
              <w:rPr>
                <w:rFonts w:ascii="Roboto" w:hAnsi="Roboto" w:cs="Arial"/>
                <w:b/>
                <w:color w:val="000000"/>
                <w:sz w:val="20"/>
                <w:szCs w:val="20"/>
                <w:lang w:val="es-AR" w:eastAsia="es-AR"/>
              </w:rPr>
            </w:pPr>
            <w:r w:rsidRPr="00015863">
              <w:rPr>
                <w:rFonts w:ascii="Roboto" w:hAnsi="Roboto" w:cs="Arial"/>
                <w:b/>
                <w:color w:val="000000"/>
                <w:sz w:val="20"/>
                <w:szCs w:val="20"/>
                <w:lang w:val="es-AR" w:eastAsia="es-AR"/>
              </w:rPr>
              <w:t>PIR 4</w:t>
            </w:r>
          </w:p>
        </w:tc>
        <w:tc>
          <w:tcPr>
            <w:tcW w:w="441" w:type="dxa"/>
            <w:shd w:val="clear" w:color="000000" w:fill="D9D9D9"/>
            <w:vAlign w:val="center"/>
            <w:hideMark/>
          </w:tcPr>
          <w:p w14:paraId="0A29ED84" w14:textId="77777777" w:rsidR="00514840" w:rsidRPr="00015863" w:rsidRDefault="00514840" w:rsidP="00514840">
            <w:pPr>
              <w:rPr>
                <w:rFonts w:ascii="Roboto" w:hAnsi="Roboto" w:cs="Arial"/>
                <w:b/>
                <w:color w:val="000000"/>
                <w:sz w:val="20"/>
                <w:szCs w:val="20"/>
                <w:lang w:val="es-AR" w:eastAsia="es-AR"/>
              </w:rPr>
            </w:pPr>
            <w:r w:rsidRPr="00015863">
              <w:rPr>
                <w:rFonts w:ascii="Roboto" w:hAnsi="Roboto" w:cs="Arial"/>
                <w:b/>
                <w:color w:val="000000"/>
                <w:sz w:val="20"/>
                <w:szCs w:val="20"/>
                <w:lang w:val="es-AR" w:eastAsia="es-AR"/>
              </w:rPr>
              <w:t>PIR 5</w:t>
            </w:r>
          </w:p>
        </w:tc>
        <w:tc>
          <w:tcPr>
            <w:tcW w:w="891" w:type="dxa"/>
            <w:shd w:val="clear" w:color="auto" w:fill="D9D9D9" w:themeFill="background1" w:themeFillShade="D9"/>
            <w:noWrap/>
            <w:vAlign w:val="center"/>
            <w:hideMark/>
          </w:tcPr>
          <w:p w14:paraId="05898E37" w14:textId="77777777" w:rsidR="00514840" w:rsidRPr="00015863" w:rsidRDefault="00514840" w:rsidP="00514840">
            <w:pPr>
              <w:jc w:val="center"/>
              <w:rPr>
                <w:rFonts w:ascii="Roboto" w:hAnsi="Roboto" w:cs="Arial"/>
                <w:b/>
                <w:bCs/>
                <w:color w:val="000000"/>
                <w:sz w:val="20"/>
                <w:szCs w:val="20"/>
                <w:lang w:eastAsia="es-AR"/>
              </w:rPr>
            </w:pPr>
            <w:r w:rsidRPr="00015863">
              <w:rPr>
                <w:rFonts w:ascii="Roboto" w:hAnsi="Roboto" w:cs="Arial"/>
                <w:b/>
                <w:bCs/>
                <w:color w:val="000000"/>
                <w:sz w:val="20"/>
                <w:szCs w:val="20"/>
                <w:lang w:eastAsia="es-AR"/>
              </w:rPr>
              <w:t>Δ</w:t>
            </w:r>
          </w:p>
        </w:tc>
        <w:tc>
          <w:tcPr>
            <w:tcW w:w="5064" w:type="dxa"/>
            <w:shd w:val="clear" w:color="auto" w:fill="D9D9D9" w:themeFill="background1" w:themeFillShade="D9"/>
            <w:vAlign w:val="center"/>
          </w:tcPr>
          <w:p w14:paraId="09217C5F" w14:textId="77777777" w:rsidR="00514840" w:rsidRPr="00015863" w:rsidRDefault="00514840" w:rsidP="00514840">
            <w:pPr>
              <w:jc w:val="center"/>
              <w:rPr>
                <w:rFonts w:ascii="Roboto" w:hAnsi="Roboto" w:cs="Arial"/>
                <w:b/>
                <w:bCs/>
                <w:color w:val="000000"/>
                <w:sz w:val="20"/>
                <w:szCs w:val="20"/>
                <w:lang w:eastAsia="es-AR"/>
              </w:rPr>
            </w:pPr>
            <w:r w:rsidRPr="00015863">
              <w:rPr>
                <w:rFonts w:ascii="Roboto" w:hAnsi="Roboto" w:cs="Arial"/>
                <w:b/>
                <w:bCs/>
                <w:color w:val="000000"/>
                <w:sz w:val="20"/>
                <w:szCs w:val="20"/>
                <w:lang w:eastAsia="es-AR"/>
              </w:rPr>
              <w:t>Justification</w:t>
            </w:r>
          </w:p>
        </w:tc>
      </w:tr>
      <w:tr w:rsidR="00514840" w:rsidRPr="00015863" w14:paraId="1C00124C" w14:textId="77777777" w:rsidTr="00902815">
        <w:trPr>
          <w:trHeight w:val="300"/>
        </w:trPr>
        <w:tc>
          <w:tcPr>
            <w:tcW w:w="3114" w:type="dxa"/>
            <w:shd w:val="clear" w:color="auto" w:fill="auto"/>
            <w:noWrap/>
            <w:vAlign w:val="center"/>
            <w:hideMark/>
          </w:tcPr>
          <w:p w14:paraId="5ABF10EB" w14:textId="586BB9E0" w:rsidR="00514840" w:rsidRPr="00015863" w:rsidRDefault="00514840" w:rsidP="00514840">
            <w:pPr>
              <w:rPr>
                <w:rFonts w:ascii="Roboto" w:hAnsi="Roboto"/>
                <w:sz w:val="20"/>
                <w:szCs w:val="20"/>
                <w:lang w:eastAsia="es-AR"/>
              </w:rPr>
            </w:pPr>
            <w:r w:rsidRPr="00015863">
              <w:rPr>
                <w:rFonts w:ascii="Roboto" w:hAnsi="Roboto"/>
                <w:sz w:val="20"/>
                <w:szCs w:val="20"/>
                <w:lang w:val="en-GB" w:eastAsia="es-AR"/>
              </w:rPr>
              <w:t> </w:t>
            </w:r>
            <w:r w:rsidR="00A84CE9" w:rsidRPr="00015863">
              <w:rPr>
                <w:rFonts w:ascii="Roboto" w:eastAsia="Calibri" w:hAnsi="Roboto" w:cs="Arial"/>
                <w:sz w:val="20"/>
                <w:szCs w:val="20"/>
                <w:lang w:val="en-GB"/>
              </w:rPr>
              <w:t xml:space="preserve">Political and government risk: Lack </w:t>
            </w:r>
            <w:r w:rsidR="00A84CE9" w:rsidRPr="00015863">
              <w:rPr>
                <w:rFonts w:ascii="Roboto" w:eastAsia="Calibri" w:hAnsi="Roboto" w:cs="Arial"/>
                <w:sz w:val="20"/>
                <w:szCs w:val="20"/>
              </w:rPr>
              <w:t>of strong political commitment to the TNA process as most developing countries do not perceive climate change as a national development priority issue; therefore, there is a risk of inadequate financial and human resource allocation, as well as a risk that less useful approaches are undertaken (includes risk that no good entry point is identified and TNA/TAP is implemented as a parallel process to national planning processes)</w:t>
            </w:r>
          </w:p>
        </w:tc>
        <w:tc>
          <w:tcPr>
            <w:tcW w:w="1107" w:type="dxa"/>
            <w:vAlign w:val="center"/>
          </w:tcPr>
          <w:p w14:paraId="04D509C6" w14:textId="36200B8E" w:rsidR="00514840" w:rsidRPr="00015863" w:rsidRDefault="00237F94" w:rsidP="00A9613A">
            <w:pPr>
              <w:jc w:val="center"/>
              <w:rPr>
                <w:rFonts w:ascii="Roboto" w:hAnsi="Roboto" w:cs="Arial"/>
                <w:color w:val="000000"/>
                <w:sz w:val="20"/>
                <w:szCs w:val="20"/>
                <w:lang w:val="es-AR" w:eastAsia="es-AR"/>
              </w:rPr>
            </w:pPr>
            <w:r w:rsidRPr="00015863">
              <w:rPr>
                <w:rFonts w:ascii="Roboto" w:hAnsi="Roboto" w:cs="Arial"/>
                <w:color w:val="000000"/>
                <w:sz w:val="20"/>
                <w:szCs w:val="20"/>
                <w:lang w:val="es-AR" w:eastAsia="es-AR"/>
              </w:rPr>
              <w:t>Outcome</w:t>
            </w:r>
            <w:r w:rsidR="00514840" w:rsidRPr="00015863">
              <w:rPr>
                <w:rFonts w:ascii="Roboto" w:hAnsi="Roboto" w:cs="Arial"/>
                <w:color w:val="000000"/>
                <w:sz w:val="20"/>
                <w:szCs w:val="20"/>
                <w:lang w:val="es-AR" w:eastAsia="es-AR"/>
              </w:rPr>
              <w:t xml:space="preserve"> </w:t>
            </w:r>
            <w:proofErr w:type="gramStart"/>
            <w:r w:rsidR="00514840" w:rsidRPr="00015863">
              <w:rPr>
                <w:rFonts w:ascii="Roboto" w:hAnsi="Roboto" w:cs="Arial"/>
                <w:color w:val="000000"/>
                <w:sz w:val="20"/>
                <w:szCs w:val="20"/>
                <w:lang w:val="es-AR" w:eastAsia="es-AR"/>
              </w:rPr>
              <w:t>1</w:t>
            </w:r>
            <w:r w:rsidR="00A9613A" w:rsidRPr="00015863">
              <w:rPr>
                <w:rFonts w:ascii="Roboto" w:hAnsi="Roboto" w:cs="Arial"/>
                <w:color w:val="000000"/>
                <w:sz w:val="20"/>
                <w:szCs w:val="20"/>
                <w:lang w:val="es-AR" w:eastAsia="es-AR"/>
              </w:rPr>
              <w:t xml:space="preserve">, </w:t>
            </w:r>
            <w:r w:rsidRPr="00015863">
              <w:rPr>
                <w:rFonts w:ascii="Roboto" w:hAnsi="Roboto" w:cs="Arial"/>
                <w:color w:val="000000"/>
                <w:sz w:val="20"/>
                <w:szCs w:val="20"/>
                <w:lang w:val="es-AR" w:eastAsia="es-AR"/>
              </w:rPr>
              <w:t xml:space="preserve"> output</w:t>
            </w:r>
            <w:proofErr w:type="gramEnd"/>
            <w:r w:rsidR="00205BDC" w:rsidRPr="00015863">
              <w:rPr>
                <w:rFonts w:ascii="Roboto" w:hAnsi="Roboto" w:cs="Arial"/>
                <w:color w:val="000000"/>
                <w:sz w:val="20"/>
                <w:szCs w:val="20"/>
                <w:lang w:val="es-AR" w:eastAsia="es-AR"/>
              </w:rPr>
              <w:t xml:space="preserve"> </w:t>
            </w:r>
            <w:r w:rsidR="00A9613A" w:rsidRPr="00015863">
              <w:rPr>
                <w:rFonts w:ascii="Roboto" w:hAnsi="Roboto" w:cs="Arial"/>
                <w:color w:val="000000"/>
                <w:sz w:val="20"/>
                <w:szCs w:val="20"/>
                <w:lang w:val="es-AR" w:eastAsia="es-AR"/>
              </w:rPr>
              <w:t>1.1, 1.2, 1.3, 2.1, 2.2, 2.3, 2.4 and 2.5</w:t>
            </w:r>
          </w:p>
        </w:tc>
        <w:tc>
          <w:tcPr>
            <w:tcW w:w="531" w:type="dxa"/>
            <w:shd w:val="clear" w:color="auto" w:fill="auto"/>
            <w:noWrap/>
            <w:vAlign w:val="center"/>
          </w:tcPr>
          <w:p w14:paraId="6EF8EAE0" w14:textId="7CD48E80" w:rsidR="00514840" w:rsidRPr="00015863" w:rsidRDefault="00237F94" w:rsidP="00514840">
            <w:pPr>
              <w:jc w:val="center"/>
              <w:rPr>
                <w:rFonts w:ascii="Roboto" w:hAnsi="Roboto" w:cs="Arial"/>
                <w:color w:val="000000"/>
                <w:sz w:val="20"/>
                <w:szCs w:val="20"/>
                <w:lang w:val="es-AR" w:eastAsia="es-AR"/>
              </w:rPr>
            </w:pPr>
            <w:r w:rsidRPr="00015863">
              <w:rPr>
                <w:rFonts w:ascii="Roboto" w:hAnsi="Roboto" w:cs="Arial"/>
                <w:color w:val="000000"/>
                <w:sz w:val="20"/>
                <w:szCs w:val="20"/>
                <w:lang w:val="es-AR" w:eastAsia="es-AR"/>
              </w:rPr>
              <w:t>M-H</w:t>
            </w:r>
          </w:p>
        </w:tc>
        <w:tc>
          <w:tcPr>
            <w:tcW w:w="441" w:type="dxa"/>
            <w:shd w:val="clear" w:color="auto" w:fill="auto"/>
            <w:noWrap/>
            <w:vAlign w:val="center"/>
          </w:tcPr>
          <w:p w14:paraId="5E57759B" w14:textId="4A345096" w:rsidR="00514840" w:rsidRPr="00015863" w:rsidRDefault="00237F94" w:rsidP="00514840">
            <w:pPr>
              <w:jc w:val="center"/>
              <w:rPr>
                <w:rFonts w:ascii="Roboto" w:hAnsi="Roboto" w:cs="Arial"/>
                <w:color w:val="000000"/>
                <w:sz w:val="20"/>
                <w:szCs w:val="20"/>
                <w:lang w:val="es-AR" w:eastAsia="es-AR"/>
              </w:rPr>
            </w:pPr>
            <w:r w:rsidRPr="00015863">
              <w:rPr>
                <w:rFonts w:ascii="Roboto" w:hAnsi="Roboto" w:cs="Arial"/>
                <w:color w:val="000000"/>
                <w:sz w:val="20"/>
                <w:szCs w:val="20"/>
                <w:lang w:val="es-AR" w:eastAsia="es-AR"/>
              </w:rPr>
              <w:t>M</w:t>
            </w:r>
          </w:p>
        </w:tc>
        <w:tc>
          <w:tcPr>
            <w:tcW w:w="441" w:type="dxa"/>
            <w:shd w:val="clear" w:color="auto" w:fill="auto"/>
            <w:noWrap/>
            <w:vAlign w:val="center"/>
          </w:tcPr>
          <w:p w14:paraId="5C479A3E" w14:textId="321EDB16" w:rsidR="00514840" w:rsidRPr="00015863" w:rsidRDefault="00237F94" w:rsidP="00514840">
            <w:pPr>
              <w:jc w:val="center"/>
              <w:rPr>
                <w:rFonts w:ascii="Roboto" w:hAnsi="Roboto" w:cs="Arial"/>
                <w:color w:val="000000"/>
                <w:sz w:val="20"/>
                <w:szCs w:val="20"/>
                <w:lang w:val="es-AR" w:eastAsia="es-AR"/>
              </w:rPr>
            </w:pPr>
            <w:r w:rsidRPr="00015863">
              <w:rPr>
                <w:rFonts w:ascii="Roboto" w:hAnsi="Roboto" w:cs="Arial"/>
                <w:color w:val="000000"/>
                <w:sz w:val="20"/>
                <w:szCs w:val="20"/>
                <w:lang w:val="es-AR" w:eastAsia="es-AR"/>
              </w:rPr>
              <w:t>M</w:t>
            </w:r>
          </w:p>
        </w:tc>
        <w:tc>
          <w:tcPr>
            <w:tcW w:w="1093" w:type="dxa"/>
            <w:shd w:val="clear" w:color="auto" w:fill="auto"/>
            <w:noWrap/>
            <w:vAlign w:val="center"/>
          </w:tcPr>
          <w:p w14:paraId="41F51BAF" w14:textId="373EA21D" w:rsidR="00514840" w:rsidRPr="00015863" w:rsidRDefault="003E7717" w:rsidP="00514840">
            <w:pPr>
              <w:jc w:val="center"/>
              <w:rPr>
                <w:rFonts w:ascii="Roboto" w:hAnsi="Roboto" w:cs="Arial"/>
                <w:color w:val="000000"/>
                <w:sz w:val="20"/>
                <w:szCs w:val="20"/>
                <w:lang w:val="es-AR" w:eastAsia="es-AR"/>
              </w:rPr>
            </w:pPr>
            <w:r w:rsidRPr="00015863">
              <w:rPr>
                <w:rFonts w:ascii="Roboto" w:hAnsi="Roboto" w:cs="Arial"/>
                <w:color w:val="000000"/>
                <w:sz w:val="20"/>
                <w:szCs w:val="20"/>
                <w:lang w:val="es-AR" w:eastAsia="es-AR"/>
              </w:rPr>
              <w:t>N/A</w:t>
            </w:r>
          </w:p>
        </w:tc>
        <w:tc>
          <w:tcPr>
            <w:tcW w:w="826" w:type="dxa"/>
            <w:shd w:val="clear" w:color="auto" w:fill="D9E2F3" w:themeFill="accent1" w:themeFillTint="33"/>
            <w:noWrap/>
            <w:vAlign w:val="center"/>
          </w:tcPr>
          <w:p w14:paraId="7333D646" w14:textId="7056E710" w:rsidR="00514840" w:rsidRPr="00015863" w:rsidRDefault="008D797B" w:rsidP="00514840">
            <w:pPr>
              <w:jc w:val="center"/>
              <w:rPr>
                <w:rFonts w:ascii="Roboto" w:hAnsi="Roboto" w:cs="Arial"/>
                <w:color w:val="000000"/>
                <w:sz w:val="20"/>
                <w:szCs w:val="20"/>
                <w:lang w:val="es-AR" w:eastAsia="es-AR"/>
              </w:rPr>
            </w:pPr>
            <w:r w:rsidRPr="00015863">
              <w:rPr>
                <w:rFonts w:ascii="Roboto" w:hAnsi="Roboto" w:cs="Arial"/>
                <w:color w:val="000000"/>
                <w:sz w:val="20"/>
                <w:szCs w:val="20"/>
                <w:lang w:val="es-AR" w:eastAsia="es-AR"/>
              </w:rPr>
              <w:t>L</w:t>
            </w:r>
          </w:p>
        </w:tc>
        <w:tc>
          <w:tcPr>
            <w:tcW w:w="441" w:type="dxa"/>
            <w:shd w:val="clear" w:color="auto" w:fill="auto"/>
            <w:noWrap/>
            <w:vAlign w:val="center"/>
            <w:hideMark/>
          </w:tcPr>
          <w:p w14:paraId="26B02322" w14:textId="32EB1169" w:rsidR="00514840" w:rsidRPr="00015863" w:rsidRDefault="00514840" w:rsidP="00514840">
            <w:pPr>
              <w:jc w:val="center"/>
              <w:rPr>
                <w:rFonts w:ascii="Roboto" w:hAnsi="Roboto" w:cs="Arial"/>
                <w:color w:val="000000"/>
                <w:sz w:val="20"/>
                <w:szCs w:val="20"/>
                <w:lang w:val="es-AR" w:eastAsia="es-AR"/>
              </w:rPr>
            </w:pPr>
          </w:p>
        </w:tc>
        <w:tc>
          <w:tcPr>
            <w:tcW w:w="441" w:type="dxa"/>
            <w:shd w:val="clear" w:color="auto" w:fill="auto"/>
            <w:noWrap/>
            <w:vAlign w:val="center"/>
            <w:hideMark/>
          </w:tcPr>
          <w:p w14:paraId="4E4091D0" w14:textId="7F07C54E" w:rsidR="00514840" w:rsidRPr="00015863" w:rsidRDefault="00514840" w:rsidP="00514840">
            <w:pPr>
              <w:jc w:val="center"/>
              <w:rPr>
                <w:rFonts w:ascii="Roboto" w:hAnsi="Roboto" w:cs="Arial"/>
                <w:color w:val="000000"/>
                <w:sz w:val="20"/>
                <w:szCs w:val="20"/>
                <w:lang w:val="es-AR" w:eastAsia="es-AR"/>
              </w:rPr>
            </w:pPr>
          </w:p>
        </w:tc>
        <w:tc>
          <w:tcPr>
            <w:tcW w:w="891" w:type="dxa"/>
            <w:shd w:val="clear" w:color="auto" w:fill="auto"/>
            <w:noWrap/>
            <w:vAlign w:val="center"/>
            <w:hideMark/>
          </w:tcPr>
          <w:p w14:paraId="1E26B6D3" w14:textId="54A6E4E7" w:rsidR="00514840" w:rsidRPr="00015863" w:rsidRDefault="00514840" w:rsidP="00514840">
            <w:pPr>
              <w:jc w:val="center"/>
              <w:rPr>
                <w:rFonts w:ascii="Roboto" w:hAnsi="Roboto" w:cs="Arial"/>
                <w:color w:val="000000"/>
                <w:sz w:val="20"/>
                <w:szCs w:val="20"/>
                <w:lang w:val="es-AR" w:eastAsia="es-AR"/>
              </w:rPr>
            </w:pPr>
            <w:r w:rsidRPr="00015863">
              <w:rPr>
                <w:rFonts w:ascii="Roboto" w:hAnsi="Roboto" w:cs="Arial"/>
                <w:color w:val="000000"/>
                <w:sz w:val="20"/>
                <w:szCs w:val="20"/>
                <w:lang w:val="es-AR" w:eastAsia="es-AR"/>
              </w:rPr>
              <w:t>=</w:t>
            </w:r>
            <w:r w:rsidR="00237F94" w:rsidRPr="00015863">
              <w:rPr>
                <w:rFonts w:ascii="Roboto" w:hAnsi="Roboto" w:cs="Arial"/>
                <w:color w:val="000000"/>
                <w:sz w:val="20"/>
                <w:szCs w:val="20"/>
                <w:lang w:val="es-AR" w:eastAsia="es-AR"/>
              </w:rPr>
              <w:t xml:space="preserve"> </w:t>
            </w:r>
            <w:r w:rsidR="008D797B" w:rsidRPr="00015863">
              <w:rPr>
                <w:rFonts w:ascii="Roboto" w:hAnsi="Roboto" w:cs="Arial"/>
                <w:color w:val="000000"/>
                <w:sz w:val="20"/>
                <w:szCs w:val="20"/>
                <w:lang w:val="es-AR" w:eastAsia="es-AR"/>
              </w:rPr>
              <w:t>L</w:t>
            </w:r>
          </w:p>
        </w:tc>
        <w:tc>
          <w:tcPr>
            <w:tcW w:w="5064" w:type="dxa"/>
          </w:tcPr>
          <w:p w14:paraId="759ED629" w14:textId="77777777" w:rsidR="00514840" w:rsidRPr="00015863" w:rsidRDefault="00237F94" w:rsidP="0078039A">
            <w:pPr>
              <w:pStyle w:val="InstructionsPM"/>
              <w:rPr>
                <w:rFonts w:ascii="Roboto" w:hAnsi="Roboto"/>
                <w:i w:val="0"/>
                <w:color w:val="auto"/>
                <w:szCs w:val="20"/>
                <w:lang w:eastAsia="es-AR"/>
              </w:rPr>
            </w:pPr>
            <w:r w:rsidRPr="00015863">
              <w:rPr>
                <w:rFonts w:ascii="Roboto" w:hAnsi="Roboto"/>
                <w:i w:val="0"/>
                <w:color w:val="auto"/>
                <w:szCs w:val="20"/>
                <w:lang w:eastAsia="es-AR"/>
              </w:rPr>
              <w:t>The risk remains the same</w:t>
            </w:r>
            <w:r w:rsidR="007F3944" w:rsidRPr="00015863">
              <w:rPr>
                <w:rFonts w:ascii="Roboto" w:hAnsi="Roboto"/>
                <w:i w:val="0"/>
                <w:color w:val="auto"/>
                <w:szCs w:val="20"/>
                <w:lang w:eastAsia="es-AR"/>
              </w:rPr>
              <w:t>.</w:t>
            </w:r>
          </w:p>
          <w:p w14:paraId="41CBC9BC" w14:textId="77777777" w:rsidR="007F3944" w:rsidRPr="00015863" w:rsidRDefault="007F3944" w:rsidP="007F3944">
            <w:pPr>
              <w:pStyle w:val="InstructionsPM"/>
              <w:rPr>
                <w:rFonts w:ascii="Roboto" w:hAnsi="Roboto"/>
                <w:i w:val="0"/>
                <w:color w:val="auto"/>
                <w:szCs w:val="20"/>
                <w:lang w:eastAsia="es-AR"/>
              </w:rPr>
            </w:pPr>
          </w:p>
          <w:p w14:paraId="5CF0F1B7" w14:textId="6FED96DA" w:rsidR="007F3944" w:rsidRPr="00015863" w:rsidRDefault="007F3944" w:rsidP="007F3944">
            <w:pPr>
              <w:pStyle w:val="InstructionsPM"/>
              <w:rPr>
                <w:rFonts w:ascii="Roboto" w:hAnsi="Roboto"/>
                <w:i w:val="0"/>
                <w:color w:val="auto"/>
                <w:szCs w:val="20"/>
                <w:lang w:eastAsia="es-AR"/>
              </w:rPr>
            </w:pPr>
            <w:r w:rsidRPr="00015863">
              <w:rPr>
                <w:rFonts w:ascii="Roboto" w:hAnsi="Roboto"/>
                <w:i w:val="0"/>
                <w:color w:val="auto"/>
                <w:szCs w:val="20"/>
                <w:lang w:eastAsia="es-AR"/>
              </w:rPr>
              <w:t>All countries have established the institutional setup, including nomination of TNA coordinators. The overlap between TNA coordinators and NDEs increase the likelihood of political commitments. It is also evident that all countries have made links between their TNA work and other national planning processes, again emphasizing the national support to their TNA projects, and underlines that countries view TNAs as a priority activity to lay the groundwork for other activities</w:t>
            </w:r>
            <w:r w:rsidR="0048105B" w:rsidRPr="00015863">
              <w:rPr>
                <w:rFonts w:ascii="Roboto" w:hAnsi="Roboto"/>
                <w:i w:val="0"/>
                <w:color w:val="auto"/>
                <w:szCs w:val="20"/>
                <w:lang w:eastAsia="es-AR"/>
              </w:rPr>
              <w:t xml:space="preserve"> and to use the TNAs and TAPs for accessing financial support for implementation of the identified priority technologies</w:t>
            </w:r>
            <w:r w:rsidRPr="00015863">
              <w:rPr>
                <w:rFonts w:ascii="Roboto" w:hAnsi="Roboto"/>
                <w:i w:val="0"/>
                <w:color w:val="auto"/>
                <w:szCs w:val="20"/>
                <w:lang w:eastAsia="es-AR"/>
              </w:rPr>
              <w:t xml:space="preserve">. </w:t>
            </w:r>
          </w:p>
          <w:p w14:paraId="08C1134C" w14:textId="720E05E0" w:rsidR="008D797B" w:rsidRPr="00015863" w:rsidRDefault="008D797B" w:rsidP="007F3944">
            <w:pPr>
              <w:pStyle w:val="InstructionsPM"/>
              <w:rPr>
                <w:rFonts w:ascii="Roboto" w:hAnsi="Roboto"/>
                <w:i w:val="0"/>
                <w:color w:val="auto"/>
                <w:szCs w:val="20"/>
                <w:lang w:eastAsia="es-AR"/>
              </w:rPr>
            </w:pPr>
          </w:p>
          <w:p w14:paraId="2481A84D" w14:textId="77777777" w:rsidR="008D797B" w:rsidRPr="00015863" w:rsidRDefault="008D797B" w:rsidP="008D797B">
            <w:pPr>
              <w:widowControl w:val="0"/>
              <w:suppressAutoHyphens/>
              <w:autoSpaceDN w:val="0"/>
              <w:jc w:val="both"/>
              <w:textAlignment w:val="baseline"/>
              <w:rPr>
                <w:rFonts w:ascii="Roboto" w:eastAsia="Calibri" w:hAnsi="Roboto" w:cs="Arial"/>
                <w:iCs/>
                <w:sz w:val="20"/>
                <w:szCs w:val="20"/>
              </w:rPr>
            </w:pPr>
            <w:r w:rsidRPr="00015863">
              <w:rPr>
                <w:rFonts w:ascii="Roboto" w:eastAsia="Calibri" w:hAnsi="Roboto" w:cs="Arial"/>
                <w:iCs/>
                <w:sz w:val="20"/>
                <w:szCs w:val="20"/>
              </w:rPr>
              <w:t xml:space="preserve">Majority of countries have a direct link between their TNA and NDC, as well as other national processes (BUR, NAP, NatCom, etc). </w:t>
            </w:r>
          </w:p>
          <w:p w14:paraId="1F045637" w14:textId="046C4EEE" w:rsidR="008D797B" w:rsidRPr="00015863" w:rsidRDefault="008D797B" w:rsidP="007F3944">
            <w:pPr>
              <w:pStyle w:val="InstructionsPM"/>
              <w:rPr>
                <w:rFonts w:ascii="Roboto" w:hAnsi="Roboto"/>
                <w:i w:val="0"/>
                <w:color w:val="auto"/>
                <w:szCs w:val="20"/>
                <w:lang w:eastAsia="es-AR"/>
              </w:rPr>
            </w:pPr>
          </w:p>
          <w:p w14:paraId="4A1CB6DC" w14:textId="4A9FEAD1" w:rsidR="008D797B" w:rsidRPr="00015863" w:rsidRDefault="008D797B" w:rsidP="007F3944">
            <w:pPr>
              <w:pStyle w:val="InstructionsPM"/>
              <w:rPr>
                <w:rFonts w:ascii="Roboto" w:hAnsi="Roboto"/>
                <w:i w:val="0"/>
                <w:color w:val="auto"/>
                <w:szCs w:val="20"/>
                <w:lang w:eastAsia="es-AR"/>
              </w:rPr>
            </w:pPr>
            <w:r w:rsidRPr="00015863">
              <w:rPr>
                <w:rFonts w:ascii="Roboto" w:eastAsia="Calibri" w:hAnsi="Roboto"/>
                <w:i w:val="0"/>
                <w:color w:val="auto"/>
                <w:szCs w:val="20"/>
              </w:rPr>
              <w:t xml:space="preserve">Most countries are in the process of finalizing the barrier analysis and enabling frameworks (BAEF reports), and the linkages and synergies between TNAs and TAPs with other national processes will be further enhanced now that countries reach the TAP and concept note preparation stage. </w:t>
            </w:r>
          </w:p>
          <w:p w14:paraId="4E408376" w14:textId="49A7DB1D" w:rsidR="007F3944" w:rsidRPr="00015863" w:rsidRDefault="007F3944" w:rsidP="007F3944">
            <w:pPr>
              <w:pStyle w:val="InstructionsPM"/>
              <w:rPr>
                <w:rFonts w:ascii="Roboto" w:hAnsi="Roboto"/>
                <w:i w:val="0"/>
                <w:color w:val="auto"/>
                <w:szCs w:val="20"/>
                <w:lang w:eastAsia="es-AR"/>
              </w:rPr>
            </w:pPr>
          </w:p>
        </w:tc>
      </w:tr>
      <w:tr w:rsidR="001D4838" w:rsidRPr="00015863" w14:paraId="11DB98A5" w14:textId="77777777" w:rsidTr="00902815">
        <w:trPr>
          <w:trHeight w:val="300"/>
        </w:trPr>
        <w:tc>
          <w:tcPr>
            <w:tcW w:w="3114" w:type="dxa"/>
            <w:shd w:val="clear" w:color="auto" w:fill="auto"/>
            <w:noWrap/>
            <w:vAlign w:val="center"/>
            <w:hideMark/>
          </w:tcPr>
          <w:p w14:paraId="13647700" w14:textId="77777777" w:rsidR="001D4838" w:rsidRPr="00015863" w:rsidRDefault="001D4838" w:rsidP="001D4838">
            <w:pPr>
              <w:rPr>
                <w:rFonts w:ascii="Roboto" w:eastAsia="Calibri" w:hAnsi="Roboto" w:cs="Arial"/>
                <w:sz w:val="20"/>
                <w:szCs w:val="20"/>
              </w:rPr>
            </w:pPr>
            <w:r w:rsidRPr="00015863">
              <w:rPr>
                <w:rFonts w:ascii="Roboto" w:hAnsi="Roboto"/>
                <w:sz w:val="20"/>
                <w:szCs w:val="20"/>
                <w:lang w:eastAsia="es-AR"/>
              </w:rPr>
              <w:t> </w:t>
            </w:r>
            <w:r w:rsidRPr="00015863">
              <w:rPr>
                <w:rFonts w:ascii="Roboto" w:eastAsia="Calibri" w:hAnsi="Roboto" w:cs="Arial"/>
                <w:sz w:val="20"/>
                <w:szCs w:val="20"/>
                <w:lang w:val="en-GB"/>
              </w:rPr>
              <w:t xml:space="preserve">Institutional, governmental and organisational risk: Risk that </w:t>
            </w:r>
            <w:r w:rsidRPr="00015863">
              <w:rPr>
                <w:rFonts w:ascii="Roboto" w:eastAsia="Calibri" w:hAnsi="Roboto" w:cs="Arial"/>
                <w:sz w:val="20"/>
                <w:szCs w:val="20"/>
              </w:rPr>
              <w:t>donors do not consider country proposals emerging from TAPs</w:t>
            </w:r>
          </w:p>
          <w:p w14:paraId="49CAAB93" w14:textId="2708B069" w:rsidR="001D4838" w:rsidRPr="00015863" w:rsidRDefault="001D4838" w:rsidP="001D4838">
            <w:pPr>
              <w:rPr>
                <w:rFonts w:ascii="Roboto" w:hAnsi="Roboto"/>
                <w:color w:val="000000"/>
                <w:sz w:val="20"/>
                <w:szCs w:val="20"/>
                <w:lang w:val="en-GB" w:eastAsia="es-AR"/>
              </w:rPr>
            </w:pPr>
          </w:p>
        </w:tc>
        <w:tc>
          <w:tcPr>
            <w:tcW w:w="1107" w:type="dxa"/>
            <w:vAlign w:val="center"/>
          </w:tcPr>
          <w:p w14:paraId="5D3FD9B3" w14:textId="5A123761" w:rsidR="001D4838" w:rsidRPr="00015863" w:rsidRDefault="001D4838" w:rsidP="00A9613A">
            <w:pPr>
              <w:rPr>
                <w:rFonts w:ascii="Roboto" w:hAnsi="Roboto" w:cs="Arial"/>
                <w:color w:val="000000"/>
                <w:sz w:val="20"/>
                <w:szCs w:val="20"/>
                <w:lang w:val="es-AR" w:eastAsia="es-AR"/>
              </w:rPr>
            </w:pPr>
            <w:r w:rsidRPr="00015863">
              <w:rPr>
                <w:rFonts w:ascii="Roboto" w:hAnsi="Roboto" w:cs="Arial"/>
                <w:color w:val="000000"/>
                <w:sz w:val="20"/>
                <w:szCs w:val="20"/>
                <w:lang w:val="es-AR" w:eastAsia="es-AR"/>
              </w:rPr>
              <w:t>Outcome 1</w:t>
            </w:r>
            <w:r w:rsidR="00A9613A" w:rsidRPr="00015863">
              <w:rPr>
                <w:rFonts w:ascii="Roboto" w:hAnsi="Roboto" w:cs="Arial"/>
                <w:color w:val="000000"/>
                <w:sz w:val="20"/>
                <w:szCs w:val="20"/>
                <w:lang w:val="es-AR" w:eastAsia="es-AR"/>
              </w:rPr>
              <w:t>,</w:t>
            </w:r>
            <w:r w:rsidRPr="00015863">
              <w:rPr>
                <w:rFonts w:ascii="Roboto" w:hAnsi="Roboto" w:cs="Arial"/>
                <w:color w:val="000000"/>
                <w:sz w:val="20"/>
                <w:szCs w:val="20"/>
                <w:lang w:val="es-AR" w:eastAsia="es-AR"/>
              </w:rPr>
              <w:t xml:space="preserve"> output</w:t>
            </w:r>
            <w:r w:rsidR="00A9613A" w:rsidRPr="00015863">
              <w:rPr>
                <w:rFonts w:ascii="Roboto" w:hAnsi="Roboto" w:cs="Arial"/>
                <w:color w:val="000000"/>
                <w:sz w:val="20"/>
                <w:szCs w:val="20"/>
                <w:lang w:val="es-AR" w:eastAsia="es-AR"/>
              </w:rPr>
              <w:t xml:space="preserve"> 1.1, 1.2, 1.3, 2.1, 2.2, 2.3, 2.4 and 2.5</w:t>
            </w:r>
            <w:r w:rsidRPr="00015863">
              <w:rPr>
                <w:rFonts w:ascii="Roboto" w:hAnsi="Roboto" w:cs="Arial"/>
                <w:color w:val="000000"/>
                <w:sz w:val="20"/>
                <w:szCs w:val="20"/>
                <w:lang w:val="es-AR" w:eastAsia="es-AR"/>
              </w:rPr>
              <w:t xml:space="preserve"> </w:t>
            </w:r>
          </w:p>
        </w:tc>
        <w:tc>
          <w:tcPr>
            <w:tcW w:w="531" w:type="dxa"/>
            <w:shd w:val="clear" w:color="auto" w:fill="auto"/>
            <w:noWrap/>
            <w:vAlign w:val="center"/>
          </w:tcPr>
          <w:p w14:paraId="7F25088E" w14:textId="6CBCFAF3" w:rsidR="001D4838" w:rsidRPr="00015863" w:rsidRDefault="001D4838" w:rsidP="001D4838">
            <w:pPr>
              <w:jc w:val="center"/>
              <w:rPr>
                <w:rFonts w:ascii="Roboto" w:hAnsi="Roboto" w:cs="Arial"/>
                <w:color w:val="000000"/>
                <w:sz w:val="20"/>
                <w:szCs w:val="20"/>
                <w:lang w:val="es-AR" w:eastAsia="es-AR"/>
              </w:rPr>
            </w:pPr>
            <w:r w:rsidRPr="00015863">
              <w:rPr>
                <w:rFonts w:ascii="Roboto" w:hAnsi="Roboto" w:cs="Arial"/>
                <w:color w:val="000000"/>
                <w:sz w:val="20"/>
                <w:szCs w:val="20"/>
                <w:lang w:val="es-AR" w:eastAsia="es-AR"/>
              </w:rPr>
              <w:t>M</w:t>
            </w:r>
          </w:p>
        </w:tc>
        <w:tc>
          <w:tcPr>
            <w:tcW w:w="441" w:type="dxa"/>
            <w:shd w:val="clear" w:color="auto" w:fill="auto"/>
            <w:noWrap/>
            <w:vAlign w:val="center"/>
          </w:tcPr>
          <w:p w14:paraId="4AC62DD7" w14:textId="6F21AD02" w:rsidR="001D4838" w:rsidRPr="00015863" w:rsidRDefault="001D4838" w:rsidP="001D4838">
            <w:pPr>
              <w:jc w:val="center"/>
              <w:rPr>
                <w:rFonts w:ascii="Roboto" w:hAnsi="Roboto" w:cs="Arial"/>
                <w:color w:val="000000"/>
                <w:sz w:val="20"/>
                <w:szCs w:val="20"/>
                <w:lang w:val="es-AR" w:eastAsia="es-AR"/>
              </w:rPr>
            </w:pPr>
            <w:r w:rsidRPr="00015863">
              <w:rPr>
                <w:rFonts w:ascii="Roboto" w:hAnsi="Roboto" w:cs="Arial"/>
                <w:color w:val="000000"/>
                <w:sz w:val="20"/>
                <w:szCs w:val="20"/>
                <w:lang w:val="es-AR" w:eastAsia="es-AR"/>
              </w:rPr>
              <w:t>M</w:t>
            </w:r>
          </w:p>
        </w:tc>
        <w:tc>
          <w:tcPr>
            <w:tcW w:w="441" w:type="dxa"/>
            <w:shd w:val="clear" w:color="auto" w:fill="auto"/>
            <w:noWrap/>
            <w:vAlign w:val="center"/>
          </w:tcPr>
          <w:p w14:paraId="2FD96D7E" w14:textId="6849DD8A" w:rsidR="001D4838" w:rsidRPr="00015863" w:rsidRDefault="001D4838" w:rsidP="001D4838">
            <w:pPr>
              <w:jc w:val="center"/>
              <w:rPr>
                <w:rFonts w:ascii="Roboto" w:hAnsi="Roboto" w:cs="Arial"/>
                <w:color w:val="000000"/>
                <w:sz w:val="20"/>
                <w:szCs w:val="20"/>
                <w:lang w:val="es-AR" w:eastAsia="es-AR"/>
              </w:rPr>
            </w:pPr>
            <w:r w:rsidRPr="00015863">
              <w:rPr>
                <w:rFonts w:ascii="Roboto" w:hAnsi="Roboto" w:cs="Arial"/>
                <w:color w:val="000000"/>
                <w:sz w:val="20"/>
                <w:szCs w:val="20"/>
                <w:lang w:val="es-AR" w:eastAsia="es-AR"/>
              </w:rPr>
              <w:t>M</w:t>
            </w:r>
          </w:p>
        </w:tc>
        <w:tc>
          <w:tcPr>
            <w:tcW w:w="1093" w:type="dxa"/>
            <w:shd w:val="clear" w:color="auto" w:fill="auto"/>
            <w:noWrap/>
            <w:vAlign w:val="center"/>
          </w:tcPr>
          <w:p w14:paraId="434A5330" w14:textId="09164B81" w:rsidR="001D4838" w:rsidRPr="00015863" w:rsidRDefault="003E7717" w:rsidP="001D4838">
            <w:pPr>
              <w:jc w:val="center"/>
              <w:rPr>
                <w:rFonts w:ascii="Roboto" w:hAnsi="Roboto" w:cs="Arial"/>
                <w:color w:val="000000"/>
                <w:sz w:val="20"/>
                <w:szCs w:val="20"/>
                <w:lang w:val="es-AR" w:eastAsia="es-AR"/>
              </w:rPr>
            </w:pPr>
            <w:r w:rsidRPr="00015863">
              <w:rPr>
                <w:rFonts w:ascii="Roboto" w:hAnsi="Roboto" w:cs="Arial"/>
                <w:color w:val="000000"/>
                <w:sz w:val="20"/>
                <w:szCs w:val="20"/>
                <w:lang w:val="es-AR" w:eastAsia="es-AR"/>
              </w:rPr>
              <w:t>N/A</w:t>
            </w:r>
          </w:p>
        </w:tc>
        <w:tc>
          <w:tcPr>
            <w:tcW w:w="826" w:type="dxa"/>
            <w:shd w:val="clear" w:color="auto" w:fill="D9E2F3" w:themeFill="accent1" w:themeFillTint="33"/>
            <w:noWrap/>
            <w:vAlign w:val="center"/>
          </w:tcPr>
          <w:p w14:paraId="15663F2B" w14:textId="3406A137" w:rsidR="001D4838" w:rsidRPr="00015863" w:rsidRDefault="001D4838" w:rsidP="001D4838">
            <w:pPr>
              <w:jc w:val="center"/>
              <w:rPr>
                <w:rFonts w:ascii="Roboto" w:hAnsi="Roboto" w:cs="Arial"/>
                <w:color w:val="000000"/>
                <w:sz w:val="20"/>
                <w:szCs w:val="20"/>
                <w:lang w:val="es-AR" w:eastAsia="es-AR"/>
              </w:rPr>
            </w:pPr>
            <w:r w:rsidRPr="00015863">
              <w:rPr>
                <w:rFonts w:ascii="Roboto" w:hAnsi="Roboto" w:cs="Arial"/>
                <w:color w:val="000000"/>
                <w:sz w:val="20"/>
                <w:szCs w:val="20"/>
                <w:lang w:val="es-AR" w:eastAsia="es-AR"/>
              </w:rPr>
              <w:t>M</w:t>
            </w:r>
          </w:p>
        </w:tc>
        <w:tc>
          <w:tcPr>
            <w:tcW w:w="441" w:type="dxa"/>
            <w:shd w:val="clear" w:color="auto" w:fill="auto"/>
            <w:noWrap/>
            <w:vAlign w:val="center"/>
            <w:hideMark/>
          </w:tcPr>
          <w:p w14:paraId="0E920939" w14:textId="75B2F29A" w:rsidR="001D4838" w:rsidRPr="00015863" w:rsidRDefault="001D4838" w:rsidP="001D4838">
            <w:pPr>
              <w:jc w:val="center"/>
              <w:rPr>
                <w:rFonts w:ascii="Roboto" w:hAnsi="Roboto" w:cs="Arial"/>
                <w:color w:val="000000"/>
                <w:sz w:val="20"/>
                <w:szCs w:val="20"/>
                <w:lang w:val="es-AR" w:eastAsia="es-AR"/>
              </w:rPr>
            </w:pPr>
          </w:p>
        </w:tc>
        <w:tc>
          <w:tcPr>
            <w:tcW w:w="441" w:type="dxa"/>
            <w:shd w:val="clear" w:color="auto" w:fill="auto"/>
            <w:noWrap/>
            <w:vAlign w:val="center"/>
            <w:hideMark/>
          </w:tcPr>
          <w:p w14:paraId="137896D1" w14:textId="1B78E326" w:rsidR="001D4838" w:rsidRPr="00015863" w:rsidRDefault="001D4838" w:rsidP="001D4838">
            <w:pPr>
              <w:jc w:val="center"/>
              <w:rPr>
                <w:rFonts w:ascii="Roboto" w:hAnsi="Roboto" w:cs="Arial"/>
                <w:color w:val="000000"/>
                <w:sz w:val="20"/>
                <w:szCs w:val="20"/>
                <w:lang w:val="es-AR" w:eastAsia="es-AR"/>
              </w:rPr>
            </w:pPr>
          </w:p>
        </w:tc>
        <w:tc>
          <w:tcPr>
            <w:tcW w:w="891" w:type="dxa"/>
            <w:shd w:val="clear" w:color="auto" w:fill="auto"/>
            <w:noWrap/>
            <w:vAlign w:val="center"/>
            <w:hideMark/>
          </w:tcPr>
          <w:p w14:paraId="143E91DE" w14:textId="72611F2E" w:rsidR="001D4838" w:rsidRPr="00015863" w:rsidRDefault="001D4838" w:rsidP="001D4838">
            <w:pPr>
              <w:jc w:val="center"/>
              <w:rPr>
                <w:rFonts w:ascii="Roboto" w:hAnsi="Roboto" w:cs="Arial"/>
                <w:color w:val="000000"/>
                <w:sz w:val="20"/>
                <w:szCs w:val="20"/>
                <w:lang w:val="es-AR" w:eastAsia="es-AR"/>
              </w:rPr>
            </w:pPr>
            <w:r w:rsidRPr="00015863">
              <w:rPr>
                <w:rFonts w:ascii="Roboto" w:hAnsi="Roboto" w:cs="Arial"/>
                <w:color w:val="000000"/>
                <w:sz w:val="20"/>
                <w:szCs w:val="20"/>
                <w:lang w:val="es-AR" w:eastAsia="es-AR"/>
              </w:rPr>
              <w:t>= M</w:t>
            </w:r>
          </w:p>
        </w:tc>
        <w:tc>
          <w:tcPr>
            <w:tcW w:w="5064" w:type="dxa"/>
          </w:tcPr>
          <w:p w14:paraId="1E8CE0FD" w14:textId="0C0B1920" w:rsidR="007F3944" w:rsidRPr="00015863" w:rsidRDefault="001D4838" w:rsidP="00D43BBB">
            <w:pPr>
              <w:rPr>
                <w:rFonts w:ascii="Roboto" w:hAnsi="Roboto"/>
                <w:sz w:val="20"/>
                <w:szCs w:val="20"/>
                <w:lang w:val="en-GB" w:eastAsia="es-AR"/>
              </w:rPr>
            </w:pPr>
            <w:r w:rsidRPr="00015863">
              <w:rPr>
                <w:rFonts w:ascii="Roboto" w:hAnsi="Roboto"/>
                <w:sz w:val="20"/>
                <w:szCs w:val="20"/>
                <w:lang w:eastAsia="es-AR"/>
              </w:rPr>
              <w:t>The risk remains the same</w:t>
            </w:r>
            <w:r w:rsidR="007F3944" w:rsidRPr="00015863">
              <w:rPr>
                <w:rFonts w:ascii="Roboto" w:hAnsi="Roboto"/>
                <w:sz w:val="20"/>
                <w:szCs w:val="20"/>
                <w:lang w:eastAsia="es-AR"/>
              </w:rPr>
              <w:t>.</w:t>
            </w:r>
            <w:r w:rsidR="00D43BBB" w:rsidRPr="00015863">
              <w:rPr>
                <w:rFonts w:ascii="Roboto" w:hAnsi="Roboto"/>
                <w:sz w:val="20"/>
                <w:szCs w:val="20"/>
                <w:lang w:eastAsia="es-AR"/>
              </w:rPr>
              <w:t xml:space="preserve"> </w:t>
            </w:r>
            <w:r w:rsidR="00D43BBB" w:rsidRPr="00015863">
              <w:rPr>
                <w:rFonts w:ascii="Roboto" w:hAnsi="Roboto"/>
                <w:sz w:val="20"/>
                <w:szCs w:val="20"/>
                <w:lang w:val="en-GB" w:eastAsia="es-AR"/>
              </w:rPr>
              <w:t>Efforts are made, throughout the project execution, to involve decision makers, donors/development partners, financial institutions and business representatives in the TNA process, and to get their buy-in of the results. However, there is inevitably a risk that priorities of donors change during the process, and these may be out of reach for TNA stakeholders to influence.</w:t>
            </w:r>
          </w:p>
          <w:p w14:paraId="3F6E9F21" w14:textId="461E96D2" w:rsidR="00D43BBB" w:rsidRPr="00015863" w:rsidRDefault="00D43BBB" w:rsidP="00D43BBB">
            <w:pPr>
              <w:rPr>
                <w:rFonts w:ascii="Roboto" w:hAnsi="Roboto" w:cs="Arial"/>
                <w:color w:val="000000"/>
                <w:sz w:val="20"/>
                <w:szCs w:val="20"/>
                <w:lang w:val="en-GB" w:eastAsia="es-AR"/>
              </w:rPr>
            </w:pPr>
          </w:p>
        </w:tc>
      </w:tr>
      <w:tr w:rsidR="001D4838" w:rsidRPr="00015863" w14:paraId="76F8A0C1" w14:textId="77777777" w:rsidTr="00902815">
        <w:trPr>
          <w:trHeight w:val="300"/>
        </w:trPr>
        <w:tc>
          <w:tcPr>
            <w:tcW w:w="3114" w:type="dxa"/>
            <w:shd w:val="clear" w:color="auto" w:fill="auto"/>
            <w:noWrap/>
            <w:hideMark/>
          </w:tcPr>
          <w:p w14:paraId="307BBBBF" w14:textId="16DCC52E" w:rsidR="001D4838" w:rsidRPr="00015863" w:rsidRDefault="001D4838" w:rsidP="001D4838">
            <w:pPr>
              <w:rPr>
                <w:rFonts w:ascii="Roboto" w:hAnsi="Roboto"/>
                <w:color w:val="000000"/>
                <w:sz w:val="20"/>
                <w:szCs w:val="20"/>
                <w:lang w:val="en-GB" w:eastAsia="es-AR"/>
              </w:rPr>
            </w:pPr>
            <w:r w:rsidRPr="00015863">
              <w:rPr>
                <w:rFonts w:ascii="Roboto" w:hAnsi="Roboto" w:cs="Arial"/>
                <w:sz w:val="20"/>
                <w:szCs w:val="20"/>
                <w:lang w:val="en-GB"/>
              </w:rPr>
              <w:t xml:space="preserve">The COVID-19 circumstances have caused a general delay in </w:t>
            </w:r>
            <w:r w:rsidRPr="00015863">
              <w:rPr>
                <w:rFonts w:ascii="Roboto" w:hAnsi="Roboto" w:cs="Arial"/>
                <w:sz w:val="20"/>
                <w:szCs w:val="20"/>
                <w:lang w:val="en-GB"/>
              </w:rPr>
              <w:lastRenderedPageBreak/>
              <w:t xml:space="preserve">the project implementation schedule. In-country work has in most countries been put on hold with difficulties in stakeholder consultations and working sessions. Regional workshops have been postponed, and technical support missions have also been postponed until international travel between countries is allowed. </w:t>
            </w:r>
          </w:p>
        </w:tc>
        <w:tc>
          <w:tcPr>
            <w:tcW w:w="1107" w:type="dxa"/>
            <w:vAlign w:val="center"/>
          </w:tcPr>
          <w:p w14:paraId="60A0EC7B" w14:textId="42C231FE" w:rsidR="001D4838" w:rsidRPr="00015863" w:rsidRDefault="001D4838" w:rsidP="00A9613A">
            <w:pPr>
              <w:rPr>
                <w:rFonts w:ascii="Roboto" w:hAnsi="Roboto" w:cs="Arial"/>
                <w:color w:val="000000"/>
                <w:sz w:val="20"/>
                <w:szCs w:val="20"/>
                <w:lang w:val="en-GB" w:eastAsia="es-AR"/>
              </w:rPr>
            </w:pPr>
            <w:r w:rsidRPr="00015863">
              <w:rPr>
                <w:rFonts w:ascii="Roboto" w:hAnsi="Roboto" w:cs="Arial"/>
                <w:color w:val="000000"/>
                <w:sz w:val="20"/>
                <w:szCs w:val="20"/>
                <w:lang w:val="en-GB" w:eastAsia="es-AR"/>
              </w:rPr>
              <w:lastRenderedPageBreak/>
              <w:t>Outcome 1</w:t>
            </w:r>
            <w:r w:rsidR="00A9613A" w:rsidRPr="00015863">
              <w:rPr>
                <w:rFonts w:ascii="Roboto" w:hAnsi="Roboto" w:cs="Arial"/>
                <w:color w:val="000000"/>
                <w:sz w:val="20"/>
                <w:szCs w:val="20"/>
                <w:lang w:val="en-GB" w:eastAsia="es-AR"/>
              </w:rPr>
              <w:t>,</w:t>
            </w:r>
            <w:r w:rsidRPr="00015863">
              <w:rPr>
                <w:rFonts w:ascii="Roboto" w:hAnsi="Roboto" w:cs="Arial"/>
                <w:color w:val="000000"/>
                <w:sz w:val="20"/>
                <w:szCs w:val="20"/>
                <w:lang w:val="en-GB" w:eastAsia="es-AR"/>
              </w:rPr>
              <w:t xml:space="preserve"> </w:t>
            </w:r>
            <w:r w:rsidR="00A9613A" w:rsidRPr="00015863">
              <w:rPr>
                <w:rFonts w:ascii="Roboto" w:hAnsi="Roboto" w:cs="Arial"/>
                <w:color w:val="000000"/>
                <w:sz w:val="20"/>
                <w:szCs w:val="20"/>
                <w:lang w:val="en-GB" w:eastAsia="es-AR"/>
              </w:rPr>
              <w:lastRenderedPageBreak/>
              <w:t>o</w:t>
            </w:r>
            <w:r w:rsidR="0022372A" w:rsidRPr="00015863">
              <w:rPr>
                <w:rFonts w:ascii="Roboto" w:hAnsi="Roboto" w:cs="Arial"/>
                <w:color w:val="000000"/>
                <w:sz w:val="20"/>
                <w:szCs w:val="20"/>
                <w:lang w:val="en-GB" w:eastAsia="es-AR"/>
              </w:rPr>
              <w:t>utputs 1.2, 1.3, 2.2, 2.3 and 2</w:t>
            </w:r>
            <w:r w:rsidR="00A9613A" w:rsidRPr="00015863">
              <w:rPr>
                <w:rFonts w:ascii="Roboto" w:hAnsi="Roboto" w:cs="Arial"/>
                <w:color w:val="000000"/>
                <w:sz w:val="20"/>
                <w:szCs w:val="20"/>
                <w:lang w:val="en-GB" w:eastAsia="es-AR"/>
              </w:rPr>
              <w:t>.</w:t>
            </w:r>
            <w:r w:rsidR="0022372A" w:rsidRPr="00015863">
              <w:rPr>
                <w:rFonts w:ascii="Roboto" w:hAnsi="Roboto" w:cs="Arial"/>
                <w:color w:val="000000"/>
                <w:sz w:val="20"/>
                <w:szCs w:val="20"/>
                <w:lang w:val="en-GB" w:eastAsia="es-AR"/>
              </w:rPr>
              <w:t>4</w:t>
            </w:r>
          </w:p>
        </w:tc>
        <w:tc>
          <w:tcPr>
            <w:tcW w:w="531" w:type="dxa"/>
            <w:shd w:val="clear" w:color="auto" w:fill="auto"/>
            <w:noWrap/>
            <w:vAlign w:val="center"/>
          </w:tcPr>
          <w:p w14:paraId="15DE6502" w14:textId="01E2D5FC" w:rsidR="001D4838" w:rsidRPr="00015863" w:rsidRDefault="001D4838" w:rsidP="001D4838">
            <w:pPr>
              <w:jc w:val="center"/>
              <w:rPr>
                <w:rFonts w:ascii="Roboto" w:hAnsi="Roboto" w:cs="Arial"/>
                <w:color w:val="000000"/>
                <w:sz w:val="20"/>
                <w:szCs w:val="20"/>
                <w:lang w:val="en-GB" w:eastAsia="es-AR"/>
              </w:rPr>
            </w:pPr>
          </w:p>
        </w:tc>
        <w:tc>
          <w:tcPr>
            <w:tcW w:w="441" w:type="dxa"/>
            <w:shd w:val="clear" w:color="auto" w:fill="auto"/>
            <w:noWrap/>
            <w:vAlign w:val="center"/>
          </w:tcPr>
          <w:p w14:paraId="0FD5B04E" w14:textId="34DF9EFB" w:rsidR="001D4838" w:rsidRPr="00015863" w:rsidRDefault="001D4838" w:rsidP="001D4838">
            <w:pPr>
              <w:jc w:val="center"/>
              <w:rPr>
                <w:rFonts w:ascii="Roboto" w:hAnsi="Roboto" w:cs="Arial"/>
                <w:color w:val="000000"/>
                <w:sz w:val="20"/>
                <w:szCs w:val="20"/>
                <w:lang w:val="en-GB" w:eastAsia="es-AR"/>
              </w:rPr>
            </w:pPr>
          </w:p>
        </w:tc>
        <w:tc>
          <w:tcPr>
            <w:tcW w:w="441" w:type="dxa"/>
            <w:shd w:val="clear" w:color="auto" w:fill="auto"/>
            <w:noWrap/>
            <w:vAlign w:val="center"/>
          </w:tcPr>
          <w:p w14:paraId="13D96B1E" w14:textId="42E7C0ED" w:rsidR="001D4838" w:rsidRPr="00015863" w:rsidRDefault="001D4838" w:rsidP="001D4838">
            <w:pPr>
              <w:jc w:val="center"/>
              <w:rPr>
                <w:rFonts w:ascii="Roboto" w:hAnsi="Roboto" w:cs="Arial"/>
                <w:color w:val="000000"/>
                <w:sz w:val="20"/>
                <w:szCs w:val="20"/>
                <w:lang w:val="es-AR" w:eastAsia="es-AR"/>
              </w:rPr>
            </w:pPr>
            <w:r w:rsidRPr="00015863">
              <w:rPr>
                <w:rFonts w:ascii="Roboto" w:hAnsi="Roboto" w:cs="Arial"/>
                <w:color w:val="000000"/>
                <w:sz w:val="20"/>
                <w:szCs w:val="20"/>
                <w:lang w:val="es-AR" w:eastAsia="es-AR"/>
              </w:rPr>
              <w:t>L</w:t>
            </w:r>
          </w:p>
        </w:tc>
        <w:tc>
          <w:tcPr>
            <w:tcW w:w="1093" w:type="dxa"/>
            <w:shd w:val="clear" w:color="auto" w:fill="auto"/>
            <w:noWrap/>
            <w:vAlign w:val="center"/>
          </w:tcPr>
          <w:p w14:paraId="16EF1C04" w14:textId="6AD772B4" w:rsidR="001D4838" w:rsidRPr="00015863" w:rsidRDefault="00A9613A" w:rsidP="00A9613A">
            <w:pPr>
              <w:jc w:val="center"/>
              <w:rPr>
                <w:rFonts w:ascii="Roboto" w:hAnsi="Roboto" w:cs="Arial"/>
                <w:color w:val="000000"/>
                <w:sz w:val="20"/>
                <w:szCs w:val="20"/>
                <w:lang w:val="es-AR" w:eastAsia="es-AR"/>
              </w:rPr>
            </w:pPr>
            <w:r w:rsidRPr="00015863">
              <w:rPr>
                <w:rFonts w:ascii="Roboto" w:hAnsi="Roboto" w:cs="Arial"/>
                <w:color w:val="000000"/>
                <w:sz w:val="20"/>
                <w:szCs w:val="20"/>
                <w:lang w:val="es-AR" w:eastAsia="es-AR"/>
              </w:rPr>
              <w:t>N/A</w:t>
            </w:r>
          </w:p>
        </w:tc>
        <w:tc>
          <w:tcPr>
            <w:tcW w:w="826" w:type="dxa"/>
            <w:shd w:val="clear" w:color="auto" w:fill="D9E2F3" w:themeFill="accent1" w:themeFillTint="33"/>
            <w:noWrap/>
            <w:vAlign w:val="center"/>
          </w:tcPr>
          <w:p w14:paraId="6E128F2E" w14:textId="665842FF" w:rsidR="001D4838" w:rsidRPr="00015863" w:rsidRDefault="00504551" w:rsidP="001D4838">
            <w:pPr>
              <w:jc w:val="center"/>
              <w:rPr>
                <w:rFonts w:ascii="Roboto" w:hAnsi="Roboto" w:cs="Arial"/>
                <w:color w:val="000000"/>
                <w:sz w:val="20"/>
                <w:szCs w:val="20"/>
                <w:lang w:val="es-AR" w:eastAsia="es-AR"/>
              </w:rPr>
            </w:pPr>
            <w:r w:rsidRPr="00015863">
              <w:rPr>
                <w:rFonts w:ascii="Roboto" w:hAnsi="Roboto" w:cs="Arial"/>
                <w:color w:val="000000"/>
                <w:sz w:val="20"/>
                <w:szCs w:val="20"/>
                <w:lang w:val="es-AR" w:eastAsia="es-AR"/>
              </w:rPr>
              <w:t>H</w:t>
            </w:r>
          </w:p>
        </w:tc>
        <w:tc>
          <w:tcPr>
            <w:tcW w:w="441" w:type="dxa"/>
            <w:shd w:val="clear" w:color="auto" w:fill="auto"/>
            <w:noWrap/>
            <w:vAlign w:val="center"/>
            <w:hideMark/>
          </w:tcPr>
          <w:p w14:paraId="590BCDB9" w14:textId="36D8C43D" w:rsidR="001D4838" w:rsidRPr="00015863" w:rsidRDefault="001D4838" w:rsidP="001D4838">
            <w:pPr>
              <w:jc w:val="center"/>
              <w:rPr>
                <w:rFonts w:ascii="Roboto" w:hAnsi="Roboto" w:cs="Arial"/>
                <w:color w:val="000000"/>
                <w:sz w:val="20"/>
                <w:szCs w:val="20"/>
                <w:lang w:val="es-AR" w:eastAsia="es-AR"/>
              </w:rPr>
            </w:pPr>
          </w:p>
        </w:tc>
        <w:tc>
          <w:tcPr>
            <w:tcW w:w="441" w:type="dxa"/>
            <w:shd w:val="clear" w:color="auto" w:fill="auto"/>
            <w:noWrap/>
            <w:vAlign w:val="center"/>
            <w:hideMark/>
          </w:tcPr>
          <w:p w14:paraId="34E00F58" w14:textId="34ED37EB" w:rsidR="001D4838" w:rsidRPr="00015863" w:rsidRDefault="001D4838" w:rsidP="001D4838">
            <w:pPr>
              <w:jc w:val="center"/>
              <w:rPr>
                <w:rFonts w:ascii="Roboto" w:hAnsi="Roboto" w:cs="Arial"/>
                <w:color w:val="000000"/>
                <w:sz w:val="20"/>
                <w:szCs w:val="20"/>
                <w:lang w:val="es-AR" w:eastAsia="es-AR"/>
              </w:rPr>
            </w:pPr>
          </w:p>
        </w:tc>
        <w:tc>
          <w:tcPr>
            <w:tcW w:w="891" w:type="dxa"/>
            <w:shd w:val="clear" w:color="auto" w:fill="auto"/>
            <w:noWrap/>
            <w:vAlign w:val="center"/>
            <w:hideMark/>
          </w:tcPr>
          <w:p w14:paraId="12B97458" w14:textId="26B99E98" w:rsidR="001D4838" w:rsidRPr="00015863" w:rsidRDefault="001D4838" w:rsidP="001D4838">
            <w:pPr>
              <w:jc w:val="center"/>
              <w:rPr>
                <w:rFonts w:ascii="Roboto" w:hAnsi="Roboto" w:cs="Arial"/>
                <w:color w:val="000000"/>
                <w:sz w:val="20"/>
                <w:szCs w:val="20"/>
                <w:lang w:val="es-AR" w:eastAsia="es-AR"/>
              </w:rPr>
            </w:pPr>
            <w:r w:rsidRPr="00015863">
              <w:rPr>
                <w:rFonts w:ascii="Roboto" w:hAnsi="Roboto" w:cs="Arial"/>
                <w:color w:val="000000"/>
                <w:sz w:val="20"/>
                <w:szCs w:val="20"/>
                <w:lang w:val="es-AR" w:eastAsia="es-AR"/>
              </w:rPr>
              <w:t>=</w:t>
            </w:r>
            <w:r w:rsidR="00D4120A" w:rsidRPr="00015863">
              <w:rPr>
                <w:rFonts w:ascii="Roboto" w:hAnsi="Roboto" w:cs="Arial"/>
                <w:color w:val="000000"/>
                <w:sz w:val="20"/>
                <w:szCs w:val="20"/>
                <w:lang w:val="es-AR" w:eastAsia="es-AR"/>
              </w:rPr>
              <w:t>H</w:t>
            </w:r>
          </w:p>
        </w:tc>
        <w:tc>
          <w:tcPr>
            <w:tcW w:w="5064" w:type="dxa"/>
          </w:tcPr>
          <w:p w14:paraId="4309A5BE" w14:textId="2114F8B3" w:rsidR="001D4838" w:rsidRPr="00015863" w:rsidRDefault="001D4838" w:rsidP="001D4838">
            <w:pPr>
              <w:rPr>
                <w:rFonts w:ascii="Roboto" w:hAnsi="Roboto" w:cs="Arial"/>
                <w:sz w:val="20"/>
                <w:szCs w:val="20"/>
                <w:lang w:eastAsia="es-AR"/>
              </w:rPr>
            </w:pPr>
            <w:r w:rsidRPr="00015863">
              <w:rPr>
                <w:rFonts w:ascii="Roboto" w:hAnsi="Roboto" w:cs="Arial"/>
                <w:sz w:val="20"/>
                <w:szCs w:val="20"/>
                <w:lang w:eastAsia="es-AR"/>
              </w:rPr>
              <w:t xml:space="preserve">Work in countries have been slowed down due to lock downs and other restrictions, and TNA regional </w:t>
            </w:r>
            <w:r w:rsidRPr="00015863">
              <w:rPr>
                <w:rFonts w:ascii="Roboto" w:hAnsi="Roboto" w:cs="Arial"/>
                <w:sz w:val="20"/>
                <w:szCs w:val="20"/>
                <w:lang w:eastAsia="es-AR"/>
              </w:rPr>
              <w:lastRenderedPageBreak/>
              <w:t>capacity building was moved to virtual means. It is a challenge</w:t>
            </w:r>
            <w:r w:rsidR="008C46E4" w:rsidRPr="00015863">
              <w:rPr>
                <w:rFonts w:ascii="Roboto" w:hAnsi="Roboto"/>
                <w:sz w:val="20"/>
                <w:szCs w:val="20"/>
              </w:rPr>
              <w:t xml:space="preserve"> </w:t>
            </w:r>
            <w:r w:rsidR="008C46E4" w:rsidRPr="00015863">
              <w:rPr>
                <w:rFonts w:ascii="Roboto" w:hAnsi="Roboto" w:cs="Arial"/>
                <w:sz w:val="20"/>
                <w:szCs w:val="20"/>
                <w:lang w:eastAsia="es-AR"/>
              </w:rPr>
              <w:t>since the interaction between trainers and participants is less on a virtual platform than it would be through in-person workshops, and peer learning and exchange also become limited through virtual interaction. This is further complicated since many country participants also experiences problems with internet connections, and hence have difficulties with engaging in virtual discussions.</w:t>
            </w:r>
            <w:r w:rsidRPr="00015863">
              <w:rPr>
                <w:rFonts w:ascii="Roboto" w:hAnsi="Roboto" w:cs="Arial"/>
                <w:sz w:val="20"/>
                <w:szCs w:val="20"/>
                <w:lang w:eastAsia="es-AR"/>
              </w:rPr>
              <w:t xml:space="preserve"> </w:t>
            </w:r>
            <w:r w:rsidR="008C46E4" w:rsidRPr="00015863">
              <w:rPr>
                <w:rFonts w:ascii="Roboto" w:hAnsi="Roboto" w:cs="Arial"/>
                <w:sz w:val="20"/>
                <w:szCs w:val="20"/>
                <w:lang w:eastAsia="es-AR"/>
              </w:rPr>
              <w:t>However,</w:t>
            </w:r>
            <w:r w:rsidRPr="00015863">
              <w:rPr>
                <w:rFonts w:ascii="Roboto" w:hAnsi="Roboto" w:cs="Arial"/>
                <w:sz w:val="20"/>
                <w:szCs w:val="20"/>
                <w:lang w:eastAsia="es-AR"/>
              </w:rPr>
              <w:t xml:space="preserve"> the participating countries, UNEP, the Executing Agency, TNA regional centers, and participating countries, have found ways to overcome challenges though unavoidably progress are made more slowly than originally expected. </w:t>
            </w:r>
          </w:p>
          <w:p w14:paraId="5344AD44" w14:textId="617622C1" w:rsidR="001D4838" w:rsidRPr="00015863" w:rsidRDefault="001D4838" w:rsidP="001D4838">
            <w:pPr>
              <w:rPr>
                <w:rFonts w:ascii="Roboto" w:hAnsi="Roboto" w:cs="Arial"/>
                <w:sz w:val="20"/>
                <w:szCs w:val="20"/>
                <w:lang w:val="en-GB"/>
              </w:rPr>
            </w:pPr>
            <w:r w:rsidRPr="00015863">
              <w:rPr>
                <w:rFonts w:ascii="Roboto" w:hAnsi="Roboto" w:cs="Arial"/>
                <w:sz w:val="20"/>
                <w:szCs w:val="20"/>
                <w:lang w:val="en-GB"/>
              </w:rPr>
              <w:t xml:space="preserve">Regular follow up with countries and preparation of virtual guidance for stakeholder consultations have been prepared and shared. Virtual technical support meetings with regional centres are offered on a continued basis. Closely monitoring of countries' progress through UDP requests to TNA coordinators about national progress and updated work plans to meet deadlines. </w:t>
            </w:r>
          </w:p>
          <w:p w14:paraId="6FB1117B" w14:textId="41ADC920" w:rsidR="001D4838" w:rsidRPr="00015863" w:rsidRDefault="001D4838" w:rsidP="001D4838">
            <w:pPr>
              <w:rPr>
                <w:rFonts w:ascii="Roboto" w:hAnsi="Roboto" w:cs="Arial"/>
                <w:color w:val="000000"/>
                <w:sz w:val="20"/>
                <w:szCs w:val="20"/>
                <w:lang w:val="en-GB" w:eastAsia="es-AR"/>
              </w:rPr>
            </w:pPr>
          </w:p>
        </w:tc>
      </w:tr>
      <w:tr w:rsidR="00A84CE9" w:rsidRPr="00015863" w14:paraId="15747527" w14:textId="77777777" w:rsidTr="00902815">
        <w:trPr>
          <w:trHeight w:val="300"/>
        </w:trPr>
        <w:tc>
          <w:tcPr>
            <w:tcW w:w="3114" w:type="dxa"/>
            <w:shd w:val="clear" w:color="auto" w:fill="auto"/>
            <w:noWrap/>
            <w:vAlign w:val="center"/>
            <w:hideMark/>
          </w:tcPr>
          <w:p w14:paraId="2C322ABD" w14:textId="7D13B7EE" w:rsidR="00A84CE9" w:rsidRPr="00015863" w:rsidRDefault="00A84CE9" w:rsidP="00A84CE9">
            <w:pPr>
              <w:rPr>
                <w:rFonts w:ascii="Roboto" w:hAnsi="Roboto"/>
                <w:b/>
                <w:color w:val="000000"/>
                <w:sz w:val="20"/>
                <w:szCs w:val="20"/>
                <w:lang w:val="es-AR" w:eastAsia="es-AR"/>
              </w:rPr>
            </w:pPr>
            <w:r w:rsidRPr="00015863">
              <w:rPr>
                <w:rFonts w:ascii="Roboto" w:hAnsi="Roboto"/>
                <w:b/>
                <w:sz w:val="20"/>
                <w:szCs w:val="20"/>
                <w:lang w:val="es-AR" w:eastAsia="es-AR"/>
              </w:rPr>
              <w:lastRenderedPageBreak/>
              <w:t>Consolidated project risk</w:t>
            </w:r>
          </w:p>
        </w:tc>
        <w:tc>
          <w:tcPr>
            <w:tcW w:w="1107" w:type="dxa"/>
          </w:tcPr>
          <w:p w14:paraId="2615813C" w14:textId="77777777" w:rsidR="00A84CE9" w:rsidRPr="00015863" w:rsidRDefault="00A84CE9" w:rsidP="00A84CE9">
            <w:pPr>
              <w:jc w:val="center"/>
              <w:rPr>
                <w:rFonts w:ascii="Roboto" w:hAnsi="Roboto" w:cs="Arial"/>
                <w:b/>
                <w:color w:val="000000"/>
                <w:sz w:val="20"/>
                <w:szCs w:val="20"/>
                <w:lang w:val="es-AR" w:eastAsia="es-AR"/>
              </w:rPr>
            </w:pPr>
          </w:p>
        </w:tc>
        <w:tc>
          <w:tcPr>
            <w:tcW w:w="531" w:type="dxa"/>
            <w:shd w:val="clear" w:color="auto" w:fill="auto"/>
            <w:noWrap/>
            <w:vAlign w:val="center"/>
            <w:hideMark/>
          </w:tcPr>
          <w:p w14:paraId="1B9E6FED" w14:textId="630F2825" w:rsidR="00A84CE9" w:rsidRPr="00015863" w:rsidRDefault="007F3944" w:rsidP="00A84CE9">
            <w:pPr>
              <w:jc w:val="center"/>
              <w:rPr>
                <w:rFonts w:ascii="Roboto" w:hAnsi="Roboto" w:cs="Arial"/>
                <w:b/>
                <w:color w:val="000000"/>
                <w:sz w:val="20"/>
                <w:szCs w:val="20"/>
                <w:lang w:val="es-AR" w:eastAsia="es-AR"/>
              </w:rPr>
            </w:pPr>
            <w:r w:rsidRPr="00015863">
              <w:rPr>
                <w:rFonts w:ascii="Roboto" w:hAnsi="Roboto" w:cs="Arial"/>
                <w:b/>
                <w:color w:val="000000"/>
                <w:sz w:val="20"/>
                <w:szCs w:val="20"/>
                <w:lang w:val="es-AR" w:eastAsia="es-AR"/>
              </w:rPr>
              <w:t>N/A</w:t>
            </w:r>
          </w:p>
        </w:tc>
        <w:tc>
          <w:tcPr>
            <w:tcW w:w="441" w:type="dxa"/>
            <w:shd w:val="clear" w:color="auto" w:fill="auto"/>
            <w:noWrap/>
            <w:vAlign w:val="center"/>
            <w:hideMark/>
          </w:tcPr>
          <w:p w14:paraId="283893B7" w14:textId="5AAEAC8C" w:rsidR="00A84CE9" w:rsidRPr="00015863" w:rsidRDefault="00A84CE9" w:rsidP="00A84CE9">
            <w:pPr>
              <w:jc w:val="center"/>
              <w:rPr>
                <w:rFonts w:ascii="Roboto" w:hAnsi="Roboto" w:cs="Arial"/>
                <w:b/>
                <w:color w:val="000000"/>
                <w:sz w:val="20"/>
                <w:szCs w:val="20"/>
                <w:lang w:val="es-AR" w:eastAsia="es-AR"/>
              </w:rPr>
            </w:pPr>
            <w:r w:rsidRPr="00015863">
              <w:rPr>
                <w:rFonts w:ascii="Roboto" w:hAnsi="Roboto" w:cs="Arial"/>
                <w:b/>
                <w:color w:val="000000"/>
                <w:sz w:val="20"/>
                <w:szCs w:val="20"/>
                <w:lang w:val="es-AR" w:eastAsia="es-AR"/>
              </w:rPr>
              <w:t>M</w:t>
            </w:r>
          </w:p>
        </w:tc>
        <w:tc>
          <w:tcPr>
            <w:tcW w:w="441" w:type="dxa"/>
            <w:shd w:val="clear" w:color="auto" w:fill="auto"/>
            <w:noWrap/>
            <w:vAlign w:val="center"/>
            <w:hideMark/>
          </w:tcPr>
          <w:p w14:paraId="1D87AB4D" w14:textId="7A1E59D6" w:rsidR="00A84CE9" w:rsidRPr="00015863" w:rsidRDefault="00A84CE9" w:rsidP="00A84CE9">
            <w:pPr>
              <w:jc w:val="center"/>
              <w:rPr>
                <w:rFonts w:ascii="Roboto" w:hAnsi="Roboto" w:cs="Arial"/>
                <w:b/>
                <w:color w:val="000000"/>
                <w:sz w:val="20"/>
                <w:szCs w:val="20"/>
                <w:lang w:val="es-AR" w:eastAsia="es-AR"/>
              </w:rPr>
            </w:pPr>
            <w:r w:rsidRPr="00015863">
              <w:rPr>
                <w:rFonts w:ascii="Roboto" w:hAnsi="Roboto" w:cs="Arial"/>
                <w:b/>
                <w:color w:val="000000"/>
                <w:sz w:val="20"/>
                <w:szCs w:val="20"/>
                <w:lang w:val="es-AR" w:eastAsia="es-AR"/>
              </w:rPr>
              <w:t>M</w:t>
            </w:r>
          </w:p>
        </w:tc>
        <w:tc>
          <w:tcPr>
            <w:tcW w:w="1093" w:type="dxa"/>
            <w:shd w:val="clear" w:color="auto" w:fill="auto"/>
            <w:noWrap/>
            <w:vAlign w:val="center"/>
            <w:hideMark/>
          </w:tcPr>
          <w:p w14:paraId="78C357F3" w14:textId="578408C7" w:rsidR="00A84CE9" w:rsidRPr="00015863" w:rsidRDefault="00A9613A" w:rsidP="00A84CE9">
            <w:pPr>
              <w:jc w:val="center"/>
              <w:rPr>
                <w:rFonts w:ascii="Roboto" w:hAnsi="Roboto" w:cs="Arial"/>
                <w:b/>
                <w:color w:val="000000"/>
                <w:sz w:val="20"/>
                <w:szCs w:val="20"/>
                <w:lang w:val="es-AR" w:eastAsia="es-AR"/>
              </w:rPr>
            </w:pPr>
            <w:r w:rsidRPr="00015863">
              <w:rPr>
                <w:rFonts w:ascii="Roboto" w:hAnsi="Roboto" w:cs="Arial"/>
                <w:color w:val="000000"/>
                <w:sz w:val="20"/>
                <w:szCs w:val="20"/>
                <w:lang w:val="es-AR" w:eastAsia="es-AR"/>
              </w:rPr>
              <w:t>N/A</w:t>
            </w:r>
          </w:p>
        </w:tc>
        <w:tc>
          <w:tcPr>
            <w:tcW w:w="826" w:type="dxa"/>
            <w:shd w:val="clear" w:color="auto" w:fill="D9E2F3" w:themeFill="accent1" w:themeFillTint="33"/>
            <w:noWrap/>
            <w:vAlign w:val="center"/>
            <w:hideMark/>
          </w:tcPr>
          <w:p w14:paraId="79120135" w14:textId="5AE02AFB" w:rsidR="00A84CE9" w:rsidRPr="00015863" w:rsidRDefault="00205BDC" w:rsidP="00A84CE9">
            <w:pPr>
              <w:jc w:val="center"/>
              <w:rPr>
                <w:rFonts w:ascii="Roboto" w:hAnsi="Roboto" w:cs="Arial"/>
                <w:b/>
                <w:color w:val="000000"/>
                <w:sz w:val="20"/>
                <w:szCs w:val="20"/>
                <w:lang w:val="es-AR" w:eastAsia="es-AR"/>
              </w:rPr>
            </w:pPr>
            <w:r w:rsidRPr="00015863">
              <w:rPr>
                <w:rFonts w:ascii="Roboto" w:hAnsi="Roboto" w:cs="Arial"/>
                <w:b/>
                <w:color w:val="000000"/>
                <w:sz w:val="20"/>
                <w:szCs w:val="20"/>
                <w:lang w:val="es-AR" w:eastAsia="es-AR"/>
              </w:rPr>
              <w:t>M</w:t>
            </w:r>
          </w:p>
        </w:tc>
        <w:tc>
          <w:tcPr>
            <w:tcW w:w="441" w:type="dxa"/>
            <w:shd w:val="clear" w:color="auto" w:fill="auto"/>
            <w:noWrap/>
            <w:vAlign w:val="center"/>
            <w:hideMark/>
          </w:tcPr>
          <w:p w14:paraId="42C538E1" w14:textId="61B7DFE8" w:rsidR="00A84CE9" w:rsidRPr="00015863" w:rsidRDefault="00A84CE9" w:rsidP="00A84CE9">
            <w:pPr>
              <w:jc w:val="center"/>
              <w:rPr>
                <w:rFonts w:ascii="Roboto" w:hAnsi="Roboto" w:cs="Arial"/>
                <w:b/>
                <w:color w:val="000000"/>
                <w:sz w:val="20"/>
                <w:szCs w:val="20"/>
                <w:lang w:val="es-AR" w:eastAsia="es-AR"/>
              </w:rPr>
            </w:pPr>
          </w:p>
        </w:tc>
        <w:tc>
          <w:tcPr>
            <w:tcW w:w="441" w:type="dxa"/>
            <w:shd w:val="clear" w:color="auto" w:fill="auto"/>
            <w:noWrap/>
            <w:vAlign w:val="center"/>
            <w:hideMark/>
          </w:tcPr>
          <w:p w14:paraId="2323D580" w14:textId="6615B8B8" w:rsidR="00A84CE9" w:rsidRPr="00015863" w:rsidRDefault="00A84CE9" w:rsidP="00A84CE9">
            <w:pPr>
              <w:jc w:val="center"/>
              <w:rPr>
                <w:rFonts w:ascii="Roboto" w:hAnsi="Roboto" w:cs="Arial"/>
                <w:b/>
                <w:color w:val="000000"/>
                <w:sz w:val="20"/>
                <w:szCs w:val="20"/>
                <w:lang w:val="es-AR" w:eastAsia="es-AR"/>
              </w:rPr>
            </w:pPr>
          </w:p>
        </w:tc>
        <w:tc>
          <w:tcPr>
            <w:tcW w:w="891" w:type="dxa"/>
            <w:shd w:val="clear" w:color="auto" w:fill="auto"/>
            <w:noWrap/>
            <w:vAlign w:val="center"/>
            <w:hideMark/>
          </w:tcPr>
          <w:p w14:paraId="30C24719" w14:textId="287FA017" w:rsidR="00A84CE9" w:rsidRPr="00015863" w:rsidRDefault="00237F94" w:rsidP="00A84CE9">
            <w:pPr>
              <w:jc w:val="center"/>
              <w:rPr>
                <w:rFonts w:ascii="Roboto" w:hAnsi="Roboto" w:cs="Arial"/>
                <w:b/>
                <w:color w:val="000000"/>
                <w:sz w:val="20"/>
                <w:szCs w:val="20"/>
                <w:lang w:val="es-AR" w:eastAsia="es-AR"/>
              </w:rPr>
            </w:pPr>
            <w:r w:rsidRPr="00015863">
              <w:rPr>
                <w:rFonts w:ascii="Roboto" w:hAnsi="Roboto" w:cs="Arial"/>
                <w:b/>
                <w:color w:val="000000"/>
                <w:sz w:val="20"/>
                <w:szCs w:val="20"/>
                <w:lang w:val="es-AR" w:eastAsia="es-AR"/>
              </w:rPr>
              <w:t>M</w:t>
            </w:r>
          </w:p>
        </w:tc>
        <w:tc>
          <w:tcPr>
            <w:tcW w:w="5064" w:type="dxa"/>
          </w:tcPr>
          <w:p w14:paraId="282E5B62" w14:textId="3576779B" w:rsidR="00A84CE9" w:rsidRPr="00015863" w:rsidRDefault="00A84CE9" w:rsidP="00A84CE9">
            <w:pPr>
              <w:pStyle w:val="InstructionsPM"/>
              <w:rPr>
                <w:rStyle w:val="CommentReference"/>
                <w:rFonts w:ascii="Roboto" w:hAnsi="Roboto"/>
                <w:b/>
                <w:sz w:val="20"/>
                <w:szCs w:val="20"/>
              </w:rPr>
            </w:pPr>
          </w:p>
        </w:tc>
      </w:tr>
    </w:tbl>
    <w:p w14:paraId="052B3B69" w14:textId="77777777" w:rsidR="004709AA" w:rsidRPr="00015863" w:rsidRDefault="004709AA">
      <w:pPr>
        <w:rPr>
          <w:rFonts w:ascii="Roboto" w:hAnsi="Roboto" w:cs="Arial"/>
          <w:i/>
          <w:iCs/>
          <w:color w:val="4472C4"/>
          <w:sz w:val="20"/>
          <w:szCs w:val="20"/>
        </w:rPr>
      </w:pPr>
    </w:p>
    <w:p w14:paraId="0483CE41" w14:textId="56E7FF24" w:rsidR="00E340AF" w:rsidRPr="00015863" w:rsidRDefault="00E340AF">
      <w:pPr>
        <w:rPr>
          <w:rFonts w:ascii="Roboto" w:hAnsi="Roboto" w:cs="Arial"/>
          <w:i/>
          <w:iCs/>
          <w:color w:val="4472C4"/>
          <w:sz w:val="20"/>
          <w:szCs w:val="20"/>
        </w:rPr>
      </w:pPr>
    </w:p>
    <w:p w14:paraId="1D33DA0D" w14:textId="620369E4" w:rsidR="00205BDC" w:rsidRPr="00015863" w:rsidRDefault="00205BDC">
      <w:pPr>
        <w:rPr>
          <w:rFonts w:ascii="Roboto" w:hAnsi="Roboto" w:cs="Arial"/>
          <w:i/>
          <w:iCs/>
          <w:color w:val="4472C4"/>
          <w:sz w:val="20"/>
          <w:szCs w:val="20"/>
        </w:rPr>
      </w:pPr>
    </w:p>
    <w:p w14:paraId="26A042FB" w14:textId="4C07DCF3" w:rsidR="00286648" w:rsidRPr="00015863" w:rsidRDefault="001770F3" w:rsidP="00D755AA">
      <w:pPr>
        <w:rPr>
          <w:rFonts w:ascii="Roboto" w:hAnsi="Roboto"/>
          <w:b/>
          <w:bCs/>
          <w:sz w:val="20"/>
          <w:szCs w:val="20"/>
          <w:u w:val="single"/>
        </w:rPr>
      </w:pPr>
      <w:r w:rsidRPr="00015863">
        <w:rPr>
          <w:rFonts w:ascii="Roboto" w:hAnsi="Roboto"/>
          <w:b/>
          <w:bCs/>
          <w:sz w:val="20"/>
          <w:szCs w:val="20"/>
          <w:u w:val="single"/>
        </w:rPr>
        <w:t xml:space="preserve">Table B. </w:t>
      </w:r>
      <w:r w:rsidRPr="00015863">
        <w:rPr>
          <w:rFonts w:ascii="Roboto" w:hAnsi="Roboto"/>
          <w:sz w:val="20"/>
          <w:szCs w:val="20"/>
          <w:u w:val="single"/>
        </w:rPr>
        <w:t xml:space="preserve">Outstanding </w:t>
      </w:r>
      <w:r w:rsidR="007E6514" w:rsidRPr="00015863">
        <w:rPr>
          <w:rFonts w:ascii="Roboto" w:hAnsi="Roboto"/>
          <w:sz w:val="20"/>
          <w:szCs w:val="20"/>
          <w:u w:val="single"/>
        </w:rPr>
        <w:t xml:space="preserve">medium &amp; high </w:t>
      </w:r>
      <w:r w:rsidRPr="00015863">
        <w:rPr>
          <w:rFonts w:ascii="Roboto" w:hAnsi="Roboto"/>
          <w:sz w:val="20"/>
          <w:szCs w:val="20"/>
          <w:u w:val="single"/>
        </w:rPr>
        <w:t>risks</w:t>
      </w:r>
    </w:p>
    <w:p w14:paraId="7C824CD6" w14:textId="66BF7CD0" w:rsidR="00C44BFC" w:rsidRPr="00015863" w:rsidRDefault="003A3274" w:rsidP="003A3274">
      <w:pPr>
        <w:pStyle w:val="InstructionsPM"/>
        <w:rPr>
          <w:rFonts w:ascii="Roboto" w:hAnsi="Roboto"/>
          <w:szCs w:val="20"/>
        </w:rPr>
      </w:pPr>
      <w:r w:rsidRPr="00015863">
        <w:rPr>
          <w:rFonts w:ascii="Roboto" w:hAnsi="Roboto"/>
          <w:szCs w:val="20"/>
        </w:rPr>
        <w:t xml:space="preserve">List here </w:t>
      </w:r>
      <w:r w:rsidRPr="00015863">
        <w:rPr>
          <w:rFonts w:ascii="Roboto" w:hAnsi="Roboto"/>
          <w:b/>
          <w:bCs w:val="0"/>
          <w:szCs w:val="20"/>
        </w:rPr>
        <w:t xml:space="preserve">only risks </w:t>
      </w:r>
      <w:r w:rsidR="00FA2F97" w:rsidRPr="00015863">
        <w:rPr>
          <w:rFonts w:ascii="Roboto" w:hAnsi="Roboto"/>
          <w:b/>
          <w:bCs w:val="0"/>
          <w:szCs w:val="20"/>
        </w:rPr>
        <w:t xml:space="preserve">from Table A </w:t>
      </w:r>
      <w:r w:rsidR="00EF2C74" w:rsidRPr="00015863">
        <w:rPr>
          <w:rFonts w:ascii="Roboto" w:hAnsi="Roboto"/>
          <w:b/>
          <w:bCs w:val="0"/>
          <w:szCs w:val="20"/>
        </w:rPr>
        <w:t xml:space="preserve">above </w:t>
      </w:r>
      <w:r w:rsidRPr="00015863">
        <w:rPr>
          <w:rFonts w:ascii="Roboto" w:hAnsi="Roboto"/>
          <w:b/>
          <w:bCs w:val="0"/>
          <w:szCs w:val="20"/>
        </w:rPr>
        <w:t>that have a</w:t>
      </w:r>
      <w:r w:rsidR="00FA2F97" w:rsidRPr="00015863">
        <w:rPr>
          <w:rFonts w:ascii="Roboto" w:hAnsi="Roboto"/>
          <w:b/>
          <w:bCs w:val="0"/>
          <w:szCs w:val="20"/>
        </w:rPr>
        <w:t xml:space="preserve"> risk rating of</w:t>
      </w:r>
      <w:r w:rsidRPr="00015863">
        <w:rPr>
          <w:rFonts w:ascii="Roboto" w:hAnsi="Roboto"/>
          <w:b/>
          <w:bCs w:val="0"/>
          <w:szCs w:val="20"/>
        </w:rPr>
        <w:t xml:space="preserve"> M </w:t>
      </w:r>
      <w:r w:rsidR="00FA2F97" w:rsidRPr="00015863">
        <w:rPr>
          <w:rFonts w:ascii="Roboto" w:hAnsi="Roboto"/>
          <w:b/>
          <w:bCs w:val="0"/>
          <w:szCs w:val="20"/>
        </w:rPr>
        <w:t>or worse</w:t>
      </w:r>
      <w:r w:rsidR="00FA2F97" w:rsidRPr="00015863">
        <w:rPr>
          <w:rFonts w:ascii="Roboto" w:hAnsi="Roboto"/>
          <w:szCs w:val="20"/>
        </w:rPr>
        <w:t xml:space="preserve"> in</w:t>
      </w:r>
      <w:r w:rsidRPr="00015863">
        <w:rPr>
          <w:rFonts w:ascii="Roboto" w:hAnsi="Roboto"/>
          <w:szCs w:val="20"/>
        </w:rPr>
        <w:t xml:space="preserve"> the </w:t>
      </w:r>
      <w:r w:rsidRPr="00015863">
        <w:rPr>
          <w:rFonts w:ascii="Roboto" w:hAnsi="Roboto"/>
          <w:b/>
          <w:bCs w:val="0"/>
          <w:szCs w:val="20"/>
          <w:u w:val="single"/>
        </w:rPr>
        <w:t>current</w:t>
      </w:r>
      <w:r w:rsidRPr="00015863">
        <w:rPr>
          <w:rFonts w:ascii="Roboto" w:hAnsi="Roboto"/>
          <w:szCs w:val="20"/>
        </w:rPr>
        <w:t xml:space="preserve"> PIR</w:t>
      </w: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3"/>
        <w:gridCol w:w="3686"/>
        <w:gridCol w:w="3046"/>
        <w:gridCol w:w="2558"/>
        <w:gridCol w:w="1361"/>
        <w:gridCol w:w="1398"/>
      </w:tblGrid>
      <w:tr w:rsidR="00EC6CD7" w:rsidRPr="00015863" w14:paraId="1A2EC901" w14:textId="4A85F537" w:rsidTr="003776D2">
        <w:trPr>
          <w:trHeight w:val="300"/>
        </w:trPr>
        <w:tc>
          <w:tcPr>
            <w:tcW w:w="2263" w:type="dxa"/>
            <w:vMerge w:val="restart"/>
            <w:shd w:val="clear" w:color="000000" w:fill="D9D9D9"/>
            <w:noWrap/>
            <w:vAlign w:val="center"/>
            <w:hideMark/>
          </w:tcPr>
          <w:p w14:paraId="133B9ACC" w14:textId="77777777" w:rsidR="00EC6CD7" w:rsidRPr="00015863" w:rsidRDefault="00EC6CD7" w:rsidP="007E31B1">
            <w:pPr>
              <w:jc w:val="center"/>
              <w:rPr>
                <w:rFonts w:ascii="Roboto" w:hAnsi="Roboto" w:cs="Arial"/>
                <w:b/>
                <w:bCs/>
                <w:color w:val="000000"/>
                <w:sz w:val="20"/>
                <w:szCs w:val="20"/>
                <w:lang w:val="es-AR" w:eastAsia="es-AR"/>
              </w:rPr>
            </w:pPr>
            <w:r w:rsidRPr="00015863">
              <w:rPr>
                <w:rFonts w:ascii="Roboto" w:hAnsi="Roboto" w:cs="Arial"/>
                <w:b/>
                <w:bCs/>
                <w:color w:val="000000"/>
                <w:sz w:val="20"/>
                <w:szCs w:val="20"/>
                <w:lang w:val="es-AR" w:eastAsia="es-AR"/>
              </w:rPr>
              <w:t>Risk</w:t>
            </w:r>
            <w:r w:rsidRPr="00015863">
              <w:rPr>
                <w:rFonts w:ascii="Roboto" w:hAnsi="Roboto" w:cs="Arial"/>
                <w:color w:val="000000"/>
                <w:sz w:val="20"/>
                <w:szCs w:val="20"/>
                <w:lang w:val="es-AR" w:eastAsia="es-AR"/>
              </w:rPr>
              <w:t>  </w:t>
            </w:r>
          </w:p>
        </w:tc>
        <w:tc>
          <w:tcPr>
            <w:tcW w:w="3686" w:type="dxa"/>
            <w:vMerge w:val="restart"/>
            <w:shd w:val="clear" w:color="000000" w:fill="D9D9D9"/>
            <w:noWrap/>
            <w:vAlign w:val="center"/>
            <w:hideMark/>
          </w:tcPr>
          <w:p w14:paraId="09945287" w14:textId="1C695069" w:rsidR="00EC6CD7" w:rsidRPr="00015863" w:rsidRDefault="008A053F" w:rsidP="007E31B1">
            <w:pPr>
              <w:rPr>
                <w:rFonts w:ascii="Roboto" w:hAnsi="Roboto" w:cs="Arial"/>
                <w:b/>
                <w:bCs/>
                <w:color w:val="000000"/>
                <w:sz w:val="20"/>
                <w:szCs w:val="20"/>
                <w:lang w:eastAsia="es-AR"/>
              </w:rPr>
            </w:pPr>
            <w:r w:rsidRPr="00015863">
              <w:rPr>
                <w:rFonts w:ascii="Roboto" w:hAnsi="Roboto" w:cs="Arial"/>
                <w:b/>
                <w:bCs/>
                <w:color w:val="000000"/>
                <w:sz w:val="20"/>
                <w:szCs w:val="20"/>
                <w:lang w:eastAsia="es-AR"/>
              </w:rPr>
              <w:t>Actions decided during the previous reporting instance (PIR</w:t>
            </w:r>
            <w:r w:rsidRPr="00015863">
              <w:rPr>
                <w:rFonts w:ascii="Roboto" w:hAnsi="Roboto" w:cs="Arial"/>
                <w:b/>
                <w:bCs/>
                <w:color w:val="000000"/>
                <w:sz w:val="20"/>
                <w:szCs w:val="20"/>
                <w:vertAlign w:val="subscript"/>
                <w:lang w:eastAsia="es-AR"/>
              </w:rPr>
              <w:t>t-1</w:t>
            </w:r>
            <w:r w:rsidRPr="00015863">
              <w:rPr>
                <w:rFonts w:ascii="Roboto" w:hAnsi="Roboto" w:cs="Arial"/>
                <w:b/>
                <w:bCs/>
                <w:color w:val="000000"/>
                <w:sz w:val="20"/>
                <w:szCs w:val="20"/>
                <w:lang w:eastAsia="es-AR"/>
              </w:rPr>
              <w:t>, MTR, etc.)</w:t>
            </w:r>
          </w:p>
        </w:tc>
        <w:tc>
          <w:tcPr>
            <w:tcW w:w="3046" w:type="dxa"/>
            <w:vMerge w:val="restart"/>
            <w:shd w:val="clear" w:color="000000" w:fill="D9D9D9"/>
          </w:tcPr>
          <w:p w14:paraId="5097AB80" w14:textId="38E5ABC4" w:rsidR="00EC6CD7" w:rsidRPr="00015863" w:rsidRDefault="00EC6CD7" w:rsidP="007E31B1">
            <w:pPr>
              <w:rPr>
                <w:rFonts w:ascii="Roboto" w:hAnsi="Roboto" w:cs="Arial"/>
                <w:b/>
                <w:bCs/>
                <w:color w:val="000000"/>
                <w:sz w:val="20"/>
                <w:szCs w:val="20"/>
                <w:lang w:eastAsia="es-AR"/>
              </w:rPr>
            </w:pPr>
            <w:r w:rsidRPr="00015863">
              <w:rPr>
                <w:rFonts w:ascii="Roboto" w:hAnsi="Roboto" w:cs="Arial"/>
                <w:b/>
                <w:bCs/>
                <w:color w:val="000000"/>
                <w:sz w:val="20"/>
                <w:szCs w:val="20"/>
                <w:lang w:eastAsia="es-AR"/>
              </w:rPr>
              <w:t xml:space="preserve">Actions </w:t>
            </w:r>
            <w:r w:rsidR="00550177" w:rsidRPr="00015863">
              <w:rPr>
                <w:rFonts w:ascii="Roboto" w:hAnsi="Roboto" w:cs="Arial"/>
                <w:b/>
                <w:bCs/>
                <w:color w:val="000000"/>
                <w:sz w:val="20"/>
                <w:szCs w:val="20"/>
                <w:lang w:eastAsia="es-AR"/>
              </w:rPr>
              <w:t xml:space="preserve">effectively </w:t>
            </w:r>
            <w:r w:rsidRPr="00015863">
              <w:rPr>
                <w:rFonts w:ascii="Roboto" w:hAnsi="Roboto" w:cs="Arial"/>
                <w:b/>
                <w:bCs/>
                <w:color w:val="000000"/>
                <w:sz w:val="20"/>
                <w:szCs w:val="20"/>
                <w:lang w:eastAsia="es-AR"/>
              </w:rPr>
              <w:t>undertaken this reporting period</w:t>
            </w:r>
          </w:p>
        </w:tc>
        <w:tc>
          <w:tcPr>
            <w:tcW w:w="5317" w:type="dxa"/>
            <w:gridSpan w:val="3"/>
            <w:shd w:val="clear" w:color="000000" w:fill="D9D9D9"/>
          </w:tcPr>
          <w:p w14:paraId="101D270F" w14:textId="1B4BC0B2" w:rsidR="00EC6CD7" w:rsidRPr="00015863" w:rsidRDefault="00EC6CD7" w:rsidP="007E31B1">
            <w:pPr>
              <w:rPr>
                <w:rFonts w:ascii="Roboto" w:hAnsi="Roboto" w:cs="Arial"/>
                <w:b/>
                <w:bCs/>
                <w:color w:val="000000"/>
                <w:sz w:val="20"/>
                <w:szCs w:val="20"/>
                <w:lang w:eastAsia="es-AR"/>
              </w:rPr>
            </w:pPr>
            <w:r w:rsidRPr="00015863">
              <w:rPr>
                <w:rFonts w:ascii="Roboto" w:hAnsi="Roboto" w:cs="Arial"/>
                <w:b/>
                <w:bCs/>
                <w:color w:val="000000"/>
                <w:sz w:val="20"/>
                <w:szCs w:val="20"/>
                <w:lang w:eastAsia="es-AR"/>
              </w:rPr>
              <w:t>Additional mitigation measures for the next periods</w:t>
            </w:r>
          </w:p>
        </w:tc>
      </w:tr>
      <w:tr w:rsidR="00EC6CD7" w:rsidRPr="00015863" w14:paraId="7D66C29C" w14:textId="21DC4E3B" w:rsidTr="003776D2">
        <w:trPr>
          <w:trHeight w:val="300"/>
        </w:trPr>
        <w:tc>
          <w:tcPr>
            <w:tcW w:w="2263" w:type="dxa"/>
            <w:vMerge/>
            <w:vAlign w:val="center"/>
            <w:hideMark/>
          </w:tcPr>
          <w:p w14:paraId="0FE1FB8A" w14:textId="77777777" w:rsidR="00EC6CD7" w:rsidRPr="00015863" w:rsidRDefault="00EC6CD7" w:rsidP="007E31B1">
            <w:pPr>
              <w:rPr>
                <w:rFonts w:ascii="Roboto" w:hAnsi="Roboto" w:cs="Arial"/>
                <w:b/>
                <w:bCs/>
                <w:color w:val="000000"/>
                <w:sz w:val="20"/>
                <w:szCs w:val="20"/>
                <w:lang w:eastAsia="es-AR"/>
              </w:rPr>
            </w:pPr>
          </w:p>
        </w:tc>
        <w:tc>
          <w:tcPr>
            <w:tcW w:w="3686" w:type="dxa"/>
            <w:vMerge/>
            <w:shd w:val="clear" w:color="000000" w:fill="D9D9D9"/>
            <w:noWrap/>
            <w:vAlign w:val="center"/>
            <w:hideMark/>
          </w:tcPr>
          <w:p w14:paraId="4F3D4AAE" w14:textId="5C378B27" w:rsidR="00EC6CD7" w:rsidRPr="00015863" w:rsidRDefault="00EC6CD7" w:rsidP="007E31B1">
            <w:pPr>
              <w:rPr>
                <w:rFonts w:ascii="Roboto" w:hAnsi="Roboto" w:cs="Arial"/>
                <w:color w:val="000000"/>
                <w:sz w:val="20"/>
                <w:szCs w:val="20"/>
                <w:lang w:eastAsia="es-AR"/>
              </w:rPr>
            </w:pPr>
          </w:p>
        </w:tc>
        <w:tc>
          <w:tcPr>
            <w:tcW w:w="3046" w:type="dxa"/>
            <w:vMerge/>
            <w:shd w:val="clear" w:color="000000" w:fill="D9D9D9"/>
          </w:tcPr>
          <w:p w14:paraId="156B90A2" w14:textId="77777777" w:rsidR="00EC6CD7" w:rsidRPr="00015863" w:rsidRDefault="00EC6CD7" w:rsidP="007E31B1">
            <w:pPr>
              <w:rPr>
                <w:rFonts w:ascii="Roboto" w:hAnsi="Roboto" w:cs="Arial"/>
                <w:color w:val="000000"/>
                <w:sz w:val="20"/>
                <w:szCs w:val="20"/>
                <w:lang w:eastAsia="es-AR"/>
              </w:rPr>
            </w:pPr>
          </w:p>
        </w:tc>
        <w:tc>
          <w:tcPr>
            <w:tcW w:w="2558" w:type="dxa"/>
            <w:shd w:val="clear" w:color="000000" w:fill="D9D9D9"/>
          </w:tcPr>
          <w:p w14:paraId="67BF0972" w14:textId="4126F32C" w:rsidR="00EC6CD7" w:rsidRPr="00015863" w:rsidRDefault="00EC6CD7" w:rsidP="007E31B1">
            <w:pPr>
              <w:rPr>
                <w:rFonts w:ascii="Roboto" w:hAnsi="Roboto" w:cs="Arial"/>
                <w:color w:val="000000"/>
                <w:sz w:val="20"/>
                <w:szCs w:val="20"/>
                <w:lang w:val="es-AR" w:eastAsia="es-AR"/>
              </w:rPr>
            </w:pPr>
            <w:r w:rsidRPr="00015863">
              <w:rPr>
                <w:rFonts w:ascii="Roboto" w:hAnsi="Roboto" w:cs="Arial"/>
                <w:color w:val="000000"/>
                <w:sz w:val="20"/>
                <w:szCs w:val="20"/>
                <w:lang w:val="es-AR" w:eastAsia="es-AR"/>
              </w:rPr>
              <w:t>What</w:t>
            </w:r>
          </w:p>
        </w:tc>
        <w:tc>
          <w:tcPr>
            <w:tcW w:w="1361" w:type="dxa"/>
            <w:shd w:val="clear" w:color="000000" w:fill="D9D9D9"/>
          </w:tcPr>
          <w:p w14:paraId="441788C9" w14:textId="5C4E7566" w:rsidR="00EC6CD7" w:rsidRPr="00015863" w:rsidRDefault="00EC6CD7" w:rsidP="007E31B1">
            <w:pPr>
              <w:rPr>
                <w:rFonts w:ascii="Roboto" w:hAnsi="Roboto" w:cs="Arial"/>
                <w:color w:val="000000"/>
                <w:sz w:val="20"/>
                <w:szCs w:val="20"/>
                <w:lang w:val="es-AR" w:eastAsia="es-AR"/>
              </w:rPr>
            </w:pPr>
            <w:r w:rsidRPr="00015863">
              <w:rPr>
                <w:rFonts w:ascii="Roboto" w:hAnsi="Roboto" w:cs="Arial"/>
                <w:color w:val="000000"/>
                <w:sz w:val="20"/>
                <w:szCs w:val="20"/>
                <w:lang w:val="es-AR" w:eastAsia="es-AR"/>
              </w:rPr>
              <w:t>When</w:t>
            </w:r>
          </w:p>
        </w:tc>
        <w:tc>
          <w:tcPr>
            <w:tcW w:w="1398" w:type="dxa"/>
            <w:shd w:val="clear" w:color="000000" w:fill="D9D9D9"/>
          </w:tcPr>
          <w:p w14:paraId="1BB1E868" w14:textId="76081E8C" w:rsidR="00EC6CD7" w:rsidRPr="00015863" w:rsidRDefault="00EC6CD7" w:rsidP="007E31B1">
            <w:pPr>
              <w:rPr>
                <w:rFonts w:ascii="Roboto" w:hAnsi="Roboto" w:cs="Arial"/>
                <w:color w:val="000000"/>
                <w:sz w:val="20"/>
                <w:szCs w:val="20"/>
                <w:lang w:val="es-AR" w:eastAsia="es-AR"/>
              </w:rPr>
            </w:pPr>
            <w:r w:rsidRPr="00015863">
              <w:rPr>
                <w:rFonts w:ascii="Roboto" w:hAnsi="Roboto" w:cs="Arial"/>
                <w:color w:val="000000"/>
                <w:sz w:val="20"/>
                <w:szCs w:val="20"/>
                <w:lang w:val="es-AR" w:eastAsia="es-AR"/>
              </w:rPr>
              <w:t>By whom</w:t>
            </w:r>
          </w:p>
        </w:tc>
      </w:tr>
      <w:tr w:rsidR="006D3DA4" w:rsidRPr="00015863" w14:paraId="4EF8D701" w14:textId="09D57DE0" w:rsidTr="003776D2">
        <w:trPr>
          <w:trHeight w:val="300"/>
        </w:trPr>
        <w:tc>
          <w:tcPr>
            <w:tcW w:w="2263" w:type="dxa"/>
            <w:shd w:val="clear" w:color="auto" w:fill="auto"/>
            <w:noWrap/>
            <w:hideMark/>
          </w:tcPr>
          <w:p w14:paraId="5646289B" w14:textId="316FC4EE" w:rsidR="006D3DA4" w:rsidRPr="00015863" w:rsidRDefault="006D3DA4" w:rsidP="001D4838">
            <w:pPr>
              <w:rPr>
                <w:rFonts w:ascii="Roboto" w:eastAsia="Calibri" w:hAnsi="Roboto" w:cs="Arial"/>
                <w:sz w:val="20"/>
                <w:szCs w:val="20"/>
              </w:rPr>
            </w:pPr>
            <w:r w:rsidRPr="00015863">
              <w:rPr>
                <w:rFonts w:ascii="Roboto" w:eastAsia="Calibri" w:hAnsi="Roboto" w:cs="Arial"/>
                <w:sz w:val="20"/>
                <w:szCs w:val="20"/>
                <w:lang w:val="en-GB"/>
              </w:rPr>
              <w:t xml:space="preserve">Institutional, governmental and organisational risk: Risk that </w:t>
            </w:r>
            <w:r w:rsidRPr="00015863">
              <w:rPr>
                <w:rFonts w:ascii="Roboto" w:eastAsia="Calibri" w:hAnsi="Roboto" w:cs="Arial"/>
                <w:sz w:val="20"/>
                <w:szCs w:val="20"/>
              </w:rPr>
              <w:t>donors do not consider country proposals emerging from TAPs</w:t>
            </w:r>
          </w:p>
          <w:p w14:paraId="59EF9FE6" w14:textId="1E76FFF5" w:rsidR="006D3DA4" w:rsidRPr="00015863" w:rsidRDefault="006D3DA4" w:rsidP="001D4838">
            <w:pPr>
              <w:rPr>
                <w:rFonts w:ascii="Roboto" w:hAnsi="Roboto"/>
                <w:sz w:val="20"/>
                <w:szCs w:val="20"/>
                <w:lang w:val="en-GB" w:eastAsia="es-AR"/>
              </w:rPr>
            </w:pPr>
          </w:p>
        </w:tc>
        <w:tc>
          <w:tcPr>
            <w:tcW w:w="3686" w:type="dxa"/>
            <w:shd w:val="clear" w:color="auto" w:fill="auto"/>
            <w:noWrap/>
            <w:vAlign w:val="center"/>
          </w:tcPr>
          <w:p w14:paraId="7EF1BEF7" w14:textId="0685BAA7" w:rsidR="001D4838" w:rsidRPr="00015863" w:rsidRDefault="001D4838" w:rsidP="001D4838">
            <w:pPr>
              <w:rPr>
                <w:rFonts w:ascii="Roboto" w:hAnsi="Roboto" w:cs="Arial"/>
                <w:color w:val="000000"/>
                <w:sz w:val="20"/>
                <w:szCs w:val="20"/>
                <w:lang w:val="en-GB" w:eastAsia="es-AR"/>
              </w:rPr>
            </w:pPr>
            <w:r w:rsidRPr="00015863">
              <w:rPr>
                <w:rFonts w:ascii="Roboto" w:hAnsi="Roboto" w:cs="Arial"/>
                <w:color w:val="000000"/>
                <w:sz w:val="20"/>
                <w:szCs w:val="20"/>
                <w:lang w:val="en-GB" w:eastAsia="es-AR"/>
              </w:rPr>
              <w:t>Support country-led consultations with potential donors (e.g. by using national donor coordination mechanisms), with a view to establish a clear understanding of donor funding policies, as well as securing technical support from donors in the formulation of project proposals from the TAPs.</w:t>
            </w:r>
          </w:p>
          <w:p w14:paraId="3DA0667E" w14:textId="6EC4D59A" w:rsidR="001D4838" w:rsidRPr="00015863" w:rsidRDefault="001D4838" w:rsidP="001D4838">
            <w:pPr>
              <w:rPr>
                <w:rFonts w:ascii="Roboto" w:hAnsi="Roboto" w:cs="Arial"/>
                <w:color w:val="000000"/>
                <w:sz w:val="20"/>
                <w:szCs w:val="20"/>
                <w:lang w:val="en-GB" w:eastAsia="es-AR"/>
              </w:rPr>
            </w:pPr>
            <w:r w:rsidRPr="00015863">
              <w:rPr>
                <w:rFonts w:ascii="Roboto" w:hAnsi="Roboto" w:cs="Arial"/>
                <w:color w:val="000000"/>
                <w:sz w:val="20"/>
                <w:szCs w:val="20"/>
                <w:lang w:val="en-GB" w:eastAsia="es-AR"/>
              </w:rPr>
              <w:t xml:space="preserve">Develop tailored approaches to attract the interest and support from bilateral donors operating at country level. The project implementation plan in each </w:t>
            </w:r>
            <w:r w:rsidRPr="00015863">
              <w:rPr>
                <w:rFonts w:ascii="Roboto" w:hAnsi="Roboto" w:cs="Arial"/>
                <w:color w:val="000000"/>
                <w:sz w:val="20"/>
                <w:szCs w:val="20"/>
                <w:lang w:val="en-GB" w:eastAsia="es-AR"/>
              </w:rPr>
              <w:lastRenderedPageBreak/>
              <w:t>country will include specific provisions for periodic donor consultations focused on TNA-TAP activities, status updates, and next steps closely linked to national donor coordination mechanisms existing or planned in the country.</w:t>
            </w:r>
          </w:p>
          <w:p w14:paraId="4D88B8D4" w14:textId="77777777" w:rsidR="001D4838" w:rsidRPr="00015863" w:rsidRDefault="001D4838" w:rsidP="001D4838">
            <w:pPr>
              <w:rPr>
                <w:rFonts w:ascii="Roboto" w:hAnsi="Roboto" w:cs="Arial"/>
                <w:color w:val="000000"/>
                <w:sz w:val="20"/>
                <w:szCs w:val="20"/>
                <w:lang w:val="en-GB" w:eastAsia="es-AR"/>
              </w:rPr>
            </w:pPr>
            <w:r w:rsidRPr="00015863">
              <w:rPr>
                <w:rFonts w:ascii="Roboto" w:hAnsi="Roboto" w:cs="Arial"/>
                <w:color w:val="000000"/>
                <w:sz w:val="20"/>
                <w:szCs w:val="20"/>
                <w:lang w:val="en-GB" w:eastAsia="es-AR"/>
              </w:rPr>
              <w:t>Advocate for the integration of TAPs into</w:t>
            </w:r>
          </w:p>
          <w:p w14:paraId="2ED57BBD" w14:textId="7FD1AEB2" w:rsidR="006D3DA4" w:rsidRPr="00015863" w:rsidRDefault="001D4838" w:rsidP="001D4838">
            <w:pPr>
              <w:rPr>
                <w:rFonts w:ascii="Roboto" w:hAnsi="Roboto" w:cs="Arial"/>
                <w:color w:val="000000"/>
                <w:sz w:val="20"/>
                <w:szCs w:val="20"/>
                <w:lang w:val="en-GB" w:eastAsia="es-AR"/>
              </w:rPr>
            </w:pPr>
            <w:r w:rsidRPr="00015863">
              <w:rPr>
                <w:rFonts w:ascii="Roboto" w:hAnsi="Roboto" w:cs="Arial"/>
                <w:color w:val="000000"/>
                <w:sz w:val="20"/>
                <w:szCs w:val="20"/>
                <w:lang w:val="en-GB" w:eastAsia="es-AR"/>
              </w:rPr>
              <w:t>National Development Plans, Establishment of close links with donor-supported technology road-mapping and other processes that influence (and are influenced by) the direction of donor support initiatives in the country.</w:t>
            </w:r>
          </w:p>
        </w:tc>
        <w:tc>
          <w:tcPr>
            <w:tcW w:w="3046" w:type="dxa"/>
          </w:tcPr>
          <w:p w14:paraId="7382CCEF" w14:textId="4F1C6DF1" w:rsidR="001D4838" w:rsidRPr="00015863" w:rsidRDefault="001D4838" w:rsidP="001D4838">
            <w:pPr>
              <w:rPr>
                <w:rFonts w:ascii="Roboto" w:hAnsi="Roboto" w:cs="Arial"/>
                <w:color w:val="000000"/>
                <w:sz w:val="20"/>
                <w:szCs w:val="20"/>
                <w:lang w:val="en-GB" w:eastAsia="es-AR"/>
              </w:rPr>
            </w:pPr>
            <w:r w:rsidRPr="00015863">
              <w:rPr>
                <w:rFonts w:ascii="Roboto" w:hAnsi="Roboto" w:cs="Arial"/>
                <w:color w:val="000000"/>
                <w:sz w:val="20"/>
                <w:szCs w:val="20"/>
                <w:lang w:val="en-GB" w:eastAsia="es-AR"/>
              </w:rPr>
              <w:lastRenderedPageBreak/>
              <w:t>Many countries have involved the private sector in the TNA process through TNA working groups, but also envisage that the lobbying aspects in terms of funding will follow shortly on the basis of communication media that will be designed from TNA results.</w:t>
            </w:r>
          </w:p>
          <w:p w14:paraId="0CB7A600" w14:textId="2262B195" w:rsidR="006D3DA4" w:rsidRPr="00015863" w:rsidRDefault="001D4838" w:rsidP="001D4838">
            <w:pPr>
              <w:rPr>
                <w:rFonts w:ascii="Roboto" w:hAnsi="Roboto" w:cs="Arial"/>
                <w:color w:val="000000"/>
                <w:sz w:val="20"/>
                <w:szCs w:val="20"/>
                <w:lang w:val="en-GB" w:eastAsia="es-AR"/>
              </w:rPr>
            </w:pPr>
            <w:r w:rsidRPr="00015863">
              <w:rPr>
                <w:rFonts w:ascii="Roboto" w:hAnsi="Roboto" w:cs="Arial"/>
                <w:color w:val="000000"/>
                <w:sz w:val="20"/>
                <w:szCs w:val="20"/>
                <w:lang w:val="en-GB" w:eastAsia="es-AR"/>
              </w:rPr>
              <w:t xml:space="preserve">To increase </w:t>
            </w:r>
            <w:proofErr w:type="gramStart"/>
            <w:r w:rsidRPr="00015863">
              <w:rPr>
                <w:rFonts w:ascii="Roboto" w:hAnsi="Roboto" w:cs="Arial"/>
                <w:color w:val="000000"/>
                <w:sz w:val="20"/>
                <w:szCs w:val="20"/>
                <w:lang w:val="en-GB" w:eastAsia="es-AR"/>
              </w:rPr>
              <w:t>donors</w:t>
            </w:r>
            <w:proofErr w:type="gramEnd"/>
            <w:r w:rsidRPr="00015863">
              <w:rPr>
                <w:rFonts w:ascii="Roboto" w:hAnsi="Roboto" w:cs="Arial"/>
                <w:color w:val="000000"/>
                <w:sz w:val="20"/>
                <w:szCs w:val="20"/>
                <w:lang w:val="en-GB" w:eastAsia="es-AR"/>
              </w:rPr>
              <w:t xml:space="preserve"> awareness of TNA work, some countries have shared information through </w:t>
            </w:r>
            <w:r w:rsidRPr="00015863">
              <w:rPr>
                <w:rFonts w:ascii="Roboto" w:hAnsi="Roboto" w:cs="Arial"/>
                <w:color w:val="000000"/>
                <w:sz w:val="20"/>
                <w:szCs w:val="20"/>
                <w:lang w:val="en-GB" w:eastAsia="es-AR"/>
              </w:rPr>
              <w:lastRenderedPageBreak/>
              <w:t>their institutions Facebook page, the ministry website or newsletters, Twitter, and others through TV and radio interviews with the local media.</w:t>
            </w:r>
          </w:p>
        </w:tc>
        <w:tc>
          <w:tcPr>
            <w:tcW w:w="2558" w:type="dxa"/>
          </w:tcPr>
          <w:p w14:paraId="69953773" w14:textId="5D5B4C3C" w:rsidR="00317CF2" w:rsidRPr="00015863" w:rsidRDefault="00AB1735">
            <w:pPr>
              <w:pStyle w:val="CommentText"/>
              <w:numPr>
                <w:ilvl w:val="0"/>
                <w:numId w:val="24"/>
              </w:numPr>
              <w:ind w:left="282" w:hanging="282"/>
              <w:rPr>
                <w:rFonts w:ascii="Roboto" w:hAnsi="Roboto"/>
              </w:rPr>
            </w:pPr>
            <w:r w:rsidRPr="00015863">
              <w:rPr>
                <w:rFonts w:ascii="Roboto" w:hAnsi="Roboto"/>
              </w:rPr>
              <w:lastRenderedPageBreak/>
              <w:t>3 Countries</w:t>
            </w:r>
            <w:r w:rsidR="00317CF2" w:rsidRPr="00015863">
              <w:rPr>
                <w:rFonts w:ascii="Roboto" w:hAnsi="Roboto"/>
              </w:rPr>
              <w:t xml:space="preserve"> (Liberia, Afghanistan, Ukraine)</w:t>
            </w:r>
            <w:r w:rsidRPr="00015863">
              <w:rPr>
                <w:rFonts w:ascii="Roboto" w:hAnsi="Roboto"/>
              </w:rPr>
              <w:t xml:space="preserve"> that have finalized their TAPs to identify and conduct consultations with financial institutions and partners by 31 December 2021 based on </w:t>
            </w:r>
            <w:r w:rsidR="00602822" w:rsidRPr="00015863">
              <w:rPr>
                <w:rFonts w:ascii="Roboto" w:hAnsi="Roboto"/>
              </w:rPr>
              <w:t>national roundtable discussions</w:t>
            </w:r>
            <w:r w:rsidR="00317CF2" w:rsidRPr="00015863">
              <w:rPr>
                <w:rFonts w:ascii="Roboto" w:hAnsi="Roboto"/>
              </w:rPr>
              <w:t>.</w:t>
            </w:r>
          </w:p>
          <w:p w14:paraId="79C001D2" w14:textId="5AF823F5" w:rsidR="00AB1735" w:rsidRPr="00015863" w:rsidRDefault="00AB1735" w:rsidP="00602822">
            <w:pPr>
              <w:pStyle w:val="CommentText"/>
              <w:numPr>
                <w:ilvl w:val="0"/>
                <w:numId w:val="24"/>
              </w:numPr>
              <w:ind w:left="282" w:hanging="282"/>
              <w:rPr>
                <w:rFonts w:ascii="Roboto" w:hAnsi="Roboto"/>
              </w:rPr>
            </w:pPr>
            <w:r w:rsidRPr="00015863">
              <w:rPr>
                <w:rFonts w:ascii="Roboto" w:hAnsi="Roboto"/>
              </w:rPr>
              <w:t xml:space="preserve">11 countries with ongoing TAPs to </w:t>
            </w:r>
            <w:r w:rsidRPr="00015863">
              <w:rPr>
                <w:rFonts w:ascii="Roboto" w:hAnsi="Roboto"/>
              </w:rPr>
              <w:lastRenderedPageBreak/>
              <w:t>identify the financial institutions they will hold consultations/ round tables by December 2021 as they finalize on their TAPs.</w:t>
            </w:r>
          </w:p>
          <w:p w14:paraId="5612D7E4" w14:textId="414FC31C" w:rsidR="00AB1735" w:rsidRPr="00015863" w:rsidRDefault="00AB1735" w:rsidP="00602822">
            <w:pPr>
              <w:pStyle w:val="CommentText"/>
              <w:numPr>
                <w:ilvl w:val="0"/>
                <w:numId w:val="24"/>
              </w:numPr>
              <w:ind w:left="282" w:hanging="282"/>
              <w:rPr>
                <w:rFonts w:ascii="Roboto" w:hAnsi="Roboto"/>
              </w:rPr>
            </w:pPr>
            <w:r w:rsidRPr="00015863">
              <w:rPr>
                <w:rFonts w:ascii="Roboto" w:hAnsi="Roboto"/>
              </w:rPr>
              <w:t xml:space="preserve">22 countries to prepare their advocacy and policy briefs by </w:t>
            </w:r>
            <w:r w:rsidR="00602822" w:rsidRPr="00015863">
              <w:rPr>
                <w:rFonts w:ascii="Roboto" w:hAnsi="Roboto"/>
              </w:rPr>
              <w:t xml:space="preserve">June </w:t>
            </w:r>
            <w:r w:rsidRPr="00015863">
              <w:rPr>
                <w:rFonts w:ascii="Roboto" w:hAnsi="Roboto"/>
              </w:rPr>
              <w:t>2022 to circulate to the identified financial sector institutions</w:t>
            </w:r>
          </w:p>
          <w:p w14:paraId="553132D1" w14:textId="46B86936" w:rsidR="00AB1735" w:rsidRPr="00015863" w:rsidRDefault="00AB1735" w:rsidP="00602822">
            <w:pPr>
              <w:pStyle w:val="CommentText"/>
              <w:numPr>
                <w:ilvl w:val="0"/>
                <w:numId w:val="24"/>
              </w:numPr>
              <w:ind w:left="282" w:hanging="282"/>
              <w:rPr>
                <w:rFonts w:ascii="Roboto" w:hAnsi="Roboto" w:cs="Arial"/>
                <w:b/>
                <w:color w:val="000000"/>
                <w:lang w:val="en-GB" w:eastAsia="es-AR"/>
              </w:rPr>
            </w:pPr>
            <w:r w:rsidRPr="00015863">
              <w:rPr>
                <w:rFonts w:ascii="Roboto" w:hAnsi="Roboto"/>
              </w:rPr>
              <w:t xml:space="preserve">22 countries to identify and </w:t>
            </w:r>
            <w:r w:rsidR="00602822" w:rsidRPr="00015863">
              <w:rPr>
                <w:rFonts w:ascii="Roboto" w:hAnsi="Roboto"/>
              </w:rPr>
              <w:t>submit project concept notes</w:t>
            </w:r>
            <w:r w:rsidRPr="00015863">
              <w:rPr>
                <w:rFonts w:ascii="Roboto" w:hAnsi="Roboto"/>
              </w:rPr>
              <w:t xml:space="preserve"> to the GCF and other financial institutions by June 2022 and hold discussion</w:t>
            </w:r>
            <w:r w:rsidR="00602822" w:rsidRPr="00015863">
              <w:rPr>
                <w:rFonts w:ascii="Roboto" w:hAnsi="Roboto"/>
              </w:rPr>
              <w:t>s with relevant partners</w:t>
            </w:r>
            <w:r w:rsidRPr="00015863">
              <w:rPr>
                <w:rFonts w:ascii="Roboto" w:hAnsi="Roboto"/>
              </w:rPr>
              <w:t xml:space="preserve"> on integration of TAP results into </w:t>
            </w:r>
            <w:r w:rsidR="00602822" w:rsidRPr="00015863">
              <w:rPr>
                <w:rFonts w:ascii="Roboto" w:hAnsi="Roboto"/>
              </w:rPr>
              <w:t>funding</w:t>
            </w:r>
            <w:r w:rsidRPr="00015863">
              <w:rPr>
                <w:rFonts w:ascii="Roboto" w:hAnsi="Roboto"/>
              </w:rPr>
              <w:t xml:space="preserve"> proposals by August 2022</w:t>
            </w:r>
            <w:r w:rsidR="00602822" w:rsidRPr="00015863">
              <w:rPr>
                <w:rFonts w:ascii="Roboto" w:hAnsi="Roboto"/>
              </w:rPr>
              <w:t>.</w:t>
            </w:r>
          </w:p>
          <w:p w14:paraId="4828A35B" w14:textId="7FB0D1A7" w:rsidR="006D3DA4" w:rsidRPr="00015863" w:rsidRDefault="00602822" w:rsidP="00602822">
            <w:pPr>
              <w:pStyle w:val="CommentText"/>
              <w:numPr>
                <w:ilvl w:val="0"/>
                <w:numId w:val="24"/>
              </w:numPr>
              <w:ind w:left="282" w:hanging="282"/>
              <w:rPr>
                <w:rFonts w:ascii="Roboto" w:hAnsi="Roboto" w:cs="Arial"/>
                <w:b/>
                <w:color w:val="000000"/>
                <w:lang w:val="en-GB" w:eastAsia="es-AR"/>
              </w:rPr>
            </w:pPr>
            <w:r w:rsidRPr="00015863">
              <w:rPr>
                <w:rFonts w:ascii="Roboto" w:hAnsi="Roboto"/>
              </w:rPr>
              <w:t xml:space="preserve">22 </w:t>
            </w:r>
            <w:r w:rsidR="00AB1735" w:rsidRPr="00015863">
              <w:rPr>
                <w:rFonts w:ascii="Roboto" w:hAnsi="Roboto"/>
              </w:rPr>
              <w:t xml:space="preserve">countries that have finalized their TAPs to organize national workshops by </w:t>
            </w:r>
            <w:r w:rsidRPr="00015863">
              <w:rPr>
                <w:rFonts w:ascii="Roboto" w:hAnsi="Roboto"/>
              </w:rPr>
              <w:t>June 2022</w:t>
            </w:r>
            <w:r w:rsidR="00AB1735" w:rsidRPr="00015863">
              <w:rPr>
                <w:rFonts w:ascii="Roboto" w:hAnsi="Roboto"/>
              </w:rPr>
              <w:t xml:space="preserve"> to disseminate project results</w:t>
            </w:r>
          </w:p>
        </w:tc>
        <w:tc>
          <w:tcPr>
            <w:tcW w:w="1361" w:type="dxa"/>
          </w:tcPr>
          <w:p w14:paraId="4DBF3D4C" w14:textId="63C16D13" w:rsidR="006D3DA4" w:rsidRPr="00015863" w:rsidRDefault="00796F97" w:rsidP="006D3DA4">
            <w:pPr>
              <w:rPr>
                <w:rFonts w:ascii="Roboto" w:hAnsi="Roboto" w:cs="Arial"/>
                <w:color w:val="000000"/>
                <w:sz w:val="20"/>
                <w:szCs w:val="20"/>
                <w:lang w:val="en-GB" w:eastAsia="es-AR"/>
              </w:rPr>
            </w:pPr>
            <w:r w:rsidRPr="00015863">
              <w:rPr>
                <w:rFonts w:ascii="Roboto" w:hAnsi="Roboto" w:cs="Arial"/>
                <w:color w:val="000000"/>
                <w:sz w:val="20"/>
                <w:szCs w:val="20"/>
                <w:lang w:val="en-GB" w:eastAsia="es-AR"/>
              </w:rPr>
              <w:lastRenderedPageBreak/>
              <w:t>December 2021; June 2022; August 2022</w:t>
            </w:r>
          </w:p>
        </w:tc>
        <w:tc>
          <w:tcPr>
            <w:tcW w:w="1398" w:type="dxa"/>
          </w:tcPr>
          <w:p w14:paraId="5E4AA2B0" w14:textId="0AD6BFA8" w:rsidR="006D3DA4" w:rsidRPr="00015863" w:rsidRDefault="006D3DA4" w:rsidP="006D3DA4">
            <w:pPr>
              <w:rPr>
                <w:rFonts w:ascii="Roboto" w:hAnsi="Roboto" w:cs="Arial"/>
                <w:color w:val="000000"/>
                <w:sz w:val="20"/>
                <w:szCs w:val="20"/>
                <w:lang w:val="en-GB" w:eastAsia="es-AR"/>
              </w:rPr>
            </w:pPr>
            <w:r w:rsidRPr="00015863">
              <w:rPr>
                <w:rFonts w:ascii="Roboto" w:hAnsi="Roboto" w:cs="Arial"/>
                <w:color w:val="000000"/>
                <w:sz w:val="20"/>
                <w:szCs w:val="20"/>
                <w:lang w:val="en-GB" w:eastAsia="es-AR"/>
              </w:rPr>
              <w:t>Participating countries, TNA regional centers, Executing Agency</w:t>
            </w:r>
          </w:p>
        </w:tc>
      </w:tr>
      <w:tr w:rsidR="00B447C6" w:rsidRPr="00015863" w14:paraId="582DB1E2" w14:textId="77777777" w:rsidTr="003776D2">
        <w:trPr>
          <w:trHeight w:val="300"/>
        </w:trPr>
        <w:tc>
          <w:tcPr>
            <w:tcW w:w="2263" w:type="dxa"/>
            <w:shd w:val="clear" w:color="auto" w:fill="auto"/>
            <w:noWrap/>
          </w:tcPr>
          <w:p w14:paraId="49A2931F" w14:textId="122EF833" w:rsidR="00B447C6" w:rsidRPr="00015863" w:rsidRDefault="00B447C6" w:rsidP="00B447C6">
            <w:pPr>
              <w:rPr>
                <w:rFonts w:ascii="Roboto" w:eastAsia="Calibri" w:hAnsi="Roboto" w:cs="Arial"/>
                <w:sz w:val="20"/>
                <w:szCs w:val="20"/>
                <w:lang w:val="en-GB"/>
              </w:rPr>
            </w:pPr>
            <w:r w:rsidRPr="00015863">
              <w:rPr>
                <w:rFonts w:ascii="Roboto" w:hAnsi="Roboto" w:cs="Arial"/>
                <w:sz w:val="20"/>
                <w:szCs w:val="20"/>
                <w:lang w:val="en-GB"/>
              </w:rPr>
              <w:t>COVID-19</w:t>
            </w:r>
          </w:p>
        </w:tc>
        <w:tc>
          <w:tcPr>
            <w:tcW w:w="3686" w:type="dxa"/>
            <w:shd w:val="clear" w:color="auto" w:fill="auto"/>
            <w:noWrap/>
            <w:vAlign w:val="center"/>
          </w:tcPr>
          <w:p w14:paraId="759A1752" w14:textId="1C10349E" w:rsidR="00B447C6" w:rsidRPr="00015863" w:rsidRDefault="00B447C6" w:rsidP="00B447C6">
            <w:pPr>
              <w:rPr>
                <w:rFonts w:ascii="Roboto" w:hAnsi="Roboto" w:cs="Arial"/>
                <w:color w:val="000000"/>
                <w:sz w:val="20"/>
                <w:szCs w:val="20"/>
                <w:lang w:val="en-GB" w:eastAsia="es-AR"/>
              </w:rPr>
            </w:pPr>
            <w:r w:rsidRPr="00015863">
              <w:rPr>
                <w:rFonts w:ascii="Roboto" w:hAnsi="Roboto" w:cs="Arial"/>
                <w:color w:val="000000"/>
                <w:sz w:val="20"/>
                <w:szCs w:val="20"/>
                <w:lang w:val="en-GB" w:eastAsia="es-AR"/>
              </w:rPr>
              <w:t xml:space="preserve">Consultation discussions were held with the participating countries to agree on alternatives to the in-person regional workshops and technical support missions, and the following actions were decided in mutual agreement: </w:t>
            </w:r>
          </w:p>
          <w:p w14:paraId="4A3D9D8A" w14:textId="77777777" w:rsidR="00B447C6" w:rsidRPr="00015863" w:rsidRDefault="00B447C6" w:rsidP="00B447C6">
            <w:pPr>
              <w:rPr>
                <w:rFonts w:ascii="Roboto" w:hAnsi="Roboto" w:cs="Arial"/>
                <w:color w:val="000000"/>
                <w:sz w:val="20"/>
                <w:szCs w:val="20"/>
                <w:lang w:val="en-GB" w:eastAsia="es-AR"/>
              </w:rPr>
            </w:pPr>
          </w:p>
          <w:p w14:paraId="44E51F52" w14:textId="34BF4733" w:rsidR="00B447C6" w:rsidRPr="00015863" w:rsidRDefault="00B447C6" w:rsidP="00796F97">
            <w:pPr>
              <w:numPr>
                <w:ilvl w:val="0"/>
                <w:numId w:val="27"/>
              </w:numPr>
              <w:ind w:left="355"/>
              <w:rPr>
                <w:rFonts w:ascii="Roboto" w:hAnsi="Roboto" w:cs="Arial"/>
                <w:sz w:val="20"/>
                <w:szCs w:val="20"/>
                <w:lang w:val="en-GB"/>
              </w:rPr>
            </w:pPr>
            <w:r w:rsidRPr="00015863">
              <w:rPr>
                <w:rFonts w:ascii="Roboto" w:hAnsi="Roboto" w:cs="Arial"/>
                <w:sz w:val="20"/>
                <w:szCs w:val="20"/>
                <w:lang w:val="en-GB"/>
              </w:rPr>
              <w:t>Virtual work sessions between the Executing Agency, the TNA regional centers and the 22 country teams.</w:t>
            </w:r>
          </w:p>
          <w:p w14:paraId="4F612C52" w14:textId="0271FF3A" w:rsidR="00B447C6" w:rsidRPr="00015863" w:rsidRDefault="00B447C6" w:rsidP="00796F97">
            <w:pPr>
              <w:numPr>
                <w:ilvl w:val="0"/>
                <w:numId w:val="27"/>
              </w:numPr>
              <w:ind w:left="355"/>
              <w:rPr>
                <w:rFonts w:ascii="Roboto" w:hAnsi="Roboto" w:cs="Arial"/>
                <w:sz w:val="20"/>
                <w:szCs w:val="20"/>
                <w:lang w:val="en-GB"/>
              </w:rPr>
            </w:pPr>
            <w:r w:rsidRPr="00015863">
              <w:rPr>
                <w:rFonts w:ascii="Roboto" w:hAnsi="Roboto" w:cs="Arial"/>
                <w:sz w:val="20"/>
                <w:szCs w:val="20"/>
                <w:lang w:val="en-GB"/>
              </w:rPr>
              <w:t xml:space="preserve">Regional TAP training seminars will be held online. It will be approximately </w:t>
            </w:r>
            <w:proofErr w:type="gramStart"/>
            <w:r w:rsidRPr="00015863">
              <w:rPr>
                <w:rFonts w:ascii="Roboto" w:hAnsi="Roboto" w:cs="Arial"/>
                <w:sz w:val="20"/>
                <w:szCs w:val="20"/>
                <w:lang w:val="en-GB"/>
              </w:rPr>
              <w:t>2 hour</w:t>
            </w:r>
            <w:proofErr w:type="gramEnd"/>
            <w:r w:rsidRPr="00015863">
              <w:rPr>
                <w:rFonts w:ascii="Roboto" w:hAnsi="Roboto" w:cs="Arial"/>
                <w:sz w:val="20"/>
                <w:szCs w:val="20"/>
                <w:lang w:val="en-GB"/>
              </w:rPr>
              <w:t xml:space="preserve"> sessions </w:t>
            </w:r>
            <w:r w:rsidRPr="00015863">
              <w:rPr>
                <w:rFonts w:ascii="Roboto" w:hAnsi="Roboto" w:cs="Arial"/>
                <w:sz w:val="20"/>
                <w:szCs w:val="20"/>
                <w:lang w:val="en-GB"/>
              </w:rPr>
              <w:lastRenderedPageBreak/>
              <w:t xml:space="preserve">which will be recorded and made available on the website afterwards as well. The physical workshops are postponed and will then focus on financial aspects of TAPs and Project concept note development </w:t>
            </w:r>
          </w:p>
          <w:p w14:paraId="3BE62ECE" w14:textId="68DE88E7" w:rsidR="00B447C6" w:rsidRPr="00015863" w:rsidRDefault="00B447C6" w:rsidP="00796F97">
            <w:pPr>
              <w:numPr>
                <w:ilvl w:val="0"/>
                <w:numId w:val="27"/>
              </w:numPr>
              <w:ind w:left="355"/>
              <w:rPr>
                <w:rFonts w:ascii="Roboto" w:hAnsi="Roboto" w:cs="Arial"/>
                <w:color w:val="000000"/>
                <w:sz w:val="20"/>
                <w:szCs w:val="20"/>
                <w:lang w:val="en-GB" w:eastAsia="es-AR"/>
              </w:rPr>
            </w:pPr>
            <w:r w:rsidRPr="00015863">
              <w:rPr>
                <w:rFonts w:ascii="Roboto" w:hAnsi="Roboto" w:cs="Arial"/>
                <w:color w:val="000000"/>
                <w:sz w:val="20"/>
                <w:szCs w:val="20"/>
                <w:lang w:val="en-GB" w:eastAsia="es-AR"/>
              </w:rPr>
              <w:t>Technical support missions, one to each country, during TAP preparation stage, when COVID-19 situation allows regional centre representatives to travel.</w:t>
            </w:r>
          </w:p>
          <w:p w14:paraId="0C2217C9" w14:textId="291B330A" w:rsidR="00B447C6" w:rsidRPr="00015863" w:rsidRDefault="00B447C6" w:rsidP="00796F97">
            <w:pPr>
              <w:numPr>
                <w:ilvl w:val="0"/>
                <w:numId w:val="27"/>
              </w:numPr>
              <w:ind w:left="355"/>
              <w:rPr>
                <w:rFonts w:ascii="Roboto" w:hAnsi="Roboto" w:cs="Arial"/>
                <w:color w:val="000000"/>
                <w:sz w:val="20"/>
                <w:szCs w:val="20"/>
                <w:lang w:val="en-GB" w:eastAsia="es-AR"/>
              </w:rPr>
            </w:pPr>
            <w:r w:rsidRPr="00015863">
              <w:rPr>
                <w:rFonts w:ascii="Roboto" w:hAnsi="Roboto" w:cs="Arial"/>
                <w:color w:val="000000"/>
                <w:sz w:val="20"/>
                <w:szCs w:val="20"/>
                <w:lang w:val="en-GB" w:eastAsia="es-AR"/>
              </w:rPr>
              <w:t>The Executing Agency has prepared guidance for countries to undertake stakeholder consultation by virtual means. However, due to poor internet connection in many countries, the national TNA teams have also used regular phone calls as a mean of involving stakeholders.</w:t>
            </w:r>
          </w:p>
          <w:p w14:paraId="470B0405" w14:textId="77777777" w:rsidR="00B447C6" w:rsidRPr="00015863" w:rsidRDefault="00B447C6">
            <w:pPr>
              <w:rPr>
                <w:rFonts w:ascii="Roboto" w:hAnsi="Roboto" w:cs="Arial"/>
                <w:color w:val="000000"/>
                <w:sz w:val="20"/>
                <w:szCs w:val="20"/>
                <w:lang w:val="en-GB" w:eastAsia="es-AR"/>
              </w:rPr>
            </w:pPr>
          </w:p>
          <w:p w14:paraId="7CF2E679" w14:textId="76964A42" w:rsidR="00B447C6" w:rsidRPr="00015863" w:rsidRDefault="00B447C6">
            <w:pPr>
              <w:rPr>
                <w:rFonts w:ascii="Roboto" w:hAnsi="Roboto" w:cs="Arial"/>
                <w:color w:val="000000"/>
                <w:sz w:val="20"/>
                <w:szCs w:val="20"/>
                <w:lang w:val="en-GB" w:eastAsia="es-AR"/>
              </w:rPr>
            </w:pPr>
            <w:r w:rsidRPr="00015863">
              <w:rPr>
                <w:rFonts w:ascii="Roboto" w:hAnsi="Roboto" w:cs="Arial"/>
                <w:color w:val="000000"/>
                <w:sz w:val="20"/>
                <w:szCs w:val="20"/>
                <w:lang w:val="en-GB" w:eastAsia="es-AR"/>
              </w:rPr>
              <w:t xml:space="preserve">Furthermore, discussions on the extension of project was held with UNEP to revise the project to Sept 2021 to deal with the delays caused by the COVID situation. </w:t>
            </w:r>
          </w:p>
        </w:tc>
        <w:tc>
          <w:tcPr>
            <w:tcW w:w="3046" w:type="dxa"/>
          </w:tcPr>
          <w:p w14:paraId="4C1D3B93" w14:textId="084514B4" w:rsidR="00B447C6" w:rsidRPr="00015863" w:rsidRDefault="00B447C6">
            <w:pPr>
              <w:rPr>
                <w:rFonts w:ascii="Roboto" w:hAnsi="Roboto" w:cs="Arial"/>
                <w:color w:val="000000"/>
                <w:sz w:val="20"/>
                <w:szCs w:val="20"/>
                <w:lang w:val="en-GB" w:eastAsia="es-AR"/>
              </w:rPr>
            </w:pPr>
            <w:r w:rsidRPr="00015863">
              <w:rPr>
                <w:rFonts w:ascii="Roboto" w:hAnsi="Roboto" w:cs="Arial"/>
                <w:color w:val="000000"/>
                <w:sz w:val="20"/>
                <w:szCs w:val="20"/>
                <w:lang w:val="en-GB" w:eastAsia="es-AR"/>
              </w:rPr>
              <w:lastRenderedPageBreak/>
              <w:t>The following measures were implemented to mitigate risks and challenges imposed by the COVID-situation:</w:t>
            </w:r>
          </w:p>
          <w:p w14:paraId="3C609B81" w14:textId="62067AEF" w:rsidR="00B447C6" w:rsidRPr="00015863" w:rsidRDefault="00B447C6" w:rsidP="00796F97">
            <w:pPr>
              <w:numPr>
                <w:ilvl w:val="0"/>
                <w:numId w:val="28"/>
              </w:numPr>
              <w:ind w:left="350"/>
              <w:rPr>
                <w:rFonts w:ascii="Roboto" w:hAnsi="Roboto" w:cs="Arial"/>
                <w:color w:val="000000"/>
                <w:sz w:val="20"/>
                <w:szCs w:val="20"/>
                <w:lang w:val="en-GB" w:eastAsia="es-AR"/>
              </w:rPr>
            </w:pPr>
            <w:r w:rsidRPr="00015863">
              <w:rPr>
                <w:rFonts w:ascii="Roboto" w:hAnsi="Roboto" w:cs="Arial"/>
                <w:color w:val="000000"/>
                <w:sz w:val="20"/>
                <w:szCs w:val="20"/>
                <w:lang w:val="en-GB" w:eastAsia="es-AR"/>
              </w:rPr>
              <w:t>several bilateral technical support sessions between each of the participating countries, executing agency, and regional centers.</w:t>
            </w:r>
          </w:p>
          <w:p w14:paraId="29D22771" w14:textId="1DA552A2" w:rsidR="00B447C6" w:rsidRPr="00015863" w:rsidRDefault="00B447C6" w:rsidP="00796F97">
            <w:pPr>
              <w:numPr>
                <w:ilvl w:val="0"/>
                <w:numId w:val="28"/>
              </w:numPr>
              <w:ind w:left="350"/>
              <w:rPr>
                <w:rFonts w:ascii="Roboto" w:hAnsi="Roboto" w:cs="Arial"/>
                <w:color w:val="000000"/>
                <w:sz w:val="20"/>
                <w:szCs w:val="20"/>
                <w:lang w:val="en-GB" w:eastAsia="es-AR"/>
              </w:rPr>
            </w:pPr>
            <w:r w:rsidRPr="00015863">
              <w:rPr>
                <w:rFonts w:ascii="Roboto" w:hAnsi="Roboto" w:cs="Arial"/>
                <w:color w:val="000000"/>
                <w:sz w:val="20"/>
                <w:szCs w:val="20"/>
                <w:lang w:val="en-GB" w:eastAsia="es-AR"/>
              </w:rPr>
              <w:t>4 regional virtual workshops, each with 2 sessions, on preparation of TAPs, including all participating countries.</w:t>
            </w:r>
          </w:p>
          <w:p w14:paraId="207016D8" w14:textId="20F5713C" w:rsidR="00B447C6" w:rsidRPr="00015863" w:rsidRDefault="00B447C6" w:rsidP="00796F97">
            <w:pPr>
              <w:numPr>
                <w:ilvl w:val="0"/>
                <w:numId w:val="28"/>
              </w:numPr>
              <w:ind w:left="350"/>
              <w:rPr>
                <w:rFonts w:ascii="Roboto" w:hAnsi="Roboto" w:cs="Arial"/>
                <w:color w:val="000000"/>
                <w:sz w:val="20"/>
                <w:szCs w:val="20"/>
                <w:lang w:val="en-GB" w:eastAsia="es-AR"/>
              </w:rPr>
            </w:pPr>
            <w:r w:rsidRPr="00015863">
              <w:rPr>
                <w:rFonts w:ascii="Roboto" w:hAnsi="Roboto" w:cs="Arial"/>
                <w:color w:val="000000"/>
                <w:sz w:val="20"/>
                <w:szCs w:val="20"/>
                <w:lang w:val="en-GB" w:eastAsia="es-AR"/>
              </w:rPr>
              <w:lastRenderedPageBreak/>
              <w:t>2 virtual concept note</w:t>
            </w:r>
            <w:r w:rsidR="00796F97" w:rsidRPr="00015863">
              <w:rPr>
                <w:rFonts w:ascii="Roboto" w:hAnsi="Roboto" w:cs="Arial"/>
                <w:color w:val="000000"/>
                <w:sz w:val="20"/>
                <w:szCs w:val="20"/>
                <w:lang w:val="en-GB" w:eastAsia="es-AR"/>
              </w:rPr>
              <w:t>s</w:t>
            </w:r>
            <w:r w:rsidRPr="00015863">
              <w:rPr>
                <w:rFonts w:ascii="Roboto" w:hAnsi="Roboto" w:cs="Arial"/>
                <w:color w:val="000000"/>
                <w:sz w:val="20"/>
                <w:szCs w:val="20"/>
                <w:lang w:val="en-GB" w:eastAsia="es-AR"/>
              </w:rPr>
              <w:t xml:space="preserve"> development workshops, each with 3 sessions, including all participating countries. These were, last year, planned as in-person trainings but were rescheduled to virtual means due to the COVID-situation. </w:t>
            </w:r>
          </w:p>
          <w:p w14:paraId="68FEFC49" w14:textId="43D92904" w:rsidR="00B447C6" w:rsidRPr="00015863" w:rsidRDefault="00B447C6" w:rsidP="00B447C6">
            <w:pPr>
              <w:rPr>
                <w:rFonts w:ascii="Roboto" w:hAnsi="Roboto" w:cs="Arial"/>
                <w:color w:val="000000"/>
                <w:sz w:val="20"/>
                <w:szCs w:val="20"/>
                <w:lang w:val="en-GB" w:eastAsia="es-AR"/>
              </w:rPr>
            </w:pPr>
          </w:p>
          <w:p w14:paraId="0D80A479" w14:textId="2B43F97C" w:rsidR="00B447C6" w:rsidRPr="00015863" w:rsidRDefault="00B447C6">
            <w:pPr>
              <w:rPr>
                <w:rFonts w:ascii="Roboto" w:hAnsi="Roboto" w:cs="Arial"/>
                <w:color w:val="000000"/>
                <w:sz w:val="20"/>
                <w:szCs w:val="20"/>
                <w:lang w:val="en-GB" w:eastAsia="es-AR"/>
              </w:rPr>
            </w:pPr>
            <w:r w:rsidRPr="00015863">
              <w:rPr>
                <w:rFonts w:ascii="Roboto" w:hAnsi="Roboto" w:cs="Arial"/>
                <w:color w:val="000000"/>
                <w:sz w:val="20"/>
                <w:szCs w:val="20"/>
                <w:lang w:val="en-GB" w:eastAsia="es-AR"/>
              </w:rPr>
              <w:t xml:space="preserve">Finally, a project revision to September 2022 has been made in order to shift budget from in-person workshops to additional in-country work, resulting in an increase of USD 10,000 per in-country budget. This will allow for further work on project concept notes and national policy and advocacy briefs. It also enables additional resources to each of the regional centers to provide further support to the participating countries in the final stages. </w:t>
            </w:r>
          </w:p>
        </w:tc>
        <w:tc>
          <w:tcPr>
            <w:tcW w:w="2558" w:type="dxa"/>
          </w:tcPr>
          <w:p w14:paraId="7E8199D6" w14:textId="77777777" w:rsidR="00B447C6" w:rsidRPr="00015863" w:rsidRDefault="00B447C6" w:rsidP="00796F97">
            <w:pPr>
              <w:rPr>
                <w:rFonts w:ascii="Roboto" w:hAnsi="Roboto" w:cs="Arial"/>
                <w:color w:val="000000"/>
                <w:sz w:val="20"/>
                <w:szCs w:val="20"/>
                <w:lang w:eastAsia="es-AR"/>
              </w:rPr>
            </w:pPr>
            <w:r w:rsidRPr="00015863">
              <w:rPr>
                <w:rFonts w:ascii="Roboto" w:hAnsi="Roboto" w:cs="Arial"/>
                <w:color w:val="000000"/>
                <w:sz w:val="20"/>
                <w:szCs w:val="20"/>
                <w:lang w:val="en-GB" w:eastAsia="es-AR"/>
              </w:rPr>
              <w:lastRenderedPageBreak/>
              <w:t>T</w:t>
            </w:r>
            <w:r w:rsidRPr="00015863">
              <w:rPr>
                <w:rFonts w:ascii="Roboto" w:hAnsi="Roboto" w:cs="Arial"/>
                <w:color w:val="000000"/>
                <w:sz w:val="20"/>
                <w:szCs w:val="20"/>
                <w:lang w:eastAsia="es-AR"/>
              </w:rPr>
              <w:t>he following additional measures have been established to ensure the completion of the project:</w:t>
            </w:r>
          </w:p>
          <w:p w14:paraId="48AD2483" w14:textId="51ECDB14" w:rsidR="00B447C6" w:rsidRPr="00015863" w:rsidRDefault="00B447C6" w:rsidP="00796F97">
            <w:pPr>
              <w:numPr>
                <w:ilvl w:val="0"/>
                <w:numId w:val="31"/>
              </w:numPr>
              <w:ind w:left="282"/>
              <w:rPr>
                <w:rFonts w:ascii="Roboto" w:hAnsi="Roboto" w:cs="Arial"/>
                <w:color w:val="000000"/>
                <w:sz w:val="20"/>
                <w:szCs w:val="20"/>
                <w:lang w:eastAsia="es-AR"/>
              </w:rPr>
            </w:pPr>
            <w:r w:rsidRPr="00015863">
              <w:rPr>
                <w:rFonts w:ascii="Roboto" w:hAnsi="Roboto" w:cs="Arial"/>
                <w:color w:val="000000"/>
                <w:sz w:val="20"/>
                <w:szCs w:val="20"/>
                <w:lang w:eastAsia="es-AR"/>
              </w:rPr>
              <w:t xml:space="preserve">Increase Regional centers' budgets to </w:t>
            </w:r>
          </w:p>
          <w:p w14:paraId="74E264B0" w14:textId="5BF6E9FB" w:rsidR="00B447C6" w:rsidRPr="00015863" w:rsidRDefault="00B447C6" w:rsidP="00796F97">
            <w:pPr>
              <w:ind w:left="282"/>
              <w:rPr>
                <w:rFonts w:ascii="Roboto" w:hAnsi="Roboto" w:cs="Arial"/>
                <w:color w:val="000000"/>
                <w:sz w:val="20"/>
                <w:szCs w:val="20"/>
                <w:lang w:eastAsia="es-AR"/>
              </w:rPr>
            </w:pPr>
            <w:r w:rsidRPr="00015863">
              <w:rPr>
                <w:rFonts w:ascii="Roboto" w:hAnsi="Roboto" w:cs="Arial"/>
                <w:color w:val="000000"/>
                <w:sz w:val="20"/>
                <w:szCs w:val="20"/>
                <w:lang w:eastAsia="es-AR"/>
              </w:rPr>
              <w:t>1. provide additional technical support to 22 countries by June 2022 to overcome challenges imposed by the COVID situation</w:t>
            </w:r>
          </w:p>
          <w:p w14:paraId="6ABAF64D" w14:textId="2207A3BD" w:rsidR="00B447C6" w:rsidRPr="00015863" w:rsidRDefault="00B447C6" w:rsidP="00796F97">
            <w:pPr>
              <w:ind w:left="282"/>
              <w:rPr>
                <w:rFonts w:ascii="Roboto" w:hAnsi="Roboto" w:cs="Arial"/>
                <w:color w:val="000000"/>
                <w:sz w:val="20"/>
                <w:szCs w:val="20"/>
                <w:lang w:eastAsia="es-AR"/>
              </w:rPr>
            </w:pPr>
            <w:r w:rsidRPr="00015863">
              <w:rPr>
                <w:rFonts w:ascii="Roboto" w:hAnsi="Roboto" w:cs="Arial"/>
                <w:color w:val="000000"/>
                <w:sz w:val="20"/>
                <w:szCs w:val="20"/>
                <w:lang w:eastAsia="es-AR"/>
              </w:rPr>
              <w:t xml:space="preserve">2.collect information and prepare 6 case </w:t>
            </w:r>
            <w:r w:rsidRPr="00015863">
              <w:rPr>
                <w:rFonts w:ascii="Roboto" w:hAnsi="Roboto" w:cs="Arial"/>
                <w:color w:val="000000"/>
                <w:sz w:val="20"/>
                <w:szCs w:val="20"/>
                <w:lang w:eastAsia="es-AR"/>
              </w:rPr>
              <w:lastRenderedPageBreak/>
              <w:t>studies for sharing good experience from previous TNA phase I + II to the 22 TNA Phase III countries by April 2022</w:t>
            </w:r>
          </w:p>
          <w:p w14:paraId="1DE28D6F" w14:textId="2731049A" w:rsidR="00B447C6" w:rsidRPr="00015863" w:rsidRDefault="00B447C6" w:rsidP="00B447C6">
            <w:pPr>
              <w:numPr>
                <w:ilvl w:val="0"/>
                <w:numId w:val="31"/>
              </w:numPr>
              <w:ind w:left="282"/>
              <w:rPr>
                <w:rFonts w:ascii="Roboto" w:hAnsi="Roboto" w:cs="Arial"/>
                <w:color w:val="000000"/>
                <w:sz w:val="20"/>
                <w:szCs w:val="20"/>
                <w:lang w:eastAsia="es-AR"/>
              </w:rPr>
            </w:pPr>
            <w:r w:rsidRPr="00015863">
              <w:rPr>
                <w:rFonts w:ascii="Roboto" w:hAnsi="Roboto" w:cs="Arial"/>
                <w:color w:val="000000"/>
                <w:sz w:val="20"/>
                <w:szCs w:val="20"/>
                <w:lang w:eastAsia="es-AR"/>
              </w:rPr>
              <w:t>complete 22 national dissemination and donor engagement workshops by August 2022 either through in-person or virtual means as the COVID situation allows.</w:t>
            </w:r>
          </w:p>
          <w:p w14:paraId="5DEF7323" w14:textId="0E9B54C0" w:rsidR="00B447C6" w:rsidRPr="00015863" w:rsidRDefault="00B447C6" w:rsidP="00796F97">
            <w:pPr>
              <w:numPr>
                <w:ilvl w:val="0"/>
                <w:numId w:val="31"/>
              </w:numPr>
              <w:ind w:left="282"/>
              <w:rPr>
                <w:rFonts w:ascii="Roboto" w:hAnsi="Roboto" w:cs="Arial"/>
                <w:color w:val="000000"/>
                <w:sz w:val="20"/>
                <w:szCs w:val="20"/>
                <w:lang w:eastAsia="es-AR"/>
              </w:rPr>
            </w:pPr>
            <w:r w:rsidRPr="00015863">
              <w:rPr>
                <w:rFonts w:ascii="Roboto" w:hAnsi="Roboto" w:cs="Arial"/>
                <w:iCs/>
                <w:color w:val="000000"/>
                <w:sz w:val="20"/>
                <w:szCs w:val="20"/>
                <w:lang w:eastAsia="es-AR"/>
              </w:rPr>
              <w:t>Hold the g</w:t>
            </w:r>
            <w:r w:rsidRPr="00015863">
              <w:rPr>
                <w:rFonts w:ascii="Roboto" w:hAnsi="Roboto" w:cs="Arial"/>
                <w:iCs/>
                <w:color w:val="000000"/>
                <w:sz w:val="20"/>
                <w:szCs w:val="20"/>
                <w:lang w:val="en-GB" w:eastAsia="es-AR"/>
              </w:rPr>
              <w:t xml:space="preserve">lobal experience sharing workshop, which will allow countries to meet and exchange experience to facilitate peer-learning by March 2022, virtual or in-person as the COVID situation allows. </w:t>
            </w:r>
          </w:p>
          <w:p w14:paraId="7ED6115D" w14:textId="77777777" w:rsidR="00B447C6" w:rsidRPr="00015863" w:rsidRDefault="00B447C6" w:rsidP="00B447C6">
            <w:pPr>
              <w:rPr>
                <w:rFonts w:ascii="Roboto" w:hAnsi="Roboto" w:cs="Arial"/>
                <w:color w:val="000000"/>
                <w:sz w:val="20"/>
                <w:szCs w:val="20"/>
                <w:lang w:eastAsia="es-AR"/>
              </w:rPr>
            </w:pPr>
          </w:p>
          <w:p w14:paraId="2D4ABD02" w14:textId="0B4A0DDC" w:rsidR="00B447C6" w:rsidRPr="00015863" w:rsidRDefault="00B447C6" w:rsidP="00B447C6">
            <w:pPr>
              <w:rPr>
                <w:rFonts w:ascii="Roboto" w:hAnsi="Roboto" w:cs="Arial"/>
                <w:color w:val="000000"/>
                <w:sz w:val="20"/>
                <w:szCs w:val="20"/>
                <w:lang w:eastAsia="es-AR"/>
              </w:rPr>
            </w:pPr>
            <w:r w:rsidRPr="00015863">
              <w:rPr>
                <w:rFonts w:ascii="Roboto" w:hAnsi="Roboto" w:cs="Arial"/>
                <w:color w:val="000000"/>
                <w:sz w:val="20"/>
                <w:szCs w:val="20"/>
                <w:lang w:eastAsia="es-AR"/>
              </w:rPr>
              <w:t>A review of the progress will be undertaken in  April 2022 to determine if the project will be able to deliver within the extended duration or another extension will be required.</w:t>
            </w:r>
          </w:p>
          <w:p w14:paraId="1B327AD2" w14:textId="77777777" w:rsidR="00B447C6" w:rsidRPr="00015863" w:rsidRDefault="00B447C6" w:rsidP="00B447C6">
            <w:pPr>
              <w:rPr>
                <w:rFonts w:ascii="Roboto" w:hAnsi="Roboto" w:cs="Arial"/>
                <w:color w:val="000000"/>
                <w:sz w:val="20"/>
                <w:szCs w:val="20"/>
                <w:lang w:eastAsia="es-AR"/>
              </w:rPr>
            </w:pPr>
          </w:p>
        </w:tc>
        <w:tc>
          <w:tcPr>
            <w:tcW w:w="1361" w:type="dxa"/>
          </w:tcPr>
          <w:p w14:paraId="7A9E7AFD" w14:textId="5369E7FB" w:rsidR="00B447C6" w:rsidRPr="00015863" w:rsidRDefault="00796F97" w:rsidP="00B447C6">
            <w:pPr>
              <w:rPr>
                <w:rFonts w:ascii="Roboto" w:hAnsi="Roboto" w:cs="Arial"/>
                <w:color w:val="000000"/>
                <w:sz w:val="20"/>
                <w:szCs w:val="20"/>
                <w:lang w:val="en-GB" w:eastAsia="es-AR"/>
              </w:rPr>
            </w:pPr>
            <w:r w:rsidRPr="00015863">
              <w:rPr>
                <w:rFonts w:ascii="Roboto" w:hAnsi="Roboto" w:cs="Arial"/>
                <w:color w:val="000000"/>
                <w:sz w:val="20"/>
                <w:szCs w:val="20"/>
                <w:lang w:val="en-GB" w:eastAsia="es-AR"/>
              </w:rPr>
              <w:lastRenderedPageBreak/>
              <w:t>April 2022; June 2022</w:t>
            </w:r>
          </w:p>
        </w:tc>
        <w:tc>
          <w:tcPr>
            <w:tcW w:w="1398" w:type="dxa"/>
          </w:tcPr>
          <w:p w14:paraId="2CE13EA9" w14:textId="2C93290A" w:rsidR="00B447C6" w:rsidRPr="00015863" w:rsidRDefault="00B447C6" w:rsidP="00B447C6">
            <w:pPr>
              <w:rPr>
                <w:rFonts w:ascii="Roboto" w:hAnsi="Roboto" w:cs="Arial"/>
                <w:color w:val="000000"/>
                <w:sz w:val="20"/>
                <w:szCs w:val="20"/>
                <w:lang w:val="en-GB" w:eastAsia="es-AR"/>
              </w:rPr>
            </w:pPr>
            <w:r w:rsidRPr="00015863">
              <w:rPr>
                <w:rFonts w:ascii="Roboto" w:hAnsi="Roboto" w:cs="Arial"/>
                <w:color w:val="000000"/>
                <w:sz w:val="20"/>
                <w:szCs w:val="20"/>
                <w:lang w:val="en-GB" w:eastAsia="es-AR"/>
              </w:rPr>
              <w:t>Participating countries, TNA regional centers, Executing Agency</w:t>
            </w:r>
          </w:p>
        </w:tc>
      </w:tr>
    </w:tbl>
    <w:p w14:paraId="3E9568E9" w14:textId="77777777" w:rsidR="007E31B1" w:rsidRPr="00015863" w:rsidRDefault="007E31B1">
      <w:pPr>
        <w:rPr>
          <w:rFonts w:ascii="Roboto" w:hAnsi="Roboto" w:cs="Arial"/>
          <w:i/>
          <w:iCs/>
          <w:color w:val="4472C4"/>
          <w:sz w:val="20"/>
          <w:szCs w:val="20"/>
        </w:rPr>
      </w:pPr>
    </w:p>
    <w:p w14:paraId="2BA82A91" w14:textId="77777777" w:rsidR="00C30995" w:rsidRPr="00015863" w:rsidRDefault="00C30995">
      <w:pPr>
        <w:rPr>
          <w:rFonts w:ascii="Roboto" w:hAnsi="Roboto" w:cs="Arial"/>
          <w:i/>
          <w:iCs/>
          <w:color w:val="4472C4"/>
          <w:sz w:val="20"/>
          <w:szCs w:val="20"/>
        </w:rPr>
      </w:pPr>
    </w:p>
    <w:p w14:paraId="76E15ADA" w14:textId="6C61B568" w:rsidR="00BB7C9D" w:rsidRPr="00015863" w:rsidRDefault="00BB7C9D" w:rsidP="0059069A">
      <w:pPr>
        <w:pBdr>
          <w:top w:val="single" w:sz="4" w:space="1" w:color="auto"/>
          <w:left w:val="single" w:sz="4" w:space="5" w:color="auto"/>
          <w:bottom w:val="single" w:sz="4" w:space="1" w:color="auto"/>
          <w:right w:val="single" w:sz="4" w:space="4" w:color="auto"/>
        </w:pBdr>
        <w:spacing w:before="100" w:beforeAutospacing="1" w:after="100" w:afterAutospacing="1"/>
        <w:ind w:right="-90"/>
        <w:rPr>
          <w:rFonts w:ascii="Roboto" w:hAnsi="Roboto" w:cs="Arial"/>
          <w:sz w:val="20"/>
          <w:szCs w:val="20"/>
        </w:rPr>
      </w:pPr>
      <w:r w:rsidRPr="00015863">
        <w:rPr>
          <w:rFonts w:ascii="Roboto" w:hAnsi="Roboto" w:cs="Arial"/>
          <w:b/>
          <w:bCs/>
          <w:sz w:val="20"/>
          <w:szCs w:val="20"/>
        </w:rPr>
        <w:t xml:space="preserve">High Risk (H): </w:t>
      </w:r>
      <w:r w:rsidRPr="00015863">
        <w:rPr>
          <w:rFonts w:ascii="Roboto" w:hAnsi="Roboto" w:cs="Arial"/>
          <w:sz w:val="20"/>
          <w:szCs w:val="20"/>
        </w:rPr>
        <w:t xml:space="preserve">There is a probability of greater than 75% that </w:t>
      </w:r>
      <w:r w:rsidRPr="00015863">
        <w:rPr>
          <w:rFonts w:ascii="Roboto" w:hAnsi="Roboto" w:cs="Arial"/>
          <w:b/>
          <w:sz w:val="20"/>
          <w:szCs w:val="20"/>
        </w:rPr>
        <w:t>assumptions</w:t>
      </w:r>
      <w:r w:rsidRPr="00015863">
        <w:rPr>
          <w:rFonts w:ascii="Roboto" w:hAnsi="Roboto" w:cs="Arial"/>
          <w:sz w:val="20"/>
          <w:szCs w:val="20"/>
        </w:rPr>
        <w:t xml:space="preserve"> may fail to hold or materialize, and/or the project may face high risks. </w:t>
      </w:r>
      <w:r w:rsidRPr="00015863">
        <w:rPr>
          <w:rFonts w:ascii="Roboto" w:hAnsi="Roboto" w:cs="Arial"/>
          <w:sz w:val="20"/>
          <w:szCs w:val="20"/>
        </w:rPr>
        <w:br/>
      </w:r>
      <w:r w:rsidR="00B03BC3" w:rsidRPr="00015863">
        <w:rPr>
          <w:rFonts w:ascii="Roboto" w:hAnsi="Roboto" w:cs="Arial"/>
          <w:b/>
          <w:bCs/>
          <w:sz w:val="20"/>
          <w:szCs w:val="20"/>
        </w:rPr>
        <w:t xml:space="preserve">Significant </w:t>
      </w:r>
      <w:r w:rsidRPr="00015863">
        <w:rPr>
          <w:rFonts w:ascii="Roboto" w:hAnsi="Roboto" w:cs="Arial"/>
          <w:b/>
          <w:bCs/>
          <w:sz w:val="20"/>
          <w:szCs w:val="20"/>
        </w:rPr>
        <w:t xml:space="preserve">Risk (S): </w:t>
      </w:r>
      <w:r w:rsidRPr="00015863">
        <w:rPr>
          <w:rFonts w:ascii="Roboto" w:hAnsi="Roboto" w:cs="Arial"/>
          <w:sz w:val="20"/>
          <w:szCs w:val="20"/>
        </w:rPr>
        <w:t xml:space="preserve">There is a probability of between 51% and 75% that </w:t>
      </w:r>
      <w:r w:rsidRPr="00015863">
        <w:rPr>
          <w:rFonts w:ascii="Roboto" w:hAnsi="Roboto" w:cs="Arial"/>
          <w:b/>
          <w:sz w:val="20"/>
          <w:szCs w:val="20"/>
        </w:rPr>
        <w:t>assumptions</w:t>
      </w:r>
      <w:r w:rsidRPr="00015863">
        <w:rPr>
          <w:rFonts w:ascii="Roboto" w:hAnsi="Roboto" w:cs="Arial"/>
          <w:sz w:val="20"/>
          <w:szCs w:val="20"/>
        </w:rPr>
        <w:t xml:space="preserve"> may fail to hold and/or the project may face substantial risks. </w:t>
      </w:r>
      <w:r w:rsidRPr="00015863">
        <w:rPr>
          <w:rFonts w:ascii="Roboto" w:hAnsi="Roboto" w:cs="Arial"/>
          <w:sz w:val="20"/>
          <w:szCs w:val="20"/>
        </w:rPr>
        <w:br/>
      </w:r>
      <w:r w:rsidR="00E0067C" w:rsidRPr="00015863">
        <w:rPr>
          <w:rFonts w:ascii="Roboto" w:hAnsi="Roboto" w:cs="Arial"/>
          <w:b/>
          <w:bCs/>
          <w:sz w:val="20"/>
          <w:szCs w:val="20"/>
        </w:rPr>
        <w:t xml:space="preserve">Medium </w:t>
      </w:r>
      <w:r w:rsidRPr="00015863">
        <w:rPr>
          <w:rFonts w:ascii="Roboto" w:hAnsi="Roboto" w:cs="Arial"/>
          <w:b/>
          <w:bCs/>
          <w:sz w:val="20"/>
          <w:szCs w:val="20"/>
        </w:rPr>
        <w:t xml:space="preserve">Risk (M): </w:t>
      </w:r>
      <w:r w:rsidRPr="00015863">
        <w:rPr>
          <w:rFonts w:ascii="Roboto" w:hAnsi="Roboto" w:cs="Arial"/>
          <w:sz w:val="20"/>
          <w:szCs w:val="20"/>
        </w:rPr>
        <w:t xml:space="preserve">There is a probability of between 26% and 50% that </w:t>
      </w:r>
      <w:r w:rsidRPr="00015863">
        <w:rPr>
          <w:rFonts w:ascii="Roboto" w:hAnsi="Roboto" w:cs="Arial"/>
          <w:b/>
          <w:sz w:val="20"/>
          <w:szCs w:val="20"/>
        </w:rPr>
        <w:t>assumptions</w:t>
      </w:r>
      <w:r w:rsidRPr="00015863">
        <w:rPr>
          <w:rFonts w:ascii="Roboto" w:hAnsi="Roboto" w:cs="Arial"/>
          <w:sz w:val="20"/>
          <w:szCs w:val="20"/>
        </w:rPr>
        <w:t xml:space="preserve"> may fail to hold or materialize, and/or the project may face only modest risks. </w:t>
      </w:r>
      <w:r w:rsidRPr="00015863">
        <w:rPr>
          <w:rFonts w:ascii="Roboto" w:hAnsi="Roboto" w:cs="Arial"/>
          <w:sz w:val="20"/>
          <w:szCs w:val="20"/>
        </w:rPr>
        <w:br/>
      </w:r>
      <w:r w:rsidRPr="00015863">
        <w:rPr>
          <w:rFonts w:ascii="Roboto" w:hAnsi="Roboto" w:cs="Arial"/>
          <w:b/>
          <w:bCs/>
          <w:sz w:val="20"/>
          <w:szCs w:val="20"/>
        </w:rPr>
        <w:t xml:space="preserve">Low Risk (L): </w:t>
      </w:r>
      <w:r w:rsidRPr="00015863">
        <w:rPr>
          <w:rFonts w:ascii="Roboto" w:hAnsi="Roboto" w:cs="Arial"/>
          <w:sz w:val="20"/>
          <w:szCs w:val="20"/>
        </w:rPr>
        <w:t xml:space="preserve">There is a probability of up to 25% that </w:t>
      </w:r>
      <w:r w:rsidRPr="00015863">
        <w:rPr>
          <w:rFonts w:ascii="Roboto" w:hAnsi="Roboto" w:cs="Arial"/>
          <w:b/>
          <w:sz w:val="20"/>
          <w:szCs w:val="20"/>
        </w:rPr>
        <w:t>assumptions</w:t>
      </w:r>
      <w:r w:rsidRPr="00015863">
        <w:rPr>
          <w:rFonts w:ascii="Roboto" w:hAnsi="Roboto" w:cs="Arial"/>
          <w:sz w:val="20"/>
          <w:szCs w:val="20"/>
        </w:rPr>
        <w:t xml:space="preserve"> may fail to hold or materialize, and/or the project may face only modest risks. </w:t>
      </w:r>
    </w:p>
    <w:p w14:paraId="0D94A385" w14:textId="77777777" w:rsidR="00015863" w:rsidRPr="00015863" w:rsidRDefault="00015863">
      <w:pPr>
        <w:pBdr>
          <w:top w:val="single" w:sz="4" w:space="1" w:color="auto"/>
          <w:left w:val="single" w:sz="4" w:space="5" w:color="auto"/>
          <w:bottom w:val="single" w:sz="4" w:space="1" w:color="auto"/>
          <w:right w:val="single" w:sz="4" w:space="4" w:color="auto"/>
        </w:pBdr>
        <w:spacing w:before="100" w:beforeAutospacing="1" w:after="100" w:afterAutospacing="1"/>
        <w:ind w:right="-90"/>
        <w:rPr>
          <w:rFonts w:ascii="Roboto" w:hAnsi="Roboto" w:cs="Arial"/>
          <w:sz w:val="20"/>
          <w:szCs w:val="20"/>
        </w:rPr>
      </w:pPr>
    </w:p>
    <w:sectPr w:rsidR="00015863" w:rsidRPr="00015863" w:rsidSect="001E16E1">
      <w:pgSz w:w="15840" w:h="12240"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BD692" w14:textId="77777777" w:rsidR="00796F97" w:rsidRDefault="00796F97">
      <w:r>
        <w:separator/>
      </w:r>
    </w:p>
  </w:endnote>
  <w:endnote w:type="continuationSeparator" w:id="0">
    <w:p w14:paraId="079ABFEF" w14:textId="77777777" w:rsidR="00796F97" w:rsidRDefault="00796F97">
      <w:r>
        <w:continuationSeparator/>
      </w:r>
    </w:p>
  </w:endnote>
  <w:endnote w:type="continuationNotice" w:id="1">
    <w:p w14:paraId="69CD2FE2" w14:textId="77777777" w:rsidR="00796F97" w:rsidRDefault="00796F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Roboto">
    <w:altName w:val="Arial"/>
    <w:charset w:val="00"/>
    <w:family w:val="auto"/>
    <w:pitch w:val="variable"/>
    <w:sig w:usb0="E00002FF" w:usb1="5000205B" w:usb2="0000002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0A778" w14:textId="77777777" w:rsidR="00796F97" w:rsidRDefault="00796F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A5AA2B" w14:textId="77777777" w:rsidR="00796F97" w:rsidRDefault="00796F9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DBC20" w14:textId="13CBAB62" w:rsidR="00796F97" w:rsidRDefault="00796F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14:paraId="5946F6B5" w14:textId="77777777" w:rsidR="00796F97" w:rsidRDefault="00796F9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4B97B2" w14:textId="77777777" w:rsidR="00796F97" w:rsidRDefault="00796F97">
      <w:r>
        <w:separator/>
      </w:r>
    </w:p>
  </w:footnote>
  <w:footnote w:type="continuationSeparator" w:id="0">
    <w:p w14:paraId="15633B05" w14:textId="77777777" w:rsidR="00796F97" w:rsidRDefault="00796F97">
      <w:r>
        <w:continuationSeparator/>
      </w:r>
    </w:p>
  </w:footnote>
  <w:footnote w:type="continuationNotice" w:id="1">
    <w:p w14:paraId="00EF8423" w14:textId="77777777" w:rsidR="00796F97" w:rsidRDefault="00796F97"/>
  </w:footnote>
  <w:footnote w:id="2">
    <w:p w14:paraId="0127D91F" w14:textId="77777777" w:rsidR="00796F97" w:rsidRPr="00E33E27" w:rsidRDefault="00796F97">
      <w:pPr>
        <w:pStyle w:val="FootnoteText"/>
        <w:rPr>
          <w:sz w:val="18"/>
          <w:szCs w:val="18"/>
        </w:rPr>
      </w:pPr>
      <w:r w:rsidRPr="00E33E27">
        <w:rPr>
          <w:rStyle w:val="FootnoteReference"/>
          <w:sz w:val="18"/>
          <w:szCs w:val="18"/>
        </w:rPr>
        <w:footnoteRef/>
      </w:r>
      <w:r w:rsidRPr="00E33E27">
        <w:rPr>
          <w:sz w:val="18"/>
          <w:szCs w:val="18"/>
        </w:rPr>
        <w:t xml:space="preserve"> For joint projects and where applicable ratings should also be discussed with the Task Manager of co-implementing agency.</w:t>
      </w:r>
    </w:p>
  </w:footnote>
  <w:footnote w:id="3">
    <w:p w14:paraId="3F3AEF5E" w14:textId="77777777" w:rsidR="00796F97" w:rsidRPr="00F21B94" w:rsidRDefault="00796F97" w:rsidP="00026D37">
      <w:pPr>
        <w:pStyle w:val="FootnoteText"/>
        <w:rPr>
          <w:sz w:val="18"/>
          <w:szCs w:val="18"/>
          <w:lang w:val="en-GB"/>
        </w:rPr>
      </w:pPr>
      <w:r w:rsidRPr="00F21B94">
        <w:rPr>
          <w:rStyle w:val="FootnoteReference"/>
          <w:sz w:val="18"/>
          <w:szCs w:val="18"/>
        </w:rPr>
        <w:footnoteRef/>
      </w:r>
      <w:r w:rsidRPr="00F21B94">
        <w:rPr>
          <w:sz w:val="18"/>
          <w:szCs w:val="18"/>
        </w:rPr>
        <w:t xml:space="preserve"> </w:t>
      </w:r>
      <w:r w:rsidRPr="00F21B94">
        <w:rPr>
          <w:sz w:val="18"/>
          <w:szCs w:val="18"/>
          <w:lang w:val="en-GB"/>
        </w:rPr>
        <w:t>Use GEF Secretariat required six-point scale system: Highly Satisfactory (HS), Satisfactory (S), Marginally Satisfactory (MS), Marginally Unsatisfactory (MU), Unsatisfactory (U), and Highly Unsatisfactory (HU).</w:t>
      </w:r>
    </w:p>
  </w:footnote>
  <w:footnote w:id="4">
    <w:p w14:paraId="52FDB700" w14:textId="77777777" w:rsidR="00796F97" w:rsidRPr="00E8213E" w:rsidRDefault="00796F97" w:rsidP="0081089D">
      <w:pPr>
        <w:pStyle w:val="FootnoteText"/>
        <w:rPr>
          <w:sz w:val="18"/>
          <w:szCs w:val="18"/>
        </w:rPr>
      </w:pPr>
      <w:r w:rsidRPr="00E8213E">
        <w:rPr>
          <w:rStyle w:val="FootnoteReference"/>
          <w:sz w:val="18"/>
          <w:szCs w:val="18"/>
        </w:rPr>
        <w:footnoteRef/>
      </w:r>
      <w:r w:rsidRPr="00E8213E">
        <w:rPr>
          <w:sz w:val="18"/>
          <w:szCs w:val="18"/>
        </w:rPr>
        <w:t xml:space="preserve"> Outputs and activities</w:t>
      </w:r>
      <w:r>
        <w:rPr>
          <w:sz w:val="18"/>
          <w:szCs w:val="18"/>
        </w:rPr>
        <w:t xml:space="preserve"> (or deliverables)</w:t>
      </w:r>
      <w:r w:rsidRPr="00E8213E">
        <w:rPr>
          <w:sz w:val="18"/>
          <w:szCs w:val="18"/>
        </w:rPr>
        <w:t xml:space="preserve"> as described in the project logframe </w:t>
      </w:r>
      <w:r>
        <w:rPr>
          <w:sz w:val="18"/>
          <w:szCs w:val="18"/>
        </w:rPr>
        <w:t xml:space="preserve">(and workplan) </w:t>
      </w:r>
      <w:r w:rsidRPr="00E8213E">
        <w:rPr>
          <w:sz w:val="18"/>
          <w:szCs w:val="18"/>
        </w:rPr>
        <w:t>or in any updated project revision.</w:t>
      </w:r>
    </w:p>
  </w:footnote>
  <w:footnote w:id="5">
    <w:p w14:paraId="6A624A46" w14:textId="77777777" w:rsidR="00796F97" w:rsidRPr="00E8213E" w:rsidRDefault="00796F97" w:rsidP="0081089D">
      <w:pPr>
        <w:pStyle w:val="FootnoteText"/>
        <w:rPr>
          <w:sz w:val="18"/>
          <w:szCs w:val="18"/>
        </w:rPr>
      </w:pPr>
      <w:r w:rsidRPr="00E8213E">
        <w:rPr>
          <w:rStyle w:val="FootnoteReference"/>
          <w:sz w:val="18"/>
          <w:szCs w:val="18"/>
        </w:rPr>
        <w:footnoteRef/>
      </w:r>
      <w:r w:rsidRPr="00E8213E">
        <w:rPr>
          <w:sz w:val="18"/>
          <w:szCs w:val="18"/>
        </w:rPr>
        <w:t xml:space="preserve"> The completion date</w:t>
      </w:r>
      <w:r>
        <w:rPr>
          <w:sz w:val="18"/>
          <w:szCs w:val="18"/>
        </w:rPr>
        <w:t>s</w:t>
      </w:r>
      <w:r w:rsidRPr="00E8213E">
        <w:rPr>
          <w:sz w:val="18"/>
          <w:szCs w:val="18"/>
        </w:rPr>
        <w:t xml:space="preserve"> should be as per latest workplan </w:t>
      </w:r>
      <w:r>
        <w:rPr>
          <w:sz w:val="18"/>
          <w:szCs w:val="18"/>
        </w:rPr>
        <w:t>(latest project revision).</w:t>
      </w:r>
    </w:p>
  </w:footnote>
  <w:footnote w:id="6">
    <w:p w14:paraId="57C84003" w14:textId="77777777" w:rsidR="00796F97" w:rsidRPr="00E8213E" w:rsidRDefault="00796F97" w:rsidP="0081089D">
      <w:pPr>
        <w:pStyle w:val="FootnoteText"/>
        <w:rPr>
          <w:sz w:val="18"/>
          <w:szCs w:val="18"/>
        </w:rPr>
      </w:pPr>
      <w:r w:rsidRPr="00E8213E">
        <w:rPr>
          <w:rStyle w:val="FootnoteReference"/>
          <w:sz w:val="18"/>
          <w:szCs w:val="18"/>
        </w:rPr>
        <w:footnoteRef/>
      </w:r>
      <w:r w:rsidRPr="00E8213E">
        <w:rPr>
          <w:sz w:val="18"/>
          <w:szCs w:val="18"/>
        </w:rPr>
        <w:t xml:space="preserve"> As much as possible, describe in terms of immediate gains to target groups, e.g. access to project deliverables, participation in receiving services; gains in knowledge, etc.</w:t>
      </w:r>
    </w:p>
  </w:footnote>
  <w:footnote w:id="7">
    <w:p w14:paraId="384C921A" w14:textId="77777777" w:rsidR="00796F97" w:rsidRPr="00E8213E" w:rsidRDefault="00796F97" w:rsidP="0081089D">
      <w:pPr>
        <w:pStyle w:val="FootnoteText"/>
        <w:rPr>
          <w:sz w:val="18"/>
          <w:szCs w:val="18"/>
        </w:rPr>
      </w:pPr>
      <w:r w:rsidRPr="00E8213E">
        <w:rPr>
          <w:rStyle w:val="FootnoteReference"/>
          <w:sz w:val="18"/>
          <w:szCs w:val="18"/>
        </w:rPr>
        <w:footnoteRef/>
      </w:r>
      <w:r w:rsidRPr="00E8213E">
        <w:rPr>
          <w:sz w:val="18"/>
          <w:szCs w:val="18"/>
        </w:rPr>
        <w:t xml:space="preserve"> To be provided by the </w:t>
      </w:r>
      <w:r>
        <w:rPr>
          <w:sz w:val="18"/>
          <w:szCs w:val="18"/>
        </w:rPr>
        <w:t>UNEP</w:t>
      </w:r>
      <w:r w:rsidRPr="00E8213E">
        <w:rPr>
          <w:sz w:val="18"/>
          <w:szCs w:val="18"/>
        </w:rPr>
        <w:t xml:space="preserve"> Task Manager</w:t>
      </w:r>
    </w:p>
  </w:footnote>
  <w:footnote w:id="8">
    <w:p w14:paraId="67BE439C" w14:textId="77777777" w:rsidR="00796F97" w:rsidRDefault="00796F97" w:rsidP="002C6813">
      <w:pPr>
        <w:pStyle w:val="FootnoteText"/>
        <w:rPr>
          <w:sz w:val="18"/>
          <w:szCs w:val="18"/>
        </w:rPr>
      </w:pPr>
      <w:r>
        <w:rPr>
          <w:rStyle w:val="FootnoteReference"/>
          <w:sz w:val="18"/>
          <w:szCs w:val="18"/>
        </w:rPr>
        <w:footnoteRef/>
      </w:r>
      <w:r>
        <w:rPr>
          <w:sz w:val="18"/>
          <w:szCs w:val="18"/>
        </w:rPr>
        <w:t xml:space="preserve"> Activities (or deliverables) may be included for reference, but the rating should focus on output delivery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431C0" w14:textId="24145E14" w:rsidR="00796F97" w:rsidRDefault="00796F97">
    <w:pPr>
      <w:pStyle w:val="Header"/>
      <w:jc w:val="right"/>
      <w:rPr>
        <w:rFonts w:cs="Arial"/>
        <w:b/>
        <w:bCs/>
        <w:sz w:val="22"/>
      </w:rPr>
    </w:pPr>
    <w:r>
      <w:rPr>
        <w:rFonts w:cs="Arial"/>
        <w:b/>
        <w:bCs/>
        <w:sz w:val="22"/>
      </w:rPr>
      <w:t>PIR FY 2021 – TNA III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D65FA"/>
    <w:multiLevelType w:val="hybridMultilevel"/>
    <w:tmpl w:val="7B3C4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520AD"/>
    <w:multiLevelType w:val="hybridMultilevel"/>
    <w:tmpl w:val="6E74D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2F4638"/>
    <w:multiLevelType w:val="hybridMultilevel"/>
    <w:tmpl w:val="35B60622"/>
    <w:lvl w:ilvl="0" w:tplc="509270EA">
      <w:start w:val="1"/>
      <w:numFmt w:val="bullet"/>
      <w:lvlText w:val=""/>
      <w:lvlJc w:val="left"/>
      <w:pPr>
        <w:ind w:left="786" w:hanging="360"/>
      </w:pPr>
      <w:rPr>
        <w:rFonts w:ascii="Symbol" w:hAnsi="Symbol" w:hint="default"/>
        <w:color w:val="auto"/>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0B60022D"/>
    <w:multiLevelType w:val="hybridMultilevel"/>
    <w:tmpl w:val="28221748"/>
    <w:lvl w:ilvl="0" w:tplc="509270EA">
      <w:start w:val="1"/>
      <w:numFmt w:val="bullet"/>
      <w:lvlText w:val=""/>
      <w:lvlJc w:val="left"/>
      <w:pPr>
        <w:ind w:left="502" w:hanging="360"/>
      </w:pPr>
      <w:rPr>
        <w:rFonts w:ascii="Symbol" w:hAnsi="Symbol" w:hint="default"/>
        <w:color w:val="auto"/>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15:restartNumberingAfterBreak="0">
    <w:nsid w:val="0B7C3789"/>
    <w:multiLevelType w:val="hybridMultilevel"/>
    <w:tmpl w:val="7EB2E144"/>
    <w:lvl w:ilvl="0" w:tplc="8268593C">
      <w:start w:val="1"/>
      <w:numFmt w:val="upperLetter"/>
      <w:lvlText w:val="%1."/>
      <w:lvlJc w:val="left"/>
      <w:pPr>
        <w:ind w:left="720" w:hanging="360"/>
      </w:pPr>
      <w:rPr>
        <w:rFonts w:ascii="Arial" w:eastAsia="Times New Roman"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B970C3"/>
    <w:multiLevelType w:val="hybridMultilevel"/>
    <w:tmpl w:val="7E54E92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F12A58"/>
    <w:multiLevelType w:val="hybridMultilevel"/>
    <w:tmpl w:val="E3A03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AF199A"/>
    <w:multiLevelType w:val="hybridMultilevel"/>
    <w:tmpl w:val="3B105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A97C28"/>
    <w:multiLevelType w:val="hybridMultilevel"/>
    <w:tmpl w:val="DE6EA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4F7613"/>
    <w:multiLevelType w:val="hybridMultilevel"/>
    <w:tmpl w:val="FB76A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8C1F3D"/>
    <w:multiLevelType w:val="hybridMultilevel"/>
    <w:tmpl w:val="DA3CC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E14EF8"/>
    <w:multiLevelType w:val="hybridMultilevel"/>
    <w:tmpl w:val="9C3AE85E"/>
    <w:lvl w:ilvl="0" w:tplc="509270EA">
      <w:start w:val="1"/>
      <w:numFmt w:val="bullet"/>
      <w:lvlText w:val=""/>
      <w:lvlJc w:val="left"/>
      <w:pPr>
        <w:ind w:left="502" w:hanging="360"/>
      </w:pPr>
      <w:rPr>
        <w:rFonts w:ascii="Symbol" w:hAnsi="Symbol" w:hint="default"/>
        <w:color w:val="auto"/>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2" w15:restartNumberingAfterBreak="0">
    <w:nsid w:val="24C255C5"/>
    <w:multiLevelType w:val="hybridMultilevel"/>
    <w:tmpl w:val="4E185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FE0A52"/>
    <w:multiLevelType w:val="hybridMultilevel"/>
    <w:tmpl w:val="6AC0D008"/>
    <w:lvl w:ilvl="0" w:tplc="4B0C7D74">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4" w15:restartNumberingAfterBreak="0">
    <w:nsid w:val="299D33E6"/>
    <w:multiLevelType w:val="hybridMultilevel"/>
    <w:tmpl w:val="7520D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844B51"/>
    <w:multiLevelType w:val="hybridMultilevel"/>
    <w:tmpl w:val="90CED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3C5C90"/>
    <w:multiLevelType w:val="hybridMultilevel"/>
    <w:tmpl w:val="C9484C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E50475C"/>
    <w:multiLevelType w:val="hybridMultilevel"/>
    <w:tmpl w:val="0DEA4D84"/>
    <w:lvl w:ilvl="0" w:tplc="50648E34">
      <w:start w:val="2"/>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9562FA8"/>
    <w:multiLevelType w:val="hybridMultilevel"/>
    <w:tmpl w:val="F7EC9C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D353D18"/>
    <w:multiLevelType w:val="hybridMultilevel"/>
    <w:tmpl w:val="11B6CB9E"/>
    <w:lvl w:ilvl="0" w:tplc="C4162050">
      <w:start w:val="1"/>
      <w:numFmt w:val="upperLetter"/>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10908BE"/>
    <w:multiLevelType w:val="hybridMultilevel"/>
    <w:tmpl w:val="1D440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7A6B54"/>
    <w:multiLevelType w:val="hybridMultilevel"/>
    <w:tmpl w:val="A51A8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5F7C96"/>
    <w:multiLevelType w:val="hybridMultilevel"/>
    <w:tmpl w:val="9E06DD8A"/>
    <w:lvl w:ilvl="0" w:tplc="B98A5ADA">
      <w:start w:val="1"/>
      <w:numFmt w:val="lowerRoman"/>
      <w:lvlText w:val="(%1)"/>
      <w:lvlJc w:val="left"/>
      <w:pPr>
        <w:tabs>
          <w:tab w:val="num" w:pos="1080"/>
        </w:tabs>
        <w:ind w:left="1080" w:hanging="720"/>
      </w:pPr>
      <w:rPr>
        <w:rFonts w:ascii="Arial" w:hAnsi="Arial" w:cs="Arial"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8AA41DA"/>
    <w:multiLevelType w:val="hybridMultilevel"/>
    <w:tmpl w:val="F55EAD00"/>
    <w:lvl w:ilvl="0" w:tplc="08090015">
      <w:start w:val="1"/>
      <w:numFmt w:val="upp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20108E9"/>
    <w:multiLevelType w:val="hybridMultilevel"/>
    <w:tmpl w:val="6F1019E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35E6086"/>
    <w:multiLevelType w:val="hybridMultilevel"/>
    <w:tmpl w:val="202A3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AC7D0D"/>
    <w:multiLevelType w:val="hybridMultilevel"/>
    <w:tmpl w:val="0D8895B8"/>
    <w:lvl w:ilvl="0" w:tplc="509270E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8D6238"/>
    <w:multiLevelType w:val="hybridMultilevel"/>
    <w:tmpl w:val="1B76E876"/>
    <w:lvl w:ilvl="0" w:tplc="33CC87E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AA17435"/>
    <w:multiLevelType w:val="hybridMultilevel"/>
    <w:tmpl w:val="CB88964A"/>
    <w:lvl w:ilvl="0" w:tplc="0E9E2E4C">
      <w:start w:val="3"/>
      <w:numFmt w:val="decimal"/>
      <w:lvlText w:val="%1."/>
      <w:lvlJc w:val="left"/>
      <w:pPr>
        <w:tabs>
          <w:tab w:val="num" w:pos="720"/>
        </w:tabs>
        <w:ind w:left="720" w:hanging="360"/>
      </w:pPr>
      <w:rPr>
        <w:rFonts w:hint="default"/>
      </w:rPr>
    </w:lvl>
    <w:lvl w:ilvl="1" w:tplc="2B9422A4">
      <w:numFmt w:val="none"/>
      <w:pStyle w:val="Tit2"/>
      <w:lvlText w:val=""/>
      <w:lvlJc w:val="left"/>
      <w:pPr>
        <w:tabs>
          <w:tab w:val="num" w:pos="360"/>
        </w:tabs>
      </w:pPr>
    </w:lvl>
    <w:lvl w:ilvl="2" w:tplc="B1F46A0A">
      <w:numFmt w:val="none"/>
      <w:lvlText w:val=""/>
      <w:lvlJc w:val="left"/>
      <w:pPr>
        <w:tabs>
          <w:tab w:val="num" w:pos="360"/>
        </w:tabs>
      </w:pPr>
    </w:lvl>
    <w:lvl w:ilvl="3" w:tplc="60E0DE8E">
      <w:numFmt w:val="none"/>
      <w:lvlText w:val=""/>
      <w:lvlJc w:val="left"/>
      <w:pPr>
        <w:tabs>
          <w:tab w:val="num" w:pos="360"/>
        </w:tabs>
      </w:pPr>
    </w:lvl>
    <w:lvl w:ilvl="4" w:tplc="AC6C4C58">
      <w:numFmt w:val="none"/>
      <w:lvlText w:val=""/>
      <w:lvlJc w:val="left"/>
      <w:pPr>
        <w:tabs>
          <w:tab w:val="num" w:pos="360"/>
        </w:tabs>
      </w:pPr>
    </w:lvl>
    <w:lvl w:ilvl="5" w:tplc="5560A2B6">
      <w:numFmt w:val="none"/>
      <w:lvlText w:val=""/>
      <w:lvlJc w:val="left"/>
      <w:pPr>
        <w:tabs>
          <w:tab w:val="num" w:pos="360"/>
        </w:tabs>
      </w:pPr>
    </w:lvl>
    <w:lvl w:ilvl="6" w:tplc="9250AA34">
      <w:numFmt w:val="none"/>
      <w:lvlText w:val=""/>
      <w:lvlJc w:val="left"/>
      <w:pPr>
        <w:tabs>
          <w:tab w:val="num" w:pos="360"/>
        </w:tabs>
      </w:pPr>
    </w:lvl>
    <w:lvl w:ilvl="7" w:tplc="0A42E5BC">
      <w:numFmt w:val="none"/>
      <w:lvlText w:val=""/>
      <w:lvlJc w:val="left"/>
      <w:pPr>
        <w:tabs>
          <w:tab w:val="num" w:pos="360"/>
        </w:tabs>
      </w:pPr>
    </w:lvl>
    <w:lvl w:ilvl="8" w:tplc="E1C04640">
      <w:numFmt w:val="none"/>
      <w:lvlText w:val=""/>
      <w:lvlJc w:val="left"/>
      <w:pPr>
        <w:tabs>
          <w:tab w:val="num" w:pos="360"/>
        </w:tabs>
      </w:pPr>
    </w:lvl>
  </w:abstractNum>
  <w:abstractNum w:abstractNumId="29" w15:restartNumberingAfterBreak="0">
    <w:nsid w:val="6E370254"/>
    <w:multiLevelType w:val="hybridMultilevel"/>
    <w:tmpl w:val="D8E46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1900EF"/>
    <w:multiLevelType w:val="hybridMultilevel"/>
    <w:tmpl w:val="4664BCB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num>
  <w:num w:numId="2">
    <w:abstractNumId w:val="22"/>
  </w:num>
  <w:num w:numId="3">
    <w:abstractNumId w:val="13"/>
  </w:num>
  <w:num w:numId="4">
    <w:abstractNumId w:val="18"/>
  </w:num>
  <w:num w:numId="5">
    <w:abstractNumId w:val="21"/>
  </w:num>
  <w:num w:numId="6">
    <w:abstractNumId w:val="7"/>
  </w:num>
  <w:num w:numId="7">
    <w:abstractNumId w:val="6"/>
  </w:num>
  <w:num w:numId="8">
    <w:abstractNumId w:val="14"/>
  </w:num>
  <w:num w:numId="9">
    <w:abstractNumId w:val="27"/>
  </w:num>
  <w:num w:numId="10">
    <w:abstractNumId w:val="29"/>
  </w:num>
  <w:num w:numId="11">
    <w:abstractNumId w:val="20"/>
  </w:num>
  <w:num w:numId="12">
    <w:abstractNumId w:val="25"/>
  </w:num>
  <w:num w:numId="13">
    <w:abstractNumId w:val="26"/>
  </w:num>
  <w:num w:numId="14">
    <w:abstractNumId w:val="2"/>
  </w:num>
  <w:num w:numId="15">
    <w:abstractNumId w:val="3"/>
  </w:num>
  <w:num w:numId="16">
    <w:abstractNumId w:val="11"/>
  </w:num>
  <w:num w:numId="17">
    <w:abstractNumId w:val="9"/>
  </w:num>
  <w:num w:numId="18">
    <w:abstractNumId w:val="1"/>
  </w:num>
  <w:num w:numId="19">
    <w:abstractNumId w:val="10"/>
  </w:num>
  <w:num w:numId="20">
    <w:abstractNumId w:val="12"/>
  </w:num>
  <w:num w:numId="21">
    <w:abstractNumId w:val="0"/>
  </w:num>
  <w:num w:numId="22">
    <w:abstractNumId w:val="17"/>
  </w:num>
  <w:num w:numId="23">
    <w:abstractNumId w:val="8"/>
  </w:num>
  <w:num w:numId="24">
    <w:abstractNumId w:val="4"/>
  </w:num>
  <w:num w:numId="25">
    <w:abstractNumId w:val="23"/>
  </w:num>
  <w:num w:numId="26">
    <w:abstractNumId w:val="5"/>
  </w:num>
  <w:num w:numId="27">
    <w:abstractNumId w:val="19"/>
  </w:num>
  <w:num w:numId="28">
    <w:abstractNumId w:val="24"/>
  </w:num>
  <w:num w:numId="29">
    <w:abstractNumId w:val="15"/>
  </w:num>
  <w:num w:numId="30">
    <w:abstractNumId w:val="16"/>
  </w:num>
  <w:num w:numId="31">
    <w:abstractNumId w:val="3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AR"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s-AR" w:vendorID="64" w:dllVersion="0"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7BA"/>
    <w:rsid w:val="00000B20"/>
    <w:rsid w:val="00005153"/>
    <w:rsid w:val="00007B8B"/>
    <w:rsid w:val="00013528"/>
    <w:rsid w:val="000142AD"/>
    <w:rsid w:val="00014A44"/>
    <w:rsid w:val="00015863"/>
    <w:rsid w:val="00017771"/>
    <w:rsid w:val="00025183"/>
    <w:rsid w:val="000257AE"/>
    <w:rsid w:val="0002637D"/>
    <w:rsid w:val="00026D37"/>
    <w:rsid w:val="00027F7C"/>
    <w:rsid w:val="000301CB"/>
    <w:rsid w:val="00030C41"/>
    <w:rsid w:val="000315FF"/>
    <w:rsid w:val="000328E1"/>
    <w:rsid w:val="000339B3"/>
    <w:rsid w:val="000344E1"/>
    <w:rsid w:val="00034E26"/>
    <w:rsid w:val="0004092D"/>
    <w:rsid w:val="00047A1F"/>
    <w:rsid w:val="00047BD7"/>
    <w:rsid w:val="00052475"/>
    <w:rsid w:val="00052588"/>
    <w:rsid w:val="000565D2"/>
    <w:rsid w:val="00056E5E"/>
    <w:rsid w:val="00061778"/>
    <w:rsid w:val="000625B4"/>
    <w:rsid w:val="0006457C"/>
    <w:rsid w:val="00065412"/>
    <w:rsid w:val="0006639D"/>
    <w:rsid w:val="00067E67"/>
    <w:rsid w:val="000737F9"/>
    <w:rsid w:val="000745C7"/>
    <w:rsid w:val="00074A39"/>
    <w:rsid w:val="0007611D"/>
    <w:rsid w:val="000768C4"/>
    <w:rsid w:val="00076EE4"/>
    <w:rsid w:val="00083569"/>
    <w:rsid w:val="0009016E"/>
    <w:rsid w:val="00093176"/>
    <w:rsid w:val="00096846"/>
    <w:rsid w:val="000A174A"/>
    <w:rsid w:val="000A2117"/>
    <w:rsid w:val="000A2D65"/>
    <w:rsid w:val="000A30D2"/>
    <w:rsid w:val="000A7546"/>
    <w:rsid w:val="000B0119"/>
    <w:rsid w:val="000B012A"/>
    <w:rsid w:val="000B146C"/>
    <w:rsid w:val="000B1565"/>
    <w:rsid w:val="000B2973"/>
    <w:rsid w:val="000B37C8"/>
    <w:rsid w:val="000B3DA5"/>
    <w:rsid w:val="000B4F46"/>
    <w:rsid w:val="000B63E4"/>
    <w:rsid w:val="000B6503"/>
    <w:rsid w:val="000C0136"/>
    <w:rsid w:val="000C0E9B"/>
    <w:rsid w:val="000C34B0"/>
    <w:rsid w:val="000C514E"/>
    <w:rsid w:val="000C5AC4"/>
    <w:rsid w:val="000C5B94"/>
    <w:rsid w:val="000C69E7"/>
    <w:rsid w:val="000C6BD3"/>
    <w:rsid w:val="000D7BCF"/>
    <w:rsid w:val="000E079A"/>
    <w:rsid w:val="000E09FF"/>
    <w:rsid w:val="000E2047"/>
    <w:rsid w:val="000E2B3D"/>
    <w:rsid w:val="000E3ABE"/>
    <w:rsid w:val="000E5028"/>
    <w:rsid w:val="000E5919"/>
    <w:rsid w:val="000E5B5F"/>
    <w:rsid w:val="000F0132"/>
    <w:rsid w:val="000F17E1"/>
    <w:rsid w:val="000F1D8D"/>
    <w:rsid w:val="00104845"/>
    <w:rsid w:val="00107360"/>
    <w:rsid w:val="001104C8"/>
    <w:rsid w:val="00114134"/>
    <w:rsid w:val="00114168"/>
    <w:rsid w:val="001144F8"/>
    <w:rsid w:val="001218D3"/>
    <w:rsid w:val="00122EC3"/>
    <w:rsid w:val="00124303"/>
    <w:rsid w:val="00126330"/>
    <w:rsid w:val="001276D2"/>
    <w:rsid w:val="00134B16"/>
    <w:rsid w:val="00135C73"/>
    <w:rsid w:val="0013630D"/>
    <w:rsid w:val="001420D2"/>
    <w:rsid w:val="0014313E"/>
    <w:rsid w:val="00143609"/>
    <w:rsid w:val="00143B31"/>
    <w:rsid w:val="0014415E"/>
    <w:rsid w:val="00144785"/>
    <w:rsid w:val="00144BA4"/>
    <w:rsid w:val="0014602E"/>
    <w:rsid w:val="001510DC"/>
    <w:rsid w:val="001518BC"/>
    <w:rsid w:val="00154D3A"/>
    <w:rsid w:val="00155354"/>
    <w:rsid w:val="00156C58"/>
    <w:rsid w:val="00164409"/>
    <w:rsid w:val="001669D5"/>
    <w:rsid w:val="00167597"/>
    <w:rsid w:val="00170C51"/>
    <w:rsid w:val="00170C9E"/>
    <w:rsid w:val="00171C8A"/>
    <w:rsid w:val="001747E3"/>
    <w:rsid w:val="00176413"/>
    <w:rsid w:val="001770F3"/>
    <w:rsid w:val="0018039F"/>
    <w:rsid w:val="001805C9"/>
    <w:rsid w:val="00182747"/>
    <w:rsid w:val="0018301D"/>
    <w:rsid w:val="00183605"/>
    <w:rsid w:val="00183BF2"/>
    <w:rsid w:val="0018498E"/>
    <w:rsid w:val="001850A6"/>
    <w:rsid w:val="00185AC5"/>
    <w:rsid w:val="00186A52"/>
    <w:rsid w:val="00187B15"/>
    <w:rsid w:val="00195A2E"/>
    <w:rsid w:val="00195F40"/>
    <w:rsid w:val="001A0235"/>
    <w:rsid w:val="001A287E"/>
    <w:rsid w:val="001A28AD"/>
    <w:rsid w:val="001A31BB"/>
    <w:rsid w:val="001A5F20"/>
    <w:rsid w:val="001B0B2E"/>
    <w:rsid w:val="001B1D64"/>
    <w:rsid w:val="001B21C6"/>
    <w:rsid w:val="001B5F04"/>
    <w:rsid w:val="001B67D9"/>
    <w:rsid w:val="001B6CC0"/>
    <w:rsid w:val="001B6E0B"/>
    <w:rsid w:val="001C1625"/>
    <w:rsid w:val="001C1C6B"/>
    <w:rsid w:val="001C614B"/>
    <w:rsid w:val="001D0215"/>
    <w:rsid w:val="001D0C60"/>
    <w:rsid w:val="001D19FE"/>
    <w:rsid w:val="001D1C74"/>
    <w:rsid w:val="001D2A45"/>
    <w:rsid w:val="001D45F0"/>
    <w:rsid w:val="001D4838"/>
    <w:rsid w:val="001D624D"/>
    <w:rsid w:val="001E0D8E"/>
    <w:rsid w:val="001E14CC"/>
    <w:rsid w:val="001E16E1"/>
    <w:rsid w:val="001E1AA2"/>
    <w:rsid w:val="001E4A4D"/>
    <w:rsid w:val="001E4EEF"/>
    <w:rsid w:val="001E78DD"/>
    <w:rsid w:val="001F1721"/>
    <w:rsid w:val="001F2E89"/>
    <w:rsid w:val="001F6611"/>
    <w:rsid w:val="001F756B"/>
    <w:rsid w:val="001F7709"/>
    <w:rsid w:val="00205BDC"/>
    <w:rsid w:val="002101CE"/>
    <w:rsid w:val="00212039"/>
    <w:rsid w:val="002124D1"/>
    <w:rsid w:val="0021304A"/>
    <w:rsid w:val="0021602A"/>
    <w:rsid w:val="00216F70"/>
    <w:rsid w:val="00217516"/>
    <w:rsid w:val="00221827"/>
    <w:rsid w:val="002231F0"/>
    <w:rsid w:val="0022372A"/>
    <w:rsid w:val="002240E5"/>
    <w:rsid w:val="002242EF"/>
    <w:rsid w:val="00224F8C"/>
    <w:rsid w:val="00225AAA"/>
    <w:rsid w:val="00226D35"/>
    <w:rsid w:val="0023076C"/>
    <w:rsid w:val="0023176A"/>
    <w:rsid w:val="00231CE4"/>
    <w:rsid w:val="00235A22"/>
    <w:rsid w:val="00236F7D"/>
    <w:rsid w:val="00237420"/>
    <w:rsid w:val="00237F94"/>
    <w:rsid w:val="00241317"/>
    <w:rsid w:val="0024161A"/>
    <w:rsid w:val="0024262A"/>
    <w:rsid w:val="00242732"/>
    <w:rsid w:val="00242CC4"/>
    <w:rsid w:val="00243F27"/>
    <w:rsid w:val="00245284"/>
    <w:rsid w:val="0025374D"/>
    <w:rsid w:val="00253CAB"/>
    <w:rsid w:val="00253D9E"/>
    <w:rsid w:val="002545D6"/>
    <w:rsid w:val="0025620B"/>
    <w:rsid w:val="00260A5B"/>
    <w:rsid w:val="00261481"/>
    <w:rsid w:val="002625BC"/>
    <w:rsid w:val="00263522"/>
    <w:rsid w:val="0026681C"/>
    <w:rsid w:val="00267BD6"/>
    <w:rsid w:val="00272EAA"/>
    <w:rsid w:val="002806B2"/>
    <w:rsid w:val="00280758"/>
    <w:rsid w:val="00282D9F"/>
    <w:rsid w:val="0028343B"/>
    <w:rsid w:val="00286648"/>
    <w:rsid w:val="002878EB"/>
    <w:rsid w:val="002904EE"/>
    <w:rsid w:val="002921BC"/>
    <w:rsid w:val="002937CE"/>
    <w:rsid w:val="00294180"/>
    <w:rsid w:val="00294534"/>
    <w:rsid w:val="00294ADC"/>
    <w:rsid w:val="00295C7F"/>
    <w:rsid w:val="00296BC4"/>
    <w:rsid w:val="002A1C74"/>
    <w:rsid w:val="002A4ECB"/>
    <w:rsid w:val="002A66AB"/>
    <w:rsid w:val="002A6C30"/>
    <w:rsid w:val="002A7997"/>
    <w:rsid w:val="002B1D62"/>
    <w:rsid w:val="002B5CE1"/>
    <w:rsid w:val="002C548B"/>
    <w:rsid w:val="002C5A9A"/>
    <w:rsid w:val="002C6813"/>
    <w:rsid w:val="002C796C"/>
    <w:rsid w:val="002D0D0A"/>
    <w:rsid w:val="002D2140"/>
    <w:rsid w:val="002D2599"/>
    <w:rsid w:val="002D4184"/>
    <w:rsid w:val="002D4944"/>
    <w:rsid w:val="002D5F91"/>
    <w:rsid w:val="002E0BAC"/>
    <w:rsid w:val="002E2782"/>
    <w:rsid w:val="002E2B8E"/>
    <w:rsid w:val="002E2FDB"/>
    <w:rsid w:val="002E5D07"/>
    <w:rsid w:val="002E72BB"/>
    <w:rsid w:val="002F0D54"/>
    <w:rsid w:val="002F2AA9"/>
    <w:rsid w:val="002F32BB"/>
    <w:rsid w:val="002F3FB3"/>
    <w:rsid w:val="002F69DD"/>
    <w:rsid w:val="002F7463"/>
    <w:rsid w:val="003011E0"/>
    <w:rsid w:val="003015AF"/>
    <w:rsid w:val="003032A7"/>
    <w:rsid w:val="00306065"/>
    <w:rsid w:val="00307387"/>
    <w:rsid w:val="00307D6D"/>
    <w:rsid w:val="00310FE6"/>
    <w:rsid w:val="00312EF7"/>
    <w:rsid w:val="00313923"/>
    <w:rsid w:val="00315AD5"/>
    <w:rsid w:val="00315DF6"/>
    <w:rsid w:val="00315EAE"/>
    <w:rsid w:val="0031604A"/>
    <w:rsid w:val="00317CF2"/>
    <w:rsid w:val="0032064A"/>
    <w:rsid w:val="00321AB1"/>
    <w:rsid w:val="003221D3"/>
    <w:rsid w:val="003222E4"/>
    <w:rsid w:val="0032233A"/>
    <w:rsid w:val="003227F8"/>
    <w:rsid w:val="0032423E"/>
    <w:rsid w:val="00324D48"/>
    <w:rsid w:val="00324F27"/>
    <w:rsid w:val="00325C9E"/>
    <w:rsid w:val="003266D0"/>
    <w:rsid w:val="00330C59"/>
    <w:rsid w:val="00333769"/>
    <w:rsid w:val="00337730"/>
    <w:rsid w:val="00341979"/>
    <w:rsid w:val="00343434"/>
    <w:rsid w:val="00343724"/>
    <w:rsid w:val="003460CC"/>
    <w:rsid w:val="003519BC"/>
    <w:rsid w:val="00353727"/>
    <w:rsid w:val="00355821"/>
    <w:rsid w:val="00356BA2"/>
    <w:rsid w:val="00362272"/>
    <w:rsid w:val="003622DC"/>
    <w:rsid w:val="003623FF"/>
    <w:rsid w:val="00364201"/>
    <w:rsid w:val="00366904"/>
    <w:rsid w:val="0036696A"/>
    <w:rsid w:val="00367F7D"/>
    <w:rsid w:val="003728EC"/>
    <w:rsid w:val="00372971"/>
    <w:rsid w:val="003738CC"/>
    <w:rsid w:val="0037390E"/>
    <w:rsid w:val="00373DD6"/>
    <w:rsid w:val="00375DB1"/>
    <w:rsid w:val="00375DF6"/>
    <w:rsid w:val="003776D2"/>
    <w:rsid w:val="00377EE8"/>
    <w:rsid w:val="00377FD1"/>
    <w:rsid w:val="0038090D"/>
    <w:rsid w:val="00382565"/>
    <w:rsid w:val="00383093"/>
    <w:rsid w:val="003853A8"/>
    <w:rsid w:val="003876AA"/>
    <w:rsid w:val="003901A3"/>
    <w:rsid w:val="00391EE9"/>
    <w:rsid w:val="0039612A"/>
    <w:rsid w:val="003961E8"/>
    <w:rsid w:val="003A07AD"/>
    <w:rsid w:val="003A3274"/>
    <w:rsid w:val="003A3362"/>
    <w:rsid w:val="003A59CD"/>
    <w:rsid w:val="003B12A2"/>
    <w:rsid w:val="003B2696"/>
    <w:rsid w:val="003B2A55"/>
    <w:rsid w:val="003B4F58"/>
    <w:rsid w:val="003B521C"/>
    <w:rsid w:val="003B6500"/>
    <w:rsid w:val="003B6FA4"/>
    <w:rsid w:val="003C0F6A"/>
    <w:rsid w:val="003C1020"/>
    <w:rsid w:val="003C3B68"/>
    <w:rsid w:val="003C5A08"/>
    <w:rsid w:val="003C5F6B"/>
    <w:rsid w:val="003C7D06"/>
    <w:rsid w:val="003D3227"/>
    <w:rsid w:val="003D4434"/>
    <w:rsid w:val="003D64ED"/>
    <w:rsid w:val="003D6CE7"/>
    <w:rsid w:val="003E20C5"/>
    <w:rsid w:val="003E4C62"/>
    <w:rsid w:val="003E5AF8"/>
    <w:rsid w:val="003E6603"/>
    <w:rsid w:val="003E7365"/>
    <w:rsid w:val="003E7717"/>
    <w:rsid w:val="003F05AD"/>
    <w:rsid w:val="003F12F4"/>
    <w:rsid w:val="003F3D6B"/>
    <w:rsid w:val="003F620E"/>
    <w:rsid w:val="00402EC4"/>
    <w:rsid w:val="00403846"/>
    <w:rsid w:val="00403F07"/>
    <w:rsid w:val="0040462A"/>
    <w:rsid w:val="004052EE"/>
    <w:rsid w:val="00405D01"/>
    <w:rsid w:val="0041007E"/>
    <w:rsid w:val="00413D56"/>
    <w:rsid w:val="00416940"/>
    <w:rsid w:val="00416C3A"/>
    <w:rsid w:val="00416C50"/>
    <w:rsid w:val="00417354"/>
    <w:rsid w:val="00417799"/>
    <w:rsid w:val="00420934"/>
    <w:rsid w:val="00420D62"/>
    <w:rsid w:val="00422034"/>
    <w:rsid w:val="00422B98"/>
    <w:rsid w:val="00422D98"/>
    <w:rsid w:val="0042332F"/>
    <w:rsid w:val="00423576"/>
    <w:rsid w:val="004278D5"/>
    <w:rsid w:val="00431257"/>
    <w:rsid w:val="0043169D"/>
    <w:rsid w:val="00431A56"/>
    <w:rsid w:val="00431A7C"/>
    <w:rsid w:val="00433C63"/>
    <w:rsid w:val="004366D3"/>
    <w:rsid w:val="004371DA"/>
    <w:rsid w:val="0044175C"/>
    <w:rsid w:val="00443B5B"/>
    <w:rsid w:val="00444BEA"/>
    <w:rsid w:val="00447B9C"/>
    <w:rsid w:val="00451B3B"/>
    <w:rsid w:val="00452D7F"/>
    <w:rsid w:val="0045387A"/>
    <w:rsid w:val="00453AEA"/>
    <w:rsid w:val="00457EB1"/>
    <w:rsid w:val="0046184B"/>
    <w:rsid w:val="00461887"/>
    <w:rsid w:val="0046189B"/>
    <w:rsid w:val="00463DFB"/>
    <w:rsid w:val="004673EC"/>
    <w:rsid w:val="00467B63"/>
    <w:rsid w:val="004709AA"/>
    <w:rsid w:val="00470DF9"/>
    <w:rsid w:val="00473EC9"/>
    <w:rsid w:val="0048105B"/>
    <w:rsid w:val="004826A9"/>
    <w:rsid w:val="00482E0A"/>
    <w:rsid w:val="00483E26"/>
    <w:rsid w:val="00486CC5"/>
    <w:rsid w:val="00486E61"/>
    <w:rsid w:val="00491060"/>
    <w:rsid w:val="00491EE6"/>
    <w:rsid w:val="00495CB7"/>
    <w:rsid w:val="00496D80"/>
    <w:rsid w:val="00496F8D"/>
    <w:rsid w:val="004A2917"/>
    <w:rsid w:val="004A62E8"/>
    <w:rsid w:val="004A635E"/>
    <w:rsid w:val="004B2EB3"/>
    <w:rsid w:val="004B39AA"/>
    <w:rsid w:val="004B5AB3"/>
    <w:rsid w:val="004B6962"/>
    <w:rsid w:val="004B74C0"/>
    <w:rsid w:val="004C09E5"/>
    <w:rsid w:val="004C2300"/>
    <w:rsid w:val="004C2E05"/>
    <w:rsid w:val="004C434E"/>
    <w:rsid w:val="004C4747"/>
    <w:rsid w:val="004C50D9"/>
    <w:rsid w:val="004C6845"/>
    <w:rsid w:val="004D1248"/>
    <w:rsid w:val="004D257F"/>
    <w:rsid w:val="004D4269"/>
    <w:rsid w:val="004D4C7F"/>
    <w:rsid w:val="004D6CEB"/>
    <w:rsid w:val="004D7058"/>
    <w:rsid w:val="004D72C5"/>
    <w:rsid w:val="004D7ABF"/>
    <w:rsid w:val="004D7B93"/>
    <w:rsid w:val="004E39E8"/>
    <w:rsid w:val="004E4179"/>
    <w:rsid w:val="004E5D76"/>
    <w:rsid w:val="004F1A1E"/>
    <w:rsid w:val="004F2768"/>
    <w:rsid w:val="004F4249"/>
    <w:rsid w:val="004F581C"/>
    <w:rsid w:val="004F5892"/>
    <w:rsid w:val="005002A8"/>
    <w:rsid w:val="00502467"/>
    <w:rsid w:val="00504551"/>
    <w:rsid w:val="00505ADA"/>
    <w:rsid w:val="00506714"/>
    <w:rsid w:val="00506883"/>
    <w:rsid w:val="00510510"/>
    <w:rsid w:val="00511E3D"/>
    <w:rsid w:val="00513038"/>
    <w:rsid w:val="00514840"/>
    <w:rsid w:val="00515597"/>
    <w:rsid w:val="005163F9"/>
    <w:rsid w:val="00521395"/>
    <w:rsid w:val="0052579E"/>
    <w:rsid w:val="00532EF6"/>
    <w:rsid w:val="00535C66"/>
    <w:rsid w:val="00537BFE"/>
    <w:rsid w:val="005428C6"/>
    <w:rsid w:val="00542A3B"/>
    <w:rsid w:val="00542CE8"/>
    <w:rsid w:val="00544F54"/>
    <w:rsid w:val="0054634C"/>
    <w:rsid w:val="00547487"/>
    <w:rsid w:val="00550177"/>
    <w:rsid w:val="00551370"/>
    <w:rsid w:val="00552BAF"/>
    <w:rsid w:val="005530E1"/>
    <w:rsid w:val="00553E1B"/>
    <w:rsid w:val="00554273"/>
    <w:rsid w:val="00554AE3"/>
    <w:rsid w:val="00555BBD"/>
    <w:rsid w:val="00557945"/>
    <w:rsid w:val="005603A4"/>
    <w:rsid w:val="005605EA"/>
    <w:rsid w:val="005625FA"/>
    <w:rsid w:val="005659F2"/>
    <w:rsid w:val="005666FF"/>
    <w:rsid w:val="00567091"/>
    <w:rsid w:val="0057076E"/>
    <w:rsid w:val="00570F95"/>
    <w:rsid w:val="005711A5"/>
    <w:rsid w:val="005720A0"/>
    <w:rsid w:val="00573269"/>
    <w:rsid w:val="00575551"/>
    <w:rsid w:val="00577950"/>
    <w:rsid w:val="00577B29"/>
    <w:rsid w:val="005808D3"/>
    <w:rsid w:val="00583B96"/>
    <w:rsid w:val="005840DB"/>
    <w:rsid w:val="005856FE"/>
    <w:rsid w:val="0059069A"/>
    <w:rsid w:val="0059236E"/>
    <w:rsid w:val="005944CE"/>
    <w:rsid w:val="005945EB"/>
    <w:rsid w:val="00594A50"/>
    <w:rsid w:val="00597A63"/>
    <w:rsid w:val="005A04D0"/>
    <w:rsid w:val="005A18DD"/>
    <w:rsid w:val="005A3EF2"/>
    <w:rsid w:val="005A4354"/>
    <w:rsid w:val="005A4A72"/>
    <w:rsid w:val="005B01AE"/>
    <w:rsid w:val="005B0346"/>
    <w:rsid w:val="005B0E67"/>
    <w:rsid w:val="005B2667"/>
    <w:rsid w:val="005B52C5"/>
    <w:rsid w:val="005B55E0"/>
    <w:rsid w:val="005B5CDE"/>
    <w:rsid w:val="005B5CFE"/>
    <w:rsid w:val="005C3EAA"/>
    <w:rsid w:val="005C4ED7"/>
    <w:rsid w:val="005D036A"/>
    <w:rsid w:val="005D2AD1"/>
    <w:rsid w:val="005D474A"/>
    <w:rsid w:val="005D6362"/>
    <w:rsid w:val="005D6B08"/>
    <w:rsid w:val="005D776F"/>
    <w:rsid w:val="005E003F"/>
    <w:rsid w:val="005E0CFC"/>
    <w:rsid w:val="005E1520"/>
    <w:rsid w:val="005E4A95"/>
    <w:rsid w:val="005E5656"/>
    <w:rsid w:val="005E6035"/>
    <w:rsid w:val="005F03BC"/>
    <w:rsid w:val="005F105D"/>
    <w:rsid w:val="005F10FA"/>
    <w:rsid w:val="005F1C68"/>
    <w:rsid w:val="005F2165"/>
    <w:rsid w:val="005F2434"/>
    <w:rsid w:val="005F421E"/>
    <w:rsid w:val="005F4C65"/>
    <w:rsid w:val="00600D63"/>
    <w:rsid w:val="00602822"/>
    <w:rsid w:val="006029ED"/>
    <w:rsid w:val="00602D58"/>
    <w:rsid w:val="006041AE"/>
    <w:rsid w:val="006051B8"/>
    <w:rsid w:val="00606F72"/>
    <w:rsid w:val="00610316"/>
    <w:rsid w:val="006115F1"/>
    <w:rsid w:val="00611810"/>
    <w:rsid w:val="00611C9A"/>
    <w:rsid w:val="00611D8D"/>
    <w:rsid w:val="00612353"/>
    <w:rsid w:val="00612720"/>
    <w:rsid w:val="0061273B"/>
    <w:rsid w:val="0061484C"/>
    <w:rsid w:val="00614F3B"/>
    <w:rsid w:val="006162CD"/>
    <w:rsid w:val="006165AC"/>
    <w:rsid w:val="00616948"/>
    <w:rsid w:val="00622DC5"/>
    <w:rsid w:val="0062346B"/>
    <w:rsid w:val="00624474"/>
    <w:rsid w:val="0062766F"/>
    <w:rsid w:val="00627DAD"/>
    <w:rsid w:val="00631BAF"/>
    <w:rsid w:val="00632E70"/>
    <w:rsid w:val="006368D5"/>
    <w:rsid w:val="00637F05"/>
    <w:rsid w:val="00640B95"/>
    <w:rsid w:val="006417A1"/>
    <w:rsid w:val="00641A17"/>
    <w:rsid w:val="00642CE0"/>
    <w:rsid w:val="0064352A"/>
    <w:rsid w:val="00647938"/>
    <w:rsid w:val="0065193A"/>
    <w:rsid w:val="00652312"/>
    <w:rsid w:val="006528F8"/>
    <w:rsid w:val="00653E00"/>
    <w:rsid w:val="00655C32"/>
    <w:rsid w:val="00655EC3"/>
    <w:rsid w:val="006604D3"/>
    <w:rsid w:val="006622E7"/>
    <w:rsid w:val="00663430"/>
    <w:rsid w:val="00663C7C"/>
    <w:rsid w:val="00666281"/>
    <w:rsid w:val="00670F41"/>
    <w:rsid w:val="0067226D"/>
    <w:rsid w:val="006732E7"/>
    <w:rsid w:val="00676F3B"/>
    <w:rsid w:val="00681A28"/>
    <w:rsid w:val="00681D61"/>
    <w:rsid w:val="00684F2B"/>
    <w:rsid w:val="006851BC"/>
    <w:rsid w:val="00686118"/>
    <w:rsid w:val="006905A7"/>
    <w:rsid w:val="0069531B"/>
    <w:rsid w:val="0069602A"/>
    <w:rsid w:val="006A0023"/>
    <w:rsid w:val="006A027A"/>
    <w:rsid w:val="006A0C3C"/>
    <w:rsid w:val="006A157B"/>
    <w:rsid w:val="006A38DC"/>
    <w:rsid w:val="006A3D80"/>
    <w:rsid w:val="006A76AB"/>
    <w:rsid w:val="006A7B1C"/>
    <w:rsid w:val="006B439A"/>
    <w:rsid w:val="006B55FA"/>
    <w:rsid w:val="006B671D"/>
    <w:rsid w:val="006B735C"/>
    <w:rsid w:val="006B74CB"/>
    <w:rsid w:val="006C114C"/>
    <w:rsid w:val="006C1A3D"/>
    <w:rsid w:val="006C3C1D"/>
    <w:rsid w:val="006C59D7"/>
    <w:rsid w:val="006C6806"/>
    <w:rsid w:val="006C6BE3"/>
    <w:rsid w:val="006D0E99"/>
    <w:rsid w:val="006D1D29"/>
    <w:rsid w:val="006D3DA4"/>
    <w:rsid w:val="006D4B59"/>
    <w:rsid w:val="006D56C5"/>
    <w:rsid w:val="006D58D6"/>
    <w:rsid w:val="006D6391"/>
    <w:rsid w:val="006E47BA"/>
    <w:rsid w:val="006E7496"/>
    <w:rsid w:val="006E7AB8"/>
    <w:rsid w:val="006F0A09"/>
    <w:rsid w:val="006F164B"/>
    <w:rsid w:val="006F2EBF"/>
    <w:rsid w:val="006F4CCF"/>
    <w:rsid w:val="006F54A3"/>
    <w:rsid w:val="006F59F5"/>
    <w:rsid w:val="006F6AAE"/>
    <w:rsid w:val="006F6E39"/>
    <w:rsid w:val="006F7003"/>
    <w:rsid w:val="007005BF"/>
    <w:rsid w:val="0070128B"/>
    <w:rsid w:val="007024B8"/>
    <w:rsid w:val="007034EE"/>
    <w:rsid w:val="00705AA4"/>
    <w:rsid w:val="00710D5E"/>
    <w:rsid w:val="00712E0F"/>
    <w:rsid w:val="007163CD"/>
    <w:rsid w:val="00720E36"/>
    <w:rsid w:val="00721187"/>
    <w:rsid w:val="00722A40"/>
    <w:rsid w:val="00723C68"/>
    <w:rsid w:val="00724D74"/>
    <w:rsid w:val="00725225"/>
    <w:rsid w:val="0072725A"/>
    <w:rsid w:val="0073217D"/>
    <w:rsid w:val="00735637"/>
    <w:rsid w:val="00735732"/>
    <w:rsid w:val="00737C4B"/>
    <w:rsid w:val="00740C74"/>
    <w:rsid w:val="00743344"/>
    <w:rsid w:val="00743D13"/>
    <w:rsid w:val="00746962"/>
    <w:rsid w:val="00746FA1"/>
    <w:rsid w:val="00750751"/>
    <w:rsid w:val="00760945"/>
    <w:rsid w:val="00761F6F"/>
    <w:rsid w:val="00763DFD"/>
    <w:rsid w:val="00765219"/>
    <w:rsid w:val="007656E8"/>
    <w:rsid w:val="00766566"/>
    <w:rsid w:val="00766D8E"/>
    <w:rsid w:val="0076739C"/>
    <w:rsid w:val="00770301"/>
    <w:rsid w:val="00771DD4"/>
    <w:rsid w:val="0077230F"/>
    <w:rsid w:val="00772725"/>
    <w:rsid w:val="00773EFC"/>
    <w:rsid w:val="0077438C"/>
    <w:rsid w:val="00776609"/>
    <w:rsid w:val="007774A5"/>
    <w:rsid w:val="0077752A"/>
    <w:rsid w:val="0078039A"/>
    <w:rsid w:val="0078125A"/>
    <w:rsid w:val="0078356C"/>
    <w:rsid w:val="00784E18"/>
    <w:rsid w:val="007875A5"/>
    <w:rsid w:val="00787A94"/>
    <w:rsid w:val="00787F58"/>
    <w:rsid w:val="00792028"/>
    <w:rsid w:val="00793278"/>
    <w:rsid w:val="0079373F"/>
    <w:rsid w:val="007958B7"/>
    <w:rsid w:val="007960D2"/>
    <w:rsid w:val="00796F97"/>
    <w:rsid w:val="007974B2"/>
    <w:rsid w:val="00797ABD"/>
    <w:rsid w:val="007A0C78"/>
    <w:rsid w:val="007A3741"/>
    <w:rsid w:val="007A56E6"/>
    <w:rsid w:val="007A5E6C"/>
    <w:rsid w:val="007A6112"/>
    <w:rsid w:val="007A626E"/>
    <w:rsid w:val="007A7364"/>
    <w:rsid w:val="007A7BA6"/>
    <w:rsid w:val="007B0121"/>
    <w:rsid w:val="007B2F09"/>
    <w:rsid w:val="007B3992"/>
    <w:rsid w:val="007B3DD8"/>
    <w:rsid w:val="007B59C2"/>
    <w:rsid w:val="007B7A6C"/>
    <w:rsid w:val="007C0565"/>
    <w:rsid w:val="007C28BC"/>
    <w:rsid w:val="007C3A6F"/>
    <w:rsid w:val="007C42A2"/>
    <w:rsid w:val="007C4785"/>
    <w:rsid w:val="007C4A2F"/>
    <w:rsid w:val="007C5E1B"/>
    <w:rsid w:val="007C621E"/>
    <w:rsid w:val="007D1105"/>
    <w:rsid w:val="007D11C0"/>
    <w:rsid w:val="007D2A89"/>
    <w:rsid w:val="007D2BBF"/>
    <w:rsid w:val="007D3906"/>
    <w:rsid w:val="007D3A90"/>
    <w:rsid w:val="007D3DEA"/>
    <w:rsid w:val="007D4FA2"/>
    <w:rsid w:val="007D519E"/>
    <w:rsid w:val="007D65C7"/>
    <w:rsid w:val="007D694A"/>
    <w:rsid w:val="007D738D"/>
    <w:rsid w:val="007D7DE7"/>
    <w:rsid w:val="007E31B1"/>
    <w:rsid w:val="007E6514"/>
    <w:rsid w:val="007E77ED"/>
    <w:rsid w:val="007F19F5"/>
    <w:rsid w:val="007F2B98"/>
    <w:rsid w:val="007F3944"/>
    <w:rsid w:val="007F4F06"/>
    <w:rsid w:val="007F70C0"/>
    <w:rsid w:val="007F7BF2"/>
    <w:rsid w:val="00800B0B"/>
    <w:rsid w:val="00802E67"/>
    <w:rsid w:val="008034D2"/>
    <w:rsid w:val="00803BFA"/>
    <w:rsid w:val="00804719"/>
    <w:rsid w:val="00804E0B"/>
    <w:rsid w:val="00806039"/>
    <w:rsid w:val="00806F16"/>
    <w:rsid w:val="0081089D"/>
    <w:rsid w:val="0081298F"/>
    <w:rsid w:val="00813B24"/>
    <w:rsid w:val="00814C9D"/>
    <w:rsid w:val="00816C71"/>
    <w:rsid w:val="00816D2C"/>
    <w:rsid w:val="00817598"/>
    <w:rsid w:val="00817CB5"/>
    <w:rsid w:val="00817E8A"/>
    <w:rsid w:val="00821437"/>
    <w:rsid w:val="008238BD"/>
    <w:rsid w:val="0082395E"/>
    <w:rsid w:val="008261D5"/>
    <w:rsid w:val="00826231"/>
    <w:rsid w:val="008264F6"/>
    <w:rsid w:val="0082735D"/>
    <w:rsid w:val="0083100E"/>
    <w:rsid w:val="008315B2"/>
    <w:rsid w:val="008323E8"/>
    <w:rsid w:val="00833187"/>
    <w:rsid w:val="00837624"/>
    <w:rsid w:val="00841C79"/>
    <w:rsid w:val="00842303"/>
    <w:rsid w:val="0084609C"/>
    <w:rsid w:val="00850CCA"/>
    <w:rsid w:val="008522DD"/>
    <w:rsid w:val="0085233E"/>
    <w:rsid w:val="00853578"/>
    <w:rsid w:val="00853F00"/>
    <w:rsid w:val="00855FCF"/>
    <w:rsid w:val="008606DF"/>
    <w:rsid w:val="008614D7"/>
    <w:rsid w:val="008631DE"/>
    <w:rsid w:val="008652B5"/>
    <w:rsid w:val="008652F3"/>
    <w:rsid w:val="00865EAC"/>
    <w:rsid w:val="00867C8C"/>
    <w:rsid w:val="00871C8E"/>
    <w:rsid w:val="008724C6"/>
    <w:rsid w:val="00881039"/>
    <w:rsid w:val="00885310"/>
    <w:rsid w:val="0088740B"/>
    <w:rsid w:val="008876C8"/>
    <w:rsid w:val="008948C2"/>
    <w:rsid w:val="00896D8E"/>
    <w:rsid w:val="008A053F"/>
    <w:rsid w:val="008A0FEE"/>
    <w:rsid w:val="008A3211"/>
    <w:rsid w:val="008B1AEF"/>
    <w:rsid w:val="008B644C"/>
    <w:rsid w:val="008B76EB"/>
    <w:rsid w:val="008B7B86"/>
    <w:rsid w:val="008C149E"/>
    <w:rsid w:val="008C3075"/>
    <w:rsid w:val="008C46E4"/>
    <w:rsid w:val="008C4EAF"/>
    <w:rsid w:val="008D0004"/>
    <w:rsid w:val="008D0EE1"/>
    <w:rsid w:val="008D4654"/>
    <w:rsid w:val="008D519E"/>
    <w:rsid w:val="008D58EB"/>
    <w:rsid w:val="008D6485"/>
    <w:rsid w:val="008D7077"/>
    <w:rsid w:val="008D797B"/>
    <w:rsid w:val="008D7A28"/>
    <w:rsid w:val="008D7C85"/>
    <w:rsid w:val="008E0F47"/>
    <w:rsid w:val="008E3576"/>
    <w:rsid w:val="008E35F9"/>
    <w:rsid w:val="008E52C0"/>
    <w:rsid w:val="008F381B"/>
    <w:rsid w:val="008F3B49"/>
    <w:rsid w:val="008F560E"/>
    <w:rsid w:val="008F57D8"/>
    <w:rsid w:val="008F6ECA"/>
    <w:rsid w:val="00900176"/>
    <w:rsid w:val="009009F8"/>
    <w:rsid w:val="0090204A"/>
    <w:rsid w:val="00902815"/>
    <w:rsid w:val="00902F40"/>
    <w:rsid w:val="009036A8"/>
    <w:rsid w:val="00903B0C"/>
    <w:rsid w:val="00905AC4"/>
    <w:rsid w:val="0090625F"/>
    <w:rsid w:val="00907FC2"/>
    <w:rsid w:val="00913144"/>
    <w:rsid w:val="009135FD"/>
    <w:rsid w:val="00917C4F"/>
    <w:rsid w:val="00922524"/>
    <w:rsid w:val="009260CA"/>
    <w:rsid w:val="00927E73"/>
    <w:rsid w:val="009316C5"/>
    <w:rsid w:val="009334B3"/>
    <w:rsid w:val="00933824"/>
    <w:rsid w:val="00934785"/>
    <w:rsid w:val="009412C1"/>
    <w:rsid w:val="00941A59"/>
    <w:rsid w:val="00942B53"/>
    <w:rsid w:val="009438B0"/>
    <w:rsid w:val="00945F61"/>
    <w:rsid w:val="00951312"/>
    <w:rsid w:val="0095136E"/>
    <w:rsid w:val="00952337"/>
    <w:rsid w:val="00952389"/>
    <w:rsid w:val="009537B3"/>
    <w:rsid w:val="009546D8"/>
    <w:rsid w:val="00955A97"/>
    <w:rsid w:val="0096136C"/>
    <w:rsid w:val="00963AC4"/>
    <w:rsid w:val="00966F64"/>
    <w:rsid w:val="00970D4A"/>
    <w:rsid w:val="00970DC2"/>
    <w:rsid w:val="00971A8D"/>
    <w:rsid w:val="009744CC"/>
    <w:rsid w:val="00976DB9"/>
    <w:rsid w:val="00977B5B"/>
    <w:rsid w:val="00981A7B"/>
    <w:rsid w:val="00982059"/>
    <w:rsid w:val="0098622A"/>
    <w:rsid w:val="009918C4"/>
    <w:rsid w:val="00994665"/>
    <w:rsid w:val="009973F8"/>
    <w:rsid w:val="009A04C4"/>
    <w:rsid w:val="009A056A"/>
    <w:rsid w:val="009A0F91"/>
    <w:rsid w:val="009A413D"/>
    <w:rsid w:val="009A4895"/>
    <w:rsid w:val="009A4A68"/>
    <w:rsid w:val="009A521C"/>
    <w:rsid w:val="009A5A8D"/>
    <w:rsid w:val="009A685D"/>
    <w:rsid w:val="009B0064"/>
    <w:rsid w:val="009B01F7"/>
    <w:rsid w:val="009B31E2"/>
    <w:rsid w:val="009B465A"/>
    <w:rsid w:val="009B6825"/>
    <w:rsid w:val="009C1A83"/>
    <w:rsid w:val="009C3ED1"/>
    <w:rsid w:val="009C7907"/>
    <w:rsid w:val="009D1043"/>
    <w:rsid w:val="009D16D6"/>
    <w:rsid w:val="009D22A9"/>
    <w:rsid w:val="009E36DE"/>
    <w:rsid w:val="009E3DBF"/>
    <w:rsid w:val="009E6B48"/>
    <w:rsid w:val="009E6DAA"/>
    <w:rsid w:val="009E72F7"/>
    <w:rsid w:val="009F1760"/>
    <w:rsid w:val="009F4FD5"/>
    <w:rsid w:val="009F5AF4"/>
    <w:rsid w:val="009F778C"/>
    <w:rsid w:val="009F7BF5"/>
    <w:rsid w:val="00A00B67"/>
    <w:rsid w:val="00A02FFC"/>
    <w:rsid w:val="00A03076"/>
    <w:rsid w:val="00A0535B"/>
    <w:rsid w:val="00A05F93"/>
    <w:rsid w:val="00A07C6D"/>
    <w:rsid w:val="00A1090D"/>
    <w:rsid w:val="00A12A51"/>
    <w:rsid w:val="00A1342D"/>
    <w:rsid w:val="00A13E9D"/>
    <w:rsid w:val="00A156E4"/>
    <w:rsid w:val="00A159DB"/>
    <w:rsid w:val="00A175B5"/>
    <w:rsid w:val="00A17B43"/>
    <w:rsid w:val="00A21D05"/>
    <w:rsid w:val="00A21F14"/>
    <w:rsid w:val="00A21FFE"/>
    <w:rsid w:val="00A234AE"/>
    <w:rsid w:val="00A237F8"/>
    <w:rsid w:val="00A25F7F"/>
    <w:rsid w:val="00A26FA9"/>
    <w:rsid w:val="00A27433"/>
    <w:rsid w:val="00A302B1"/>
    <w:rsid w:val="00A30A23"/>
    <w:rsid w:val="00A33454"/>
    <w:rsid w:val="00A338CE"/>
    <w:rsid w:val="00A33E06"/>
    <w:rsid w:val="00A3599A"/>
    <w:rsid w:val="00A411E1"/>
    <w:rsid w:val="00A421BB"/>
    <w:rsid w:val="00A43729"/>
    <w:rsid w:val="00A43E06"/>
    <w:rsid w:val="00A44EC0"/>
    <w:rsid w:val="00A467F6"/>
    <w:rsid w:val="00A4696F"/>
    <w:rsid w:val="00A47D53"/>
    <w:rsid w:val="00A500ED"/>
    <w:rsid w:val="00A517E8"/>
    <w:rsid w:val="00A51999"/>
    <w:rsid w:val="00A60ECB"/>
    <w:rsid w:val="00A61B52"/>
    <w:rsid w:val="00A627D7"/>
    <w:rsid w:val="00A63B70"/>
    <w:rsid w:val="00A665A4"/>
    <w:rsid w:val="00A66F04"/>
    <w:rsid w:val="00A721AE"/>
    <w:rsid w:val="00A7354F"/>
    <w:rsid w:val="00A74476"/>
    <w:rsid w:val="00A74F1F"/>
    <w:rsid w:val="00A75CC0"/>
    <w:rsid w:val="00A76526"/>
    <w:rsid w:val="00A775FF"/>
    <w:rsid w:val="00A77804"/>
    <w:rsid w:val="00A77FBB"/>
    <w:rsid w:val="00A80711"/>
    <w:rsid w:val="00A82B75"/>
    <w:rsid w:val="00A84CE9"/>
    <w:rsid w:val="00A9613A"/>
    <w:rsid w:val="00A96A4A"/>
    <w:rsid w:val="00A97B43"/>
    <w:rsid w:val="00AA1BB0"/>
    <w:rsid w:val="00AA27D5"/>
    <w:rsid w:val="00AA488B"/>
    <w:rsid w:val="00AA51E6"/>
    <w:rsid w:val="00AA616A"/>
    <w:rsid w:val="00AA664D"/>
    <w:rsid w:val="00AB040F"/>
    <w:rsid w:val="00AB0ABB"/>
    <w:rsid w:val="00AB1735"/>
    <w:rsid w:val="00AB27F3"/>
    <w:rsid w:val="00AB2971"/>
    <w:rsid w:val="00AB46A6"/>
    <w:rsid w:val="00AB6516"/>
    <w:rsid w:val="00AC289C"/>
    <w:rsid w:val="00AC4F78"/>
    <w:rsid w:val="00AC5169"/>
    <w:rsid w:val="00AC7137"/>
    <w:rsid w:val="00AD0795"/>
    <w:rsid w:val="00AD293F"/>
    <w:rsid w:val="00AD5B41"/>
    <w:rsid w:val="00AD609C"/>
    <w:rsid w:val="00AD60F5"/>
    <w:rsid w:val="00AD7F23"/>
    <w:rsid w:val="00AE11D0"/>
    <w:rsid w:val="00AE7838"/>
    <w:rsid w:val="00AF1DD0"/>
    <w:rsid w:val="00AF2B27"/>
    <w:rsid w:val="00AF44E6"/>
    <w:rsid w:val="00AF49F5"/>
    <w:rsid w:val="00AF4D34"/>
    <w:rsid w:val="00AF519D"/>
    <w:rsid w:val="00AF5324"/>
    <w:rsid w:val="00AF6201"/>
    <w:rsid w:val="00AF706A"/>
    <w:rsid w:val="00B03BC3"/>
    <w:rsid w:val="00B04AE9"/>
    <w:rsid w:val="00B05E6E"/>
    <w:rsid w:val="00B06A75"/>
    <w:rsid w:val="00B07EE1"/>
    <w:rsid w:val="00B1437B"/>
    <w:rsid w:val="00B1715D"/>
    <w:rsid w:val="00B22387"/>
    <w:rsid w:val="00B25FD2"/>
    <w:rsid w:val="00B271A2"/>
    <w:rsid w:val="00B27D83"/>
    <w:rsid w:val="00B32BF0"/>
    <w:rsid w:val="00B34437"/>
    <w:rsid w:val="00B35763"/>
    <w:rsid w:val="00B3598C"/>
    <w:rsid w:val="00B35BB3"/>
    <w:rsid w:val="00B37C88"/>
    <w:rsid w:val="00B40AF9"/>
    <w:rsid w:val="00B42F00"/>
    <w:rsid w:val="00B44078"/>
    <w:rsid w:val="00B447C6"/>
    <w:rsid w:val="00B459E4"/>
    <w:rsid w:val="00B45EC7"/>
    <w:rsid w:val="00B47C9E"/>
    <w:rsid w:val="00B47CE8"/>
    <w:rsid w:val="00B5091B"/>
    <w:rsid w:val="00B50988"/>
    <w:rsid w:val="00B51706"/>
    <w:rsid w:val="00B52857"/>
    <w:rsid w:val="00B55497"/>
    <w:rsid w:val="00B560A4"/>
    <w:rsid w:val="00B565E9"/>
    <w:rsid w:val="00B57853"/>
    <w:rsid w:val="00B6350C"/>
    <w:rsid w:val="00B649B6"/>
    <w:rsid w:val="00B64C2D"/>
    <w:rsid w:val="00B6743C"/>
    <w:rsid w:val="00B6783B"/>
    <w:rsid w:val="00B710D1"/>
    <w:rsid w:val="00B71BFE"/>
    <w:rsid w:val="00B732DC"/>
    <w:rsid w:val="00B73C1A"/>
    <w:rsid w:val="00B73CED"/>
    <w:rsid w:val="00B741D5"/>
    <w:rsid w:val="00B77428"/>
    <w:rsid w:val="00B8005B"/>
    <w:rsid w:val="00B806CB"/>
    <w:rsid w:val="00B840B6"/>
    <w:rsid w:val="00B84DBA"/>
    <w:rsid w:val="00B8570F"/>
    <w:rsid w:val="00B85937"/>
    <w:rsid w:val="00B8690F"/>
    <w:rsid w:val="00B874E5"/>
    <w:rsid w:val="00B9072A"/>
    <w:rsid w:val="00B92216"/>
    <w:rsid w:val="00B9222E"/>
    <w:rsid w:val="00B930FD"/>
    <w:rsid w:val="00B938A3"/>
    <w:rsid w:val="00B93ABC"/>
    <w:rsid w:val="00B93E27"/>
    <w:rsid w:val="00B942A2"/>
    <w:rsid w:val="00B954D8"/>
    <w:rsid w:val="00B957CD"/>
    <w:rsid w:val="00B95A32"/>
    <w:rsid w:val="00BA14E9"/>
    <w:rsid w:val="00BA173E"/>
    <w:rsid w:val="00BA2142"/>
    <w:rsid w:val="00BA6A87"/>
    <w:rsid w:val="00BA6A90"/>
    <w:rsid w:val="00BB1455"/>
    <w:rsid w:val="00BB3DF1"/>
    <w:rsid w:val="00BB423C"/>
    <w:rsid w:val="00BB5185"/>
    <w:rsid w:val="00BB7130"/>
    <w:rsid w:val="00BB770E"/>
    <w:rsid w:val="00BB7C9D"/>
    <w:rsid w:val="00BC0E6F"/>
    <w:rsid w:val="00BC30E5"/>
    <w:rsid w:val="00BC3551"/>
    <w:rsid w:val="00BD2351"/>
    <w:rsid w:val="00BD70F2"/>
    <w:rsid w:val="00BE311F"/>
    <w:rsid w:val="00BE5631"/>
    <w:rsid w:val="00BE5FED"/>
    <w:rsid w:val="00BE6453"/>
    <w:rsid w:val="00BE713A"/>
    <w:rsid w:val="00BE7610"/>
    <w:rsid w:val="00C022FC"/>
    <w:rsid w:val="00C04EDA"/>
    <w:rsid w:val="00C058D7"/>
    <w:rsid w:val="00C12A3B"/>
    <w:rsid w:val="00C151E2"/>
    <w:rsid w:val="00C15905"/>
    <w:rsid w:val="00C15D14"/>
    <w:rsid w:val="00C15E94"/>
    <w:rsid w:val="00C1661C"/>
    <w:rsid w:val="00C16F6B"/>
    <w:rsid w:val="00C17DD8"/>
    <w:rsid w:val="00C241AE"/>
    <w:rsid w:val="00C2539B"/>
    <w:rsid w:val="00C2675A"/>
    <w:rsid w:val="00C30995"/>
    <w:rsid w:val="00C33DFB"/>
    <w:rsid w:val="00C349B9"/>
    <w:rsid w:val="00C34E49"/>
    <w:rsid w:val="00C353BF"/>
    <w:rsid w:val="00C42C2C"/>
    <w:rsid w:val="00C44230"/>
    <w:rsid w:val="00C44AEB"/>
    <w:rsid w:val="00C44BFC"/>
    <w:rsid w:val="00C4588D"/>
    <w:rsid w:val="00C46546"/>
    <w:rsid w:val="00C4719D"/>
    <w:rsid w:val="00C53F5C"/>
    <w:rsid w:val="00C54279"/>
    <w:rsid w:val="00C544AD"/>
    <w:rsid w:val="00C56679"/>
    <w:rsid w:val="00C570DB"/>
    <w:rsid w:val="00C57AE9"/>
    <w:rsid w:val="00C62116"/>
    <w:rsid w:val="00C631EE"/>
    <w:rsid w:val="00C63496"/>
    <w:rsid w:val="00C651A1"/>
    <w:rsid w:val="00C653AE"/>
    <w:rsid w:val="00C655CB"/>
    <w:rsid w:val="00C67C07"/>
    <w:rsid w:val="00C711C4"/>
    <w:rsid w:val="00C72431"/>
    <w:rsid w:val="00C741CF"/>
    <w:rsid w:val="00C75CD4"/>
    <w:rsid w:val="00C760A5"/>
    <w:rsid w:val="00C82229"/>
    <w:rsid w:val="00C82597"/>
    <w:rsid w:val="00C833C1"/>
    <w:rsid w:val="00C83F5F"/>
    <w:rsid w:val="00C85172"/>
    <w:rsid w:val="00C855AE"/>
    <w:rsid w:val="00C92A03"/>
    <w:rsid w:val="00C93FC1"/>
    <w:rsid w:val="00C94BEE"/>
    <w:rsid w:val="00CA0DF2"/>
    <w:rsid w:val="00CA1B6F"/>
    <w:rsid w:val="00CA23F1"/>
    <w:rsid w:val="00CA2777"/>
    <w:rsid w:val="00CA2B3C"/>
    <w:rsid w:val="00CA3EB3"/>
    <w:rsid w:val="00CB0297"/>
    <w:rsid w:val="00CB37A7"/>
    <w:rsid w:val="00CB3A65"/>
    <w:rsid w:val="00CB49F0"/>
    <w:rsid w:val="00CB6988"/>
    <w:rsid w:val="00CB6B4A"/>
    <w:rsid w:val="00CB6CF4"/>
    <w:rsid w:val="00CC0ACD"/>
    <w:rsid w:val="00CC2FCB"/>
    <w:rsid w:val="00CC3643"/>
    <w:rsid w:val="00CC4D96"/>
    <w:rsid w:val="00CC7D10"/>
    <w:rsid w:val="00CD1282"/>
    <w:rsid w:val="00CD24E4"/>
    <w:rsid w:val="00CD2DFC"/>
    <w:rsid w:val="00CD4E58"/>
    <w:rsid w:val="00CD688E"/>
    <w:rsid w:val="00CD7B25"/>
    <w:rsid w:val="00CE0740"/>
    <w:rsid w:val="00CE084B"/>
    <w:rsid w:val="00CE1533"/>
    <w:rsid w:val="00CE2D59"/>
    <w:rsid w:val="00CE6DB2"/>
    <w:rsid w:val="00CE7B4A"/>
    <w:rsid w:val="00CF18D6"/>
    <w:rsid w:val="00CF1BC0"/>
    <w:rsid w:val="00CF2B3B"/>
    <w:rsid w:val="00CF497F"/>
    <w:rsid w:val="00CF51E4"/>
    <w:rsid w:val="00CF7545"/>
    <w:rsid w:val="00D00805"/>
    <w:rsid w:val="00D00F5A"/>
    <w:rsid w:val="00D017CC"/>
    <w:rsid w:val="00D02BFB"/>
    <w:rsid w:val="00D030E6"/>
    <w:rsid w:val="00D03125"/>
    <w:rsid w:val="00D054FD"/>
    <w:rsid w:val="00D05851"/>
    <w:rsid w:val="00D076FF"/>
    <w:rsid w:val="00D12B82"/>
    <w:rsid w:val="00D15AAE"/>
    <w:rsid w:val="00D15C8C"/>
    <w:rsid w:val="00D20780"/>
    <w:rsid w:val="00D21683"/>
    <w:rsid w:val="00D21F5D"/>
    <w:rsid w:val="00D2779F"/>
    <w:rsid w:val="00D34109"/>
    <w:rsid w:val="00D347E3"/>
    <w:rsid w:val="00D365EF"/>
    <w:rsid w:val="00D3671C"/>
    <w:rsid w:val="00D36EA2"/>
    <w:rsid w:val="00D37F53"/>
    <w:rsid w:val="00D40FDC"/>
    <w:rsid w:val="00D4120A"/>
    <w:rsid w:val="00D41B42"/>
    <w:rsid w:val="00D43367"/>
    <w:rsid w:val="00D43BBB"/>
    <w:rsid w:val="00D44FB9"/>
    <w:rsid w:val="00D4691C"/>
    <w:rsid w:val="00D47D9E"/>
    <w:rsid w:val="00D50512"/>
    <w:rsid w:val="00D5052F"/>
    <w:rsid w:val="00D51B27"/>
    <w:rsid w:val="00D61EC6"/>
    <w:rsid w:val="00D755AA"/>
    <w:rsid w:val="00D75696"/>
    <w:rsid w:val="00D763EF"/>
    <w:rsid w:val="00D83CF5"/>
    <w:rsid w:val="00D84DB6"/>
    <w:rsid w:val="00D84DCE"/>
    <w:rsid w:val="00D84E64"/>
    <w:rsid w:val="00D85888"/>
    <w:rsid w:val="00D87977"/>
    <w:rsid w:val="00D92340"/>
    <w:rsid w:val="00D928D9"/>
    <w:rsid w:val="00D9305C"/>
    <w:rsid w:val="00D94A59"/>
    <w:rsid w:val="00D96533"/>
    <w:rsid w:val="00DA0257"/>
    <w:rsid w:val="00DA0F5A"/>
    <w:rsid w:val="00DA3AF3"/>
    <w:rsid w:val="00DA3F9E"/>
    <w:rsid w:val="00DA5B56"/>
    <w:rsid w:val="00DA78AF"/>
    <w:rsid w:val="00DB004B"/>
    <w:rsid w:val="00DB3488"/>
    <w:rsid w:val="00DB51C7"/>
    <w:rsid w:val="00DB5DF1"/>
    <w:rsid w:val="00DB7260"/>
    <w:rsid w:val="00DC0629"/>
    <w:rsid w:val="00DC2F48"/>
    <w:rsid w:val="00DC4AF7"/>
    <w:rsid w:val="00DC6384"/>
    <w:rsid w:val="00DC6B58"/>
    <w:rsid w:val="00DC728A"/>
    <w:rsid w:val="00DD4F7D"/>
    <w:rsid w:val="00DD637D"/>
    <w:rsid w:val="00DE0846"/>
    <w:rsid w:val="00DE38E8"/>
    <w:rsid w:val="00DE3E90"/>
    <w:rsid w:val="00DE4B2F"/>
    <w:rsid w:val="00DE502B"/>
    <w:rsid w:val="00DE650F"/>
    <w:rsid w:val="00DE7721"/>
    <w:rsid w:val="00DF12F6"/>
    <w:rsid w:val="00DF241D"/>
    <w:rsid w:val="00DF29C3"/>
    <w:rsid w:val="00DF6610"/>
    <w:rsid w:val="00E0067C"/>
    <w:rsid w:val="00E02D30"/>
    <w:rsid w:val="00E03EFD"/>
    <w:rsid w:val="00E04F9D"/>
    <w:rsid w:val="00E114DA"/>
    <w:rsid w:val="00E11636"/>
    <w:rsid w:val="00E11AB7"/>
    <w:rsid w:val="00E1464B"/>
    <w:rsid w:val="00E1511B"/>
    <w:rsid w:val="00E16A8C"/>
    <w:rsid w:val="00E2194A"/>
    <w:rsid w:val="00E249D9"/>
    <w:rsid w:val="00E24A15"/>
    <w:rsid w:val="00E257CD"/>
    <w:rsid w:val="00E27BE4"/>
    <w:rsid w:val="00E32596"/>
    <w:rsid w:val="00E32A42"/>
    <w:rsid w:val="00E33E27"/>
    <w:rsid w:val="00E340AF"/>
    <w:rsid w:val="00E34C5C"/>
    <w:rsid w:val="00E35633"/>
    <w:rsid w:val="00E4160E"/>
    <w:rsid w:val="00E427C3"/>
    <w:rsid w:val="00E44B55"/>
    <w:rsid w:val="00E451D9"/>
    <w:rsid w:val="00E4540A"/>
    <w:rsid w:val="00E46EAB"/>
    <w:rsid w:val="00E51AFE"/>
    <w:rsid w:val="00E5203F"/>
    <w:rsid w:val="00E5347A"/>
    <w:rsid w:val="00E53FA3"/>
    <w:rsid w:val="00E54985"/>
    <w:rsid w:val="00E54C76"/>
    <w:rsid w:val="00E56B43"/>
    <w:rsid w:val="00E56D61"/>
    <w:rsid w:val="00E56D62"/>
    <w:rsid w:val="00E5706C"/>
    <w:rsid w:val="00E60223"/>
    <w:rsid w:val="00E60833"/>
    <w:rsid w:val="00E615EF"/>
    <w:rsid w:val="00E61D3A"/>
    <w:rsid w:val="00E64094"/>
    <w:rsid w:val="00E65A9C"/>
    <w:rsid w:val="00E65E71"/>
    <w:rsid w:val="00E67C9B"/>
    <w:rsid w:val="00E7499F"/>
    <w:rsid w:val="00E84600"/>
    <w:rsid w:val="00E856C5"/>
    <w:rsid w:val="00E85DD0"/>
    <w:rsid w:val="00E85F31"/>
    <w:rsid w:val="00E86003"/>
    <w:rsid w:val="00E929F7"/>
    <w:rsid w:val="00E9342A"/>
    <w:rsid w:val="00E948D7"/>
    <w:rsid w:val="00E95122"/>
    <w:rsid w:val="00E97D7F"/>
    <w:rsid w:val="00EA0A8E"/>
    <w:rsid w:val="00EA12E9"/>
    <w:rsid w:val="00EA25CA"/>
    <w:rsid w:val="00EA2667"/>
    <w:rsid w:val="00EA31E6"/>
    <w:rsid w:val="00EA3DF7"/>
    <w:rsid w:val="00EA6A5B"/>
    <w:rsid w:val="00EB1160"/>
    <w:rsid w:val="00EB4B3C"/>
    <w:rsid w:val="00EC01BE"/>
    <w:rsid w:val="00EC0B8B"/>
    <w:rsid w:val="00EC6CD7"/>
    <w:rsid w:val="00ED0E93"/>
    <w:rsid w:val="00ED19CF"/>
    <w:rsid w:val="00ED1F82"/>
    <w:rsid w:val="00ED259E"/>
    <w:rsid w:val="00ED2628"/>
    <w:rsid w:val="00ED27B3"/>
    <w:rsid w:val="00ED2C71"/>
    <w:rsid w:val="00ED3131"/>
    <w:rsid w:val="00ED76CB"/>
    <w:rsid w:val="00ED7DD1"/>
    <w:rsid w:val="00EE0B84"/>
    <w:rsid w:val="00EE34F3"/>
    <w:rsid w:val="00EE5FFF"/>
    <w:rsid w:val="00EE67DD"/>
    <w:rsid w:val="00EF1707"/>
    <w:rsid w:val="00EF235C"/>
    <w:rsid w:val="00EF2C74"/>
    <w:rsid w:val="00EF2F73"/>
    <w:rsid w:val="00EF3C29"/>
    <w:rsid w:val="00EF6457"/>
    <w:rsid w:val="00EF7D04"/>
    <w:rsid w:val="00F01AC7"/>
    <w:rsid w:val="00F030A5"/>
    <w:rsid w:val="00F03596"/>
    <w:rsid w:val="00F0578C"/>
    <w:rsid w:val="00F1097C"/>
    <w:rsid w:val="00F13440"/>
    <w:rsid w:val="00F1354C"/>
    <w:rsid w:val="00F2018A"/>
    <w:rsid w:val="00F25092"/>
    <w:rsid w:val="00F268ED"/>
    <w:rsid w:val="00F31ED6"/>
    <w:rsid w:val="00F34CFB"/>
    <w:rsid w:val="00F35F80"/>
    <w:rsid w:val="00F4134F"/>
    <w:rsid w:val="00F41932"/>
    <w:rsid w:val="00F5007A"/>
    <w:rsid w:val="00F510AB"/>
    <w:rsid w:val="00F52187"/>
    <w:rsid w:val="00F5267F"/>
    <w:rsid w:val="00F5300A"/>
    <w:rsid w:val="00F55A67"/>
    <w:rsid w:val="00F56D81"/>
    <w:rsid w:val="00F57693"/>
    <w:rsid w:val="00F6023D"/>
    <w:rsid w:val="00F61086"/>
    <w:rsid w:val="00F6283E"/>
    <w:rsid w:val="00F6310B"/>
    <w:rsid w:val="00F6381A"/>
    <w:rsid w:val="00F64795"/>
    <w:rsid w:val="00F64D03"/>
    <w:rsid w:val="00F6672F"/>
    <w:rsid w:val="00F707EB"/>
    <w:rsid w:val="00F70992"/>
    <w:rsid w:val="00F72286"/>
    <w:rsid w:val="00F74251"/>
    <w:rsid w:val="00F76B0E"/>
    <w:rsid w:val="00F76CFB"/>
    <w:rsid w:val="00F771D7"/>
    <w:rsid w:val="00F773ED"/>
    <w:rsid w:val="00F7768B"/>
    <w:rsid w:val="00F77A0D"/>
    <w:rsid w:val="00F80D4C"/>
    <w:rsid w:val="00F854A0"/>
    <w:rsid w:val="00F85A37"/>
    <w:rsid w:val="00F875D4"/>
    <w:rsid w:val="00F922B7"/>
    <w:rsid w:val="00F9407C"/>
    <w:rsid w:val="00F95AEF"/>
    <w:rsid w:val="00F972AB"/>
    <w:rsid w:val="00FA203F"/>
    <w:rsid w:val="00FA21F2"/>
    <w:rsid w:val="00FA25DB"/>
    <w:rsid w:val="00FA2C7B"/>
    <w:rsid w:val="00FA2F97"/>
    <w:rsid w:val="00FA3318"/>
    <w:rsid w:val="00FA3D93"/>
    <w:rsid w:val="00FA5479"/>
    <w:rsid w:val="00FA68D6"/>
    <w:rsid w:val="00FB24E9"/>
    <w:rsid w:val="00FB3B94"/>
    <w:rsid w:val="00FB4F48"/>
    <w:rsid w:val="00FB5DF8"/>
    <w:rsid w:val="00FB62F8"/>
    <w:rsid w:val="00FB6F10"/>
    <w:rsid w:val="00FB720E"/>
    <w:rsid w:val="00FB7C9D"/>
    <w:rsid w:val="00FC08E8"/>
    <w:rsid w:val="00FC0DBE"/>
    <w:rsid w:val="00FC3817"/>
    <w:rsid w:val="00FC3A08"/>
    <w:rsid w:val="00FC456D"/>
    <w:rsid w:val="00FC4BF5"/>
    <w:rsid w:val="00FD02DF"/>
    <w:rsid w:val="00FD0985"/>
    <w:rsid w:val="00FD1ECA"/>
    <w:rsid w:val="00FD259E"/>
    <w:rsid w:val="00FD29E7"/>
    <w:rsid w:val="00FD46DB"/>
    <w:rsid w:val="00FD5164"/>
    <w:rsid w:val="00FD61FF"/>
    <w:rsid w:val="00FD7DD9"/>
    <w:rsid w:val="00FE1276"/>
    <w:rsid w:val="00FE409D"/>
    <w:rsid w:val="00FE4D1A"/>
    <w:rsid w:val="00FE64BF"/>
    <w:rsid w:val="00FE682C"/>
    <w:rsid w:val="00FE69CF"/>
    <w:rsid w:val="00FE7837"/>
    <w:rsid w:val="00FF0656"/>
    <w:rsid w:val="00FF38C7"/>
    <w:rsid w:val="00FF3AF3"/>
    <w:rsid w:val="00FF3B32"/>
    <w:rsid w:val="00FF54AF"/>
    <w:rsid w:val="00FF623C"/>
    <w:rsid w:val="00FF7DCB"/>
  </w:rsids>
  <m:mathPr>
    <m:mathFont m:val="Cambria Math"/>
    <m:brkBin m:val="before"/>
    <m:brkBinSub m:val="--"/>
    <m:smallFrac m:val="0"/>
    <m:dispDef/>
    <m:lMargin m:val="0"/>
    <m:rMargin m:val="0"/>
    <m:defJc m:val="centerGroup"/>
    <m:wrapIndent m:val="1440"/>
    <m:intLim m:val="subSup"/>
    <m:naryLim m:val="undOvr"/>
  </m:mathPr>
  <w:themeFontLang w:val="es-A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B9A11D1"/>
  <w15:docId w15:val="{0883F454-0FC2-4CFF-9BCE-C16CD744E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6F16"/>
    <w:rPr>
      <w:rFonts w:ascii="Arial" w:hAnsi="Arial"/>
      <w:sz w:val="18"/>
      <w:szCs w:val="24"/>
      <w:lang w:val="en-US" w:eastAsia="en-US"/>
    </w:rPr>
  </w:style>
  <w:style w:type="paragraph" w:styleId="Heading1">
    <w:name w:val="heading 1"/>
    <w:basedOn w:val="Normal"/>
    <w:next w:val="Normal"/>
    <w:link w:val="Heading1Char"/>
    <w:qFormat/>
    <w:rsid w:val="00B9072A"/>
    <w:pPr>
      <w:outlineLvl w:val="0"/>
    </w:pPr>
    <w:rPr>
      <w:rFonts w:cs="Arial"/>
      <w:b/>
      <w:sz w:val="22"/>
      <w:szCs w:val="22"/>
      <w:lang w:val="en-GB"/>
    </w:rPr>
  </w:style>
  <w:style w:type="paragraph" w:styleId="Heading2">
    <w:name w:val="heading 2"/>
    <w:basedOn w:val="Normal"/>
    <w:next w:val="Normal"/>
    <w:link w:val="Heading2Char"/>
    <w:semiHidden/>
    <w:unhideWhenUsed/>
    <w:qFormat/>
    <w:rsid w:val="00622DC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81089D"/>
    <w:pPr>
      <w:keepNext/>
      <w:outlineLvl w:val="2"/>
    </w:pPr>
    <w:rPr>
      <w:b/>
      <w:bCs/>
      <w:lang w:val="x-none" w:eastAsia="x-none"/>
    </w:rPr>
  </w:style>
  <w:style w:type="paragraph" w:styleId="Heading7">
    <w:name w:val="heading 7"/>
    <w:basedOn w:val="Normal"/>
    <w:next w:val="Normal"/>
    <w:link w:val="Heading7Char"/>
    <w:semiHidden/>
    <w:unhideWhenUsed/>
    <w:qFormat/>
    <w:rsid w:val="0081089D"/>
    <w:pPr>
      <w:keepNext/>
      <w:keepLines/>
      <w:spacing w:before="40"/>
      <w:outlineLvl w:val="6"/>
    </w:pPr>
    <w:rPr>
      <w:rFonts w:ascii="Calibri Light" w:hAnsi="Calibri Light"/>
      <w:i/>
      <w:iCs/>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2904EE"/>
    <w:pPr>
      <w:spacing w:after="240"/>
      <w:ind w:left="3870" w:hanging="3150"/>
    </w:pPr>
    <w:rPr>
      <w:szCs w:val="20"/>
    </w:rPr>
  </w:style>
  <w:style w:type="paragraph" w:styleId="FootnoteText">
    <w:name w:val="footnote text"/>
    <w:aliases w:val="Geneva 9,Font: Geneva 9,Boston 10,f"/>
    <w:basedOn w:val="Normal"/>
    <w:link w:val="FootnoteTextChar"/>
    <w:rPr>
      <w:sz w:val="20"/>
      <w:szCs w:val="20"/>
    </w:rPr>
  </w:style>
  <w:style w:type="character" w:styleId="FootnoteReference">
    <w:name w:val="footnote reference"/>
    <w:aliases w:val="ftref,16 Point,Superscript 6 Point,BVI fnr"/>
    <w:uiPriority w:val="99"/>
    <w:rPr>
      <w:vertAlign w:val="superscript"/>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link w:val="CommentSubjectChar"/>
    <w:semiHidden/>
    <w:rPr>
      <w:b/>
      <w:bCs/>
    </w:rPr>
  </w:style>
  <w:style w:type="paragraph" w:styleId="BalloonText">
    <w:name w:val="Balloon Text"/>
    <w:basedOn w:val="Normal"/>
    <w:link w:val="BalloonTextChar"/>
    <w:semiHidden/>
    <w:rPr>
      <w:rFonts w:ascii="Tahoma" w:hAnsi="Tahoma"/>
      <w:sz w:val="16"/>
      <w:szCs w:val="16"/>
    </w:rPr>
  </w:style>
  <w:style w:type="paragraph" w:styleId="Header">
    <w:name w:val="header"/>
    <w:basedOn w:val="Normal"/>
    <w:link w:val="HeaderChar"/>
    <w:pPr>
      <w:tabs>
        <w:tab w:val="center" w:pos="4320"/>
        <w:tab w:val="right" w:pos="8640"/>
      </w:tabs>
    </w:pPr>
  </w:style>
  <w:style w:type="paragraph" w:styleId="Caption">
    <w:name w:val="caption"/>
    <w:basedOn w:val="Normal"/>
    <w:next w:val="Normal"/>
    <w:qFormat/>
    <w:rsid w:val="002904EE"/>
    <w:rPr>
      <w:b/>
      <w:bCs/>
      <w:sz w:val="28"/>
    </w:rPr>
  </w:style>
  <w:style w:type="paragraph" w:styleId="NormalWeb">
    <w:name w:val="Normal (Web)"/>
    <w:basedOn w:val="Normal"/>
    <w:uiPriority w:val="99"/>
    <w:unhideWhenUsed/>
    <w:rsid w:val="006C6806"/>
    <w:pPr>
      <w:spacing w:before="100" w:beforeAutospacing="1" w:after="100" w:afterAutospacing="1"/>
    </w:pPr>
    <w:rPr>
      <w:sz w:val="20"/>
      <w:szCs w:val="20"/>
    </w:rPr>
  </w:style>
  <w:style w:type="table" w:styleId="TableGrid">
    <w:name w:val="Table Grid"/>
    <w:basedOn w:val="TableNormal"/>
    <w:rsid w:val="00CD2D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aliases w:val="Geneva 9 Char,Font: Geneva 9 Char,Boston 10 Char,f Char"/>
    <w:link w:val="FootnoteText"/>
    <w:rsid w:val="00766566"/>
  </w:style>
  <w:style w:type="paragraph" w:styleId="Revision">
    <w:name w:val="Revision"/>
    <w:hidden/>
    <w:uiPriority w:val="99"/>
    <w:rsid w:val="005603A4"/>
    <w:rPr>
      <w:sz w:val="24"/>
      <w:szCs w:val="24"/>
      <w:lang w:val="en-US" w:eastAsia="en-US"/>
    </w:rPr>
  </w:style>
  <w:style w:type="character" w:customStyle="1" w:styleId="Heading3Char">
    <w:name w:val="Heading 3 Char"/>
    <w:link w:val="Heading3"/>
    <w:rsid w:val="0081089D"/>
    <w:rPr>
      <w:b/>
      <w:bCs/>
      <w:sz w:val="24"/>
      <w:szCs w:val="24"/>
      <w:lang w:val="x-none" w:eastAsia="x-none"/>
    </w:rPr>
  </w:style>
  <w:style w:type="character" w:customStyle="1" w:styleId="Heading7Char">
    <w:name w:val="Heading 7 Char"/>
    <w:link w:val="Heading7"/>
    <w:semiHidden/>
    <w:rsid w:val="0081089D"/>
    <w:rPr>
      <w:rFonts w:ascii="Calibri Light" w:hAnsi="Calibri Light"/>
      <w:i/>
      <w:iCs/>
      <w:color w:val="1F4D78"/>
      <w:sz w:val="24"/>
      <w:szCs w:val="24"/>
    </w:rPr>
  </w:style>
  <w:style w:type="character" w:customStyle="1" w:styleId="HeaderChar">
    <w:name w:val="Header Char"/>
    <w:link w:val="Header"/>
    <w:rsid w:val="0081089D"/>
    <w:rPr>
      <w:sz w:val="24"/>
      <w:szCs w:val="24"/>
    </w:rPr>
  </w:style>
  <w:style w:type="paragraph" w:styleId="ListParagraph">
    <w:name w:val="List Paragraph"/>
    <w:basedOn w:val="Normal"/>
    <w:uiPriority w:val="34"/>
    <w:qFormat/>
    <w:rsid w:val="0081089D"/>
    <w:pPr>
      <w:ind w:left="720"/>
      <w:contextualSpacing/>
    </w:pPr>
  </w:style>
  <w:style w:type="character" w:customStyle="1" w:styleId="BodyTextIndentChar">
    <w:name w:val="Body Text Indent Char"/>
    <w:link w:val="BodyTextIndent"/>
    <w:rsid w:val="0081089D"/>
    <w:rPr>
      <w:sz w:val="24"/>
    </w:rPr>
  </w:style>
  <w:style w:type="character" w:customStyle="1" w:styleId="FooterChar">
    <w:name w:val="Footer Char"/>
    <w:link w:val="Footer"/>
    <w:uiPriority w:val="99"/>
    <w:rsid w:val="0081089D"/>
    <w:rPr>
      <w:sz w:val="24"/>
      <w:szCs w:val="24"/>
    </w:rPr>
  </w:style>
  <w:style w:type="character" w:customStyle="1" w:styleId="CommentTextChar">
    <w:name w:val="Comment Text Char"/>
    <w:link w:val="CommentText"/>
    <w:semiHidden/>
    <w:rsid w:val="0081089D"/>
  </w:style>
  <w:style w:type="character" w:customStyle="1" w:styleId="CommentSubjectChar">
    <w:name w:val="Comment Subject Char"/>
    <w:link w:val="CommentSubject"/>
    <w:semiHidden/>
    <w:rsid w:val="0081089D"/>
    <w:rPr>
      <w:b/>
      <w:bCs/>
    </w:rPr>
  </w:style>
  <w:style w:type="character" w:customStyle="1" w:styleId="BalloonTextChar">
    <w:name w:val="Balloon Text Char"/>
    <w:link w:val="BalloonText"/>
    <w:semiHidden/>
    <w:rsid w:val="0081089D"/>
    <w:rPr>
      <w:rFonts w:ascii="Tahoma" w:hAnsi="Tahoma"/>
      <w:sz w:val="16"/>
      <w:szCs w:val="16"/>
    </w:rPr>
  </w:style>
  <w:style w:type="paragraph" w:customStyle="1" w:styleId="GEFQuestion">
    <w:name w:val="GEF Question"/>
    <w:basedOn w:val="Normal"/>
    <w:next w:val="Normal"/>
    <w:qFormat/>
    <w:rsid w:val="0081089D"/>
    <w:pPr>
      <w:ind w:left="-720"/>
    </w:pPr>
    <w:rPr>
      <w:sz w:val="22"/>
    </w:rPr>
  </w:style>
  <w:style w:type="paragraph" w:customStyle="1" w:styleId="GEFFieldtoFillout">
    <w:name w:val="GEF Field to Fill out"/>
    <w:basedOn w:val="Normal"/>
    <w:link w:val="GEFFieldtoFilloutChar"/>
    <w:qFormat/>
    <w:rsid w:val="0081089D"/>
    <w:pPr>
      <w:ind w:left="-720"/>
    </w:pPr>
    <w:rPr>
      <w:color w:val="000000"/>
      <w:sz w:val="22"/>
      <w:szCs w:val="22"/>
    </w:rPr>
  </w:style>
  <w:style w:type="character" w:customStyle="1" w:styleId="GEFFieldtoFilloutChar">
    <w:name w:val="GEF Field to Fill out Char"/>
    <w:link w:val="GEFFieldtoFillout"/>
    <w:rsid w:val="0081089D"/>
    <w:rPr>
      <w:color w:val="000000"/>
      <w:sz w:val="22"/>
      <w:szCs w:val="22"/>
    </w:rPr>
  </w:style>
  <w:style w:type="character" w:customStyle="1" w:styleId="Heading1Char">
    <w:name w:val="Heading 1 Char"/>
    <w:basedOn w:val="DefaultParagraphFont"/>
    <w:link w:val="Heading1"/>
    <w:rsid w:val="00B9072A"/>
    <w:rPr>
      <w:rFonts w:ascii="Arial" w:hAnsi="Arial" w:cs="Arial"/>
      <w:b/>
      <w:sz w:val="22"/>
      <w:szCs w:val="22"/>
      <w:lang w:val="en-GB" w:eastAsia="en-US"/>
    </w:rPr>
  </w:style>
  <w:style w:type="paragraph" w:customStyle="1" w:styleId="Tit2">
    <w:name w:val="Tit2"/>
    <w:basedOn w:val="Normal"/>
    <w:next w:val="Normal"/>
    <w:qFormat/>
    <w:rsid w:val="002C796C"/>
    <w:pPr>
      <w:keepNext/>
      <w:keepLines/>
      <w:numPr>
        <w:ilvl w:val="1"/>
        <w:numId w:val="1"/>
      </w:numPr>
      <w:tabs>
        <w:tab w:val="clear" w:pos="360"/>
        <w:tab w:val="num" w:pos="0"/>
      </w:tabs>
      <w:outlineLvl w:val="1"/>
    </w:pPr>
    <w:rPr>
      <w:rFonts w:cs="Arial"/>
      <w:b/>
      <w:sz w:val="20"/>
      <w:szCs w:val="20"/>
      <w:lang w:val="en-GB"/>
    </w:rPr>
  </w:style>
  <w:style w:type="paragraph" w:customStyle="1" w:styleId="InstructionsTM">
    <w:name w:val="InstructionsTM"/>
    <w:basedOn w:val="Normal"/>
    <w:link w:val="InstructionsTMCar"/>
    <w:qFormat/>
    <w:rsid w:val="006A38DC"/>
    <w:rPr>
      <w:rFonts w:cs="Arial"/>
      <w:bCs/>
      <w:i/>
      <w:iCs/>
      <w:color w:val="0432FF"/>
      <w:sz w:val="20"/>
      <w:szCs w:val="22"/>
    </w:rPr>
  </w:style>
  <w:style w:type="paragraph" w:customStyle="1" w:styleId="InstructionsPM">
    <w:name w:val="InstructionsPM"/>
    <w:basedOn w:val="InstructionsTM"/>
    <w:link w:val="InstructionsPMCar"/>
    <w:qFormat/>
    <w:rsid w:val="006604D3"/>
    <w:rPr>
      <w:color w:val="C00000"/>
    </w:rPr>
  </w:style>
  <w:style w:type="character" w:customStyle="1" w:styleId="InstructionsTMCar">
    <w:name w:val="InstructionsTM Car"/>
    <w:basedOn w:val="DefaultParagraphFont"/>
    <w:link w:val="InstructionsTM"/>
    <w:rsid w:val="006A38DC"/>
    <w:rPr>
      <w:rFonts w:ascii="Arial" w:hAnsi="Arial" w:cs="Arial"/>
      <w:bCs/>
      <w:i/>
      <w:iCs/>
      <w:color w:val="0432FF"/>
      <w:szCs w:val="22"/>
      <w:lang w:val="en-US" w:eastAsia="en-US"/>
    </w:rPr>
  </w:style>
  <w:style w:type="character" w:customStyle="1" w:styleId="InstructionsPMCar">
    <w:name w:val="InstructionsPM Car"/>
    <w:basedOn w:val="InstructionsTMCar"/>
    <w:link w:val="InstructionsPM"/>
    <w:rsid w:val="006604D3"/>
    <w:rPr>
      <w:rFonts w:ascii="Arial" w:hAnsi="Arial" w:cs="Arial"/>
      <w:bCs/>
      <w:i/>
      <w:iCs/>
      <w:color w:val="C00000"/>
      <w:szCs w:val="22"/>
      <w:lang w:val="en-US" w:eastAsia="en-US"/>
    </w:rPr>
  </w:style>
  <w:style w:type="character" w:styleId="Hyperlink">
    <w:name w:val="Hyperlink"/>
    <w:basedOn w:val="DefaultParagraphFont"/>
    <w:rsid w:val="0040462A"/>
    <w:rPr>
      <w:color w:val="0563C1" w:themeColor="hyperlink"/>
      <w:u w:val="single"/>
    </w:rPr>
  </w:style>
  <w:style w:type="paragraph" w:customStyle="1" w:styleId="Default">
    <w:name w:val="Default"/>
    <w:rsid w:val="00A43729"/>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semiHidden/>
    <w:rsid w:val="00622DC5"/>
    <w:rPr>
      <w:rFonts w:asciiTheme="majorHAnsi" w:eastAsiaTheme="majorEastAsia" w:hAnsiTheme="majorHAnsi" w:cstheme="majorBidi"/>
      <w:color w:val="2F5496" w:themeColor="accent1" w:themeShade="BF"/>
      <w:sz w:val="26"/>
      <w:szCs w:val="26"/>
      <w:lang w:val="en-US" w:eastAsia="en-US"/>
    </w:rPr>
  </w:style>
  <w:style w:type="character" w:styleId="FollowedHyperlink">
    <w:name w:val="FollowedHyperlink"/>
    <w:basedOn w:val="DefaultParagraphFont"/>
    <w:semiHidden/>
    <w:unhideWhenUsed/>
    <w:rsid w:val="009B31E2"/>
    <w:rPr>
      <w:color w:val="954F72" w:themeColor="followedHyperlink"/>
      <w:u w:val="single"/>
    </w:rPr>
  </w:style>
  <w:style w:type="character" w:styleId="Strong">
    <w:name w:val="Strong"/>
    <w:basedOn w:val="DefaultParagraphFont"/>
    <w:uiPriority w:val="22"/>
    <w:qFormat/>
    <w:rsid w:val="009B31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08650">
      <w:bodyDiv w:val="1"/>
      <w:marLeft w:val="0"/>
      <w:marRight w:val="0"/>
      <w:marTop w:val="0"/>
      <w:marBottom w:val="0"/>
      <w:divBdr>
        <w:top w:val="none" w:sz="0" w:space="0" w:color="auto"/>
        <w:left w:val="none" w:sz="0" w:space="0" w:color="auto"/>
        <w:bottom w:val="none" w:sz="0" w:space="0" w:color="auto"/>
        <w:right w:val="none" w:sz="0" w:space="0" w:color="auto"/>
      </w:divBdr>
      <w:divsChild>
        <w:div w:id="1693258803">
          <w:marLeft w:val="0"/>
          <w:marRight w:val="0"/>
          <w:marTop w:val="0"/>
          <w:marBottom w:val="0"/>
          <w:divBdr>
            <w:top w:val="none" w:sz="0" w:space="0" w:color="auto"/>
            <w:left w:val="none" w:sz="0" w:space="0" w:color="auto"/>
            <w:bottom w:val="none" w:sz="0" w:space="0" w:color="auto"/>
            <w:right w:val="none" w:sz="0" w:space="0" w:color="auto"/>
          </w:divBdr>
          <w:divsChild>
            <w:div w:id="2094006308">
              <w:marLeft w:val="0"/>
              <w:marRight w:val="0"/>
              <w:marTop w:val="0"/>
              <w:marBottom w:val="0"/>
              <w:divBdr>
                <w:top w:val="none" w:sz="0" w:space="0" w:color="auto"/>
                <w:left w:val="none" w:sz="0" w:space="0" w:color="auto"/>
                <w:bottom w:val="none" w:sz="0" w:space="0" w:color="auto"/>
                <w:right w:val="none" w:sz="0" w:space="0" w:color="auto"/>
              </w:divBdr>
              <w:divsChild>
                <w:div w:id="167040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92641">
      <w:bodyDiv w:val="1"/>
      <w:marLeft w:val="0"/>
      <w:marRight w:val="0"/>
      <w:marTop w:val="0"/>
      <w:marBottom w:val="0"/>
      <w:divBdr>
        <w:top w:val="none" w:sz="0" w:space="0" w:color="auto"/>
        <w:left w:val="none" w:sz="0" w:space="0" w:color="auto"/>
        <w:bottom w:val="none" w:sz="0" w:space="0" w:color="auto"/>
        <w:right w:val="none" w:sz="0" w:space="0" w:color="auto"/>
      </w:divBdr>
      <w:divsChild>
        <w:div w:id="2075153267">
          <w:marLeft w:val="0"/>
          <w:marRight w:val="0"/>
          <w:marTop w:val="0"/>
          <w:marBottom w:val="0"/>
          <w:divBdr>
            <w:top w:val="none" w:sz="0" w:space="0" w:color="auto"/>
            <w:left w:val="none" w:sz="0" w:space="0" w:color="auto"/>
            <w:bottom w:val="none" w:sz="0" w:space="0" w:color="auto"/>
            <w:right w:val="none" w:sz="0" w:space="0" w:color="auto"/>
          </w:divBdr>
          <w:divsChild>
            <w:div w:id="1866211797">
              <w:marLeft w:val="0"/>
              <w:marRight w:val="0"/>
              <w:marTop w:val="0"/>
              <w:marBottom w:val="0"/>
              <w:divBdr>
                <w:top w:val="none" w:sz="0" w:space="0" w:color="auto"/>
                <w:left w:val="none" w:sz="0" w:space="0" w:color="auto"/>
                <w:bottom w:val="none" w:sz="0" w:space="0" w:color="auto"/>
                <w:right w:val="none" w:sz="0" w:space="0" w:color="auto"/>
              </w:divBdr>
              <w:divsChild>
                <w:div w:id="47915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71198">
      <w:bodyDiv w:val="1"/>
      <w:marLeft w:val="0"/>
      <w:marRight w:val="0"/>
      <w:marTop w:val="0"/>
      <w:marBottom w:val="0"/>
      <w:divBdr>
        <w:top w:val="none" w:sz="0" w:space="0" w:color="auto"/>
        <w:left w:val="none" w:sz="0" w:space="0" w:color="auto"/>
        <w:bottom w:val="none" w:sz="0" w:space="0" w:color="auto"/>
        <w:right w:val="none" w:sz="0" w:space="0" w:color="auto"/>
      </w:divBdr>
    </w:div>
    <w:div w:id="168369436">
      <w:bodyDiv w:val="1"/>
      <w:marLeft w:val="0"/>
      <w:marRight w:val="0"/>
      <w:marTop w:val="0"/>
      <w:marBottom w:val="0"/>
      <w:divBdr>
        <w:top w:val="none" w:sz="0" w:space="0" w:color="auto"/>
        <w:left w:val="none" w:sz="0" w:space="0" w:color="auto"/>
        <w:bottom w:val="none" w:sz="0" w:space="0" w:color="auto"/>
        <w:right w:val="none" w:sz="0" w:space="0" w:color="auto"/>
      </w:divBdr>
    </w:div>
    <w:div w:id="259067514">
      <w:bodyDiv w:val="1"/>
      <w:marLeft w:val="0"/>
      <w:marRight w:val="0"/>
      <w:marTop w:val="0"/>
      <w:marBottom w:val="0"/>
      <w:divBdr>
        <w:top w:val="none" w:sz="0" w:space="0" w:color="auto"/>
        <w:left w:val="none" w:sz="0" w:space="0" w:color="auto"/>
        <w:bottom w:val="none" w:sz="0" w:space="0" w:color="auto"/>
        <w:right w:val="none" w:sz="0" w:space="0" w:color="auto"/>
      </w:divBdr>
    </w:div>
    <w:div w:id="333917395">
      <w:bodyDiv w:val="1"/>
      <w:marLeft w:val="0"/>
      <w:marRight w:val="0"/>
      <w:marTop w:val="0"/>
      <w:marBottom w:val="0"/>
      <w:divBdr>
        <w:top w:val="none" w:sz="0" w:space="0" w:color="auto"/>
        <w:left w:val="none" w:sz="0" w:space="0" w:color="auto"/>
        <w:bottom w:val="none" w:sz="0" w:space="0" w:color="auto"/>
        <w:right w:val="none" w:sz="0" w:space="0" w:color="auto"/>
      </w:divBdr>
    </w:div>
    <w:div w:id="394206648">
      <w:bodyDiv w:val="1"/>
      <w:marLeft w:val="0"/>
      <w:marRight w:val="0"/>
      <w:marTop w:val="0"/>
      <w:marBottom w:val="0"/>
      <w:divBdr>
        <w:top w:val="none" w:sz="0" w:space="0" w:color="auto"/>
        <w:left w:val="none" w:sz="0" w:space="0" w:color="auto"/>
        <w:bottom w:val="none" w:sz="0" w:space="0" w:color="auto"/>
        <w:right w:val="none" w:sz="0" w:space="0" w:color="auto"/>
      </w:divBdr>
    </w:div>
    <w:div w:id="410927991">
      <w:bodyDiv w:val="1"/>
      <w:marLeft w:val="0"/>
      <w:marRight w:val="0"/>
      <w:marTop w:val="0"/>
      <w:marBottom w:val="0"/>
      <w:divBdr>
        <w:top w:val="none" w:sz="0" w:space="0" w:color="auto"/>
        <w:left w:val="none" w:sz="0" w:space="0" w:color="auto"/>
        <w:bottom w:val="none" w:sz="0" w:space="0" w:color="auto"/>
        <w:right w:val="none" w:sz="0" w:space="0" w:color="auto"/>
      </w:divBdr>
      <w:divsChild>
        <w:div w:id="567616945">
          <w:marLeft w:val="0"/>
          <w:marRight w:val="0"/>
          <w:marTop w:val="0"/>
          <w:marBottom w:val="0"/>
          <w:divBdr>
            <w:top w:val="none" w:sz="0" w:space="0" w:color="auto"/>
            <w:left w:val="none" w:sz="0" w:space="0" w:color="auto"/>
            <w:bottom w:val="none" w:sz="0" w:space="0" w:color="auto"/>
            <w:right w:val="none" w:sz="0" w:space="0" w:color="auto"/>
          </w:divBdr>
          <w:divsChild>
            <w:div w:id="619918170">
              <w:marLeft w:val="0"/>
              <w:marRight w:val="0"/>
              <w:marTop w:val="0"/>
              <w:marBottom w:val="0"/>
              <w:divBdr>
                <w:top w:val="none" w:sz="0" w:space="0" w:color="auto"/>
                <w:left w:val="none" w:sz="0" w:space="0" w:color="auto"/>
                <w:bottom w:val="none" w:sz="0" w:space="0" w:color="auto"/>
                <w:right w:val="none" w:sz="0" w:space="0" w:color="auto"/>
              </w:divBdr>
              <w:divsChild>
                <w:div w:id="97795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389257">
      <w:bodyDiv w:val="1"/>
      <w:marLeft w:val="0"/>
      <w:marRight w:val="0"/>
      <w:marTop w:val="0"/>
      <w:marBottom w:val="0"/>
      <w:divBdr>
        <w:top w:val="none" w:sz="0" w:space="0" w:color="auto"/>
        <w:left w:val="none" w:sz="0" w:space="0" w:color="auto"/>
        <w:bottom w:val="none" w:sz="0" w:space="0" w:color="auto"/>
        <w:right w:val="none" w:sz="0" w:space="0" w:color="auto"/>
      </w:divBdr>
    </w:div>
    <w:div w:id="534849769">
      <w:bodyDiv w:val="1"/>
      <w:marLeft w:val="0"/>
      <w:marRight w:val="0"/>
      <w:marTop w:val="0"/>
      <w:marBottom w:val="0"/>
      <w:divBdr>
        <w:top w:val="none" w:sz="0" w:space="0" w:color="auto"/>
        <w:left w:val="none" w:sz="0" w:space="0" w:color="auto"/>
        <w:bottom w:val="none" w:sz="0" w:space="0" w:color="auto"/>
        <w:right w:val="none" w:sz="0" w:space="0" w:color="auto"/>
      </w:divBdr>
    </w:div>
    <w:div w:id="578952783">
      <w:bodyDiv w:val="1"/>
      <w:marLeft w:val="0"/>
      <w:marRight w:val="0"/>
      <w:marTop w:val="0"/>
      <w:marBottom w:val="0"/>
      <w:divBdr>
        <w:top w:val="none" w:sz="0" w:space="0" w:color="auto"/>
        <w:left w:val="none" w:sz="0" w:space="0" w:color="auto"/>
        <w:bottom w:val="none" w:sz="0" w:space="0" w:color="auto"/>
        <w:right w:val="none" w:sz="0" w:space="0" w:color="auto"/>
      </w:divBdr>
    </w:div>
    <w:div w:id="865951117">
      <w:bodyDiv w:val="1"/>
      <w:marLeft w:val="0"/>
      <w:marRight w:val="0"/>
      <w:marTop w:val="0"/>
      <w:marBottom w:val="0"/>
      <w:divBdr>
        <w:top w:val="none" w:sz="0" w:space="0" w:color="auto"/>
        <w:left w:val="none" w:sz="0" w:space="0" w:color="auto"/>
        <w:bottom w:val="none" w:sz="0" w:space="0" w:color="auto"/>
        <w:right w:val="none" w:sz="0" w:space="0" w:color="auto"/>
      </w:divBdr>
    </w:div>
    <w:div w:id="870997299">
      <w:bodyDiv w:val="1"/>
      <w:marLeft w:val="0"/>
      <w:marRight w:val="0"/>
      <w:marTop w:val="0"/>
      <w:marBottom w:val="0"/>
      <w:divBdr>
        <w:top w:val="none" w:sz="0" w:space="0" w:color="auto"/>
        <w:left w:val="none" w:sz="0" w:space="0" w:color="auto"/>
        <w:bottom w:val="none" w:sz="0" w:space="0" w:color="auto"/>
        <w:right w:val="none" w:sz="0" w:space="0" w:color="auto"/>
      </w:divBdr>
    </w:div>
    <w:div w:id="919408461">
      <w:bodyDiv w:val="1"/>
      <w:marLeft w:val="0"/>
      <w:marRight w:val="0"/>
      <w:marTop w:val="0"/>
      <w:marBottom w:val="0"/>
      <w:divBdr>
        <w:top w:val="none" w:sz="0" w:space="0" w:color="auto"/>
        <w:left w:val="none" w:sz="0" w:space="0" w:color="auto"/>
        <w:bottom w:val="none" w:sz="0" w:space="0" w:color="auto"/>
        <w:right w:val="none" w:sz="0" w:space="0" w:color="auto"/>
      </w:divBdr>
    </w:div>
    <w:div w:id="937906866">
      <w:bodyDiv w:val="1"/>
      <w:marLeft w:val="0"/>
      <w:marRight w:val="0"/>
      <w:marTop w:val="0"/>
      <w:marBottom w:val="0"/>
      <w:divBdr>
        <w:top w:val="none" w:sz="0" w:space="0" w:color="auto"/>
        <w:left w:val="none" w:sz="0" w:space="0" w:color="auto"/>
        <w:bottom w:val="none" w:sz="0" w:space="0" w:color="auto"/>
        <w:right w:val="none" w:sz="0" w:space="0" w:color="auto"/>
      </w:divBdr>
    </w:div>
    <w:div w:id="1062681336">
      <w:bodyDiv w:val="1"/>
      <w:marLeft w:val="0"/>
      <w:marRight w:val="0"/>
      <w:marTop w:val="0"/>
      <w:marBottom w:val="0"/>
      <w:divBdr>
        <w:top w:val="none" w:sz="0" w:space="0" w:color="auto"/>
        <w:left w:val="none" w:sz="0" w:space="0" w:color="auto"/>
        <w:bottom w:val="none" w:sz="0" w:space="0" w:color="auto"/>
        <w:right w:val="none" w:sz="0" w:space="0" w:color="auto"/>
      </w:divBdr>
    </w:div>
    <w:div w:id="1099642134">
      <w:bodyDiv w:val="1"/>
      <w:marLeft w:val="0"/>
      <w:marRight w:val="0"/>
      <w:marTop w:val="0"/>
      <w:marBottom w:val="0"/>
      <w:divBdr>
        <w:top w:val="none" w:sz="0" w:space="0" w:color="auto"/>
        <w:left w:val="none" w:sz="0" w:space="0" w:color="auto"/>
        <w:bottom w:val="none" w:sz="0" w:space="0" w:color="auto"/>
        <w:right w:val="none" w:sz="0" w:space="0" w:color="auto"/>
      </w:divBdr>
    </w:div>
    <w:div w:id="1310599497">
      <w:bodyDiv w:val="1"/>
      <w:marLeft w:val="0"/>
      <w:marRight w:val="0"/>
      <w:marTop w:val="0"/>
      <w:marBottom w:val="0"/>
      <w:divBdr>
        <w:top w:val="none" w:sz="0" w:space="0" w:color="auto"/>
        <w:left w:val="none" w:sz="0" w:space="0" w:color="auto"/>
        <w:bottom w:val="none" w:sz="0" w:space="0" w:color="auto"/>
        <w:right w:val="none" w:sz="0" w:space="0" w:color="auto"/>
      </w:divBdr>
    </w:div>
    <w:div w:id="1312949670">
      <w:bodyDiv w:val="1"/>
      <w:marLeft w:val="0"/>
      <w:marRight w:val="0"/>
      <w:marTop w:val="0"/>
      <w:marBottom w:val="0"/>
      <w:divBdr>
        <w:top w:val="none" w:sz="0" w:space="0" w:color="auto"/>
        <w:left w:val="none" w:sz="0" w:space="0" w:color="auto"/>
        <w:bottom w:val="none" w:sz="0" w:space="0" w:color="auto"/>
        <w:right w:val="none" w:sz="0" w:space="0" w:color="auto"/>
      </w:divBdr>
    </w:div>
    <w:div w:id="1354651303">
      <w:bodyDiv w:val="1"/>
      <w:marLeft w:val="0"/>
      <w:marRight w:val="0"/>
      <w:marTop w:val="0"/>
      <w:marBottom w:val="0"/>
      <w:divBdr>
        <w:top w:val="none" w:sz="0" w:space="0" w:color="auto"/>
        <w:left w:val="none" w:sz="0" w:space="0" w:color="auto"/>
        <w:bottom w:val="none" w:sz="0" w:space="0" w:color="auto"/>
        <w:right w:val="none" w:sz="0" w:space="0" w:color="auto"/>
      </w:divBdr>
      <w:divsChild>
        <w:div w:id="1003584686">
          <w:marLeft w:val="0"/>
          <w:marRight w:val="0"/>
          <w:marTop w:val="0"/>
          <w:marBottom w:val="0"/>
          <w:divBdr>
            <w:top w:val="none" w:sz="0" w:space="0" w:color="auto"/>
            <w:left w:val="none" w:sz="0" w:space="0" w:color="auto"/>
            <w:bottom w:val="none" w:sz="0" w:space="0" w:color="auto"/>
            <w:right w:val="none" w:sz="0" w:space="0" w:color="auto"/>
          </w:divBdr>
          <w:divsChild>
            <w:div w:id="1684629383">
              <w:marLeft w:val="0"/>
              <w:marRight w:val="0"/>
              <w:marTop w:val="0"/>
              <w:marBottom w:val="0"/>
              <w:divBdr>
                <w:top w:val="none" w:sz="0" w:space="0" w:color="auto"/>
                <w:left w:val="none" w:sz="0" w:space="0" w:color="auto"/>
                <w:bottom w:val="none" w:sz="0" w:space="0" w:color="auto"/>
                <w:right w:val="none" w:sz="0" w:space="0" w:color="auto"/>
              </w:divBdr>
              <w:divsChild>
                <w:div w:id="61371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565021">
      <w:bodyDiv w:val="1"/>
      <w:marLeft w:val="0"/>
      <w:marRight w:val="0"/>
      <w:marTop w:val="0"/>
      <w:marBottom w:val="0"/>
      <w:divBdr>
        <w:top w:val="none" w:sz="0" w:space="0" w:color="auto"/>
        <w:left w:val="none" w:sz="0" w:space="0" w:color="auto"/>
        <w:bottom w:val="none" w:sz="0" w:space="0" w:color="auto"/>
        <w:right w:val="none" w:sz="0" w:space="0" w:color="auto"/>
      </w:divBdr>
    </w:div>
    <w:div w:id="1502697295">
      <w:bodyDiv w:val="1"/>
      <w:marLeft w:val="0"/>
      <w:marRight w:val="0"/>
      <w:marTop w:val="0"/>
      <w:marBottom w:val="0"/>
      <w:divBdr>
        <w:top w:val="none" w:sz="0" w:space="0" w:color="auto"/>
        <w:left w:val="none" w:sz="0" w:space="0" w:color="auto"/>
        <w:bottom w:val="none" w:sz="0" w:space="0" w:color="auto"/>
        <w:right w:val="none" w:sz="0" w:space="0" w:color="auto"/>
      </w:divBdr>
    </w:div>
    <w:div w:id="1585649531">
      <w:bodyDiv w:val="1"/>
      <w:marLeft w:val="0"/>
      <w:marRight w:val="0"/>
      <w:marTop w:val="0"/>
      <w:marBottom w:val="0"/>
      <w:divBdr>
        <w:top w:val="none" w:sz="0" w:space="0" w:color="auto"/>
        <w:left w:val="none" w:sz="0" w:space="0" w:color="auto"/>
        <w:bottom w:val="none" w:sz="0" w:space="0" w:color="auto"/>
        <w:right w:val="none" w:sz="0" w:space="0" w:color="auto"/>
      </w:divBdr>
    </w:div>
    <w:div w:id="1667397911">
      <w:bodyDiv w:val="1"/>
      <w:marLeft w:val="0"/>
      <w:marRight w:val="0"/>
      <w:marTop w:val="0"/>
      <w:marBottom w:val="0"/>
      <w:divBdr>
        <w:top w:val="none" w:sz="0" w:space="0" w:color="auto"/>
        <w:left w:val="none" w:sz="0" w:space="0" w:color="auto"/>
        <w:bottom w:val="none" w:sz="0" w:space="0" w:color="auto"/>
        <w:right w:val="none" w:sz="0" w:space="0" w:color="auto"/>
      </w:divBdr>
    </w:div>
    <w:div w:id="1683892837">
      <w:bodyDiv w:val="1"/>
      <w:marLeft w:val="0"/>
      <w:marRight w:val="0"/>
      <w:marTop w:val="0"/>
      <w:marBottom w:val="0"/>
      <w:divBdr>
        <w:top w:val="none" w:sz="0" w:space="0" w:color="auto"/>
        <w:left w:val="none" w:sz="0" w:space="0" w:color="auto"/>
        <w:bottom w:val="none" w:sz="0" w:space="0" w:color="auto"/>
        <w:right w:val="none" w:sz="0" w:space="0" w:color="auto"/>
      </w:divBdr>
    </w:div>
    <w:div w:id="1705787752">
      <w:bodyDiv w:val="1"/>
      <w:marLeft w:val="0"/>
      <w:marRight w:val="0"/>
      <w:marTop w:val="0"/>
      <w:marBottom w:val="0"/>
      <w:divBdr>
        <w:top w:val="none" w:sz="0" w:space="0" w:color="auto"/>
        <w:left w:val="none" w:sz="0" w:space="0" w:color="auto"/>
        <w:bottom w:val="none" w:sz="0" w:space="0" w:color="auto"/>
        <w:right w:val="none" w:sz="0" w:space="0" w:color="auto"/>
      </w:divBdr>
    </w:div>
    <w:div w:id="1727991437">
      <w:bodyDiv w:val="1"/>
      <w:marLeft w:val="0"/>
      <w:marRight w:val="0"/>
      <w:marTop w:val="0"/>
      <w:marBottom w:val="0"/>
      <w:divBdr>
        <w:top w:val="none" w:sz="0" w:space="0" w:color="auto"/>
        <w:left w:val="none" w:sz="0" w:space="0" w:color="auto"/>
        <w:bottom w:val="none" w:sz="0" w:space="0" w:color="auto"/>
        <w:right w:val="none" w:sz="0" w:space="0" w:color="auto"/>
      </w:divBdr>
      <w:divsChild>
        <w:div w:id="1604920669">
          <w:marLeft w:val="0"/>
          <w:marRight w:val="0"/>
          <w:marTop w:val="0"/>
          <w:marBottom w:val="0"/>
          <w:divBdr>
            <w:top w:val="none" w:sz="0" w:space="0" w:color="auto"/>
            <w:left w:val="none" w:sz="0" w:space="0" w:color="auto"/>
            <w:bottom w:val="none" w:sz="0" w:space="0" w:color="auto"/>
            <w:right w:val="none" w:sz="0" w:space="0" w:color="auto"/>
          </w:divBdr>
          <w:divsChild>
            <w:div w:id="1907177221">
              <w:marLeft w:val="0"/>
              <w:marRight w:val="0"/>
              <w:marTop w:val="0"/>
              <w:marBottom w:val="0"/>
              <w:divBdr>
                <w:top w:val="none" w:sz="0" w:space="0" w:color="auto"/>
                <w:left w:val="none" w:sz="0" w:space="0" w:color="auto"/>
                <w:bottom w:val="none" w:sz="0" w:space="0" w:color="auto"/>
                <w:right w:val="none" w:sz="0" w:space="0" w:color="auto"/>
              </w:divBdr>
              <w:divsChild>
                <w:div w:id="69940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451160">
      <w:bodyDiv w:val="1"/>
      <w:marLeft w:val="0"/>
      <w:marRight w:val="0"/>
      <w:marTop w:val="0"/>
      <w:marBottom w:val="0"/>
      <w:divBdr>
        <w:top w:val="none" w:sz="0" w:space="0" w:color="auto"/>
        <w:left w:val="none" w:sz="0" w:space="0" w:color="auto"/>
        <w:bottom w:val="none" w:sz="0" w:space="0" w:color="auto"/>
        <w:right w:val="none" w:sz="0" w:space="0" w:color="auto"/>
      </w:divBdr>
    </w:div>
    <w:div w:id="1870298353">
      <w:bodyDiv w:val="1"/>
      <w:marLeft w:val="0"/>
      <w:marRight w:val="0"/>
      <w:marTop w:val="0"/>
      <w:marBottom w:val="0"/>
      <w:divBdr>
        <w:top w:val="none" w:sz="0" w:space="0" w:color="auto"/>
        <w:left w:val="none" w:sz="0" w:space="0" w:color="auto"/>
        <w:bottom w:val="none" w:sz="0" w:space="0" w:color="auto"/>
        <w:right w:val="none" w:sz="0" w:space="0" w:color="auto"/>
      </w:divBdr>
    </w:div>
    <w:div w:id="1933777502">
      <w:bodyDiv w:val="1"/>
      <w:marLeft w:val="0"/>
      <w:marRight w:val="0"/>
      <w:marTop w:val="0"/>
      <w:marBottom w:val="0"/>
      <w:divBdr>
        <w:top w:val="none" w:sz="0" w:space="0" w:color="auto"/>
        <w:left w:val="none" w:sz="0" w:space="0" w:color="auto"/>
        <w:bottom w:val="none" w:sz="0" w:space="0" w:color="auto"/>
        <w:right w:val="none" w:sz="0" w:space="0" w:color="auto"/>
      </w:divBdr>
      <w:divsChild>
        <w:div w:id="1962684979">
          <w:marLeft w:val="0"/>
          <w:marRight w:val="0"/>
          <w:marTop w:val="0"/>
          <w:marBottom w:val="0"/>
          <w:divBdr>
            <w:top w:val="none" w:sz="0" w:space="0" w:color="auto"/>
            <w:left w:val="none" w:sz="0" w:space="0" w:color="auto"/>
            <w:bottom w:val="none" w:sz="0" w:space="0" w:color="auto"/>
            <w:right w:val="none" w:sz="0" w:space="0" w:color="auto"/>
          </w:divBdr>
          <w:divsChild>
            <w:div w:id="1155880058">
              <w:marLeft w:val="0"/>
              <w:marRight w:val="0"/>
              <w:marTop w:val="0"/>
              <w:marBottom w:val="0"/>
              <w:divBdr>
                <w:top w:val="none" w:sz="0" w:space="0" w:color="auto"/>
                <w:left w:val="none" w:sz="0" w:space="0" w:color="auto"/>
                <w:bottom w:val="none" w:sz="0" w:space="0" w:color="auto"/>
                <w:right w:val="none" w:sz="0" w:space="0" w:color="auto"/>
              </w:divBdr>
              <w:divsChild>
                <w:div w:id="112604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ech-action.unepdtu.org/new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ech-action.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ech-action.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GEF Documents Content Type" ma:contentTypeID="0x01010000FE34C145B86045B63DA32DFB8FDDBE00F30692405A985C4A8B0A6D5A715BB992" ma:contentTypeVersion="19" ma:contentTypeDescription="" ma:contentTypeScope="" ma:versionID="25b3e7f40721bd5f0062645e86eec1bc">
  <xsd:schema xmlns:xsd="http://www.w3.org/2001/XMLSchema" xmlns:xs="http://www.w3.org/2001/XMLSchema" xmlns:p="http://schemas.microsoft.com/office/2006/metadata/properties" xmlns:ns2="ceb00776-aa5c-4fc8-b6fe-5f035152e4b6" xmlns:ns3="c7ede9f9-c657-4e65-88e7-7be717847d9e" xmlns:ns4="3e02667f-0271-471b-bd6e-11a2e16def1d" xmlns:ns5="ff57b53f-0493-42a0-86f6-b9b1333ab06d" xmlns:ns6="b8caa731-411c-4ce8-a2a6-5b517e250d33" targetNamespace="http://schemas.microsoft.com/office/2006/metadata/properties" ma:root="true" ma:fieldsID="39abbc288d8230d35509eb826c3067a1" ns2:_="" ns3:_="" ns4:_="" ns5:_="" ns6:_="">
    <xsd:import namespace="ceb00776-aa5c-4fc8-b6fe-5f035152e4b6"/>
    <xsd:import namespace="c7ede9f9-c657-4e65-88e7-7be717847d9e"/>
    <xsd:import namespace="3e02667f-0271-471b-bd6e-11a2e16def1d"/>
    <xsd:import namespace="ff57b53f-0493-42a0-86f6-b9b1333ab06d"/>
    <xsd:import namespace="b8caa731-411c-4ce8-a2a6-5b517e250d33"/>
    <xsd:element name="properties">
      <xsd:complexType>
        <xsd:sequence>
          <xsd:element name="documentManagement">
            <xsd:complexType>
              <xsd:all>
                <xsd:element ref="ns2:Classification" minOccurs="0"/>
                <xsd:element ref="ns2:Country1" minOccurs="0"/>
                <xsd:element ref="ns2:DocActive" minOccurs="0"/>
                <xsd:element ref="ns2:DocCategory" minOccurs="0"/>
                <xsd:element ref="ns2:DocPrefix" minOccurs="0"/>
                <xsd:element ref="ns2:DocType" minOccurs="0"/>
                <xsd:element ref="ns2:DocumentTitle" minOccurs="0"/>
                <xsd:element ref="ns2:FocalArea" minOccurs="0"/>
                <xsd:element ref="ns2:GEFID" minOccurs="0"/>
                <xsd:element ref="ns2:ProjectTitle" minOccurs="0"/>
                <xsd:element ref="ns2:ProjectType" minOccurs="0"/>
                <xsd:element ref="ns2:TrustFundType" minOccurs="0"/>
                <xsd:element ref="ns3:MediaServiceMetadata" minOccurs="0"/>
                <xsd:element ref="ns3:MediaServiceFastMetadata" minOccurs="0"/>
                <xsd:element ref="ns4:TaxCatchAll" minOccurs="0"/>
                <xsd:element ref="ns2:GEFCountry" minOccurs="0"/>
                <xsd:element ref="ns2:GEFProjectID" minOccurs="0"/>
                <xsd:element ref="ns5:MediaServiceAutoTags" minOccurs="0"/>
                <xsd:element ref="ns5:MediaServiceOCR" minOccurs="0"/>
                <xsd:element ref="ns6:SharedWithUsers" minOccurs="0"/>
                <xsd:element ref="ns6:SharedWithDetails" minOccurs="0"/>
                <xsd:element ref="ns5:MediaServiceDateTaken" minOccurs="0"/>
                <xsd:element ref="ns5:MediaServiceGenerationTime" minOccurs="0"/>
                <xsd:element ref="ns5:MediaServiceEventHashCode" minOccurs="0"/>
                <xsd:element ref="ns5:MediaServiceAutoKeyPoints" minOccurs="0"/>
                <xsd:element ref="ns5:MediaServiceKeyPoints" minOccurs="0"/>
                <xsd:element ref="ns5: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b00776-aa5c-4fc8-b6fe-5f035152e4b6" elementFormDefault="qualified">
    <xsd:import namespace="http://schemas.microsoft.com/office/2006/documentManagement/types"/>
    <xsd:import namespace="http://schemas.microsoft.com/office/infopath/2007/PartnerControls"/>
    <xsd:element name="Classification" ma:index="8" nillable="true" ma:displayName="Classification" ma:internalName="Classification">
      <xsd:simpleType>
        <xsd:restriction base="dms:Text">
          <xsd:maxLength value="255"/>
        </xsd:restriction>
      </xsd:simpleType>
    </xsd:element>
    <xsd:element name="Country1" ma:index="9" nillable="true" ma:displayName="Country" ma:internalName="Country1">
      <xsd:simpleType>
        <xsd:restriction base="dms:Text">
          <xsd:maxLength value="255"/>
        </xsd:restriction>
      </xsd:simpleType>
    </xsd:element>
    <xsd:element name="DocActive" ma:index="10" nillable="true" ma:displayName="DocActive" ma:default="No" ma:format="Dropdown" ma:internalName="DocActive">
      <xsd:simpleType>
        <xsd:restriction base="dms:Choice">
          <xsd:enumeration value="Yes"/>
          <xsd:enumeration value="No"/>
        </xsd:restriction>
      </xsd:simpleType>
    </xsd:element>
    <xsd:element name="DocCategory" ma:index="11" nillable="true" ma:displayName="DocCategory" ma:internalName="DocCategory">
      <xsd:simpleType>
        <xsd:restriction base="dms:Text">
          <xsd:maxLength value="255"/>
        </xsd:restriction>
      </xsd:simpleType>
    </xsd:element>
    <xsd:element name="DocPrefix" ma:index="12" nillable="true" ma:displayName="DocPrefix" ma:internalName="DocPrefix">
      <xsd:simpleType>
        <xsd:restriction base="dms:Text">
          <xsd:maxLength value="255"/>
        </xsd:restriction>
      </xsd:simpleType>
    </xsd:element>
    <xsd:element name="DocType" ma:index="13" nillable="true" ma:displayName="DocType" ma:internalName="DocType">
      <xsd:simpleType>
        <xsd:restriction base="dms:Text">
          <xsd:maxLength value="255"/>
        </xsd:restriction>
      </xsd:simpleType>
    </xsd:element>
    <xsd:element name="DocumentTitle" ma:index="14" nillable="true" ma:displayName="DocumentTitle" ma:internalName="DocumentTitle">
      <xsd:simpleType>
        <xsd:restriction base="dms:Text">
          <xsd:maxLength value="255"/>
        </xsd:restriction>
      </xsd:simpleType>
    </xsd:element>
    <xsd:element name="FocalArea" ma:index="15" nillable="true" ma:displayName="FocalArea" ma:internalName="FocalArea">
      <xsd:simpleType>
        <xsd:restriction base="dms:Text">
          <xsd:maxLength value="255"/>
        </xsd:restriction>
      </xsd:simpleType>
    </xsd:element>
    <xsd:element name="GEFID" ma:index="16" nillable="true" ma:displayName="GEFID" ma:internalName="GEFID">
      <xsd:simpleType>
        <xsd:restriction base="dms:Text">
          <xsd:maxLength value="255"/>
        </xsd:restriction>
      </xsd:simpleType>
    </xsd:element>
    <xsd:element name="ProjectTitle" ma:index="17" nillable="true" ma:displayName="ProjectTitle" ma:internalName="ProjectTitle" ma:readOnly="false">
      <xsd:simpleType>
        <xsd:restriction base="dms:Note">
          <xsd:maxLength value="255"/>
        </xsd:restriction>
      </xsd:simpleType>
    </xsd:element>
    <xsd:element name="ProjectType" ma:index="18" nillable="true" ma:displayName="ProjectType" ma:internalName="ProjectType">
      <xsd:simpleType>
        <xsd:restriction base="dms:Text">
          <xsd:maxLength value="255"/>
        </xsd:restriction>
      </xsd:simpleType>
    </xsd:element>
    <xsd:element name="TrustFundType" ma:index="19" nillable="true" ma:displayName="TrustFundType" ma:internalName="TrustFundType">
      <xsd:simpleType>
        <xsd:restriction base="dms:Text">
          <xsd:maxLength value="255"/>
        </xsd:restriction>
      </xsd:simpleType>
    </xsd:element>
    <xsd:element name="GEFCountry" ma:index="23" nillable="true" ma:displayName="GEFCountry" ma:internalName="GEFCountry">
      <xsd:simpleType>
        <xsd:restriction base="dms:Text">
          <xsd:maxLength value="255"/>
        </xsd:restriction>
      </xsd:simpleType>
    </xsd:element>
    <xsd:element name="GEFProjectID" ma:index="24" nillable="true" ma:displayName="GEFProjectID" ma:internalName="GEFProject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ede9f9-c657-4e65-88e7-7be717847d9e"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3a0844f6-a59b-4fa4-b58a-6bc4e72871bd}" ma:internalName="TaxCatchAll" ma:showField="CatchAllData" ma:web="ceb00776-aa5c-4fc8-b6fe-5f035152e4b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f57b53f-0493-42a0-86f6-b9b1333ab06d" elementFormDefault="qualified">
    <xsd:import namespace="http://schemas.microsoft.com/office/2006/documentManagement/types"/>
    <xsd:import namespace="http://schemas.microsoft.com/office/infopath/2007/PartnerControls"/>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DateTaken" ma:index="29" nillable="true" ma:displayName="MediaServiceDateTaken" ma:hidden="true" ma:internalName="MediaServiceDateTake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ServiceLocation" ma:index="3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caa731-411c-4ce8-a2a6-5b517e250d33"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GEFCountry xmlns="ceb00776-aa5c-4fc8-b6fe-5f035152e4b6">Global</GEFCountry>
    <Classification xmlns="ceb00776-aa5c-4fc8-b6fe-5f035152e4b6">Public</Classification>
    <Country1 xmlns="ceb00776-aa5c-4fc8-b6fe-5f035152e4b6" xsi:nil="true"/>
    <DocPrefix xmlns="ceb00776-aa5c-4fc8-b6fe-5f035152e4b6">Project Implementation Report (PIR)</DocPrefix>
    <GEFID xmlns="ceb00776-aa5c-4fc8-b6fe-5f035152e4b6">9452</GEFID>
    <ProjectType xmlns="ceb00776-aa5c-4fc8-b6fe-5f035152e4b6">FSP</ProjectType>
    <GEFProjectID xmlns="ceb00776-aa5c-4fc8-b6fe-5f035152e4b6">10d7ed57-df7c-e811-8124-3863bb2e1360</GEFProjectID>
    <DocActive xmlns="ceb00776-aa5c-4fc8-b6fe-5f035152e4b6">No</DocActive>
    <DocCategory xmlns="ceb00776-aa5c-4fc8-b6fe-5f035152e4b6">M and E Document</DocCategory>
    <FocalArea xmlns="ceb00776-aa5c-4fc8-b6fe-5f035152e4b6">Climate Change</FocalArea>
    <DocType xmlns="ceb00776-aa5c-4fc8-b6fe-5f035152e4b6">PIR 3</DocType>
    <ProjectTitle xmlns="ceb00776-aa5c-4fc8-b6fe-5f035152e4b6">Technology Needs Assessments - Phase III (TNA Phase III)</ProjectTitle>
    <TrustFundType xmlns="ceb00776-aa5c-4fc8-b6fe-5f035152e4b6">GET</TrustFundType>
    <TaxCatchAll xmlns="3e02667f-0271-471b-bd6e-11a2e16def1d"/>
    <DocumentTitle xmlns="ceb00776-aa5c-4fc8-b6fe-5f035152e4b6">9452_2021_PIR_UNEP_TNA III</DocumentTitle>
  </documentManagement>
</p:properties>
</file>

<file path=customXml/itemProps1.xml><?xml version="1.0" encoding="utf-8"?>
<ds:datastoreItem xmlns:ds="http://schemas.openxmlformats.org/officeDocument/2006/customXml" ds:itemID="{27EFFC4E-5517-483A-8410-5C6D024E3416}">
  <ds:schemaRefs>
    <ds:schemaRef ds:uri="http://schemas.openxmlformats.org/officeDocument/2006/bibliography"/>
  </ds:schemaRefs>
</ds:datastoreItem>
</file>

<file path=customXml/itemProps2.xml><?xml version="1.0" encoding="utf-8"?>
<ds:datastoreItem xmlns:ds="http://schemas.openxmlformats.org/officeDocument/2006/customXml" ds:itemID="{CD03FE42-CB8A-4ACA-9455-6F5041375EEE}"/>
</file>

<file path=customXml/itemProps3.xml><?xml version="1.0" encoding="utf-8"?>
<ds:datastoreItem xmlns:ds="http://schemas.openxmlformats.org/officeDocument/2006/customXml" ds:itemID="{B32354B1-1E92-4FC0-B171-6CD9F6A0411D}">
  <ds:schemaRefs>
    <ds:schemaRef ds:uri="http://schemas.microsoft.com/sharepoint/v3/contenttype/forms"/>
  </ds:schemaRefs>
</ds:datastoreItem>
</file>

<file path=customXml/itemProps4.xml><?xml version="1.0" encoding="utf-8"?>
<ds:datastoreItem xmlns:ds="http://schemas.openxmlformats.org/officeDocument/2006/customXml" ds:itemID="{4FC2A686-CCA3-4EF6-9199-28FBCCA236A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19</Pages>
  <Words>6516</Words>
  <Characters>37893</Characters>
  <Application>Microsoft Office Word</Application>
  <DocSecurity>0</DocSecurity>
  <Lines>315</Lines>
  <Paragraphs>88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UNEP GEF PIR FY 06</vt:lpstr>
      <vt:lpstr>UNEP GEF PIR FY 06</vt:lpstr>
    </vt:vector>
  </TitlesOfParts>
  <Company/>
  <LinksUpToDate>false</LinksUpToDate>
  <CharactersWithSpaces>44321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UNEP GEF PIR FY 06</dc:title>
  <dc:subject/>
  <dc:creator>Carmen Tavera</dc:creator>
  <cp:keywords/>
  <dc:description/>
  <cp:lastModifiedBy>Cicilia Magare</cp:lastModifiedBy>
  <cp:revision>11</cp:revision>
  <cp:lastPrinted>2019-03-28T23:02:00Z</cp:lastPrinted>
  <dcterms:created xsi:type="dcterms:W3CDTF">2021-08-26T09:40:00Z</dcterms:created>
  <dcterms:modified xsi:type="dcterms:W3CDTF">2021-08-31T12:16:00Z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0x01010000FE34C145B86045B63DA32DFB8FDDBE00F30692405A985C4A8B0A6D5A715BB992</vt:lpwstr>
  </property>
</Properties>
</file>