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8BCB" w14:textId="637B2557" w:rsidR="003B68DF" w:rsidRPr="001D71F7" w:rsidRDefault="003B68DF" w:rsidP="009E203D">
      <w:pPr>
        <w:ind w:left="720" w:hanging="720"/>
        <w:jc w:val="center"/>
        <w:rPr>
          <w:rFonts w:asciiTheme="minorHAnsi" w:hAnsiTheme="minorHAnsi" w:cstheme="minorHAnsi"/>
          <w:b/>
          <w:sz w:val="28"/>
          <w:szCs w:val="28"/>
        </w:rPr>
      </w:pPr>
    </w:p>
    <w:p w14:paraId="502D9947" w14:textId="30D58D5E" w:rsidR="003B68DF" w:rsidRPr="00FB68EE" w:rsidRDefault="003B68DF" w:rsidP="00901BF2">
      <w:pPr>
        <w:jc w:val="center"/>
        <w:rPr>
          <w:rFonts w:asciiTheme="minorHAnsi" w:hAnsiTheme="minorHAnsi" w:cstheme="minorHAnsi"/>
          <w:b/>
          <w:sz w:val="28"/>
          <w:szCs w:val="28"/>
        </w:rPr>
      </w:pPr>
      <w:r w:rsidRPr="00FB68EE">
        <w:rPr>
          <w:rFonts w:asciiTheme="minorHAnsi" w:hAnsiTheme="minorHAnsi" w:cstheme="minorHAnsi"/>
          <w:noProof/>
        </w:rPr>
        <w:drawing>
          <wp:inline distT="0" distB="0" distL="0" distR="0" wp14:anchorId="0B9D15E2" wp14:editId="693B9EE6">
            <wp:extent cx="1540298" cy="490855"/>
            <wp:effectExtent l="0" t="0" r="3175" b="4445"/>
            <wp:docPr id="15363" name="Picture 6" descr="F:\BACKUP\Miguel\CI Arnhold Institute\GEF application\12 Project Agency presentations\CI_Logo_English_French\PNG\CI_Logo_Standard_English_F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Picture 6" descr="F:\BACKUP\Miguel\CI Arnhold Institute\GEF application\12 Project Agency presentations\CI_Logo_English_French\PNG\CI_Logo_Standard_English_French.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414" cy="497903"/>
                    </a:xfrm>
                    <a:prstGeom prst="rect">
                      <a:avLst/>
                    </a:prstGeom>
                    <a:noFill/>
                    <a:ln w="9525">
                      <a:noFill/>
                      <a:miter lim="800000"/>
                      <a:headEnd/>
                      <a:tailEnd/>
                    </a:ln>
                  </pic:spPr>
                </pic:pic>
              </a:graphicData>
            </a:graphic>
          </wp:inline>
        </w:drawing>
      </w:r>
    </w:p>
    <w:p w14:paraId="005E0AEC" w14:textId="77777777" w:rsidR="003B68DF" w:rsidRPr="00FB68EE" w:rsidRDefault="003B68DF" w:rsidP="00901BF2">
      <w:pPr>
        <w:jc w:val="center"/>
        <w:rPr>
          <w:rFonts w:asciiTheme="minorHAnsi" w:hAnsiTheme="minorHAnsi" w:cstheme="minorHAnsi"/>
          <w:b/>
          <w:sz w:val="28"/>
          <w:szCs w:val="28"/>
        </w:rPr>
      </w:pPr>
    </w:p>
    <w:p w14:paraId="32D5A6D9" w14:textId="77777777" w:rsidR="003B68DF" w:rsidRPr="00FB68EE" w:rsidRDefault="003B68DF" w:rsidP="00901BF2">
      <w:pPr>
        <w:jc w:val="center"/>
        <w:rPr>
          <w:rFonts w:asciiTheme="minorHAnsi" w:hAnsiTheme="minorHAnsi" w:cstheme="minorHAnsi"/>
          <w:b/>
          <w:sz w:val="28"/>
          <w:szCs w:val="28"/>
        </w:rPr>
      </w:pPr>
    </w:p>
    <w:p w14:paraId="496EA5A1" w14:textId="77777777" w:rsidR="003B68DF" w:rsidRPr="00FB68EE" w:rsidRDefault="003B68DF" w:rsidP="00901BF2">
      <w:pPr>
        <w:jc w:val="center"/>
        <w:rPr>
          <w:rFonts w:asciiTheme="minorHAnsi" w:hAnsiTheme="minorHAnsi" w:cstheme="minorHAnsi"/>
          <w:b/>
          <w:sz w:val="28"/>
          <w:szCs w:val="28"/>
        </w:rPr>
      </w:pPr>
    </w:p>
    <w:p w14:paraId="4D3F3191" w14:textId="77777777" w:rsidR="003B68DF" w:rsidRPr="00FB68EE" w:rsidRDefault="003B68DF" w:rsidP="003B68DF">
      <w:pPr>
        <w:jc w:val="center"/>
        <w:rPr>
          <w:rFonts w:asciiTheme="minorHAnsi" w:hAnsiTheme="minorHAnsi" w:cstheme="minorHAnsi"/>
          <w:b/>
          <w:sz w:val="32"/>
          <w:szCs w:val="28"/>
        </w:rPr>
      </w:pPr>
      <w:r w:rsidRPr="00FB68EE">
        <w:rPr>
          <w:rFonts w:asciiTheme="minorHAnsi" w:hAnsiTheme="minorHAnsi" w:cstheme="minorHAnsi"/>
          <w:b/>
          <w:sz w:val="32"/>
          <w:szCs w:val="28"/>
        </w:rPr>
        <w:t>PROJECT IMPLEMENTATION REPORT (PIR)</w:t>
      </w:r>
    </w:p>
    <w:p w14:paraId="0C5D5DC6" w14:textId="77777777" w:rsidR="003B68DF" w:rsidRPr="00FB68EE" w:rsidRDefault="003B68DF" w:rsidP="003B68DF">
      <w:pPr>
        <w:jc w:val="center"/>
        <w:rPr>
          <w:rFonts w:asciiTheme="minorHAnsi" w:hAnsiTheme="minorHAnsi" w:cstheme="minorHAnsi"/>
          <w:b/>
          <w:sz w:val="28"/>
          <w:szCs w:val="28"/>
        </w:rPr>
      </w:pPr>
    </w:p>
    <w:p w14:paraId="74E33417" w14:textId="77777777" w:rsidR="003B68DF" w:rsidRPr="00FB68EE" w:rsidRDefault="003B68DF" w:rsidP="003B68DF">
      <w:pPr>
        <w:jc w:val="center"/>
        <w:rPr>
          <w:rFonts w:asciiTheme="minorHAnsi" w:hAnsiTheme="minorHAnsi" w:cstheme="minorHAnsi"/>
          <w:b/>
          <w:sz w:val="28"/>
          <w:szCs w:val="28"/>
        </w:rPr>
      </w:pPr>
      <w:r w:rsidRPr="00FB68EE">
        <w:rPr>
          <w:rFonts w:asciiTheme="minorHAnsi" w:hAnsiTheme="minorHAnsi" w:cstheme="minorHAnsi"/>
          <w:b/>
          <w:sz w:val="28"/>
          <w:szCs w:val="28"/>
        </w:rPr>
        <w:t>for the project:</w:t>
      </w:r>
    </w:p>
    <w:p w14:paraId="2DF9CC60" w14:textId="77777777" w:rsidR="003B68DF" w:rsidRPr="00FB68EE" w:rsidRDefault="003B68DF" w:rsidP="00901BF2">
      <w:pPr>
        <w:jc w:val="center"/>
        <w:rPr>
          <w:rFonts w:asciiTheme="minorHAnsi" w:hAnsiTheme="minorHAnsi" w:cstheme="minorHAnsi"/>
        </w:rPr>
      </w:pPr>
    </w:p>
    <w:p w14:paraId="632249F4" w14:textId="77777777" w:rsidR="003B68DF" w:rsidRPr="00FB68EE" w:rsidRDefault="003B68DF" w:rsidP="00901BF2">
      <w:pPr>
        <w:jc w:val="center"/>
        <w:rPr>
          <w:rFonts w:asciiTheme="minorHAnsi" w:hAnsiTheme="minorHAnsi" w:cstheme="minorHAnsi"/>
        </w:rPr>
      </w:pPr>
    </w:p>
    <w:p w14:paraId="6EA4D318" w14:textId="77777777" w:rsidR="003B68DF" w:rsidRPr="00FB68EE" w:rsidRDefault="003B68DF" w:rsidP="00901BF2">
      <w:pPr>
        <w:jc w:val="center"/>
        <w:rPr>
          <w:rFonts w:asciiTheme="minorHAnsi" w:hAnsiTheme="minorHAnsi" w:cstheme="minorHAnsi"/>
        </w:rPr>
      </w:pPr>
    </w:p>
    <w:p w14:paraId="4443373B" w14:textId="77777777" w:rsidR="003B68DF" w:rsidRPr="00FB68EE" w:rsidRDefault="003B68DF" w:rsidP="00901BF2">
      <w:pPr>
        <w:jc w:val="center"/>
        <w:rPr>
          <w:rFonts w:asciiTheme="minorHAnsi" w:hAnsiTheme="minorHAnsi" w:cstheme="minorHAnsi"/>
          <w:b/>
          <w:sz w:val="28"/>
          <w:szCs w:val="28"/>
        </w:rPr>
      </w:pPr>
    </w:p>
    <w:p w14:paraId="61AAA17B" w14:textId="77777777" w:rsidR="003B68DF" w:rsidRPr="00FB68EE" w:rsidRDefault="003B68DF" w:rsidP="00901BF2">
      <w:pPr>
        <w:jc w:val="center"/>
        <w:rPr>
          <w:rFonts w:asciiTheme="minorHAnsi" w:hAnsiTheme="minorHAnsi" w:cstheme="minorHAnsi"/>
          <w:b/>
          <w:sz w:val="28"/>
          <w:szCs w:val="28"/>
        </w:rPr>
      </w:pPr>
    </w:p>
    <w:p w14:paraId="66570AEF" w14:textId="77777777" w:rsidR="003C61BB" w:rsidRPr="00FB68EE" w:rsidRDefault="003C61BB" w:rsidP="003C61BB">
      <w:pPr>
        <w:jc w:val="center"/>
        <w:rPr>
          <w:rFonts w:asciiTheme="minorHAnsi" w:hAnsiTheme="minorHAnsi" w:cstheme="minorHAnsi"/>
          <w:b/>
          <w:sz w:val="28"/>
          <w:szCs w:val="28"/>
          <w:lang w:eastAsia="ja-JP"/>
        </w:rPr>
      </w:pPr>
      <w:r w:rsidRPr="00FB68EE">
        <w:rPr>
          <w:rFonts w:asciiTheme="minorHAnsi" w:hAnsiTheme="minorHAnsi" w:cstheme="minorHAnsi"/>
          <w:b/>
          <w:sz w:val="28"/>
          <w:szCs w:val="28"/>
          <w:lang w:eastAsia="ja-JP"/>
        </w:rPr>
        <w:t>CONSERVATION AND SUSTAINABLE USE OF BIOLOGICAL DIVERSITY IN PRIORITY LANDSCAPES OF OAXACA AND CHIAPAS</w:t>
      </w:r>
    </w:p>
    <w:p w14:paraId="6348334C" w14:textId="77777777" w:rsidR="003B68DF" w:rsidRPr="00FB68EE" w:rsidRDefault="003B68DF" w:rsidP="00901BF2">
      <w:pPr>
        <w:jc w:val="center"/>
        <w:rPr>
          <w:rFonts w:asciiTheme="minorHAnsi" w:hAnsiTheme="minorHAnsi" w:cstheme="minorHAnsi"/>
          <w:b/>
          <w:sz w:val="28"/>
          <w:szCs w:val="28"/>
          <w:lang w:eastAsia="ja-JP"/>
        </w:rPr>
      </w:pPr>
    </w:p>
    <w:p w14:paraId="63E4D77A" w14:textId="77777777" w:rsidR="003B68DF" w:rsidRPr="00FB68EE" w:rsidRDefault="003B68DF" w:rsidP="00901BF2">
      <w:pPr>
        <w:jc w:val="center"/>
        <w:rPr>
          <w:rFonts w:asciiTheme="minorHAnsi" w:hAnsiTheme="minorHAnsi" w:cstheme="minorHAnsi"/>
          <w:b/>
          <w:sz w:val="28"/>
          <w:szCs w:val="28"/>
          <w:lang w:eastAsia="ja-JP"/>
        </w:rPr>
      </w:pPr>
    </w:p>
    <w:p w14:paraId="6425C265" w14:textId="258557E3" w:rsidR="003B68DF" w:rsidRPr="00FB68EE" w:rsidRDefault="00BC49AF" w:rsidP="003B68DF">
      <w:pPr>
        <w:jc w:val="center"/>
        <w:rPr>
          <w:rFonts w:asciiTheme="minorHAnsi" w:hAnsiTheme="minorHAnsi" w:cstheme="minorHAnsi"/>
          <w:b/>
          <w:sz w:val="28"/>
          <w:szCs w:val="28"/>
        </w:rPr>
      </w:pPr>
      <w:r w:rsidRPr="00FB68EE">
        <w:rPr>
          <w:rFonts w:asciiTheme="minorHAnsi" w:hAnsiTheme="minorHAnsi" w:cstheme="minorHAnsi"/>
          <w:b/>
          <w:sz w:val="28"/>
          <w:szCs w:val="28"/>
        </w:rPr>
        <w:t>FY</w:t>
      </w:r>
      <w:r w:rsidR="00231A2A" w:rsidRPr="00FB68EE">
        <w:rPr>
          <w:rFonts w:asciiTheme="minorHAnsi" w:hAnsiTheme="minorHAnsi" w:cstheme="minorHAnsi"/>
          <w:b/>
          <w:sz w:val="28"/>
          <w:szCs w:val="28"/>
        </w:rPr>
        <w:t>2</w:t>
      </w:r>
      <w:r w:rsidR="00546A0D" w:rsidRPr="00FB68EE">
        <w:rPr>
          <w:rFonts w:asciiTheme="minorHAnsi" w:hAnsiTheme="minorHAnsi" w:cstheme="minorHAnsi"/>
          <w:b/>
          <w:sz w:val="28"/>
          <w:szCs w:val="28"/>
        </w:rPr>
        <w:t>5</w:t>
      </w:r>
    </w:p>
    <w:p w14:paraId="179F7D5A" w14:textId="2C96B0B5" w:rsidR="003B68DF" w:rsidRPr="00FB68EE" w:rsidRDefault="26888884" w:rsidP="26888884">
      <w:pPr>
        <w:jc w:val="center"/>
        <w:rPr>
          <w:rFonts w:asciiTheme="minorHAnsi" w:hAnsiTheme="minorHAnsi" w:cstheme="minorHAnsi"/>
          <w:i/>
          <w:iCs/>
        </w:rPr>
      </w:pPr>
      <w:r w:rsidRPr="00FB68EE">
        <w:rPr>
          <w:rFonts w:asciiTheme="minorHAnsi" w:hAnsiTheme="minorHAnsi" w:cstheme="minorHAnsi"/>
          <w:i/>
          <w:iCs/>
        </w:rPr>
        <w:t>July 1, 20</w:t>
      </w:r>
      <w:r w:rsidR="00E009F6" w:rsidRPr="00FB68EE">
        <w:rPr>
          <w:rFonts w:asciiTheme="minorHAnsi" w:hAnsiTheme="minorHAnsi" w:cstheme="minorHAnsi"/>
          <w:i/>
          <w:iCs/>
        </w:rPr>
        <w:t>2</w:t>
      </w:r>
      <w:r w:rsidR="00701383" w:rsidRPr="00FB68EE">
        <w:rPr>
          <w:rFonts w:asciiTheme="minorHAnsi" w:hAnsiTheme="minorHAnsi" w:cstheme="minorHAnsi"/>
          <w:i/>
          <w:iCs/>
        </w:rPr>
        <w:t>4</w:t>
      </w:r>
      <w:r w:rsidRPr="00FB68EE">
        <w:rPr>
          <w:rFonts w:asciiTheme="minorHAnsi" w:hAnsiTheme="minorHAnsi" w:cstheme="minorHAnsi"/>
          <w:i/>
          <w:iCs/>
        </w:rPr>
        <w:t xml:space="preserve"> – </w:t>
      </w:r>
      <w:r w:rsidR="00701383" w:rsidRPr="00FB68EE">
        <w:rPr>
          <w:rFonts w:asciiTheme="minorHAnsi" w:hAnsiTheme="minorHAnsi" w:cstheme="minorHAnsi"/>
          <w:i/>
          <w:iCs/>
        </w:rPr>
        <w:t>December</w:t>
      </w:r>
      <w:r w:rsidRPr="00FB68EE">
        <w:rPr>
          <w:rFonts w:asciiTheme="minorHAnsi" w:hAnsiTheme="minorHAnsi" w:cstheme="minorHAnsi"/>
          <w:i/>
          <w:iCs/>
        </w:rPr>
        <w:t xml:space="preserve"> 3</w:t>
      </w:r>
      <w:r w:rsidR="00701383" w:rsidRPr="00FB68EE">
        <w:rPr>
          <w:rFonts w:asciiTheme="minorHAnsi" w:hAnsiTheme="minorHAnsi" w:cstheme="minorHAnsi"/>
          <w:i/>
          <w:iCs/>
        </w:rPr>
        <w:t>1</w:t>
      </w:r>
      <w:r w:rsidRPr="00FB68EE">
        <w:rPr>
          <w:rFonts w:asciiTheme="minorHAnsi" w:hAnsiTheme="minorHAnsi" w:cstheme="minorHAnsi"/>
          <w:i/>
          <w:iCs/>
        </w:rPr>
        <w:t>, 20</w:t>
      </w:r>
      <w:r w:rsidR="00E009F6" w:rsidRPr="00FB68EE">
        <w:rPr>
          <w:rFonts w:asciiTheme="minorHAnsi" w:hAnsiTheme="minorHAnsi" w:cstheme="minorHAnsi"/>
          <w:i/>
          <w:iCs/>
        </w:rPr>
        <w:t>2</w:t>
      </w:r>
      <w:r w:rsidR="00582B84" w:rsidRPr="00FB68EE">
        <w:rPr>
          <w:rFonts w:asciiTheme="minorHAnsi" w:hAnsiTheme="minorHAnsi" w:cstheme="minorHAnsi"/>
          <w:i/>
          <w:iCs/>
        </w:rPr>
        <w:t>4</w:t>
      </w:r>
    </w:p>
    <w:p w14:paraId="5C98A54F" w14:textId="77777777" w:rsidR="003B68DF" w:rsidRPr="00FB68EE" w:rsidRDefault="003B68DF" w:rsidP="003B68DF">
      <w:pPr>
        <w:jc w:val="center"/>
        <w:rPr>
          <w:rFonts w:asciiTheme="minorHAnsi" w:hAnsiTheme="minorHAnsi" w:cstheme="minorHAnsi"/>
          <w:i/>
        </w:rPr>
      </w:pPr>
    </w:p>
    <w:p w14:paraId="670AA9B4" w14:textId="77777777" w:rsidR="003B68DF" w:rsidRPr="00FB68EE" w:rsidRDefault="003B68DF" w:rsidP="003B68DF">
      <w:pPr>
        <w:jc w:val="center"/>
        <w:rPr>
          <w:rFonts w:asciiTheme="minorHAnsi" w:hAnsiTheme="minorHAnsi" w:cstheme="minorHAnsi"/>
          <w:i/>
        </w:rPr>
      </w:pPr>
    </w:p>
    <w:p w14:paraId="1F1D4EB6" w14:textId="77777777" w:rsidR="003B68DF" w:rsidRPr="00FB68EE" w:rsidRDefault="003B68DF" w:rsidP="003B68DF">
      <w:pPr>
        <w:jc w:val="center"/>
        <w:rPr>
          <w:rFonts w:asciiTheme="minorHAnsi" w:hAnsiTheme="minorHAnsi" w:cstheme="minorHAnsi"/>
          <w:i/>
        </w:rPr>
      </w:pPr>
    </w:p>
    <w:p w14:paraId="42615A4F" w14:textId="77777777" w:rsidR="003B68DF" w:rsidRPr="00FB68EE" w:rsidRDefault="003B68DF" w:rsidP="003B68DF">
      <w:pPr>
        <w:jc w:val="center"/>
        <w:rPr>
          <w:rFonts w:asciiTheme="minorHAnsi" w:hAnsiTheme="minorHAnsi" w:cstheme="minorHAnsi"/>
          <w:i/>
        </w:rPr>
      </w:pPr>
    </w:p>
    <w:p w14:paraId="3A2B5691" w14:textId="77777777" w:rsidR="003B68DF" w:rsidRPr="00FB68EE" w:rsidRDefault="003B68DF" w:rsidP="003B68DF">
      <w:pPr>
        <w:jc w:val="center"/>
        <w:rPr>
          <w:rFonts w:asciiTheme="minorHAnsi" w:hAnsiTheme="minorHAnsi" w:cstheme="minorHAnsi"/>
          <w:i/>
        </w:rPr>
      </w:pPr>
    </w:p>
    <w:p w14:paraId="2BA4BF8F" w14:textId="77777777" w:rsidR="003B68DF" w:rsidRPr="00FB68EE" w:rsidRDefault="003B68DF" w:rsidP="003B68DF">
      <w:pPr>
        <w:jc w:val="center"/>
        <w:rPr>
          <w:rFonts w:asciiTheme="minorHAnsi" w:hAnsiTheme="minorHAnsi" w:cstheme="minorHAnsi"/>
          <w:i/>
        </w:rPr>
      </w:pPr>
    </w:p>
    <w:p w14:paraId="6A55A458" w14:textId="77777777" w:rsidR="003B68DF" w:rsidRPr="00FB68EE" w:rsidRDefault="003B68DF" w:rsidP="003B68DF">
      <w:pPr>
        <w:jc w:val="center"/>
        <w:rPr>
          <w:rFonts w:asciiTheme="minorHAnsi" w:hAnsiTheme="minorHAnsi" w:cstheme="minorHAnsi"/>
          <w:i/>
        </w:rPr>
      </w:pPr>
    </w:p>
    <w:p w14:paraId="728EA42D" w14:textId="77777777" w:rsidR="003B68DF" w:rsidRPr="00FB68EE" w:rsidRDefault="003B68DF" w:rsidP="003B68DF">
      <w:pPr>
        <w:jc w:val="center"/>
        <w:rPr>
          <w:rFonts w:asciiTheme="minorHAnsi" w:hAnsiTheme="minorHAnsi" w:cstheme="minorHAnsi"/>
          <w:i/>
        </w:rPr>
      </w:pPr>
    </w:p>
    <w:p w14:paraId="653D34E0" w14:textId="77777777" w:rsidR="003B68DF" w:rsidRPr="00FB68EE" w:rsidRDefault="003B68DF" w:rsidP="003B68DF">
      <w:pPr>
        <w:jc w:val="center"/>
        <w:rPr>
          <w:rFonts w:asciiTheme="minorHAnsi" w:hAnsiTheme="minorHAnsi" w:cstheme="minorHAnsi"/>
          <w:i/>
        </w:rPr>
      </w:pPr>
    </w:p>
    <w:p w14:paraId="2BD25966" w14:textId="448470F5" w:rsidR="003B68DF" w:rsidRPr="00FB68EE" w:rsidRDefault="003B68DF" w:rsidP="003B68DF">
      <w:pPr>
        <w:jc w:val="center"/>
        <w:rPr>
          <w:rFonts w:asciiTheme="minorHAnsi" w:hAnsiTheme="minorHAnsi" w:cstheme="minorHAnsi"/>
          <w:b/>
          <w:sz w:val="28"/>
        </w:rPr>
      </w:pPr>
      <w:r w:rsidRPr="00FB68EE">
        <w:rPr>
          <w:rFonts w:asciiTheme="minorHAnsi" w:hAnsiTheme="minorHAnsi" w:cstheme="minorHAnsi"/>
          <w:b/>
          <w:sz w:val="28"/>
        </w:rPr>
        <w:t>Executing Partners</w:t>
      </w:r>
    </w:p>
    <w:p w14:paraId="196A54FB" w14:textId="77777777" w:rsidR="00CD3C7A" w:rsidRPr="00FB68EE" w:rsidRDefault="00CD3C7A" w:rsidP="003B68DF">
      <w:pPr>
        <w:jc w:val="center"/>
        <w:rPr>
          <w:rFonts w:asciiTheme="minorHAnsi" w:hAnsiTheme="minorHAnsi" w:cstheme="minorHAnsi"/>
          <w:b/>
          <w:sz w:val="28"/>
        </w:rPr>
      </w:pPr>
    </w:p>
    <w:p w14:paraId="1611E2D8" w14:textId="77777777" w:rsidR="00F322F6" w:rsidRPr="00FB68EE" w:rsidRDefault="00F322F6" w:rsidP="00F322F6">
      <w:pPr>
        <w:jc w:val="center"/>
        <w:rPr>
          <w:rFonts w:asciiTheme="minorHAnsi" w:hAnsiTheme="minorHAnsi" w:cstheme="minorHAnsi"/>
          <w:b/>
          <w:sz w:val="28"/>
          <w:szCs w:val="28"/>
        </w:rPr>
      </w:pPr>
      <w:r w:rsidRPr="00FB68EE">
        <w:rPr>
          <w:rFonts w:asciiTheme="minorHAnsi" w:hAnsiTheme="minorHAnsi" w:cstheme="minorHAnsi"/>
          <w:b/>
          <w:noProof/>
          <w:sz w:val="28"/>
          <w:szCs w:val="28"/>
        </w:rPr>
        <w:drawing>
          <wp:inline distT="0" distB="0" distL="0" distR="0" wp14:anchorId="47383409" wp14:editId="4609EB6E">
            <wp:extent cx="1064396" cy="340113"/>
            <wp:effectExtent l="0" t="0" r="2540" b="3175"/>
            <wp:docPr id="1290134958" name="Picture 1290134958"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34958" name="Picture 1290134958" descr="A black background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9795" cy="354620"/>
                    </a:xfrm>
                    <a:prstGeom prst="rect">
                      <a:avLst/>
                    </a:prstGeom>
                  </pic:spPr>
                </pic:pic>
              </a:graphicData>
            </a:graphic>
          </wp:inline>
        </w:drawing>
      </w:r>
      <w:r w:rsidRPr="00FB68EE">
        <w:rPr>
          <w:rFonts w:asciiTheme="minorHAnsi" w:hAnsiTheme="minorHAnsi" w:cstheme="minorHAnsi"/>
          <w:b/>
          <w:noProof/>
          <w:sz w:val="28"/>
          <w:szCs w:val="28"/>
        </w:rPr>
        <w:drawing>
          <wp:inline distT="0" distB="0" distL="0" distR="0" wp14:anchorId="42A36413" wp14:editId="4C70E566">
            <wp:extent cx="3009418" cy="358622"/>
            <wp:effectExtent l="0" t="0" r="0" b="0"/>
            <wp:docPr id="1920882955" name="Picture 192088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82955" name="Picture 192088295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89775" cy="368198"/>
                    </a:xfrm>
                    <a:prstGeom prst="rect">
                      <a:avLst/>
                    </a:prstGeom>
                  </pic:spPr>
                </pic:pic>
              </a:graphicData>
            </a:graphic>
          </wp:inline>
        </w:drawing>
      </w:r>
    </w:p>
    <w:p w14:paraId="5D2B6099" w14:textId="77777777" w:rsidR="003B68DF" w:rsidRPr="00FB68EE" w:rsidRDefault="003B68DF" w:rsidP="00901BF2">
      <w:pPr>
        <w:jc w:val="center"/>
        <w:rPr>
          <w:rFonts w:asciiTheme="minorHAnsi" w:hAnsiTheme="minorHAnsi" w:cstheme="minorHAnsi"/>
          <w:b/>
          <w:sz w:val="28"/>
          <w:szCs w:val="28"/>
        </w:rPr>
      </w:pPr>
    </w:p>
    <w:p w14:paraId="64A3ED94" w14:textId="77777777" w:rsidR="003B68DF" w:rsidRPr="00FB68EE" w:rsidRDefault="003B68DF" w:rsidP="00901BF2">
      <w:pPr>
        <w:jc w:val="center"/>
        <w:rPr>
          <w:rFonts w:asciiTheme="minorHAnsi" w:hAnsiTheme="minorHAnsi" w:cstheme="minorHAnsi"/>
        </w:rPr>
      </w:pPr>
    </w:p>
    <w:p w14:paraId="7FDE2BC4" w14:textId="6C086728" w:rsidR="003B68DF" w:rsidRPr="00FB68EE" w:rsidRDefault="003B68DF" w:rsidP="00CD3C7A">
      <w:pPr>
        <w:rPr>
          <w:rFonts w:asciiTheme="minorHAnsi" w:hAnsiTheme="minorHAnsi" w:cstheme="minorHAnsi"/>
        </w:rPr>
      </w:pPr>
    </w:p>
    <w:p w14:paraId="0941F8B7" w14:textId="77777777" w:rsidR="003B68DF" w:rsidRPr="00FB68EE" w:rsidRDefault="003B68DF" w:rsidP="00901BF2">
      <w:pPr>
        <w:jc w:val="center"/>
        <w:rPr>
          <w:rFonts w:asciiTheme="minorHAnsi" w:hAnsiTheme="minorHAnsi" w:cstheme="minorHAnsi"/>
        </w:rPr>
      </w:pPr>
    </w:p>
    <w:p w14:paraId="42EF375B" w14:textId="77777777" w:rsidR="003B68DF" w:rsidRPr="00FB68EE" w:rsidRDefault="003B68DF" w:rsidP="00901BF2">
      <w:pPr>
        <w:jc w:val="center"/>
        <w:rPr>
          <w:rFonts w:asciiTheme="minorHAnsi" w:hAnsiTheme="minorHAnsi" w:cstheme="minorHAnsi"/>
        </w:rPr>
      </w:pPr>
    </w:p>
    <w:p w14:paraId="6E2B84B5" w14:textId="77777777" w:rsidR="003B68DF" w:rsidRPr="00FB68EE" w:rsidRDefault="003B68DF" w:rsidP="00901BF2">
      <w:pPr>
        <w:jc w:val="center"/>
        <w:rPr>
          <w:rFonts w:asciiTheme="minorHAnsi" w:hAnsiTheme="minorHAnsi" w:cstheme="minorHAnsi"/>
        </w:rPr>
      </w:pPr>
    </w:p>
    <w:p w14:paraId="168F0E1D" w14:textId="77777777" w:rsidR="003B68DF" w:rsidRPr="00FB68EE" w:rsidRDefault="003B68DF" w:rsidP="00901BF2">
      <w:pPr>
        <w:jc w:val="center"/>
        <w:rPr>
          <w:rFonts w:asciiTheme="minorHAnsi" w:hAnsiTheme="minorHAnsi" w:cstheme="minorHAnsi"/>
        </w:rPr>
      </w:pPr>
    </w:p>
    <w:p w14:paraId="091D39D7" w14:textId="77777777" w:rsidR="003B68DF" w:rsidRPr="00FB68EE" w:rsidRDefault="003B68DF" w:rsidP="00901BF2">
      <w:pPr>
        <w:jc w:val="center"/>
        <w:rPr>
          <w:rFonts w:asciiTheme="minorHAnsi" w:hAnsiTheme="minorHAnsi" w:cstheme="minorHAnsi"/>
        </w:rPr>
      </w:pPr>
    </w:p>
    <w:p w14:paraId="4140B5A3" w14:textId="77777777" w:rsidR="003B68DF" w:rsidRPr="00FB68EE" w:rsidRDefault="003B68DF" w:rsidP="00901BF2">
      <w:pPr>
        <w:jc w:val="center"/>
        <w:rPr>
          <w:rFonts w:asciiTheme="minorHAnsi" w:hAnsiTheme="minorHAnsi" w:cstheme="minorHAnsi"/>
        </w:rPr>
      </w:pPr>
    </w:p>
    <w:p w14:paraId="6A850175" w14:textId="77777777" w:rsidR="003B68DF" w:rsidRPr="00FB68EE" w:rsidRDefault="003B68DF" w:rsidP="00901BF2">
      <w:pPr>
        <w:jc w:val="center"/>
        <w:rPr>
          <w:rFonts w:asciiTheme="minorHAnsi" w:hAnsiTheme="minorHAnsi" w:cstheme="minorHAnsi"/>
        </w:rPr>
      </w:pPr>
    </w:p>
    <w:p w14:paraId="025FC209" w14:textId="77777777" w:rsidR="003B68DF" w:rsidRPr="00FB68EE" w:rsidRDefault="003B68DF" w:rsidP="00DC35E8">
      <w:pPr>
        <w:rPr>
          <w:rFonts w:asciiTheme="minorHAnsi" w:hAnsiTheme="minorHAnsi" w:cstheme="minorHAnsi"/>
        </w:rPr>
      </w:pPr>
    </w:p>
    <w:p w14:paraId="2EA37BA8" w14:textId="77777777" w:rsidR="003B68DF" w:rsidRPr="00FB68EE" w:rsidRDefault="003B68DF" w:rsidP="00901BF2">
      <w:pPr>
        <w:jc w:val="center"/>
        <w:rPr>
          <w:rFonts w:asciiTheme="minorHAnsi" w:hAnsiTheme="minorHAnsi" w:cstheme="minorHAnsi"/>
        </w:rPr>
      </w:pPr>
    </w:p>
    <w:p w14:paraId="395B8314" w14:textId="77777777" w:rsidR="00BC11F3" w:rsidRPr="00FB68EE" w:rsidRDefault="00BC11F3" w:rsidP="00901BF2">
      <w:pPr>
        <w:rPr>
          <w:rFonts w:asciiTheme="minorHAnsi" w:hAnsiTheme="minorHAnsi" w:cstheme="minorHAnsi"/>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0" w:type="dxa"/>
        </w:tblCellMar>
        <w:tblLook w:val="0000" w:firstRow="0" w:lastRow="0" w:firstColumn="0" w:lastColumn="0" w:noHBand="0" w:noVBand="0"/>
      </w:tblPr>
      <w:tblGrid>
        <w:gridCol w:w="2820"/>
        <w:gridCol w:w="2528"/>
        <w:gridCol w:w="2721"/>
        <w:gridCol w:w="2721"/>
      </w:tblGrid>
      <w:tr w:rsidR="006E416D" w:rsidRPr="00FB68EE" w14:paraId="28510362" w14:textId="77777777" w:rsidTr="42D5DC8C">
        <w:trPr>
          <w:cantSplit/>
          <w:trHeight w:val="183"/>
        </w:trPr>
        <w:tc>
          <w:tcPr>
            <w:tcW w:w="10790" w:type="dxa"/>
            <w:gridSpan w:val="4"/>
            <w:tcBorders>
              <w:top w:val="single" w:sz="4" w:space="0" w:color="auto"/>
              <w:left w:val="single" w:sz="4" w:space="0" w:color="auto"/>
              <w:bottom w:val="single" w:sz="4" w:space="0" w:color="auto"/>
              <w:right w:val="single" w:sz="4" w:space="0" w:color="auto"/>
            </w:tcBorders>
            <w:shd w:val="clear" w:color="auto" w:fill="948A54" w:themeFill="background2" w:themeFillShade="80"/>
            <w:tcMar>
              <w:top w:w="50" w:type="dxa"/>
              <w:left w:w="50" w:type="dxa"/>
              <w:bottom w:w="50" w:type="dxa"/>
              <w:right w:w="50" w:type="dxa"/>
            </w:tcMar>
          </w:tcPr>
          <w:p w14:paraId="0F2C0F3B" w14:textId="77777777" w:rsidR="006E416D" w:rsidRPr="00FB68EE" w:rsidRDefault="006E416D" w:rsidP="00D836A8">
            <w:pPr>
              <w:pStyle w:val="FreeForm"/>
              <w:jc w:val="center"/>
              <w:rPr>
                <w:rFonts w:asciiTheme="minorHAnsi" w:hAnsiTheme="minorHAnsi" w:cstheme="minorHAnsi"/>
                <w:color w:val="FFFFFF" w:themeColor="background1"/>
                <w:sz w:val="28"/>
              </w:rPr>
            </w:pPr>
            <w:r w:rsidRPr="00FB68EE">
              <w:rPr>
                <w:rFonts w:asciiTheme="minorHAnsi" w:hAnsiTheme="minorHAnsi" w:cstheme="minorHAnsi"/>
                <w:b/>
                <w:color w:val="FFFFFF" w:themeColor="background1"/>
                <w:sz w:val="28"/>
                <w:szCs w:val="28"/>
              </w:rPr>
              <w:t>Project Information</w:t>
            </w:r>
          </w:p>
        </w:tc>
      </w:tr>
      <w:tr w:rsidR="006E416D" w:rsidRPr="00FB68EE" w14:paraId="09EE17F5" w14:textId="77777777" w:rsidTr="42D5DC8C">
        <w:trPr>
          <w:cantSplit/>
        </w:trPr>
        <w:tc>
          <w:tcPr>
            <w:tcW w:w="2820" w:type="dxa"/>
            <w:tcBorders>
              <w:top w:val="single" w:sz="4" w:space="0" w:color="auto"/>
            </w:tcBorders>
            <w:shd w:val="clear" w:color="auto" w:fill="DDD9C3" w:themeFill="background2" w:themeFillShade="E6"/>
            <w:tcMar>
              <w:top w:w="50" w:type="dxa"/>
              <w:left w:w="50" w:type="dxa"/>
              <w:bottom w:w="50" w:type="dxa"/>
              <w:right w:w="50" w:type="dxa"/>
            </w:tcMar>
          </w:tcPr>
          <w:p w14:paraId="46FB7BE0" w14:textId="77777777" w:rsidR="006E416D" w:rsidRPr="00FB68EE" w:rsidRDefault="006E416D" w:rsidP="00D836A8">
            <w:pPr>
              <w:pStyle w:val="FreeForm"/>
              <w:ind w:left="86" w:firstLine="0"/>
              <w:rPr>
                <w:rFonts w:asciiTheme="minorHAnsi" w:hAnsiTheme="minorHAnsi" w:cstheme="minorHAnsi"/>
                <w:b/>
                <w:sz w:val="20"/>
                <w:szCs w:val="22"/>
              </w:rPr>
            </w:pPr>
            <w:r w:rsidRPr="00FB68EE">
              <w:rPr>
                <w:rFonts w:asciiTheme="minorHAnsi" w:hAnsiTheme="minorHAnsi" w:cstheme="minorHAnsi"/>
                <w:b/>
                <w:sz w:val="20"/>
                <w:szCs w:val="22"/>
              </w:rPr>
              <w:t>Project Title:</w:t>
            </w:r>
          </w:p>
        </w:tc>
        <w:tc>
          <w:tcPr>
            <w:tcW w:w="7970" w:type="dxa"/>
            <w:gridSpan w:val="3"/>
            <w:tcBorders>
              <w:top w:val="single" w:sz="4" w:space="0" w:color="auto"/>
            </w:tcBorders>
            <w:shd w:val="clear" w:color="auto" w:fill="FFFFFF" w:themeFill="background1"/>
            <w:tcMar>
              <w:top w:w="50" w:type="dxa"/>
              <w:left w:w="50" w:type="dxa"/>
              <w:bottom w:w="50" w:type="dxa"/>
              <w:right w:w="50" w:type="dxa"/>
            </w:tcMar>
          </w:tcPr>
          <w:p w14:paraId="38CC1FD6" w14:textId="77777777" w:rsidR="006E416D" w:rsidRPr="00FB68EE" w:rsidRDefault="006E416D" w:rsidP="00D836A8">
            <w:pPr>
              <w:pStyle w:val="FreeForm"/>
              <w:ind w:left="86" w:firstLine="0"/>
              <w:rPr>
                <w:rFonts w:asciiTheme="minorHAnsi" w:eastAsiaTheme="minorEastAsia" w:hAnsiTheme="minorHAnsi" w:cstheme="minorHAnsi"/>
                <w:color w:val="auto"/>
                <w:sz w:val="20"/>
                <w:szCs w:val="22"/>
                <w:lang w:eastAsia="ja-JP"/>
              </w:rPr>
            </w:pPr>
            <w:r w:rsidRPr="00FB68EE">
              <w:rPr>
                <w:rStyle w:val="normaltextrun"/>
                <w:rFonts w:asciiTheme="minorHAnsi" w:hAnsiTheme="minorHAnsi" w:cstheme="minorHAnsi"/>
                <w:sz w:val="20"/>
                <w:shd w:val="clear" w:color="auto" w:fill="FFFFFF"/>
              </w:rPr>
              <w:t>Conservation and Sustainable Use of Biological Diversity in Priority Landscapes of Oaxaca and Chiapas</w:t>
            </w:r>
            <w:r w:rsidRPr="00FB68EE">
              <w:rPr>
                <w:rStyle w:val="eop"/>
                <w:rFonts w:asciiTheme="minorHAnsi" w:hAnsiTheme="minorHAnsi" w:cstheme="minorHAnsi"/>
                <w:sz w:val="20"/>
                <w:shd w:val="clear" w:color="auto" w:fill="FFFFFF"/>
              </w:rPr>
              <w:t> </w:t>
            </w:r>
          </w:p>
        </w:tc>
      </w:tr>
      <w:tr w:rsidR="006E416D" w:rsidRPr="00FB68EE" w14:paraId="0EB59334" w14:textId="77777777" w:rsidTr="42D5DC8C">
        <w:trPr>
          <w:cantSplit/>
        </w:trPr>
        <w:tc>
          <w:tcPr>
            <w:tcW w:w="2820" w:type="dxa"/>
            <w:shd w:val="clear" w:color="auto" w:fill="DDD9C3" w:themeFill="background2" w:themeFillShade="E6"/>
            <w:tcMar>
              <w:top w:w="50" w:type="dxa"/>
              <w:left w:w="50" w:type="dxa"/>
              <w:bottom w:w="50" w:type="dxa"/>
              <w:right w:w="50" w:type="dxa"/>
            </w:tcMar>
          </w:tcPr>
          <w:p w14:paraId="0E19C2DC" w14:textId="77777777" w:rsidR="006E416D" w:rsidRPr="00FB68EE" w:rsidRDefault="006E416D" w:rsidP="00D836A8">
            <w:pPr>
              <w:pStyle w:val="FreeForm"/>
              <w:ind w:left="86" w:firstLine="0"/>
              <w:rPr>
                <w:rFonts w:asciiTheme="minorHAnsi" w:hAnsiTheme="minorHAnsi" w:cstheme="minorHAnsi"/>
                <w:b/>
                <w:sz w:val="20"/>
                <w:szCs w:val="22"/>
              </w:rPr>
            </w:pPr>
            <w:r w:rsidRPr="00FB68EE">
              <w:rPr>
                <w:rFonts w:asciiTheme="minorHAnsi" w:hAnsiTheme="minorHAnsi" w:cstheme="minorHAnsi"/>
                <w:b/>
                <w:sz w:val="20"/>
                <w:szCs w:val="22"/>
              </w:rPr>
              <w:t>Country</w:t>
            </w:r>
            <w:r w:rsidRPr="00FB68EE">
              <w:rPr>
                <w:rFonts w:asciiTheme="minorHAnsi" w:hAnsiTheme="minorHAnsi" w:cstheme="minorHAnsi"/>
                <w:sz w:val="20"/>
                <w:szCs w:val="22"/>
              </w:rPr>
              <w:t>(</w:t>
            </w:r>
            <w:r w:rsidRPr="00FB68EE">
              <w:rPr>
                <w:rFonts w:asciiTheme="minorHAnsi" w:hAnsiTheme="minorHAnsi" w:cstheme="minorHAnsi"/>
                <w:i/>
                <w:sz w:val="20"/>
                <w:szCs w:val="22"/>
              </w:rPr>
              <w:t>ies</w:t>
            </w:r>
            <w:r w:rsidRPr="00FB68EE">
              <w:rPr>
                <w:rFonts w:asciiTheme="minorHAnsi" w:hAnsiTheme="minorHAnsi" w:cstheme="minorHAnsi"/>
                <w:sz w:val="20"/>
                <w:szCs w:val="22"/>
              </w:rPr>
              <w:t>)</w:t>
            </w:r>
            <w:r w:rsidRPr="00FB68EE">
              <w:rPr>
                <w:rFonts w:asciiTheme="minorHAnsi" w:hAnsiTheme="minorHAnsi" w:cstheme="minorHAnsi"/>
                <w:b/>
                <w:sz w:val="20"/>
                <w:szCs w:val="22"/>
              </w:rPr>
              <w:t>:</w:t>
            </w:r>
          </w:p>
        </w:tc>
        <w:tc>
          <w:tcPr>
            <w:tcW w:w="2528" w:type="dxa"/>
            <w:shd w:val="clear" w:color="auto" w:fill="FFFFFF" w:themeFill="background1"/>
            <w:tcMar>
              <w:top w:w="50" w:type="dxa"/>
              <w:left w:w="50" w:type="dxa"/>
              <w:bottom w:w="50" w:type="dxa"/>
              <w:right w:w="50" w:type="dxa"/>
            </w:tcMar>
          </w:tcPr>
          <w:p w14:paraId="0D5535E3" w14:textId="77777777" w:rsidR="006E416D" w:rsidRPr="00FB68EE" w:rsidRDefault="006E416D" w:rsidP="00D836A8">
            <w:pPr>
              <w:pStyle w:val="FreeForm"/>
              <w:ind w:left="86" w:firstLine="0"/>
              <w:rPr>
                <w:rFonts w:asciiTheme="minorHAnsi" w:eastAsiaTheme="minorEastAsia" w:hAnsiTheme="minorHAnsi" w:cstheme="minorHAnsi"/>
                <w:color w:val="auto"/>
                <w:sz w:val="20"/>
                <w:szCs w:val="22"/>
                <w:lang w:eastAsia="ja-JP"/>
              </w:rPr>
            </w:pPr>
            <w:r w:rsidRPr="00FB68EE">
              <w:rPr>
                <w:rFonts w:asciiTheme="minorHAnsi" w:eastAsiaTheme="minorEastAsia" w:hAnsiTheme="minorHAnsi" w:cstheme="minorHAnsi"/>
                <w:color w:val="auto"/>
                <w:sz w:val="20"/>
                <w:szCs w:val="22"/>
                <w:lang w:eastAsia="ja-JP"/>
              </w:rPr>
              <w:t>Mexico</w:t>
            </w:r>
          </w:p>
        </w:tc>
        <w:tc>
          <w:tcPr>
            <w:tcW w:w="2721" w:type="dxa"/>
            <w:shd w:val="clear" w:color="auto" w:fill="DDD9C3" w:themeFill="background2" w:themeFillShade="E6"/>
            <w:tcMar>
              <w:top w:w="50" w:type="dxa"/>
              <w:left w:w="50" w:type="dxa"/>
              <w:bottom w:w="50" w:type="dxa"/>
              <w:right w:w="50" w:type="dxa"/>
            </w:tcMar>
          </w:tcPr>
          <w:p w14:paraId="1900EF47" w14:textId="77777777" w:rsidR="006E416D" w:rsidRPr="00FB68EE" w:rsidRDefault="006E416D" w:rsidP="00D836A8">
            <w:pPr>
              <w:ind w:left="86"/>
              <w:rPr>
                <w:rFonts w:asciiTheme="minorHAnsi" w:hAnsiTheme="minorHAnsi" w:cstheme="minorHAnsi"/>
                <w:sz w:val="20"/>
              </w:rPr>
            </w:pPr>
            <w:r w:rsidRPr="00FB68EE">
              <w:rPr>
                <w:rFonts w:asciiTheme="minorHAnsi" w:hAnsiTheme="minorHAnsi" w:cstheme="minorHAnsi"/>
                <w:b/>
                <w:sz w:val="20"/>
              </w:rPr>
              <w:t>GEF ID</w:t>
            </w:r>
            <w:r w:rsidRPr="00FB68EE">
              <w:rPr>
                <w:rFonts w:asciiTheme="minorHAnsi" w:hAnsiTheme="minorHAnsi" w:cstheme="minorHAnsi"/>
                <w:sz w:val="20"/>
              </w:rPr>
              <w:t>:</w:t>
            </w:r>
          </w:p>
        </w:tc>
        <w:tc>
          <w:tcPr>
            <w:tcW w:w="2721" w:type="dxa"/>
            <w:shd w:val="clear" w:color="auto" w:fill="FFFFFF" w:themeFill="background1"/>
            <w:tcMar>
              <w:top w:w="50" w:type="dxa"/>
              <w:left w:w="50" w:type="dxa"/>
              <w:bottom w:w="50" w:type="dxa"/>
              <w:right w:w="50" w:type="dxa"/>
            </w:tcMar>
          </w:tcPr>
          <w:p w14:paraId="53E837E8" w14:textId="77777777" w:rsidR="006E416D" w:rsidRPr="00FB68EE" w:rsidRDefault="006E416D" w:rsidP="0005793A">
            <w:pPr>
              <w:pStyle w:val="FreeForm"/>
              <w:ind w:left="0" w:firstLine="0"/>
              <w:jc w:val="right"/>
              <w:rPr>
                <w:rFonts w:asciiTheme="minorHAnsi" w:eastAsiaTheme="minorEastAsia" w:hAnsiTheme="minorHAnsi" w:cstheme="minorHAnsi"/>
                <w:color w:val="auto"/>
                <w:sz w:val="20"/>
                <w:szCs w:val="22"/>
                <w:lang w:eastAsia="ja-JP"/>
              </w:rPr>
            </w:pPr>
            <w:r w:rsidRPr="00FB68EE">
              <w:rPr>
                <w:rFonts w:asciiTheme="minorHAnsi" w:eastAsiaTheme="minorEastAsia" w:hAnsiTheme="minorHAnsi" w:cstheme="minorHAnsi"/>
                <w:color w:val="auto"/>
                <w:sz w:val="20"/>
                <w:szCs w:val="22"/>
                <w:lang w:eastAsia="ja-JP"/>
              </w:rPr>
              <w:t>9445</w:t>
            </w:r>
          </w:p>
        </w:tc>
      </w:tr>
      <w:tr w:rsidR="006E416D" w:rsidRPr="00FB68EE" w14:paraId="7270D518" w14:textId="77777777" w:rsidTr="42D5DC8C">
        <w:trPr>
          <w:cantSplit/>
        </w:trPr>
        <w:tc>
          <w:tcPr>
            <w:tcW w:w="2820" w:type="dxa"/>
            <w:shd w:val="clear" w:color="auto" w:fill="DDD9C3" w:themeFill="background2" w:themeFillShade="E6"/>
            <w:tcMar>
              <w:top w:w="50" w:type="dxa"/>
              <w:left w:w="50" w:type="dxa"/>
              <w:bottom w:w="50" w:type="dxa"/>
              <w:right w:w="50" w:type="dxa"/>
            </w:tcMar>
          </w:tcPr>
          <w:p w14:paraId="66DCF626" w14:textId="77777777" w:rsidR="006E416D" w:rsidRPr="00FB68EE" w:rsidRDefault="006E416D" w:rsidP="00D836A8">
            <w:pPr>
              <w:pStyle w:val="FreeForm"/>
              <w:ind w:left="86" w:firstLine="0"/>
              <w:rPr>
                <w:rFonts w:asciiTheme="minorHAnsi" w:hAnsiTheme="minorHAnsi" w:cstheme="minorHAnsi"/>
                <w:b/>
                <w:sz w:val="20"/>
                <w:szCs w:val="22"/>
              </w:rPr>
            </w:pPr>
            <w:r w:rsidRPr="00FB68EE">
              <w:rPr>
                <w:rFonts w:asciiTheme="minorHAnsi" w:hAnsiTheme="minorHAnsi" w:cstheme="minorHAnsi"/>
                <w:b/>
                <w:sz w:val="20"/>
                <w:szCs w:val="22"/>
              </w:rPr>
              <w:t>GEF Agency</w:t>
            </w:r>
            <w:r w:rsidRPr="00FB68EE">
              <w:rPr>
                <w:rFonts w:asciiTheme="minorHAnsi" w:hAnsiTheme="minorHAnsi" w:cstheme="minorHAnsi"/>
                <w:sz w:val="20"/>
                <w:szCs w:val="22"/>
              </w:rPr>
              <w:t>(</w:t>
            </w:r>
            <w:r w:rsidRPr="00FB68EE">
              <w:rPr>
                <w:rFonts w:asciiTheme="minorHAnsi" w:hAnsiTheme="minorHAnsi" w:cstheme="minorHAnsi"/>
                <w:i/>
                <w:sz w:val="20"/>
                <w:szCs w:val="22"/>
              </w:rPr>
              <w:t>ies</w:t>
            </w:r>
            <w:r w:rsidRPr="00FB68EE">
              <w:rPr>
                <w:rFonts w:asciiTheme="minorHAnsi" w:hAnsiTheme="minorHAnsi" w:cstheme="minorHAnsi"/>
                <w:sz w:val="20"/>
                <w:szCs w:val="22"/>
              </w:rPr>
              <w:t>)</w:t>
            </w:r>
            <w:r w:rsidRPr="00FB68EE">
              <w:rPr>
                <w:rFonts w:asciiTheme="minorHAnsi" w:hAnsiTheme="minorHAnsi" w:cstheme="minorHAnsi"/>
                <w:b/>
                <w:sz w:val="20"/>
                <w:szCs w:val="22"/>
              </w:rPr>
              <w:t>:</w:t>
            </w:r>
          </w:p>
        </w:tc>
        <w:tc>
          <w:tcPr>
            <w:tcW w:w="2528" w:type="dxa"/>
            <w:shd w:val="clear" w:color="auto" w:fill="FFFFFF" w:themeFill="background1"/>
            <w:tcMar>
              <w:top w:w="50" w:type="dxa"/>
              <w:left w:w="50" w:type="dxa"/>
              <w:bottom w:w="50" w:type="dxa"/>
              <w:right w:w="50" w:type="dxa"/>
            </w:tcMar>
          </w:tcPr>
          <w:p w14:paraId="45DBFBDA" w14:textId="77777777" w:rsidR="006E416D" w:rsidRPr="00FB68EE" w:rsidRDefault="006E416D" w:rsidP="00D836A8">
            <w:pPr>
              <w:pStyle w:val="FreeForm"/>
              <w:ind w:left="0" w:firstLine="0"/>
              <w:rPr>
                <w:rFonts w:asciiTheme="minorHAnsi" w:eastAsiaTheme="minorEastAsia" w:hAnsiTheme="minorHAnsi" w:cstheme="minorHAnsi"/>
                <w:color w:val="auto"/>
                <w:sz w:val="20"/>
                <w:szCs w:val="22"/>
                <w:lang w:eastAsia="ja-JP"/>
              </w:rPr>
            </w:pPr>
            <w:r w:rsidRPr="00FB68EE">
              <w:rPr>
                <w:rFonts w:asciiTheme="minorHAnsi" w:eastAsiaTheme="minorEastAsia" w:hAnsiTheme="minorHAnsi" w:cstheme="minorHAnsi"/>
                <w:color w:val="auto"/>
                <w:sz w:val="20"/>
                <w:szCs w:val="22"/>
                <w:lang w:eastAsia="ja-JP"/>
              </w:rPr>
              <w:t xml:space="preserve">Conservation International </w:t>
            </w:r>
          </w:p>
        </w:tc>
        <w:tc>
          <w:tcPr>
            <w:tcW w:w="2721" w:type="dxa"/>
            <w:shd w:val="clear" w:color="auto" w:fill="DDD9C3" w:themeFill="background2" w:themeFillShade="E6"/>
            <w:tcMar>
              <w:top w:w="50" w:type="dxa"/>
              <w:left w:w="50" w:type="dxa"/>
              <w:bottom w:w="50" w:type="dxa"/>
              <w:right w:w="50" w:type="dxa"/>
            </w:tcMar>
          </w:tcPr>
          <w:p w14:paraId="2359B130" w14:textId="77777777" w:rsidR="006E416D" w:rsidRPr="00FB68EE" w:rsidRDefault="006E416D" w:rsidP="00D836A8">
            <w:pPr>
              <w:ind w:left="86"/>
              <w:rPr>
                <w:rFonts w:asciiTheme="minorHAnsi" w:hAnsiTheme="minorHAnsi" w:cstheme="minorHAnsi"/>
                <w:sz w:val="20"/>
              </w:rPr>
            </w:pPr>
            <w:r w:rsidRPr="00FB68EE">
              <w:rPr>
                <w:rFonts w:asciiTheme="minorHAnsi" w:hAnsiTheme="minorHAnsi" w:cstheme="minorHAnsi"/>
                <w:b/>
                <w:sz w:val="20"/>
              </w:rPr>
              <w:t>Duration In Months</w:t>
            </w:r>
            <w:r w:rsidRPr="00FB68EE">
              <w:rPr>
                <w:rFonts w:asciiTheme="minorHAnsi" w:hAnsiTheme="minorHAnsi" w:cstheme="minorHAnsi"/>
                <w:sz w:val="20"/>
              </w:rPr>
              <w:t>:</w:t>
            </w:r>
          </w:p>
        </w:tc>
        <w:tc>
          <w:tcPr>
            <w:tcW w:w="2721" w:type="dxa"/>
            <w:shd w:val="clear" w:color="auto" w:fill="FFFFFF" w:themeFill="background1"/>
            <w:tcMar>
              <w:top w:w="50" w:type="dxa"/>
              <w:left w:w="50" w:type="dxa"/>
              <w:bottom w:w="50" w:type="dxa"/>
              <w:right w:w="50" w:type="dxa"/>
            </w:tcMar>
          </w:tcPr>
          <w:p w14:paraId="42EF53DB" w14:textId="2971FC4E" w:rsidR="006E416D" w:rsidRPr="00FB68EE" w:rsidRDefault="33E5D2C4" w:rsidP="0005793A">
            <w:pPr>
              <w:pStyle w:val="FreeForm"/>
              <w:ind w:left="0" w:firstLine="0"/>
              <w:jc w:val="right"/>
              <w:rPr>
                <w:rFonts w:asciiTheme="minorHAnsi" w:eastAsiaTheme="minorEastAsia" w:hAnsiTheme="minorHAnsi" w:cstheme="minorBidi"/>
                <w:color w:val="auto"/>
                <w:sz w:val="20"/>
                <w:lang w:eastAsia="ja-JP"/>
              </w:rPr>
            </w:pPr>
            <w:r w:rsidRPr="00FB68EE">
              <w:rPr>
                <w:rFonts w:asciiTheme="minorHAnsi" w:hAnsiTheme="minorHAnsi" w:cstheme="minorBidi"/>
                <w:color w:val="auto"/>
                <w:sz w:val="20"/>
                <w:lang w:eastAsia="ja-JP"/>
              </w:rPr>
              <w:t>86</w:t>
            </w:r>
          </w:p>
        </w:tc>
      </w:tr>
      <w:tr w:rsidR="006E416D" w:rsidRPr="00FB68EE" w14:paraId="7D86BE80" w14:textId="77777777" w:rsidTr="42D5DC8C">
        <w:trPr>
          <w:cantSplit/>
        </w:trPr>
        <w:tc>
          <w:tcPr>
            <w:tcW w:w="2820" w:type="dxa"/>
            <w:shd w:val="clear" w:color="auto" w:fill="DDD9C3" w:themeFill="background2" w:themeFillShade="E6"/>
            <w:tcMar>
              <w:top w:w="50" w:type="dxa"/>
              <w:left w:w="50" w:type="dxa"/>
              <w:bottom w:w="50" w:type="dxa"/>
              <w:right w:w="50" w:type="dxa"/>
            </w:tcMar>
          </w:tcPr>
          <w:p w14:paraId="6DABE011" w14:textId="77777777" w:rsidR="006E416D" w:rsidRPr="00FB68EE" w:rsidRDefault="006E416D" w:rsidP="00D836A8">
            <w:pPr>
              <w:pStyle w:val="FreeForm"/>
              <w:ind w:left="86" w:firstLine="0"/>
              <w:rPr>
                <w:rFonts w:asciiTheme="minorHAnsi" w:hAnsiTheme="minorHAnsi" w:cstheme="minorHAnsi"/>
                <w:b/>
                <w:iCs/>
                <w:sz w:val="20"/>
                <w:szCs w:val="22"/>
              </w:rPr>
            </w:pPr>
            <w:r w:rsidRPr="00FB68EE">
              <w:rPr>
                <w:rFonts w:asciiTheme="minorHAnsi" w:hAnsiTheme="minorHAnsi" w:cstheme="minorHAnsi"/>
                <w:b/>
                <w:sz w:val="20"/>
                <w:szCs w:val="22"/>
              </w:rPr>
              <w:t>Executing Agency</w:t>
            </w:r>
            <w:r w:rsidRPr="00FB68EE">
              <w:rPr>
                <w:rFonts w:asciiTheme="minorHAnsi" w:hAnsiTheme="minorHAnsi" w:cstheme="minorHAnsi"/>
                <w:i/>
                <w:sz w:val="20"/>
                <w:szCs w:val="22"/>
              </w:rPr>
              <w:t xml:space="preserve">(ies): </w:t>
            </w:r>
          </w:p>
        </w:tc>
        <w:tc>
          <w:tcPr>
            <w:tcW w:w="2528" w:type="dxa"/>
            <w:shd w:val="clear" w:color="auto" w:fill="FFFFFF" w:themeFill="background1"/>
            <w:tcMar>
              <w:top w:w="50" w:type="dxa"/>
              <w:left w:w="50" w:type="dxa"/>
              <w:bottom w:w="50" w:type="dxa"/>
              <w:right w:w="50" w:type="dxa"/>
            </w:tcMar>
          </w:tcPr>
          <w:p w14:paraId="75BFF12C" w14:textId="77777777" w:rsidR="006E416D" w:rsidRPr="00FB68EE" w:rsidRDefault="006E416D" w:rsidP="00D836A8">
            <w:pPr>
              <w:pStyle w:val="FreeForm"/>
              <w:rPr>
                <w:rStyle w:val="normaltextrun"/>
                <w:rFonts w:asciiTheme="minorHAnsi" w:hAnsiTheme="minorHAnsi" w:cstheme="minorHAnsi"/>
                <w:sz w:val="20"/>
                <w:shd w:val="clear" w:color="auto" w:fill="FFFFFF"/>
              </w:rPr>
            </w:pPr>
            <w:r w:rsidRPr="00FB68EE">
              <w:rPr>
                <w:rStyle w:val="normaltextrun"/>
                <w:rFonts w:asciiTheme="minorHAnsi" w:hAnsiTheme="minorHAnsi" w:cstheme="minorHAnsi"/>
                <w:sz w:val="20"/>
                <w:shd w:val="clear" w:color="auto" w:fill="FFFFFF"/>
              </w:rPr>
              <w:t>National Protected Areas</w:t>
            </w:r>
          </w:p>
          <w:p w14:paraId="5F940EB5" w14:textId="77777777" w:rsidR="006E416D" w:rsidRPr="00FB68EE" w:rsidRDefault="006E416D" w:rsidP="00D836A8">
            <w:pPr>
              <w:pStyle w:val="FreeForm"/>
              <w:ind w:right="-87"/>
              <w:rPr>
                <w:rStyle w:val="normaltextrun"/>
                <w:rFonts w:asciiTheme="minorHAnsi" w:hAnsiTheme="minorHAnsi" w:cstheme="minorHAnsi"/>
                <w:sz w:val="20"/>
                <w:shd w:val="clear" w:color="auto" w:fill="FFFFFF"/>
              </w:rPr>
            </w:pPr>
            <w:r w:rsidRPr="00FB68EE">
              <w:rPr>
                <w:rStyle w:val="normaltextrun"/>
                <w:rFonts w:asciiTheme="minorHAnsi" w:hAnsiTheme="minorHAnsi" w:cstheme="minorHAnsi"/>
                <w:sz w:val="20"/>
                <w:shd w:val="clear" w:color="auto" w:fill="FFFFFF"/>
              </w:rPr>
              <w:t>Commission (CONANP)</w:t>
            </w:r>
          </w:p>
          <w:p w14:paraId="4E051AFB" w14:textId="77777777" w:rsidR="006E416D" w:rsidRPr="00FB68EE" w:rsidRDefault="006E416D" w:rsidP="00D836A8">
            <w:pPr>
              <w:pStyle w:val="FreeForm"/>
              <w:rPr>
                <w:rStyle w:val="normaltextrun"/>
                <w:rFonts w:asciiTheme="minorHAnsi" w:hAnsiTheme="minorHAnsi" w:cstheme="minorHAnsi"/>
                <w:sz w:val="20"/>
                <w:shd w:val="clear" w:color="auto" w:fill="FFFFFF"/>
              </w:rPr>
            </w:pPr>
            <w:r w:rsidRPr="00FB68EE">
              <w:rPr>
                <w:rStyle w:val="normaltextrun"/>
                <w:rFonts w:asciiTheme="minorHAnsi" w:hAnsiTheme="minorHAnsi" w:cstheme="minorHAnsi"/>
                <w:sz w:val="20"/>
                <w:shd w:val="clear" w:color="auto" w:fill="FFFFFF"/>
              </w:rPr>
              <w:t>and Conservation</w:t>
            </w:r>
          </w:p>
          <w:p w14:paraId="34E8F83C" w14:textId="77777777" w:rsidR="006E416D" w:rsidRPr="00FB68EE" w:rsidRDefault="006E416D" w:rsidP="00D836A8">
            <w:pPr>
              <w:pStyle w:val="FreeForm"/>
              <w:rPr>
                <w:rStyle w:val="normaltextrun"/>
                <w:rFonts w:asciiTheme="minorHAnsi" w:hAnsiTheme="minorHAnsi" w:cstheme="minorHAnsi"/>
                <w:sz w:val="20"/>
                <w:shd w:val="clear" w:color="auto" w:fill="FFFFFF"/>
              </w:rPr>
            </w:pPr>
            <w:r w:rsidRPr="00FB68EE">
              <w:rPr>
                <w:rStyle w:val="normaltextrun"/>
                <w:rFonts w:asciiTheme="minorHAnsi" w:hAnsiTheme="minorHAnsi" w:cstheme="minorHAnsi"/>
                <w:sz w:val="20"/>
                <w:shd w:val="clear" w:color="auto" w:fill="FFFFFF"/>
              </w:rPr>
              <w:t>International Mexico, A.C.</w:t>
            </w:r>
          </w:p>
          <w:p w14:paraId="6887E299" w14:textId="77777777" w:rsidR="006E416D" w:rsidRPr="00FB68EE" w:rsidRDefault="006E416D" w:rsidP="00D836A8">
            <w:pPr>
              <w:pStyle w:val="FreeForm"/>
              <w:rPr>
                <w:rFonts w:asciiTheme="minorHAnsi" w:eastAsiaTheme="minorEastAsia" w:hAnsiTheme="minorHAnsi" w:cstheme="minorHAnsi"/>
                <w:color w:val="auto"/>
                <w:sz w:val="20"/>
                <w:szCs w:val="22"/>
                <w:lang w:eastAsia="ja-JP"/>
              </w:rPr>
            </w:pPr>
            <w:r w:rsidRPr="00FB68EE">
              <w:rPr>
                <w:rStyle w:val="normaltextrun"/>
                <w:rFonts w:asciiTheme="minorHAnsi" w:hAnsiTheme="minorHAnsi" w:cstheme="minorHAnsi"/>
                <w:sz w:val="20"/>
                <w:shd w:val="clear" w:color="auto" w:fill="FFFFFF"/>
              </w:rPr>
              <w:t>(CI Mexico)</w:t>
            </w:r>
            <w:r w:rsidRPr="00FB68EE">
              <w:rPr>
                <w:rStyle w:val="eop"/>
                <w:rFonts w:asciiTheme="minorHAnsi" w:hAnsiTheme="minorHAnsi" w:cstheme="minorHAnsi"/>
                <w:sz w:val="20"/>
                <w:shd w:val="clear" w:color="auto" w:fill="FFFFFF"/>
              </w:rPr>
              <w:t> </w:t>
            </w:r>
          </w:p>
        </w:tc>
        <w:tc>
          <w:tcPr>
            <w:tcW w:w="2721" w:type="dxa"/>
            <w:shd w:val="clear" w:color="auto" w:fill="DDD9C3" w:themeFill="background2" w:themeFillShade="E6"/>
            <w:tcMar>
              <w:top w:w="50" w:type="dxa"/>
              <w:left w:w="50" w:type="dxa"/>
              <w:bottom w:w="50" w:type="dxa"/>
              <w:right w:w="50" w:type="dxa"/>
            </w:tcMar>
          </w:tcPr>
          <w:p w14:paraId="400CE864" w14:textId="77777777" w:rsidR="006E416D" w:rsidRPr="00FB68EE" w:rsidRDefault="006E416D" w:rsidP="00D836A8">
            <w:pPr>
              <w:ind w:left="86"/>
              <w:rPr>
                <w:rFonts w:asciiTheme="minorHAnsi" w:hAnsiTheme="minorHAnsi" w:cstheme="minorHAnsi"/>
                <w:sz w:val="20"/>
              </w:rPr>
            </w:pPr>
            <w:r w:rsidRPr="00FB68EE">
              <w:rPr>
                <w:rFonts w:asciiTheme="minorHAnsi" w:hAnsiTheme="minorHAnsi" w:cstheme="minorHAnsi"/>
                <w:b/>
                <w:sz w:val="20"/>
              </w:rPr>
              <w:t>Actual Implementation Start Date</w:t>
            </w:r>
            <w:r w:rsidRPr="00FB68EE">
              <w:rPr>
                <w:rFonts w:asciiTheme="minorHAnsi" w:hAnsiTheme="minorHAnsi" w:cstheme="minorHAnsi"/>
                <w:sz w:val="20"/>
              </w:rPr>
              <w:t>:</w:t>
            </w:r>
          </w:p>
        </w:tc>
        <w:tc>
          <w:tcPr>
            <w:tcW w:w="2721" w:type="dxa"/>
            <w:shd w:val="clear" w:color="auto" w:fill="FFFFFF" w:themeFill="background1"/>
            <w:tcMar>
              <w:top w:w="50" w:type="dxa"/>
              <w:left w:w="50" w:type="dxa"/>
              <w:bottom w:w="50" w:type="dxa"/>
              <w:right w:w="50" w:type="dxa"/>
            </w:tcMar>
          </w:tcPr>
          <w:p w14:paraId="4A3C11E1" w14:textId="77777777" w:rsidR="006E416D" w:rsidRPr="00FB68EE" w:rsidRDefault="006E416D" w:rsidP="0005793A">
            <w:pPr>
              <w:pStyle w:val="FreeForm"/>
              <w:ind w:left="0" w:firstLine="0"/>
              <w:jc w:val="right"/>
              <w:rPr>
                <w:rFonts w:asciiTheme="minorHAnsi" w:eastAsiaTheme="minorEastAsia" w:hAnsiTheme="minorHAnsi" w:cstheme="minorHAnsi"/>
                <w:color w:val="auto"/>
                <w:sz w:val="20"/>
                <w:szCs w:val="22"/>
                <w:lang w:eastAsia="ja-JP"/>
              </w:rPr>
            </w:pPr>
            <w:r w:rsidRPr="00FB68EE">
              <w:rPr>
                <w:rFonts w:asciiTheme="minorHAnsi" w:hAnsiTheme="minorHAnsi" w:cstheme="minorHAnsi"/>
                <w:color w:val="auto"/>
                <w:sz w:val="20"/>
                <w:lang w:eastAsia="ja-JP"/>
              </w:rPr>
              <w:t>02/15/2018</w:t>
            </w:r>
            <w:r w:rsidRPr="00FB68EE">
              <w:rPr>
                <w:rFonts w:asciiTheme="minorHAnsi" w:eastAsiaTheme="minorEastAsia" w:hAnsiTheme="minorHAnsi" w:cstheme="minorHAnsi"/>
                <w:color w:val="auto"/>
                <w:sz w:val="20"/>
                <w:szCs w:val="22"/>
                <w:lang w:eastAsia="ja-JP"/>
              </w:rPr>
              <w:t xml:space="preserve">  </w:t>
            </w:r>
          </w:p>
        </w:tc>
      </w:tr>
      <w:tr w:rsidR="006E416D" w:rsidRPr="00FB68EE" w14:paraId="5E8D2151" w14:textId="77777777" w:rsidTr="42D5DC8C">
        <w:trPr>
          <w:cantSplit/>
        </w:trPr>
        <w:tc>
          <w:tcPr>
            <w:tcW w:w="2820" w:type="dxa"/>
            <w:shd w:val="clear" w:color="auto" w:fill="DDD9C3" w:themeFill="background2" w:themeFillShade="E6"/>
            <w:tcMar>
              <w:top w:w="50" w:type="dxa"/>
              <w:left w:w="50" w:type="dxa"/>
              <w:bottom w:w="50" w:type="dxa"/>
              <w:right w:w="50" w:type="dxa"/>
            </w:tcMar>
          </w:tcPr>
          <w:p w14:paraId="35472591" w14:textId="77777777" w:rsidR="006E416D" w:rsidRPr="00FB68EE" w:rsidRDefault="006E416D" w:rsidP="00D836A8">
            <w:pPr>
              <w:pStyle w:val="FreeForm"/>
              <w:ind w:left="86" w:firstLine="0"/>
              <w:rPr>
                <w:rFonts w:asciiTheme="minorHAnsi" w:hAnsiTheme="minorHAnsi" w:cstheme="minorHAnsi"/>
                <w:b/>
                <w:sz w:val="20"/>
                <w:szCs w:val="22"/>
              </w:rPr>
            </w:pPr>
            <w:r w:rsidRPr="00FB68EE">
              <w:rPr>
                <w:rFonts w:asciiTheme="minorHAnsi" w:hAnsiTheme="minorHAnsi" w:cstheme="minorHAnsi"/>
                <w:b/>
                <w:sz w:val="20"/>
                <w:szCs w:val="22"/>
              </w:rPr>
              <w:t>GEF Focal Area</w:t>
            </w:r>
            <w:r w:rsidRPr="00FB68EE">
              <w:rPr>
                <w:rFonts w:asciiTheme="minorHAnsi" w:hAnsiTheme="minorHAnsi" w:cstheme="minorHAnsi"/>
                <w:sz w:val="20"/>
                <w:szCs w:val="22"/>
              </w:rPr>
              <w:t>(</w:t>
            </w:r>
            <w:r w:rsidRPr="00FB68EE">
              <w:rPr>
                <w:rFonts w:asciiTheme="minorHAnsi" w:hAnsiTheme="minorHAnsi" w:cstheme="minorHAnsi"/>
                <w:i/>
                <w:sz w:val="20"/>
                <w:szCs w:val="22"/>
              </w:rPr>
              <w:t>s</w:t>
            </w:r>
            <w:r w:rsidRPr="00FB68EE">
              <w:rPr>
                <w:rFonts w:asciiTheme="minorHAnsi" w:hAnsiTheme="minorHAnsi" w:cstheme="minorHAnsi"/>
                <w:sz w:val="20"/>
                <w:szCs w:val="22"/>
              </w:rPr>
              <w:t>)</w:t>
            </w:r>
            <w:r w:rsidRPr="00FB68EE">
              <w:rPr>
                <w:rFonts w:asciiTheme="minorHAnsi" w:hAnsiTheme="minorHAnsi" w:cstheme="minorHAnsi"/>
                <w:b/>
                <w:sz w:val="20"/>
                <w:szCs w:val="22"/>
              </w:rPr>
              <w:t>:</w:t>
            </w:r>
          </w:p>
        </w:tc>
        <w:tc>
          <w:tcPr>
            <w:tcW w:w="2528" w:type="dxa"/>
            <w:shd w:val="clear" w:color="auto" w:fill="FFFFFF" w:themeFill="background1"/>
            <w:tcMar>
              <w:top w:w="50" w:type="dxa"/>
              <w:left w:w="50" w:type="dxa"/>
              <w:bottom w:w="50" w:type="dxa"/>
              <w:right w:w="50" w:type="dxa"/>
            </w:tcMar>
          </w:tcPr>
          <w:p w14:paraId="05790944" w14:textId="77777777" w:rsidR="006E416D" w:rsidRPr="00FB68EE" w:rsidRDefault="006E416D" w:rsidP="00D836A8">
            <w:pPr>
              <w:pStyle w:val="FreeForm"/>
              <w:ind w:left="0" w:firstLine="0"/>
              <w:rPr>
                <w:rFonts w:asciiTheme="minorHAnsi" w:eastAsiaTheme="minorEastAsia" w:hAnsiTheme="minorHAnsi" w:cstheme="minorHAnsi"/>
                <w:color w:val="auto"/>
                <w:sz w:val="20"/>
                <w:szCs w:val="22"/>
                <w:lang w:eastAsia="ja-JP"/>
              </w:rPr>
            </w:pPr>
            <w:r w:rsidRPr="00FB68EE">
              <w:rPr>
                <w:rFonts w:asciiTheme="minorHAnsi" w:hAnsiTheme="minorHAnsi" w:cstheme="minorHAnsi"/>
                <w:color w:val="auto"/>
                <w:sz w:val="20"/>
                <w:lang w:eastAsia="ja-JP"/>
              </w:rPr>
              <w:t>Biodiversity</w:t>
            </w:r>
          </w:p>
        </w:tc>
        <w:tc>
          <w:tcPr>
            <w:tcW w:w="2721" w:type="dxa"/>
            <w:shd w:val="clear" w:color="auto" w:fill="DDD9C3" w:themeFill="background2" w:themeFillShade="E6"/>
            <w:tcMar>
              <w:top w:w="50" w:type="dxa"/>
              <w:left w:w="50" w:type="dxa"/>
              <w:bottom w:w="50" w:type="dxa"/>
              <w:right w:w="50" w:type="dxa"/>
            </w:tcMar>
          </w:tcPr>
          <w:p w14:paraId="0F652429" w14:textId="77777777" w:rsidR="006E416D" w:rsidRPr="00FB68EE" w:rsidRDefault="006E416D" w:rsidP="00D836A8">
            <w:pPr>
              <w:ind w:left="86"/>
              <w:rPr>
                <w:rFonts w:asciiTheme="minorHAnsi" w:hAnsiTheme="minorHAnsi" w:cstheme="minorHAnsi"/>
                <w:b/>
                <w:sz w:val="20"/>
              </w:rPr>
            </w:pPr>
            <w:r w:rsidRPr="00FB68EE">
              <w:rPr>
                <w:rFonts w:asciiTheme="minorHAnsi" w:hAnsiTheme="minorHAnsi" w:cstheme="minorHAnsi"/>
                <w:b/>
                <w:sz w:val="20"/>
              </w:rPr>
              <w:t>Expected Project Completion Date:</w:t>
            </w:r>
          </w:p>
        </w:tc>
        <w:tc>
          <w:tcPr>
            <w:tcW w:w="2721" w:type="dxa"/>
            <w:shd w:val="clear" w:color="auto" w:fill="FFFFFF" w:themeFill="background1"/>
            <w:tcMar>
              <w:top w:w="50" w:type="dxa"/>
              <w:left w:w="50" w:type="dxa"/>
              <w:bottom w:w="50" w:type="dxa"/>
              <w:right w:w="50" w:type="dxa"/>
            </w:tcMar>
          </w:tcPr>
          <w:p w14:paraId="5323A527" w14:textId="0CF3E25E" w:rsidR="006E416D" w:rsidRPr="00FB68EE" w:rsidRDefault="3CB12E9E" w:rsidP="0005793A">
            <w:pPr>
              <w:pStyle w:val="FreeForm"/>
              <w:ind w:left="0"/>
              <w:jc w:val="right"/>
            </w:pPr>
            <w:r w:rsidRPr="00FB68EE">
              <w:rPr>
                <w:rFonts w:ascii="Calibri" w:eastAsia="Calibri" w:hAnsi="Calibri" w:cs="Calibri"/>
                <w:sz w:val="20"/>
              </w:rPr>
              <w:t>04/30/2025</w:t>
            </w:r>
          </w:p>
          <w:p w14:paraId="3629040C" w14:textId="0E34038D" w:rsidR="006E416D" w:rsidRPr="00FB68EE" w:rsidRDefault="006E416D" w:rsidP="0005793A">
            <w:pPr>
              <w:pStyle w:val="FreeForm"/>
              <w:ind w:left="0" w:firstLine="0"/>
              <w:jc w:val="right"/>
              <w:rPr>
                <w:rFonts w:asciiTheme="minorHAnsi" w:hAnsiTheme="minorHAnsi" w:cstheme="minorBidi"/>
                <w:color w:val="auto"/>
                <w:sz w:val="20"/>
                <w:lang w:eastAsia="ja-JP"/>
              </w:rPr>
            </w:pPr>
          </w:p>
        </w:tc>
      </w:tr>
      <w:tr w:rsidR="006E416D" w:rsidRPr="00FB68EE" w14:paraId="24D77E55" w14:textId="77777777" w:rsidTr="42D5DC8C">
        <w:trPr>
          <w:cantSplit/>
        </w:trPr>
        <w:tc>
          <w:tcPr>
            <w:tcW w:w="2820" w:type="dxa"/>
            <w:shd w:val="clear" w:color="auto" w:fill="DDD9C3" w:themeFill="background2" w:themeFillShade="E6"/>
            <w:tcMar>
              <w:top w:w="50" w:type="dxa"/>
              <w:left w:w="50" w:type="dxa"/>
              <w:bottom w:w="50" w:type="dxa"/>
              <w:right w:w="50" w:type="dxa"/>
            </w:tcMar>
          </w:tcPr>
          <w:p w14:paraId="6743FBE9" w14:textId="77777777" w:rsidR="006E416D" w:rsidRPr="00FB68EE" w:rsidRDefault="006E416D" w:rsidP="00D836A8">
            <w:pPr>
              <w:pStyle w:val="FreeForm"/>
              <w:ind w:left="86" w:firstLine="0"/>
              <w:rPr>
                <w:rFonts w:asciiTheme="minorHAnsi" w:hAnsiTheme="minorHAnsi" w:cstheme="minorHAnsi"/>
                <w:b/>
                <w:sz w:val="20"/>
                <w:szCs w:val="22"/>
              </w:rPr>
            </w:pPr>
            <w:r w:rsidRPr="00FB68EE">
              <w:rPr>
                <w:rFonts w:asciiTheme="minorHAnsi" w:hAnsiTheme="minorHAnsi" w:cstheme="minorHAnsi"/>
                <w:b/>
                <w:sz w:val="20"/>
                <w:szCs w:val="22"/>
              </w:rPr>
              <w:t>GEF Grant Amount</w:t>
            </w:r>
            <w:r w:rsidRPr="00FB68EE">
              <w:rPr>
                <w:rFonts w:asciiTheme="minorHAnsi" w:hAnsiTheme="minorHAnsi" w:cstheme="minorHAnsi"/>
                <w:sz w:val="20"/>
                <w:szCs w:val="22"/>
              </w:rPr>
              <w:t>:</w:t>
            </w:r>
          </w:p>
        </w:tc>
        <w:tc>
          <w:tcPr>
            <w:tcW w:w="2528" w:type="dxa"/>
            <w:shd w:val="clear" w:color="auto" w:fill="FFFFFF" w:themeFill="background1"/>
            <w:tcMar>
              <w:top w:w="50" w:type="dxa"/>
              <w:left w:w="50" w:type="dxa"/>
              <w:bottom w:w="50" w:type="dxa"/>
              <w:right w:w="50" w:type="dxa"/>
            </w:tcMar>
          </w:tcPr>
          <w:p w14:paraId="36241188" w14:textId="77777777" w:rsidR="006E416D" w:rsidRPr="00FB68EE" w:rsidRDefault="006E416D" w:rsidP="00D836A8">
            <w:pPr>
              <w:pStyle w:val="FreeForm"/>
              <w:ind w:left="0" w:firstLine="0"/>
              <w:rPr>
                <w:rFonts w:asciiTheme="minorHAnsi" w:eastAsiaTheme="minorEastAsia" w:hAnsiTheme="minorHAnsi" w:cstheme="minorHAnsi"/>
                <w:color w:val="auto"/>
                <w:sz w:val="20"/>
                <w:szCs w:val="22"/>
                <w:lang w:eastAsia="ja-JP"/>
              </w:rPr>
            </w:pPr>
            <w:r w:rsidRPr="00FB68EE">
              <w:rPr>
                <w:rFonts w:asciiTheme="minorHAnsi" w:hAnsiTheme="minorHAnsi" w:cstheme="minorHAnsi"/>
                <w:color w:val="auto"/>
                <w:sz w:val="20"/>
                <w:lang w:eastAsia="ja-JP"/>
              </w:rPr>
              <w:t>USD 7,219,450</w:t>
            </w:r>
          </w:p>
        </w:tc>
        <w:tc>
          <w:tcPr>
            <w:tcW w:w="2721" w:type="dxa"/>
            <w:shd w:val="clear" w:color="auto" w:fill="DDD9C3" w:themeFill="background2" w:themeFillShade="E6"/>
            <w:tcMar>
              <w:top w:w="50" w:type="dxa"/>
              <w:left w:w="50" w:type="dxa"/>
              <w:bottom w:w="50" w:type="dxa"/>
              <w:right w:w="50" w:type="dxa"/>
            </w:tcMar>
          </w:tcPr>
          <w:p w14:paraId="20C159DC" w14:textId="77777777" w:rsidR="006E416D" w:rsidRPr="00FB68EE" w:rsidRDefault="006E416D" w:rsidP="00D836A8">
            <w:pPr>
              <w:ind w:left="86"/>
              <w:rPr>
                <w:rFonts w:asciiTheme="minorHAnsi" w:hAnsiTheme="minorHAnsi" w:cstheme="minorHAnsi"/>
                <w:sz w:val="20"/>
              </w:rPr>
            </w:pPr>
            <w:r w:rsidRPr="00FB68EE">
              <w:rPr>
                <w:rFonts w:asciiTheme="minorHAnsi" w:hAnsiTheme="minorHAnsi" w:cstheme="minorHAnsi"/>
                <w:b/>
                <w:sz w:val="20"/>
              </w:rPr>
              <w:t xml:space="preserve">Expected Financial Closure Date: </w:t>
            </w:r>
          </w:p>
        </w:tc>
        <w:tc>
          <w:tcPr>
            <w:tcW w:w="2721" w:type="dxa"/>
            <w:shd w:val="clear" w:color="auto" w:fill="FFFFFF" w:themeFill="background1"/>
            <w:tcMar>
              <w:top w:w="50" w:type="dxa"/>
              <w:left w:w="50" w:type="dxa"/>
              <w:bottom w:w="50" w:type="dxa"/>
              <w:right w:w="50" w:type="dxa"/>
            </w:tcMar>
          </w:tcPr>
          <w:p w14:paraId="41A30FEA" w14:textId="018E6F58" w:rsidR="006E416D" w:rsidRPr="00FB68EE" w:rsidRDefault="04266CA5" w:rsidP="0005793A">
            <w:pPr>
              <w:pStyle w:val="FreeForm"/>
              <w:ind w:left="0"/>
              <w:jc w:val="right"/>
            </w:pPr>
            <w:r w:rsidRPr="00FB68EE">
              <w:rPr>
                <w:rFonts w:ascii="Calibri" w:eastAsia="Calibri" w:hAnsi="Calibri" w:cs="Calibri"/>
                <w:sz w:val="20"/>
              </w:rPr>
              <w:t>10/31/2025</w:t>
            </w:r>
          </w:p>
          <w:p w14:paraId="34A12364" w14:textId="15F35EF9" w:rsidR="006E416D" w:rsidRPr="00FB68EE" w:rsidRDefault="006E416D" w:rsidP="0005793A">
            <w:pPr>
              <w:pStyle w:val="FreeForm"/>
              <w:ind w:left="0" w:firstLine="0"/>
              <w:jc w:val="right"/>
              <w:rPr>
                <w:rFonts w:asciiTheme="minorHAnsi" w:eastAsiaTheme="minorEastAsia" w:hAnsiTheme="minorHAnsi" w:cstheme="minorBidi"/>
                <w:color w:val="auto"/>
                <w:sz w:val="20"/>
                <w:lang w:eastAsia="ja-JP"/>
              </w:rPr>
            </w:pPr>
          </w:p>
        </w:tc>
      </w:tr>
      <w:tr w:rsidR="00BF3A4D" w:rsidRPr="00FB68EE" w14:paraId="11FDE43B" w14:textId="77777777" w:rsidTr="42D5DC8C">
        <w:trPr>
          <w:cantSplit/>
        </w:trPr>
        <w:tc>
          <w:tcPr>
            <w:tcW w:w="2820" w:type="dxa"/>
            <w:shd w:val="clear" w:color="auto" w:fill="DDD9C3" w:themeFill="background2" w:themeFillShade="E6"/>
            <w:tcMar>
              <w:top w:w="50" w:type="dxa"/>
              <w:left w:w="50" w:type="dxa"/>
              <w:bottom w:w="50" w:type="dxa"/>
              <w:right w:w="50" w:type="dxa"/>
            </w:tcMar>
          </w:tcPr>
          <w:p w14:paraId="7A1655E5" w14:textId="77777777" w:rsidR="00BF3A4D" w:rsidRPr="00FB68EE" w:rsidRDefault="00BF3A4D" w:rsidP="00BF3A4D">
            <w:pPr>
              <w:pStyle w:val="FreeForm"/>
              <w:ind w:left="86" w:firstLine="0"/>
              <w:rPr>
                <w:rFonts w:asciiTheme="minorHAnsi" w:hAnsiTheme="minorHAnsi" w:cstheme="minorHAnsi"/>
                <w:b/>
                <w:sz w:val="20"/>
                <w:szCs w:val="22"/>
              </w:rPr>
            </w:pPr>
            <w:r w:rsidRPr="00FB68EE">
              <w:rPr>
                <w:rFonts w:asciiTheme="minorHAnsi" w:hAnsiTheme="minorHAnsi" w:cstheme="minorHAnsi"/>
                <w:b/>
                <w:sz w:val="20"/>
                <w:szCs w:val="22"/>
              </w:rPr>
              <w:t>Expected Co-financing:</w:t>
            </w:r>
          </w:p>
        </w:tc>
        <w:tc>
          <w:tcPr>
            <w:tcW w:w="2528" w:type="dxa"/>
            <w:shd w:val="clear" w:color="auto" w:fill="FFFFFF" w:themeFill="background1"/>
            <w:tcMar>
              <w:top w:w="50" w:type="dxa"/>
              <w:left w:w="50" w:type="dxa"/>
              <w:bottom w:w="50" w:type="dxa"/>
              <w:right w:w="50" w:type="dxa"/>
            </w:tcMar>
          </w:tcPr>
          <w:p w14:paraId="45EA3C49" w14:textId="77777777" w:rsidR="00BF3A4D" w:rsidRPr="00FB68EE" w:rsidRDefault="00BF3A4D" w:rsidP="00BF3A4D">
            <w:pPr>
              <w:pStyle w:val="FreeForm"/>
              <w:ind w:left="0" w:firstLine="0"/>
              <w:rPr>
                <w:rFonts w:asciiTheme="minorHAnsi" w:eastAsiaTheme="minorEastAsia" w:hAnsiTheme="minorHAnsi" w:cstheme="minorHAnsi"/>
                <w:color w:val="auto"/>
                <w:sz w:val="20"/>
                <w:szCs w:val="22"/>
                <w:lang w:eastAsia="ja-JP"/>
              </w:rPr>
            </w:pPr>
            <w:r w:rsidRPr="00FB68EE">
              <w:rPr>
                <w:rFonts w:asciiTheme="minorHAnsi" w:hAnsiTheme="minorHAnsi" w:cstheme="minorHAnsi"/>
                <w:color w:val="auto"/>
                <w:sz w:val="20"/>
                <w:lang w:eastAsia="ja-JP"/>
              </w:rPr>
              <w:t>USD 47,456,966</w:t>
            </w:r>
          </w:p>
        </w:tc>
        <w:tc>
          <w:tcPr>
            <w:tcW w:w="2721" w:type="dxa"/>
            <w:shd w:val="clear" w:color="auto" w:fill="DDD9C3" w:themeFill="background2" w:themeFillShade="E6"/>
            <w:tcMar>
              <w:top w:w="50" w:type="dxa"/>
              <w:left w:w="50" w:type="dxa"/>
              <w:bottom w:w="50" w:type="dxa"/>
              <w:right w:w="50" w:type="dxa"/>
            </w:tcMar>
          </w:tcPr>
          <w:p w14:paraId="46178D5E" w14:textId="77777777" w:rsidR="00BF3A4D" w:rsidRPr="00FB68EE" w:rsidRDefault="00BF3A4D" w:rsidP="00BF3A4D">
            <w:pPr>
              <w:ind w:left="86"/>
              <w:rPr>
                <w:rFonts w:asciiTheme="minorHAnsi" w:hAnsiTheme="minorHAnsi" w:cstheme="minorHAnsi"/>
                <w:sz w:val="20"/>
              </w:rPr>
            </w:pPr>
            <w:r w:rsidRPr="00FB68EE">
              <w:rPr>
                <w:rFonts w:asciiTheme="minorHAnsi" w:hAnsiTheme="minorHAnsi" w:cstheme="minorHAnsi"/>
                <w:b/>
                <w:sz w:val="20"/>
              </w:rPr>
              <w:t>Date of Last Steering Committee Meeting</w:t>
            </w:r>
            <w:r w:rsidRPr="00FB68EE">
              <w:rPr>
                <w:rFonts w:asciiTheme="minorHAnsi" w:hAnsiTheme="minorHAnsi" w:cstheme="minorHAnsi"/>
                <w:sz w:val="20"/>
              </w:rPr>
              <w:t xml:space="preserve">: </w:t>
            </w:r>
          </w:p>
        </w:tc>
        <w:tc>
          <w:tcPr>
            <w:tcW w:w="2721" w:type="dxa"/>
            <w:shd w:val="clear" w:color="auto" w:fill="FFFFFF" w:themeFill="background1"/>
            <w:tcMar>
              <w:top w:w="50" w:type="dxa"/>
              <w:left w:w="50" w:type="dxa"/>
              <w:bottom w:w="50" w:type="dxa"/>
              <w:right w:w="50" w:type="dxa"/>
            </w:tcMar>
          </w:tcPr>
          <w:p w14:paraId="1097289E" w14:textId="496E9D86" w:rsidR="00BF3A4D" w:rsidRPr="00FB68EE" w:rsidRDefault="00BF3A4D" w:rsidP="0005793A">
            <w:pPr>
              <w:pStyle w:val="FreeForm"/>
              <w:ind w:left="0" w:firstLine="0"/>
              <w:jc w:val="right"/>
              <w:rPr>
                <w:rFonts w:asciiTheme="minorHAnsi" w:hAnsiTheme="minorHAnsi" w:cstheme="minorHAnsi"/>
                <w:color w:val="auto"/>
                <w:sz w:val="20"/>
              </w:rPr>
            </w:pPr>
            <w:r w:rsidRPr="00FB68EE">
              <w:rPr>
                <w:rFonts w:asciiTheme="minorHAnsi" w:hAnsiTheme="minorHAnsi" w:cstheme="minorHAnsi"/>
                <w:color w:val="auto"/>
                <w:sz w:val="20"/>
              </w:rPr>
              <w:t>27/06/2024</w:t>
            </w:r>
          </w:p>
        </w:tc>
      </w:tr>
      <w:tr w:rsidR="006E416D" w:rsidRPr="00FB68EE" w14:paraId="1BECD82F" w14:textId="77777777" w:rsidTr="42D5DC8C">
        <w:trPr>
          <w:cantSplit/>
        </w:trPr>
        <w:tc>
          <w:tcPr>
            <w:tcW w:w="2820" w:type="dxa"/>
            <w:shd w:val="clear" w:color="auto" w:fill="DDD9C3" w:themeFill="background2" w:themeFillShade="E6"/>
            <w:tcMar>
              <w:top w:w="50" w:type="dxa"/>
              <w:left w:w="50" w:type="dxa"/>
              <w:bottom w:w="50" w:type="dxa"/>
              <w:right w:w="50" w:type="dxa"/>
            </w:tcMar>
          </w:tcPr>
          <w:p w14:paraId="54297310" w14:textId="2FA9E66B" w:rsidR="006E416D" w:rsidRPr="00FB68EE" w:rsidRDefault="006E416D" w:rsidP="00D836A8">
            <w:pPr>
              <w:pStyle w:val="FreeForm"/>
              <w:ind w:left="86" w:firstLine="0"/>
              <w:rPr>
                <w:rFonts w:asciiTheme="minorHAnsi" w:hAnsiTheme="minorHAnsi" w:cstheme="minorHAnsi"/>
                <w:b/>
                <w:sz w:val="20"/>
                <w:szCs w:val="22"/>
              </w:rPr>
            </w:pPr>
            <w:r w:rsidRPr="00FB68EE">
              <w:rPr>
                <w:rFonts w:asciiTheme="minorHAnsi" w:hAnsiTheme="minorHAnsi" w:cstheme="minorHAnsi"/>
                <w:b/>
                <w:sz w:val="20"/>
                <w:szCs w:val="22"/>
              </w:rPr>
              <w:t xml:space="preserve">Co-financing Realized as of June 30, </w:t>
            </w:r>
            <w:r w:rsidRPr="00FB68EE">
              <w:rPr>
                <w:rFonts w:asciiTheme="minorHAnsi" w:hAnsiTheme="minorHAnsi" w:cstheme="minorHAnsi"/>
                <w:b/>
                <w:iCs/>
                <w:sz w:val="20"/>
                <w:szCs w:val="22"/>
              </w:rPr>
              <w:t>202</w:t>
            </w:r>
            <w:r w:rsidR="00A043F2" w:rsidRPr="00FB68EE">
              <w:rPr>
                <w:rFonts w:asciiTheme="minorHAnsi" w:hAnsiTheme="minorHAnsi" w:cstheme="minorHAnsi"/>
                <w:b/>
                <w:iCs/>
                <w:sz w:val="20"/>
                <w:szCs w:val="22"/>
              </w:rPr>
              <w:t>4</w:t>
            </w:r>
            <w:r w:rsidRPr="00FB68EE">
              <w:rPr>
                <w:rFonts w:asciiTheme="minorHAnsi" w:hAnsiTheme="minorHAnsi" w:cstheme="minorHAnsi"/>
                <w:b/>
                <w:iCs/>
                <w:sz w:val="20"/>
                <w:szCs w:val="22"/>
              </w:rPr>
              <w:t>:</w:t>
            </w:r>
          </w:p>
        </w:tc>
        <w:tc>
          <w:tcPr>
            <w:tcW w:w="2528" w:type="dxa"/>
            <w:shd w:val="clear" w:color="auto" w:fill="FFFFFF" w:themeFill="background1"/>
            <w:tcMar>
              <w:top w:w="50" w:type="dxa"/>
              <w:left w:w="50" w:type="dxa"/>
              <w:bottom w:w="50" w:type="dxa"/>
              <w:right w:w="50" w:type="dxa"/>
            </w:tcMar>
          </w:tcPr>
          <w:p w14:paraId="55301F87" w14:textId="529F4F82" w:rsidR="006E416D" w:rsidRPr="00FB68EE" w:rsidRDefault="00561EEF" w:rsidP="00D836A8">
            <w:pPr>
              <w:pStyle w:val="FreeForm"/>
              <w:ind w:left="0" w:firstLine="0"/>
              <w:rPr>
                <w:rFonts w:asciiTheme="minorHAnsi" w:eastAsiaTheme="minorEastAsia" w:hAnsiTheme="minorHAnsi" w:cstheme="minorBidi"/>
                <w:color w:val="auto"/>
                <w:sz w:val="20"/>
                <w:lang w:eastAsia="ja-JP"/>
              </w:rPr>
            </w:pPr>
            <w:r w:rsidRPr="00FB68EE">
              <w:rPr>
                <w:rFonts w:asciiTheme="minorHAnsi" w:hAnsiTheme="minorHAnsi" w:cstheme="minorBidi"/>
                <w:color w:val="auto"/>
                <w:sz w:val="20"/>
                <w:lang w:eastAsia="ja-JP"/>
              </w:rPr>
              <w:t>USD</w:t>
            </w:r>
            <w:r w:rsidR="007F5D1B" w:rsidRPr="00FB68EE">
              <w:rPr>
                <w:rFonts w:asciiTheme="minorHAnsi" w:hAnsiTheme="minorHAnsi" w:cstheme="minorBidi"/>
                <w:color w:val="auto"/>
                <w:sz w:val="20"/>
                <w:lang w:eastAsia="ja-JP"/>
              </w:rPr>
              <w:t xml:space="preserve"> </w:t>
            </w:r>
            <w:r w:rsidR="00B86D81" w:rsidRPr="00FB68EE">
              <w:rPr>
                <w:rFonts w:asciiTheme="minorHAnsi" w:hAnsiTheme="minorHAnsi" w:cstheme="minorBidi"/>
                <w:color w:val="auto"/>
                <w:sz w:val="20"/>
                <w:lang w:eastAsia="ja-JP"/>
              </w:rPr>
              <w:t>76,554,</w:t>
            </w:r>
            <w:r w:rsidR="00896309" w:rsidRPr="00FB68EE">
              <w:rPr>
                <w:rFonts w:asciiTheme="minorHAnsi" w:hAnsiTheme="minorHAnsi" w:cstheme="minorBidi"/>
                <w:color w:val="auto"/>
                <w:sz w:val="20"/>
                <w:lang w:eastAsia="ja-JP"/>
              </w:rPr>
              <w:t>679</w:t>
            </w:r>
          </w:p>
        </w:tc>
        <w:tc>
          <w:tcPr>
            <w:tcW w:w="2721" w:type="dxa"/>
            <w:shd w:val="clear" w:color="auto" w:fill="DDD9C3" w:themeFill="background2" w:themeFillShade="E6"/>
            <w:tcMar>
              <w:top w:w="50" w:type="dxa"/>
              <w:left w:w="50" w:type="dxa"/>
              <w:bottom w:w="50" w:type="dxa"/>
              <w:right w:w="50" w:type="dxa"/>
            </w:tcMar>
          </w:tcPr>
          <w:p w14:paraId="32365B68" w14:textId="77777777" w:rsidR="006E416D" w:rsidRPr="00FB68EE" w:rsidRDefault="006E416D" w:rsidP="00D836A8">
            <w:pPr>
              <w:ind w:left="86"/>
              <w:rPr>
                <w:rFonts w:asciiTheme="minorHAnsi" w:hAnsiTheme="minorHAnsi" w:cstheme="minorHAnsi"/>
                <w:sz w:val="20"/>
              </w:rPr>
            </w:pPr>
            <w:r w:rsidRPr="00FB68EE">
              <w:rPr>
                <w:rFonts w:asciiTheme="minorHAnsi" w:hAnsiTheme="minorHAnsi" w:cstheme="minorHAnsi"/>
                <w:b/>
                <w:sz w:val="20"/>
              </w:rPr>
              <w:t>Mid-Term Review</w:t>
            </w:r>
            <w:r w:rsidRPr="00FB68EE">
              <w:rPr>
                <w:rFonts w:asciiTheme="minorHAnsi" w:hAnsiTheme="minorHAnsi" w:cstheme="minorHAnsi"/>
                <w:sz w:val="20"/>
              </w:rPr>
              <w:t>-</w:t>
            </w:r>
            <w:r w:rsidRPr="00FB68EE">
              <w:rPr>
                <w:rFonts w:asciiTheme="minorHAnsi" w:hAnsiTheme="minorHAnsi" w:cstheme="minorHAnsi"/>
                <w:b/>
                <w:sz w:val="20"/>
              </w:rPr>
              <w:t>Planned Date</w:t>
            </w:r>
            <w:r w:rsidRPr="00FB68EE">
              <w:rPr>
                <w:rFonts w:asciiTheme="minorHAnsi" w:hAnsiTheme="minorHAnsi" w:cstheme="minorHAnsi"/>
                <w:sz w:val="20"/>
              </w:rPr>
              <w:t>:</w:t>
            </w:r>
          </w:p>
        </w:tc>
        <w:tc>
          <w:tcPr>
            <w:tcW w:w="2721" w:type="dxa"/>
            <w:shd w:val="clear" w:color="auto" w:fill="FFFFFF" w:themeFill="background1"/>
            <w:tcMar>
              <w:top w:w="50" w:type="dxa"/>
              <w:left w:w="50" w:type="dxa"/>
              <w:bottom w:w="50" w:type="dxa"/>
              <w:right w:w="50" w:type="dxa"/>
            </w:tcMar>
          </w:tcPr>
          <w:p w14:paraId="6A5D64B1" w14:textId="77777777" w:rsidR="006E416D" w:rsidRPr="00FB68EE" w:rsidRDefault="006E416D" w:rsidP="0005793A">
            <w:pPr>
              <w:pStyle w:val="FreeForm"/>
              <w:ind w:left="0" w:firstLine="0"/>
              <w:jc w:val="right"/>
              <w:rPr>
                <w:rFonts w:asciiTheme="minorHAnsi" w:eastAsiaTheme="minorEastAsia" w:hAnsiTheme="minorHAnsi" w:cstheme="minorHAnsi"/>
                <w:color w:val="auto"/>
                <w:sz w:val="20"/>
                <w:szCs w:val="22"/>
                <w:lang w:eastAsia="ja-JP"/>
              </w:rPr>
            </w:pPr>
            <w:r w:rsidRPr="00FB68EE">
              <w:rPr>
                <w:rFonts w:asciiTheme="minorHAnsi" w:hAnsiTheme="minorHAnsi" w:cstheme="minorHAnsi"/>
                <w:color w:val="auto"/>
                <w:sz w:val="20"/>
                <w:lang w:eastAsia="ja-JP"/>
              </w:rPr>
              <w:t>08/01/2020</w:t>
            </w:r>
            <w:r w:rsidRPr="00FB68EE">
              <w:rPr>
                <w:rFonts w:asciiTheme="minorHAnsi" w:eastAsiaTheme="minorEastAsia" w:hAnsiTheme="minorHAnsi" w:cstheme="minorHAnsi"/>
                <w:color w:val="auto"/>
                <w:sz w:val="20"/>
                <w:szCs w:val="22"/>
                <w:lang w:eastAsia="ja-JP"/>
              </w:rPr>
              <w:t xml:space="preserve"> </w:t>
            </w:r>
          </w:p>
        </w:tc>
      </w:tr>
      <w:tr w:rsidR="006E416D" w:rsidRPr="00FB68EE" w14:paraId="2864E055" w14:textId="77777777" w:rsidTr="42D5DC8C">
        <w:trPr>
          <w:cantSplit/>
        </w:trPr>
        <w:tc>
          <w:tcPr>
            <w:tcW w:w="2820" w:type="dxa"/>
            <w:shd w:val="clear" w:color="auto" w:fill="DDD9C3" w:themeFill="background2" w:themeFillShade="E6"/>
            <w:tcMar>
              <w:top w:w="50" w:type="dxa"/>
              <w:left w:w="50" w:type="dxa"/>
              <w:bottom w:w="50" w:type="dxa"/>
              <w:right w:w="50" w:type="dxa"/>
            </w:tcMar>
          </w:tcPr>
          <w:p w14:paraId="682E3C8B" w14:textId="77777777" w:rsidR="006E416D" w:rsidRPr="00FB68EE" w:rsidRDefault="006E416D" w:rsidP="00D836A8">
            <w:pPr>
              <w:pStyle w:val="FreeForm"/>
              <w:ind w:left="86" w:firstLine="0"/>
              <w:rPr>
                <w:rFonts w:asciiTheme="minorHAnsi" w:hAnsiTheme="minorHAnsi" w:cstheme="minorHAnsi"/>
                <w:sz w:val="20"/>
                <w:szCs w:val="22"/>
              </w:rPr>
            </w:pPr>
            <w:r w:rsidRPr="00FB68EE">
              <w:rPr>
                <w:rFonts w:asciiTheme="minorHAnsi" w:hAnsiTheme="minorHAnsi" w:cstheme="minorHAnsi"/>
                <w:b/>
                <w:sz w:val="20"/>
                <w:szCs w:val="22"/>
              </w:rPr>
              <w:t>Date of First Disbursement:</w:t>
            </w:r>
          </w:p>
        </w:tc>
        <w:tc>
          <w:tcPr>
            <w:tcW w:w="2528" w:type="dxa"/>
            <w:shd w:val="clear" w:color="auto" w:fill="FFFFFF" w:themeFill="background1"/>
            <w:tcMar>
              <w:top w:w="50" w:type="dxa"/>
              <w:left w:w="50" w:type="dxa"/>
              <w:bottom w:w="50" w:type="dxa"/>
              <w:right w:w="50" w:type="dxa"/>
            </w:tcMar>
          </w:tcPr>
          <w:p w14:paraId="50D5868C" w14:textId="77777777" w:rsidR="006E416D" w:rsidRPr="00FB68EE" w:rsidRDefault="006E416D" w:rsidP="00D836A8">
            <w:pPr>
              <w:pStyle w:val="FreeForm"/>
              <w:ind w:left="0" w:firstLine="0"/>
              <w:rPr>
                <w:rFonts w:asciiTheme="minorHAnsi" w:eastAsiaTheme="minorEastAsia" w:hAnsiTheme="minorHAnsi" w:cstheme="minorHAnsi"/>
                <w:color w:val="008000"/>
                <w:sz w:val="20"/>
                <w:lang w:eastAsia="ja-JP"/>
              </w:rPr>
            </w:pPr>
            <w:r w:rsidRPr="00FB68EE">
              <w:rPr>
                <w:rFonts w:asciiTheme="minorHAnsi" w:eastAsiaTheme="minorEastAsia" w:hAnsiTheme="minorHAnsi" w:cstheme="minorHAnsi"/>
                <w:color w:val="auto"/>
                <w:sz w:val="20"/>
                <w:lang w:eastAsia="ja-JP"/>
              </w:rPr>
              <w:t>02/15/2018</w:t>
            </w:r>
          </w:p>
        </w:tc>
        <w:tc>
          <w:tcPr>
            <w:tcW w:w="2721" w:type="dxa"/>
            <w:shd w:val="clear" w:color="auto" w:fill="DDD9C3" w:themeFill="background2" w:themeFillShade="E6"/>
            <w:tcMar>
              <w:top w:w="50" w:type="dxa"/>
              <w:left w:w="50" w:type="dxa"/>
              <w:bottom w:w="50" w:type="dxa"/>
              <w:right w:w="50" w:type="dxa"/>
            </w:tcMar>
          </w:tcPr>
          <w:p w14:paraId="2A9791D6" w14:textId="77777777" w:rsidR="006E416D" w:rsidRPr="00FB68EE" w:rsidRDefault="006E416D" w:rsidP="00D836A8">
            <w:pPr>
              <w:ind w:left="86"/>
              <w:rPr>
                <w:rFonts w:asciiTheme="minorHAnsi" w:hAnsiTheme="minorHAnsi" w:cstheme="minorHAnsi"/>
                <w:sz w:val="20"/>
              </w:rPr>
            </w:pPr>
            <w:r w:rsidRPr="00FB68EE">
              <w:rPr>
                <w:rFonts w:asciiTheme="minorHAnsi" w:hAnsiTheme="minorHAnsi" w:cstheme="minorHAnsi"/>
                <w:b/>
                <w:sz w:val="20"/>
              </w:rPr>
              <w:t>Mid-Term Review-Actual Date</w:t>
            </w:r>
            <w:r w:rsidRPr="00FB68EE">
              <w:rPr>
                <w:rFonts w:asciiTheme="minorHAnsi" w:hAnsiTheme="minorHAnsi" w:cstheme="minorHAnsi"/>
                <w:sz w:val="20"/>
              </w:rPr>
              <w:t>:</w:t>
            </w:r>
          </w:p>
        </w:tc>
        <w:tc>
          <w:tcPr>
            <w:tcW w:w="2721" w:type="dxa"/>
            <w:shd w:val="clear" w:color="auto" w:fill="FFFFFF" w:themeFill="background1"/>
            <w:tcMar>
              <w:top w:w="50" w:type="dxa"/>
              <w:left w:w="50" w:type="dxa"/>
              <w:bottom w:w="50" w:type="dxa"/>
              <w:right w:w="50" w:type="dxa"/>
            </w:tcMar>
          </w:tcPr>
          <w:p w14:paraId="13C28494" w14:textId="77777777" w:rsidR="006E416D" w:rsidRPr="00FB68EE" w:rsidRDefault="006E416D" w:rsidP="0005793A">
            <w:pPr>
              <w:pStyle w:val="FreeForm"/>
              <w:jc w:val="right"/>
              <w:rPr>
                <w:rFonts w:asciiTheme="minorHAnsi" w:eastAsiaTheme="minorEastAsia" w:hAnsiTheme="minorHAnsi" w:cstheme="minorHAnsi"/>
                <w:color w:val="auto"/>
                <w:sz w:val="20"/>
                <w:szCs w:val="22"/>
                <w:lang w:eastAsia="ja-JP"/>
              </w:rPr>
            </w:pPr>
            <w:r w:rsidRPr="00FB68EE">
              <w:rPr>
                <w:rFonts w:asciiTheme="minorHAnsi" w:hAnsiTheme="minorHAnsi" w:cstheme="minorHAnsi"/>
                <w:color w:val="auto"/>
                <w:sz w:val="20"/>
              </w:rPr>
              <w:t>07/26/2021</w:t>
            </w:r>
          </w:p>
        </w:tc>
      </w:tr>
      <w:tr w:rsidR="006E416D" w:rsidRPr="00FB68EE" w14:paraId="589195A1" w14:textId="77777777" w:rsidTr="42D5DC8C">
        <w:trPr>
          <w:cantSplit/>
          <w:trHeight w:val="588"/>
        </w:trPr>
        <w:tc>
          <w:tcPr>
            <w:tcW w:w="2820" w:type="dxa"/>
            <w:shd w:val="clear" w:color="auto" w:fill="DDD9C3" w:themeFill="background2" w:themeFillShade="E6"/>
            <w:tcMar>
              <w:top w:w="50" w:type="dxa"/>
              <w:left w:w="50" w:type="dxa"/>
              <w:bottom w:w="50" w:type="dxa"/>
              <w:right w:w="50" w:type="dxa"/>
            </w:tcMar>
          </w:tcPr>
          <w:p w14:paraId="40FEEA0E" w14:textId="1DD57AE8" w:rsidR="006E416D" w:rsidRPr="00FB68EE" w:rsidRDefault="006E416D" w:rsidP="00D836A8">
            <w:pPr>
              <w:ind w:left="86"/>
              <w:rPr>
                <w:rFonts w:asciiTheme="minorHAnsi" w:hAnsiTheme="minorHAnsi" w:cstheme="minorHAnsi"/>
                <w:b/>
                <w:bCs/>
                <w:sz w:val="20"/>
                <w:szCs w:val="20"/>
              </w:rPr>
            </w:pPr>
            <w:r w:rsidRPr="00FB68EE">
              <w:rPr>
                <w:rFonts w:asciiTheme="minorHAnsi" w:hAnsiTheme="minorHAnsi" w:cstheme="minorHAnsi"/>
                <w:b/>
                <w:bCs/>
                <w:sz w:val="20"/>
                <w:szCs w:val="20"/>
              </w:rPr>
              <w:t>Cumulative disbursement as of June 30, 202</w:t>
            </w:r>
            <w:r w:rsidR="00B63E8B" w:rsidRPr="00FB68EE">
              <w:rPr>
                <w:rFonts w:asciiTheme="minorHAnsi" w:hAnsiTheme="minorHAnsi" w:cstheme="minorHAnsi"/>
                <w:b/>
                <w:bCs/>
                <w:sz w:val="20"/>
                <w:szCs w:val="20"/>
              </w:rPr>
              <w:t>4</w:t>
            </w:r>
            <w:r w:rsidR="003951A1" w:rsidRPr="00FB68EE">
              <w:rPr>
                <w:rFonts w:asciiTheme="minorHAnsi" w:hAnsiTheme="minorHAnsi" w:cstheme="minorHAnsi"/>
                <w:b/>
                <w:bCs/>
                <w:sz w:val="20"/>
                <w:szCs w:val="20"/>
              </w:rPr>
              <w:t>:</w:t>
            </w:r>
          </w:p>
        </w:tc>
        <w:tc>
          <w:tcPr>
            <w:tcW w:w="2528" w:type="dxa"/>
            <w:shd w:val="clear" w:color="auto" w:fill="FFFFFF" w:themeFill="background1"/>
            <w:tcMar>
              <w:top w:w="50" w:type="dxa"/>
              <w:left w:w="50" w:type="dxa"/>
              <w:bottom w:w="50" w:type="dxa"/>
              <w:right w:w="50" w:type="dxa"/>
            </w:tcMar>
          </w:tcPr>
          <w:p w14:paraId="0E65F860" w14:textId="25E23E0D" w:rsidR="006E416D" w:rsidRPr="00FB68EE" w:rsidRDefault="00A85B5F" w:rsidP="00D836A8">
            <w:pPr>
              <w:pStyle w:val="FreeForm"/>
              <w:ind w:left="0" w:firstLine="0"/>
              <w:rPr>
                <w:rFonts w:asciiTheme="minorHAnsi" w:eastAsiaTheme="minorEastAsia" w:hAnsiTheme="minorHAnsi" w:cstheme="minorBidi"/>
                <w:color w:val="auto"/>
                <w:sz w:val="20"/>
                <w:lang w:eastAsia="ja-JP"/>
              </w:rPr>
            </w:pPr>
            <w:r w:rsidRPr="00FB68EE">
              <w:rPr>
                <w:rFonts w:asciiTheme="minorHAnsi" w:eastAsiaTheme="minorEastAsia" w:hAnsiTheme="minorHAnsi" w:cstheme="minorBidi"/>
                <w:color w:val="auto"/>
                <w:sz w:val="20"/>
                <w:lang w:eastAsia="ja-JP"/>
              </w:rPr>
              <w:t>USD 6,683,537</w:t>
            </w:r>
          </w:p>
        </w:tc>
        <w:tc>
          <w:tcPr>
            <w:tcW w:w="2721" w:type="dxa"/>
            <w:shd w:val="clear" w:color="auto" w:fill="DDD9C3" w:themeFill="background2" w:themeFillShade="E6"/>
            <w:tcMar>
              <w:top w:w="50" w:type="dxa"/>
              <w:left w:w="50" w:type="dxa"/>
              <w:bottom w:w="50" w:type="dxa"/>
              <w:right w:w="50" w:type="dxa"/>
            </w:tcMar>
          </w:tcPr>
          <w:p w14:paraId="78F633D1" w14:textId="77777777" w:rsidR="006E416D" w:rsidRPr="00FB68EE" w:rsidRDefault="006E416D" w:rsidP="00D836A8">
            <w:pPr>
              <w:ind w:left="86"/>
              <w:rPr>
                <w:rFonts w:asciiTheme="minorHAnsi" w:hAnsiTheme="minorHAnsi" w:cstheme="minorHAnsi"/>
                <w:sz w:val="20"/>
              </w:rPr>
            </w:pPr>
            <w:r w:rsidRPr="00FB68EE">
              <w:rPr>
                <w:rFonts w:asciiTheme="minorHAnsi" w:hAnsiTheme="minorHAnsi" w:cstheme="minorHAnsi"/>
                <w:b/>
                <w:sz w:val="20"/>
              </w:rPr>
              <w:t>Terminal Evaluation-Planned Date</w:t>
            </w:r>
            <w:r w:rsidRPr="00FB68EE">
              <w:rPr>
                <w:rFonts w:asciiTheme="minorHAnsi" w:hAnsiTheme="minorHAnsi" w:cstheme="minorHAnsi"/>
                <w:sz w:val="20"/>
              </w:rPr>
              <w:t>:</w:t>
            </w:r>
          </w:p>
        </w:tc>
        <w:tc>
          <w:tcPr>
            <w:tcW w:w="2721" w:type="dxa"/>
            <w:shd w:val="clear" w:color="auto" w:fill="FFFFFF" w:themeFill="background1"/>
            <w:tcMar>
              <w:top w:w="50" w:type="dxa"/>
              <w:left w:w="50" w:type="dxa"/>
              <w:bottom w:w="50" w:type="dxa"/>
              <w:right w:w="50" w:type="dxa"/>
            </w:tcMar>
          </w:tcPr>
          <w:p w14:paraId="182EDAEE" w14:textId="77777777" w:rsidR="006E416D" w:rsidRPr="00FB68EE" w:rsidRDefault="006E416D" w:rsidP="0005793A">
            <w:pPr>
              <w:pStyle w:val="FreeForm"/>
              <w:jc w:val="right"/>
              <w:rPr>
                <w:rFonts w:asciiTheme="minorHAnsi" w:eastAsiaTheme="minorEastAsia" w:hAnsiTheme="minorHAnsi" w:cstheme="minorHAnsi"/>
                <w:color w:val="auto"/>
                <w:sz w:val="20"/>
                <w:szCs w:val="22"/>
                <w:lang w:eastAsia="ja-JP"/>
              </w:rPr>
            </w:pPr>
            <w:r w:rsidRPr="00FB68EE">
              <w:rPr>
                <w:rFonts w:asciiTheme="minorHAnsi" w:hAnsiTheme="minorHAnsi" w:cstheme="minorHAnsi"/>
                <w:color w:val="auto"/>
                <w:sz w:val="20"/>
                <w:lang w:eastAsia="ja-JP"/>
              </w:rPr>
              <w:t>10/31/2022</w:t>
            </w:r>
          </w:p>
        </w:tc>
      </w:tr>
      <w:tr w:rsidR="006E416D" w:rsidRPr="00FB68EE" w14:paraId="054E5316" w14:textId="77777777" w:rsidTr="42D5DC8C">
        <w:trPr>
          <w:cantSplit/>
        </w:trPr>
        <w:tc>
          <w:tcPr>
            <w:tcW w:w="2820" w:type="dxa"/>
            <w:shd w:val="clear" w:color="auto" w:fill="DDD9C3" w:themeFill="background2" w:themeFillShade="E6"/>
            <w:tcMar>
              <w:top w:w="50" w:type="dxa"/>
              <w:left w:w="50" w:type="dxa"/>
              <w:bottom w:w="50" w:type="dxa"/>
              <w:right w:w="50" w:type="dxa"/>
            </w:tcMar>
          </w:tcPr>
          <w:p w14:paraId="64263207" w14:textId="77777777" w:rsidR="006E416D" w:rsidRPr="00FB68EE" w:rsidRDefault="006E416D" w:rsidP="00D836A8">
            <w:pPr>
              <w:ind w:left="86"/>
              <w:rPr>
                <w:rFonts w:asciiTheme="minorHAnsi" w:hAnsiTheme="minorHAnsi" w:cstheme="minorHAnsi"/>
                <w:sz w:val="20"/>
              </w:rPr>
            </w:pPr>
            <w:r w:rsidRPr="00FB68EE">
              <w:rPr>
                <w:rFonts w:asciiTheme="minorHAnsi" w:hAnsiTheme="minorHAnsi" w:cstheme="minorHAnsi"/>
                <w:b/>
                <w:sz w:val="20"/>
              </w:rPr>
              <w:t>PIR Prepared by:</w:t>
            </w:r>
          </w:p>
        </w:tc>
        <w:tc>
          <w:tcPr>
            <w:tcW w:w="2528" w:type="dxa"/>
            <w:shd w:val="clear" w:color="auto" w:fill="FFFFFF" w:themeFill="background1"/>
            <w:tcMar>
              <w:top w:w="50" w:type="dxa"/>
              <w:left w:w="50" w:type="dxa"/>
              <w:bottom w:w="50" w:type="dxa"/>
              <w:right w:w="50" w:type="dxa"/>
            </w:tcMar>
          </w:tcPr>
          <w:p w14:paraId="285A3001" w14:textId="3BC36F2B" w:rsidR="006E416D" w:rsidRPr="00FB68EE" w:rsidRDefault="00B63E8B" w:rsidP="00D836A8">
            <w:pPr>
              <w:pStyle w:val="FreeForm"/>
              <w:ind w:left="0" w:firstLine="0"/>
              <w:rPr>
                <w:rFonts w:asciiTheme="minorHAnsi" w:eastAsiaTheme="minorEastAsia" w:hAnsiTheme="minorHAnsi" w:cstheme="minorHAnsi"/>
                <w:color w:val="auto"/>
                <w:sz w:val="20"/>
                <w:szCs w:val="22"/>
                <w:lang w:val="es-MX" w:eastAsia="ja-JP"/>
              </w:rPr>
            </w:pPr>
            <w:r w:rsidRPr="00FB68EE">
              <w:rPr>
                <w:rFonts w:asciiTheme="minorHAnsi" w:hAnsiTheme="minorHAnsi" w:cstheme="minorHAnsi"/>
                <w:color w:val="auto"/>
                <w:sz w:val="20"/>
                <w:lang w:val="es-MX"/>
              </w:rPr>
              <w:t xml:space="preserve">Josafat Contreras, </w:t>
            </w:r>
            <w:r w:rsidR="006E416D" w:rsidRPr="00FB68EE">
              <w:rPr>
                <w:rFonts w:asciiTheme="minorHAnsi" w:hAnsiTheme="minorHAnsi" w:cstheme="minorHAnsi"/>
                <w:color w:val="auto"/>
                <w:sz w:val="20"/>
                <w:lang w:val="es-MX"/>
              </w:rPr>
              <w:t>Alexis Kastanos, Gustavo Garduño,</w:t>
            </w:r>
            <w:r w:rsidRPr="00FB68EE">
              <w:rPr>
                <w:rFonts w:asciiTheme="minorHAnsi" w:hAnsiTheme="minorHAnsi" w:cstheme="minorHAnsi"/>
                <w:color w:val="auto"/>
                <w:sz w:val="20"/>
                <w:lang w:val="es-MX"/>
              </w:rPr>
              <w:t xml:space="preserve"> Gisela Hernández</w:t>
            </w:r>
          </w:p>
        </w:tc>
        <w:tc>
          <w:tcPr>
            <w:tcW w:w="2721" w:type="dxa"/>
            <w:shd w:val="clear" w:color="auto" w:fill="DDD9C3" w:themeFill="background2" w:themeFillShade="E6"/>
            <w:tcMar>
              <w:top w:w="50" w:type="dxa"/>
              <w:left w:w="50" w:type="dxa"/>
              <w:bottom w:w="50" w:type="dxa"/>
              <w:right w:w="50" w:type="dxa"/>
            </w:tcMar>
          </w:tcPr>
          <w:p w14:paraId="26F05AB3" w14:textId="77777777" w:rsidR="006E416D" w:rsidRPr="00FB68EE" w:rsidRDefault="006E416D" w:rsidP="00D836A8">
            <w:pPr>
              <w:ind w:left="86"/>
              <w:rPr>
                <w:rFonts w:asciiTheme="minorHAnsi" w:hAnsiTheme="minorHAnsi" w:cstheme="minorHAnsi"/>
                <w:sz w:val="20"/>
              </w:rPr>
            </w:pPr>
            <w:r w:rsidRPr="00FB68EE">
              <w:rPr>
                <w:rFonts w:asciiTheme="minorHAnsi" w:hAnsiTheme="minorHAnsi" w:cstheme="minorHAnsi"/>
                <w:b/>
                <w:sz w:val="20"/>
              </w:rPr>
              <w:t>Terminal Evaluation-Actual Date</w:t>
            </w:r>
            <w:r w:rsidRPr="00FB68EE">
              <w:rPr>
                <w:rFonts w:asciiTheme="minorHAnsi" w:hAnsiTheme="minorHAnsi" w:cstheme="minorHAnsi"/>
                <w:sz w:val="20"/>
              </w:rPr>
              <w:t>:</w:t>
            </w:r>
          </w:p>
        </w:tc>
        <w:tc>
          <w:tcPr>
            <w:tcW w:w="2721" w:type="dxa"/>
            <w:shd w:val="clear" w:color="auto" w:fill="FFFFFF" w:themeFill="background1"/>
            <w:tcMar>
              <w:top w:w="50" w:type="dxa"/>
              <w:left w:w="50" w:type="dxa"/>
              <w:bottom w:w="50" w:type="dxa"/>
              <w:right w:w="50" w:type="dxa"/>
            </w:tcMar>
          </w:tcPr>
          <w:p w14:paraId="6DD451AD" w14:textId="5DC6E64E" w:rsidR="006E416D" w:rsidRPr="00FB68EE" w:rsidRDefault="1CE81F81" w:rsidP="0005793A">
            <w:pPr>
              <w:pStyle w:val="FreeForm"/>
              <w:jc w:val="right"/>
              <w:rPr>
                <w:rFonts w:asciiTheme="minorHAnsi" w:eastAsiaTheme="minorEastAsia" w:hAnsiTheme="minorHAnsi" w:cstheme="minorBidi"/>
                <w:color w:val="auto"/>
                <w:sz w:val="20"/>
                <w:lang w:eastAsia="ja-JP"/>
              </w:rPr>
            </w:pPr>
            <w:r w:rsidRPr="00FB68EE">
              <w:rPr>
                <w:rFonts w:asciiTheme="minorHAnsi" w:hAnsiTheme="minorHAnsi" w:cstheme="minorBidi"/>
                <w:color w:val="auto"/>
                <w:sz w:val="20"/>
              </w:rPr>
              <w:t>10/2024</w:t>
            </w:r>
          </w:p>
        </w:tc>
      </w:tr>
      <w:tr w:rsidR="006E416D" w:rsidRPr="00FB68EE" w14:paraId="12F83F7B" w14:textId="77777777" w:rsidTr="42D5DC8C">
        <w:trPr>
          <w:cantSplit/>
        </w:trPr>
        <w:tc>
          <w:tcPr>
            <w:tcW w:w="2820" w:type="dxa"/>
            <w:shd w:val="clear" w:color="auto" w:fill="DDD9C3" w:themeFill="background2" w:themeFillShade="E6"/>
            <w:tcMar>
              <w:top w:w="50" w:type="dxa"/>
              <w:left w:w="50" w:type="dxa"/>
              <w:bottom w:w="50" w:type="dxa"/>
              <w:right w:w="50" w:type="dxa"/>
            </w:tcMar>
          </w:tcPr>
          <w:p w14:paraId="28D62293" w14:textId="77777777" w:rsidR="006E416D" w:rsidRPr="00FB68EE" w:rsidRDefault="006E416D" w:rsidP="00D836A8">
            <w:pPr>
              <w:ind w:left="86"/>
              <w:rPr>
                <w:rFonts w:asciiTheme="minorHAnsi" w:hAnsiTheme="minorHAnsi" w:cstheme="minorHAnsi"/>
                <w:sz w:val="20"/>
              </w:rPr>
            </w:pPr>
            <w:r w:rsidRPr="00FB68EE">
              <w:rPr>
                <w:rFonts w:asciiTheme="minorHAnsi" w:hAnsiTheme="minorHAnsi" w:cstheme="minorHAnsi"/>
                <w:b/>
                <w:sz w:val="20"/>
              </w:rPr>
              <w:t>CI-GEF Project Manager:</w:t>
            </w:r>
          </w:p>
        </w:tc>
        <w:tc>
          <w:tcPr>
            <w:tcW w:w="2528" w:type="dxa"/>
            <w:shd w:val="clear" w:color="auto" w:fill="FFFFFF" w:themeFill="background1"/>
            <w:tcMar>
              <w:top w:w="50" w:type="dxa"/>
              <w:left w:w="50" w:type="dxa"/>
              <w:bottom w:w="50" w:type="dxa"/>
              <w:right w:w="50" w:type="dxa"/>
            </w:tcMar>
          </w:tcPr>
          <w:p w14:paraId="39F921FE" w14:textId="4BC2FA12" w:rsidR="006E416D" w:rsidRPr="00FB68EE" w:rsidRDefault="00DC35E8" w:rsidP="00D836A8">
            <w:pPr>
              <w:pStyle w:val="FreeForm"/>
              <w:ind w:left="0" w:firstLine="0"/>
              <w:rPr>
                <w:rFonts w:asciiTheme="minorHAnsi" w:eastAsiaTheme="minorEastAsia" w:hAnsiTheme="minorHAnsi" w:cstheme="minorHAnsi"/>
                <w:color w:val="auto"/>
                <w:sz w:val="20"/>
                <w:szCs w:val="22"/>
                <w:lang w:eastAsia="ja-JP"/>
              </w:rPr>
            </w:pPr>
            <w:r w:rsidRPr="00FB68EE">
              <w:rPr>
                <w:rFonts w:asciiTheme="minorHAnsi" w:hAnsiTheme="minorHAnsi" w:cstheme="minorHAnsi"/>
                <w:color w:val="auto"/>
                <w:sz w:val="20"/>
                <w:lang w:eastAsia="ja-JP"/>
              </w:rPr>
              <w:t>Daniela Carrión</w:t>
            </w:r>
            <w:r w:rsidR="009C311F" w:rsidRPr="00FB68EE">
              <w:rPr>
                <w:rFonts w:asciiTheme="minorHAnsi" w:hAnsiTheme="minorHAnsi" w:cstheme="minorHAnsi"/>
                <w:color w:val="auto"/>
                <w:sz w:val="20"/>
                <w:lang w:eastAsia="ja-JP"/>
              </w:rPr>
              <w:t>/Yaisa Bejarano</w:t>
            </w:r>
          </w:p>
        </w:tc>
        <w:tc>
          <w:tcPr>
            <w:tcW w:w="2721" w:type="dxa"/>
            <w:shd w:val="clear" w:color="auto" w:fill="DDD9C3" w:themeFill="background2" w:themeFillShade="E6"/>
            <w:tcMar>
              <w:top w:w="50" w:type="dxa"/>
              <w:left w:w="50" w:type="dxa"/>
              <w:bottom w:w="50" w:type="dxa"/>
              <w:right w:w="50" w:type="dxa"/>
            </w:tcMar>
          </w:tcPr>
          <w:p w14:paraId="2599D6C8" w14:textId="77777777" w:rsidR="006E416D" w:rsidRPr="00FB68EE" w:rsidRDefault="006E416D" w:rsidP="00D836A8">
            <w:pPr>
              <w:ind w:left="86"/>
              <w:rPr>
                <w:rFonts w:asciiTheme="minorHAnsi" w:hAnsiTheme="minorHAnsi" w:cstheme="minorHAnsi"/>
                <w:sz w:val="20"/>
              </w:rPr>
            </w:pPr>
            <w:r w:rsidRPr="00FB68EE">
              <w:rPr>
                <w:rFonts w:asciiTheme="minorHAnsi" w:hAnsiTheme="minorHAnsi" w:cstheme="minorHAnsi"/>
                <w:b/>
                <w:sz w:val="20"/>
              </w:rPr>
              <w:t>CI-GEF Finance Lead:</w:t>
            </w:r>
            <w:r w:rsidRPr="00FB68EE">
              <w:rPr>
                <w:rFonts w:asciiTheme="minorHAnsi" w:hAnsiTheme="minorHAnsi" w:cstheme="minorHAnsi"/>
                <w:sz w:val="20"/>
              </w:rPr>
              <w:t xml:space="preserve"> </w:t>
            </w:r>
          </w:p>
        </w:tc>
        <w:tc>
          <w:tcPr>
            <w:tcW w:w="2721" w:type="dxa"/>
            <w:shd w:val="clear" w:color="auto" w:fill="FFFFFF" w:themeFill="background1"/>
            <w:tcMar>
              <w:top w:w="50" w:type="dxa"/>
              <w:left w:w="50" w:type="dxa"/>
              <w:bottom w:w="50" w:type="dxa"/>
              <w:right w:w="50" w:type="dxa"/>
            </w:tcMar>
          </w:tcPr>
          <w:p w14:paraId="19D17167" w14:textId="77777777" w:rsidR="006E416D" w:rsidRPr="00FB68EE" w:rsidRDefault="006E416D" w:rsidP="0005793A">
            <w:pPr>
              <w:pStyle w:val="FreeForm"/>
              <w:jc w:val="right"/>
              <w:rPr>
                <w:rFonts w:asciiTheme="minorHAnsi" w:eastAsiaTheme="minorEastAsia" w:hAnsiTheme="minorHAnsi" w:cstheme="minorHAnsi"/>
                <w:color w:val="auto"/>
                <w:sz w:val="20"/>
                <w:szCs w:val="22"/>
                <w:lang w:eastAsia="ja-JP"/>
              </w:rPr>
            </w:pPr>
            <w:r w:rsidRPr="00FB68EE">
              <w:rPr>
                <w:rFonts w:asciiTheme="minorHAnsi" w:hAnsiTheme="minorHAnsi" w:cstheme="minorHAnsi"/>
                <w:color w:val="auto"/>
                <w:sz w:val="20"/>
              </w:rPr>
              <w:t>Susana Escudero</w:t>
            </w:r>
          </w:p>
        </w:tc>
      </w:tr>
    </w:tbl>
    <w:p w14:paraId="5D9436C9" w14:textId="42167E03" w:rsidR="00BF635B" w:rsidRPr="00FB68EE" w:rsidRDefault="00BF635B" w:rsidP="00901BF2">
      <w:pPr>
        <w:rPr>
          <w:rFonts w:asciiTheme="minorHAnsi" w:hAnsiTheme="minorHAnsi" w:cstheme="minorHAnsi"/>
          <w:sz w:val="20"/>
        </w:rPr>
      </w:pPr>
    </w:p>
    <w:p w14:paraId="27A0B255" w14:textId="77777777" w:rsidR="00D865E6" w:rsidRPr="00FB68EE" w:rsidRDefault="00D865E6" w:rsidP="00901BF2">
      <w:pPr>
        <w:rPr>
          <w:rFonts w:asciiTheme="minorHAnsi" w:hAnsiTheme="minorHAnsi" w:cstheme="minorHAnsi"/>
          <w:sz w:val="20"/>
        </w:rPr>
      </w:pPr>
    </w:p>
    <w:p w14:paraId="4B4B472D" w14:textId="77777777" w:rsidR="00D865E6" w:rsidRPr="00FB68EE" w:rsidRDefault="00D865E6" w:rsidP="00901BF2">
      <w:pPr>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0" w:type="dxa"/>
        </w:tblCellMar>
        <w:tblLook w:val="0000" w:firstRow="0" w:lastRow="0" w:firstColumn="0" w:lastColumn="0" w:noHBand="0" w:noVBand="0"/>
      </w:tblPr>
      <w:tblGrid>
        <w:gridCol w:w="3144"/>
        <w:gridCol w:w="7646"/>
      </w:tblGrid>
      <w:tr w:rsidR="00D865E6" w:rsidRPr="00FB68EE" w14:paraId="37F6ADD8" w14:textId="77777777" w:rsidTr="1F630E2F">
        <w:trPr>
          <w:cantSplit/>
        </w:trPr>
        <w:tc>
          <w:tcPr>
            <w:tcW w:w="1457" w:type="pct"/>
            <w:shd w:val="clear" w:color="auto" w:fill="948A54" w:themeFill="background2" w:themeFillShade="80"/>
            <w:tcMar>
              <w:top w:w="50" w:type="dxa"/>
              <w:left w:w="50" w:type="dxa"/>
              <w:bottom w:w="50" w:type="dxa"/>
              <w:right w:w="50" w:type="dxa"/>
            </w:tcMar>
          </w:tcPr>
          <w:p w14:paraId="0DCE640F" w14:textId="77777777" w:rsidR="00635600" w:rsidRPr="00FB68EE" w:rsidRDefault="00635600" w:rsidP="00A3240B">
            <w:pPr>
              <w:pStyle w:val="FreeForm"/>
              <w:jc w:val="center"/>
              <w:rPr>
                <w:rFonts w:asciiTheme="minorHAnsi" w:hAnsiTheme="minorHAnsi" w:cstheme="minorHAnsi"/>
                <w:b/>
                <w:color w:val="FFFFFF" w:themeColor="background1"/>
                <w:sz w:val="28"/>
                <w:szCs w:val="28"/>
              </w:rPr>
            </w:pPr>
            <w:r w:rsidRPr="00FB68EE">
              <w:rPr>
                <w:rFonts w:asciiTheme="minorHAnsi" w:hAnsiTheme="minorHAnsi" w:cstheme="minorHAnsi"/>
                <w:b/>
                <w:color w:val="FFFFFF" w:themeColor="background1"/>
                <w:sz w:val="28"/>
                <w:szCs w:val="28"/>
              </w:rPr>
              <w:t>Minor Amendment Categories</w:t>
            </w:r>
          </w:p>
        </w:tc>
        <w:tc>
          <w:tcPr>
            <w:tcW w:w="3543" w:type="pct"/>
            <w:shd w:val="clear" w:color="auto" w:fill="948A54" w:themeFill="background2" w:themeFillShade="80"/>
            <w:tcMar>
              <w:top w:w="50" w:type="dxa"/>
              <w:left w:w="50" w:type="dxa"/>
              <w:bottom w:w="50" w:type="dxa"/>
              <w:right w:w="50" w:type="dxa"/>
            </w:tcMar>
          </w:tcPr>
          <w:p w14:paraId="41E13D69" w14:textId="77777777" w:rsidR="00635600" w:rsidRPr="00FB68EE" w:rsidRDefault="00635600" w:rsidP="00686949">
            <w:pPr>
              <w:pStyle w:val="FreeForm"/>
              <w:jc w:val="center"/>
              <w:rPr>
                <w:rFonts w:asciiTheme="minorHAnsi" w:hAnsiTheme="minorHAnsi" w:cstheme="minorHAnsi"/>
                <w:b/>
                <w:color w:val="FFFFFF" w:themeColor="background1"/>
                <w:sz w:val="28"/>
                <w:szCs w:val="28"/>
              </w:rPr>
            </w:pPr>
            <w:r w:rsidRPr="00FB68EE">
              <w:rPr>
                <w:rFonts w:asciiTheme="minorHAnsi" w:hAnsiTheme="minorHAnsi" w:cstheme="minorHAnsi"/>
                <w:b/>
                <w:color w:val="FFFFFF" w:themeColor="background1"/>
                <w:sz w:val="28"/>
                <w:szCs w:val="28"/>
              </w:rPr>
              <w:t>Minor Amendment Justification</w:t>
            </w:r>
          </w:p>
          <w:p w14:paraId="4FD39C93" w14:textId="177A24C6" w:rsidR="00BE7245" w:rsidRPr="00FB68EE" w:rsidRDefault="00BE7245" w:rsidP="00686949">
            <w:pPr>
              <w:pStyle w:val="FreeForm"/>
              <w:jc w:val="center"/>
              <w:rPr>
                <w:rFonts w:asciiTheme="minorHAnsi" w:hAnsiTheme="minorHAnsi" w:cstheme="minorHAnsi"/>
                <w:b/>
                <w:color w:val="FFFFFF" w:themeColor="background1"/>
                <w:sz w:val="20"/>
              </w:rPr>
            </w:pPr>
            <w:r w:rsidRPr="00FB68EE">
              <w:rPr>
                <w:rFonts w:asciiTheme="minorHAnsi" w:hAnsiTheme="minorHAnsi" w:cstheme="minorHAnsi"/>
                <w:b/>
                <w:color w:val="FFFFFF" w:themeColor="background1"/>
                <w:sz w:val="20"/>
              </w:rPr>
              <w:t xml:space="preserve">Minor amendments are changes to the project design or implementation that do not have significant impact on the project objectives or scope, or an increase of the GEF project financing up to 5%. </w:t>
            </w:r>
            <w:r w:rsidRPr="00FB68EE">
              <w:rPr>
                <w:rFonts w:asciiTheme="minorHAnsi" w:hAnsiTheme="minorHAnsi" w:cstheme="minorHAnsi"/>
                <w:b/>
                <w:bCs/>
                <w:color w:val="FFFFFF" w:themeColor="background1"/>
                <w:sz w:val="20"/>
              </w:rPr>
              <w:t>Please select the box that is most applicable for FY2</w:t>
            </w:r>
            <w:r w:rsidR="00354954" w:rsidRPr="00FB68EE">
              <w:rPr>
                <w:rFonts w:asciiTheme="minorHAnsi" w:hAnsiTheme="minorHAnsi" w:cstheme="minorHAnsi"/>
                <w:b/>
                <w:bCs/>
                <w:color w:val="FFFFFF" w:themeColor="background1"/>
                <w:sz w:val="20"/>
              </w:rPr>
              <w:t xml:space="preserve">4 </w:t>
            </w:r>
            <w:r w:rsidR="00B61A0E" w:rsidRPr="00FB68EE">
              <w:rPr>
                <w:rFonts w:asciiTheme="minorHAnsi" w:hAnsiTheme="minorHAnsi" w:cstheme="minorHAnsi"/>
                <w:b/>
                <w:bCs/>
                <w:color w:val="FFFFFF" w:themeColor="background1"/>
                <w:sz w:val="20"/>
              </w:rPr>
              <w:t xml:space="preserve">and include an explanation for the minor amendment request. </w:t>
            </w:r>
            <w:r w:rsidRPr="00FB68EE">
              <w:rPr>
                <w:rFonts w:asciiTheme="minorHAnsi" w:hAnsiTheme="minorHAnsi" w:cstheme="minorHAnsi"/>
                <w:b/>
                <w:bCs/>
                <w:color w:val="FFFFFF" w:themeColor="background1"/>
                <w:sz w:val="20"/>
              </w:rPr>
              <w:t xml:space="preserve"> </w:t>
            </w:r>
          </w:p>
          <w:p w14:paraId="78FDB431" w14:textId="130FF91A" w:rsidR="00635600" w:rsidRPr="00FB68EE" w:rsidRDefault="00635600" w:rsidP="00686949">
            <w:pPr>
              <w:pStyle w:val="FreeForm"/>
              <w:jc w:val="center"/>
              <w:rPr>
                <w:rFonts w:asciiTheme="minorHAnsi" w:hAnsiTheme="minorHAnsi" w:cstheme="minorHAnsi"/>
                <w:b/>
                <w:color w:val="FFFFFF" w:themeColor="background1"/>
                <w:sz w:val="20"/>
              </w:rPr>
            </w:pPr>
          </w:p>
        </w:tc>
      </w:tr>
      <w:tr w:rsidR="00635600" w:rsidRPr="00FB68EE" w14:paraId="1EE84D15" w14:textId="77777777" w:rsidTr="1F630E2F">
        <w:trPr>
          <w:cantSplit/>
        </w:trPr>
        <w:tc>
          <w:tcPr>
            <w:tcW w:w="1457" w:type="pct"/>
            <w:shd w:val="clear" w:color="auto" w:fill="DDD9C3" w:themeFill="background2" w:themeFillShade="E6"/>
            <w:tcMar>
              <w:top w:w="50" w:type="dxa"/>
              <w:left w:w="50" w:type="dxa"/>
              <w:bottom w:w="50" w:type="dxa"/>
              <w:right w:w="50" w:type="dxa"/>
            </w:tcMar>
          </w:tcPr>
          <w:p w14:paraId="0D77FCA2" w14:textId="77777777" w:rsidR="00635600" w:rsidRPr="00FB68EE" w:rsidRDefault="00635600" w:rsidP="00686949">
            <w:pPr>
              <w:pStyle w:val="FreeForm"/>
              <w:ind w:left="86" w:firstLine="0"/>
              <w:rPr>
                <w:rFonts w:asciiTheme="minorHAnsi" w:hAnsiTheme="minorHAnsi" w:cstheme="minorHAnsi"/>
                <w:b/>
                <w:sz w:val="20"/>
                <w:szCs w:val="22"/>
              </w:rPr>
            </w:pPr>
            <w:r w:rsidRPr="00FB68EE">
              <w:rPr>
                <w:rFonts w:asciiTheme="minorHAnsi" w:hAnsiTheme="minorHAnsi" w:cstheme="minorHAnsi"/>
                <w:b/>
                <w:sz w:val="20"/>
                <w:szCs w:val="22"/>
              </w:rPr>
              <w:t xml:space="preserve">Results framework </w:t>
            </w:r>
            <w:r w:rsidRPr="00FB68EE">
              <w:rPr>
                <w:rFonts w:asciiTheme="minorHAnsi" w:hAnsiTheme="minorHAnsi" w:cstheme="minorHAnsi"/>
                <w:b/>
                <w:sz w:val="20"/>
                <w:szCs w:val="22"/>
              </w:rPr>
              <w:fldChar w:fldCharType="begin">
                <w:ffData>
                  <w:name w:val="Check1"/>
                  <w:enabled/>
                  <w:calcOnExit w:val="0"/>
                  <w:checkBox>
                    <w:sizeAuto/>
                    <w:default w:val="0"/>
                  </w:checkBox>
                </w:ffData>
              </w:fldChar>
            </w:r>
            <w:bookmarkStart w:id="0" w:name="Check1"/>
            <w:r w:rsidRPr="00FB68EE">
              <w:rPr>
                <w:rFonts w:asciiTheme="minorHAnsi" w:hAnsiTheme="minorHAnsi" w:cstheme="minorHAnsi"/>
                <w:b/>
                <w:sz w:val="20"/>
                <w:szCs w:val="22"/>
              </w:rPr>
              <w:instrText xml:space="preserve"> FORMCHECKBOX </w:instrText>
            </w:r>
            <w:r w:rsidRPr="00FB68EE">
              <w:rPr>
                <w:rFonts w:asciiTheme="minorHAnsi" w:hAnsiTheme="minorHAnsi" w:cstheme="minorHAnsi"/>
                <w:b/>
                <w:sz w:val="20"/>
                <w:szCs w:val="22"/>
              </w:rPr>
            </w:r>
            <w:r w:rsidRPr="00FB68EE">
              <w:rPr>
                <w:rFonts w:asciiTheme="minorHAnsi" w:hAnsiTheme="minorHAnsi" w:cstheme="minorHAnsi"/>
                <w:b/>
                <w:sz w:val="20"/>
                <w:szCs w:val="22"/>
              </w:rPr>
              <w:fldChar w:fldCharType="separate"/>
            </w:r>
            <w:r w:rsidRPr="00FB68EE">
              <w:rPr>
                <w:rFonts w:asciiTheme="minorHAnsi" w:hAnsiTheme="minorHAnsi" w:cstheme="minorHAnsi"/>
                <w:b/>
                <w:sz w:val="20"/>
                <w:szCs w:val="22"/>
              </w:rPr>
              <w:fldChar w:fldCharType="end"/>
            </w:r>
            <w:bookmarkEnd w:id="0"/>
          </w:p>
        </w:tc>
        <w:tc>
          <w:tcPr>
            <w:tcW w:w="3543" w:type="pct"/>
            <w:shd w:val="clear" w:color="auto" w:fill="FFFFFF" w:themeFill="background1"/>
            <w:tcMar>
              <w:top w:w="50" w:type="dxa"/>
              <w:left w:w="50" w:type="dxa"/>
              <w:bottom w:w="50" w:type="dxa"/>
              <w:right w:w="50" w:type="dxa"/>
            </w:tcMar>
          </w:tcPr>
          <w:p w14:paraId="4F237910" w14:textId="58A5E0A8" w:rsidR="00635600" w:rsidRPr="00FB68EE" w:rsidRDefault="00635600" w:rsidP="00686949">
            <w:pPr>
              <w:pStyle w:val="FreeForm"/>
              <w:ind w:left="0" w:firstLine="0"/>
              <w:rPr>
                <w:rFonts w:asciiTheme="minorHAnsi" w:eastAsiaTheme="minorEastAsia" w:hAnsiTheme="minorHAnsi" w:cstheme="minorHAnsi"/>
                <w:color w:val="auto"/>
                <w:sz w:val="20"/>
                <w:lang w:eastAsia="ja-JP"/>
              </w:rPr>
            </w:pPr>
          </w:p>
        </w:tc>
      </w:tr>
      <w:tr w:rsidR="00635600" w:rsidRPr="00FB68EE" w14:paraId="46ABDCF7" w14:textId="77777777" w:rsidTr="1F630E2F">
        <w:trPr>
          <w:cantSplit/>
        </w:trPr>
        <w:tc>
          <w:tcPr>
            <w:tcW w:w="1457" w:type="pct"/>
            <w:shd w:val="clear" w:color="auto" w:fill="DDD9C3" w:themeFill="background2" w:themeFillShade="E6"/>
            <w:tcMar>
              <w:top w:w="50" w:type="dxa"/>
              <w:left w:w="50" w:type="dxa"/>
              <w:bottom w:w="50" w:type="dxa"/>
              <w:right w:w="50" w:type="dxa"/>
            </w:tcMar>
          </w:tcPr>
          <w:p w14:paraId="50E1D22E" w14:textId="77777777" w:rsidR="00635600" w:rsidRPr="00FB68EE" w:rsidRDefault="00635600" w:rsidP="00686949">
            <w:pPr>
              <w:pStyle w:val="FreeForm"/>
              <w:ind w:left="86" w:firstLine="0"/>
              <w:rPr>
                <w:rFonts w:asciiTheme="minorHAnsi" w:hAnsiTheme="minorHAnsi" w:cstheme="minorHAnsi"/>
                <w:b/>
                <w:iCs/>
                <w:sz w:val="20"/>
                <w:szCs w:val="22"/>
              </w:rPr>
            </w:pPr>
            <w:r w:rsidRPr="00FB68EE">
              <w:rPr>
                <w:rFonts w:asciiTheme="minorHAnsi" w:hAnsiTheme="minorHAnsi" w:cstheme="minorHAnsi"/>
                <w:b/>
                <w:iCs/>
                <w:sz w:val="20"/>
                <w:szCs w:val="22"/>
              </w:rPr>
              <w:t xml:space="preserve">Components and cost </w:t>
            </w:r>
            <w:r w:rsidRPr="00FB68EE">
              <w:rPr>
                <w:rFonts w:asciiTheme="minorHAnsi" w:hAnsiTheme="minorHAnsi" w:cstheme="minorHAnsi"/>
                <w:b/>
                <w:sz w:val="20"/>
                <w:szCs w:val="22"/>
              </w:rPr>
              <w:fldChar w:fldCharType="begin">
                <w:ffData>
                  <w:name w:val="Check1"/>
                  <w:enabled/>
                  <w:calcOnExit w:val="0"/>
                  <w:checkBox>
                    <w:sizeAuto/>
                    <w:default w:val="0"/>
                  </w:checkBox>
                </w:ffData>
              </w:fldChar>
            </w:r>
            <w:r w:rsidRPr="00FB68EE">
              <w:rPr>
                <w:rFonts w:asciiTheme="minorHAnsi" w:hAnsiTheme="minorHAnsi" w:cstheme="minorHAnsi"/>
                <w:b/>
                <w:sz w:val="20"/>
                <w:szCs w:val="22"/>
              </w:rPr>
              <w:instrText xml:space="preserve"> FORMCHECKBOX </w:instrText>
            </w:r>
            <w:r w:rsidRPr="00FB68EE">
              <w:rPr>
                <w:rFonts w:asciiTheme="minorHAnsi" w:hAnsiTheme="minorHAnsi" w:cstheme="minorHAnsi"/>
                <w:b/>
                <w:sz w:val="20"/>
                <w:szCs w:val="22"/>
              </w:rPr>
            </w:r>
            <w:r w:rsidRPr="00FB68EE">
              <w:rPr>
                <w:rFonts w:asciiTheme="minorHAnsi" w:hAnsiTheme="minorHAnsi" w:cstheme="minorHAnsi"/>
                <w:b/>
                <w:sz w:val="20"/>
                <w:szCs w:val="22"/>
              </w:rPr>
              <w:fldChar w:fldCharType="separate"/>
            </w:r>
            <w:r w:rsidRPr="00FB68EE">
              <w:rPr>
                <w:rFonts w:asciiTheme="minorHAnsi" w:hAnsiTheme="minorHAnsi" w:cstheme="minorHAnsi"/>
                <w:b/>
                <w:sz w:val="20"/>
                <w:szCs w:val="22"/>
              </w:rPr>
              <w:fldChar w:fldCharType="end"/>
            </w:r>
          </w:p>
        </w:tc>
        <w:tc>
          <w:tcPr>
            <w:tcW w:w="3543" w:type="pct"/>
            <w:shd w:val="clear" w:color="auto" w:fill="FFFFFF" w:themeFill="background1"/>
            <w:tcMar>
              <w:top w:w="50" w:type="dxa"/>
              <w:left w:w="50" w:type="dxa"/>
              <w:bottom w:w="50" w:type="dxa"/>
              <w:right w:w="50" w:type="dxa"/>
            </w:tcMar>
          </w:tcPr>
          <w:p w14:paraId="0249075B" w14:textId="6EA863DF" w:rsidR="00635600" w:rsidRPr="00FB68EE" w:rsidRDefault="00635600" w:rsidP="00686949">
            <w:pPr>
              <w:pStyle w:val="FreeForm"/>
              <w:rPr>
                <w:rFonts w:asciiTheme="minorHAnsi" w:eastAsiaTheme="minorEastAsia" w:hAnsiTheme="minorHAnsi" w:cstheme="minorHAnsi"/>
                <w:color w:val="auto"/>
                <w:sz w:val="20"/>
                <w:lang w:eastAsia="ja-JP"/>
              </w:rPr>
            </w:pPr>
          </w:p>
        </w:tc>
      </w:tr>
      <w:tr w:rsidR="00635600" w:rsidRPr="00FB68EE" w14:paraId="09EA0735" w14:textId="77777777" w:rsidTr="1F630E2F">
        <w:trPr>
          <w:cantSplit/>
        </w:trPr>
        <w:tc>
          <w:tcPr>
            <w:tcW w:w="1457" w:type="pct"/>
            <w:shd w:val="clear" w:color="auto" w:fill="DDD9C3" w:themeFill="background2" w:themeFillShade="E6"/>
            <w:tcMar>
              <w:top w:w="50" w:type="dxa"/>
              <w:left w:w="50" w:type="dxa"/>
              <w:bottom w:w="50" w:type="dxa"/>
              <w:right w:w="50" w:type="dxa"/>
            </w:tcMar>
          </w:tcPr>
          <w:p w14:paraId="4A48BE55" w14:textId="77777777" w:rsidR="00635600" w:rsidRPr="00FB68EE" w:rsidRDefault="00635600" w:rsidP="00686949">
            <w:pPr>
              <w:pStyle w:val="FreeForm"/>
              <w:ind w:left="86" w:firstLine="0"/>
              <w:rPr>
                <w:rFonts w:asciiTheme="minorHAnsi" w:hAnsiTheme="minorHAnsi" w:cstheme="minorHAnsi"/>
                <w:b/>
                <w:sz w:val="20"/>
                <w:szCs w:val="22"/>
              </w:rPr>
            </w:pPr>
            <w:r w:rsidRPr="00FB68EE">
              <w:rPr>
                <w:rFonts w:asciiTheme="minorHAnsi" w:hAnsiTheme="minorHAnsi" w:cstheme="minorHAnsi"/>
                <w:b/>
                <w:sz w:val="20"/>
                <w:szCs w:val="22"/>
              </w:rPr>
              <w:t xml:space="preserve">Institutional and implementation arrangements </w:t>
            </w:r>
            <w:r w:rsidRPr="00FB68EE">
              <w:rPr>
                <w:rFonts w:asciiTheme="minorHAnsi" w:hAnsiTheme="minorHAnsi" w:cstheme="minorHAnsi"/>
                <w:b/>
                <w:sz w:val="20"/>
                <w:szCs w:val="22"/>
              </w:rPr>
              <w:fldChar w:fldCharType="begin">
                <w:ffData>
                  <w:name w:val="Check1"/>
                  <w:enabled/>
                  <w:calcOnExit w:val="0"/>
                  <w:checkBox>
                    <w:sizeAuto/>
                    <w:default w:val="0"/>
                  </w:checkBox>
                </w:ffData>
              </w:fldChar>
            </w:r>
            <w:r w:rsidRPr="00FB68EE">
              <w:rPr>
                <w:rFonts w:asciiTheme="minorHAnsi" w:hAnsiTheme="minorHAnsi" w:cstheme="minorHAnsi"/>
                <w:b/>
                <w:sz w:val="20"/>
                <w:szCs w:val="22"/>
              </w:rPr>
              <w:instrText xml:space="preserve"> FORMCHECKBOX </w:instrText>
            </w:r>
            <w:r w:rsidRPr="00FB68EE">
              <w:rPr>
                <w:rFonts w:asciiTheme="minorHAnsi" w:hAnsiTheme="minorHAnsi" w:cstheme="minorHAnsi"/>
                <w:b/>
                <w:sz w:val="20"/>
                <w:szCs w:val="22"/>
              </w:rPr>
            </w:r>
            <w:r w:rsidRPr="00FB68EE">
              <w:rPr>
                <w:rFonts w:asciiTheme="minorHAnsi" w:hAnsiTheme="minorHAnsi" w:cstheme="minorHAnsi"/>
                <w:b/>
                <w:sz w:val="20"/>
                <w:szCs w:val="22"/>
              </w:rPr>
              <w:fldChar w:fldCharType="separate"/>
            </w:r>
            <w:r w:rsidRPr="00FB68EE">
              <w:rPr>
                <w:rFonts w:asciiTheme="minorHAnsi" w:hAnsiTheme="minorHAnsi" w:cstheme="minorHAnsi"/>
                <w:b/>
                <w:sz w:val="20"/>
                <w:szCs w:val="22"/>
              </w:rPr>
              <w:fldChar w:fldCharType="end"/>
            </w:r>
          </w:p>
        </w:tc>
        <w:tc>
          <w:tcPr>
            <w:tcW w:w="3543" w:type="pct"/>
            <w:shd w:val="clear" w:color="auto" w:fill="FFFFFF" w:themeFill="background1"/>
            <w:tcMar>
              <w:top w:w="50" w:type="dxa"/>
              <w:left w:w="50" w:type="dxa"/>
              <w:bottom w:w="50" w:type="dxa"/>
              <w:right w:w="50" w:type="dxa"/>
            </w:tcMar>
          </w:tcPr>
          <w:p w14:paraId="63BAA21C" w14:textId="4D0C4FDB" w:rsidR="00635600" w:rsidRPr="00FB68EE" w:rsidRDefault="00635600" w:rsidP="00686949">
            <w:pPr>
              <w:pStyle w:val="FreeForm"/>
              <w:ind w:left="0" w:firstLine="0"/>
              <w:rPr>
                <w:rFonts w:asciiTheme="minorHAnsi" w:eastAsiaTheme="minorEastAsia" w:hAnsiTheme="minorHAnsi" w:cstheme="minorHAnsi"/>
                <w:color w:val="auto"/>
                <w:sz w:val="20"/>
                <w:lang w:eastAsia="ja-JP"/>
              </w:rPr>
            </w:pPr>
          </w:p>
        </w:tc>
      </w:tr>
      <w:tr w:rsidR="00635600" w:rsidRPr="00FB68EE" w14:paraId="30F8DB7C" w14:textId="77777777" w:rsidTr="1F630E2F">
        <w:trPr>
          <w:cantSplit/>
        </w:trPr>
        <w:tc>
          <w:tcPr>
            <w:tcW w:w="1457" w:type="pct"/>
            <w:shd w:val="clear" w:color="auto" w:fill="DDD9C3" w:themeFill="background2" w:themeFillShade="E6"/>
            <w:tcMar>
              <w:top w:w="50" w:type="dxa"/>
              <w:left w:w="50" w:type="dxa"/>
              <w:bottom w:w="50" w:type="dxa"/>
              <w:right w:w="50" w:type="dxa"/>
            </w:tcMar>
          </w:tcPr>
          <w:p w14:paraId="72233978" w14:textId="77777777" w:rsidR="00635600" w:rsidRPr="00FB68EE" w:rsidRDefault="00635600" w:rsidP="00686949">
            <w:pPr>
              <w:pStyle w:val="FreeForm"/>
              <w:ind w:left="86" w:firstLine="0"/>
              <w:rPr>
                <w:rFonts w:asciiTheme="minorHAnsi" w:hAnsiTheme="minorHAnsi" w:cstheme="minorHAnsi"/>
                <w:b/>
                <w:sz w:val="20"/>
                <w:szCs w:val="22"/>
              </w:rPr>
            </w:pPr>
            <w:r w:rsidRPr="00FB68EE">
              <w:rPr>
                <w:rFonts w:asciiTheme="minorHAnsi" w:hAnsiTheme="minorHAnsi" w:cstheme="minorHAnsi"/>
                <w:b/>
                <w:sz w:val="20"/>
                <w:szCs w:val="22"/>
              </w:rPr>
              <w:t xml:space="preserve">Financial management </w:t>
            </w:r>
            <w:r w:rsidRPr="00FB68EE">
              <w:rPr>
                <w:rFonts w:asciiTheme="minorHAnsi" w:hAnsiTheme="minorHAnsi" w:cstheme="minorHAnsi"/>
                <w:b/>
                <w:sz w:val="20"/>
                <w:szCs w:val="22"/>
              </w:rPr>
              <w:fldChar w:fldCharType="begin">
                <w:ffData>
                  <w:name w:val="Check1"/>
                  <w:enabled/>
                  <w:calcOnExit w:val="0"/>
                  <w:checkBox>
                    <w:sizeAuto/>
                    <w:default w:val="0"/>
                  </w:checkBox>
                </w:ffData>
              </w:fldChar>
            </w:r>
            <w:r w:rsidRPr="00FB68EE">
              <w:rPr>
                <w:rFonts w:asciiTheme="minorHAnsi" w:hAnsiTheme="minorHAnsi" w:cstheme="minorHAnsi"/>
                <w:b/>
                <w:sz w:val="20"/>
                <w:szCs w:val="22"/>
              </w:rPr>
              <w:instrText xml:space="preserve"> FORMCHECKBOX </w:instrText>
            </w:r>
            <w:r w:rsidRPr="00FB68EE">
              <w:rPr>
                <w:rFonts w:asciiTheme="minorHAnsi" w:hAnsiTheme="minorHAnsi" w:cstheme="minorHAnsi"/>
                <w:b/>
                <w:sz w:val="20"/>
                <w:szCs w:val="22"/>
              </w:rPr>
            </w:r>
            <w:r w:rsidRPr="00FB68EE">
              <w:rPr>
                <w:rFonts w:asciiTheme="minorHAnsi" w:hAnsiTheme="minorHAnsi" w:cstheme="minorHAnsi"/>
                <w:b/>
                <w:sz w:val="20"/>
                <w:szCs w:val="22"/>
              </w:rPr>
              <w:fldChar w:fldCharType="separate"/>
            </w:r>
            <w:r w:rsidRPr="00FB68EE">
              <w:rPr>
                <w:rFonts w:asciiTheme="minorHAnsi" w:hAnsiTheme="minorHAnsi" w:cstheme="minorHAnsi"/>
                <w:b/>
                <w:sz w:val="20"/>
                <w:szCs w:val="22"/>
              </w:rPr>
              <w:fldChar w:fldCharType="end"/>
            </w:r>
          </w:p>
        </w:tc>
        <w:tc>
          <w:tcPr>
            <w:tcW w:w="3543" w:type="pct"/>
            <w:shd w:val="clear" w:color="auto" w:fill="FFFFFF" w:themeFill="background1"/>
            <w:tcMar>
              <w:top w:w="50" w:type="dxa"/>
              <w:left w:w="50" w:type="dxa"/>
              <w:bottom w:w="50" w:type="dxa"/>
              <w:right w:w="50" w:type="dxa"/>
            </w:tcMar>
          </w:tcPr>
          <w:p w14:paraId="4C6099CB" w14:textId="6C60697C" w:rsidR="00635600" w:rsidRPr="00FB68EE" w:rsidRDefault="00635600" w:rsidP="00686949">
            <w:pPr>
              <w:pStyle w:val="FreeForm"/>
              <w:ind w:left="0" w:firstLine="0"/>
              <w:rPr>
                <w:rFonts w:asciiTheme="minorHAnsi" w:eastAsiaTheme="minorEastAsia" w:hAnsiTheme="minorHAnsi" w:cstheme="minorHAnsi"/>
                <w:color w:val="008000"/>
                <w:sz w:val="20"/>
              </w:rPr>
            </w:pPr>
          </w:p>
        </w:tc>
      </w:tr>
      <w:tr w:rsidR="00635600" w:rsidRPr="00FB68EE" w14:paraId="0F0472F7" w14:textId="77777777" w:rsidTr="1F630E2F">
        <w:trPr>
          <w:cantSplit/>
        </w:trPr>
        <w:tc>
          <w:tcPr>
            <w:tcW w:w="1457" w:type="pct"/>
            <w:shd w:val="clear" w:color="auto" w:fill="DDD9C3" w:themeFill="background2" w:themeFillShade="E6"/>
            <w:tcMar>
              <w:top w:w="50" w:type="dxa"/>
              <w:left w:w="50" w:type="dxa"/>
              <w:bottom w:w="50" w:type="dxa"/>
              <w:right w:w="50" w:type="dxa"/>
            </w:tcMar>
          </w:tcPr>
          <w:p w14:paraId="5608FC9C" w14:textId="77777777" w:rsidR="00635600" w:rsidRPr="00FB68EE" w:rsidRDefault="00635600" w:rsidP="00686949">
            <w:pPr>
              <w:pStyle w:val="FreeForm"/>
              <w:ind w:left="86" w:firstLine="0"/>
              <w:rPr>
                <w:rFonts w:asciiTheme="minorHAnsi" w:hAnsiTheme="minorHAnsi" w:cstheme="minorHAnsi"/>
                <w:b/>
                <w:sz w:val="20"/>
                <w:szCs w:val="22"/>
              </w:rPr>
            </w:pPr>
            <w:r w:rsidRPr="00FB68EE">
              <w:rPr>
                <w:rFonts w:asciiTheme="minorHAnsi" w:hAnsiTheme="minorHAnsi" w:cstheme="minorHAnsi"/>
                <w:b/>
                <w:sz w:val="20"/>
                <w:szCs w:val="22"/>
              </w:rPr>
              <w:t xml:space="preserve">Implementation schedule </w:t>
            </w:r>
            <w:r w:rsidRPr="00FB68EE">
              <w:rPr>
                <w:rFonts w:asciiTheme="minorHAnsi" w:hAnsiTheme="minorHAnsi" w:cstheme="minorHAnsi"/>
                <w:b/>
                <w:sz w:val="20"/>
                <w:szCs w:val="22"/>
              </w:rPr>
              <w:fldChar w:fldCharType="begin">
                <w:ffData>
                  <w:name w:val="Check1"/>
                  <w:enabled/>
                  <w:calcOnExit w:val="0"/>
                  <w:checkBox>
                    <w:sizeAuto/>
                    <w:default w:val="0"/>
                  </w:checkBox>
                </w:ffData>
              </w:fldChar>
            </w:r>
            <w:r w:rsidRPr="00FB68EE">
              <w:rPr>
                <w:rFonts w:asciiTheme="minorHAnsi" w:hAnsiTheme="minorHAnsi" w:cstheme="minorHAnsi"/>
                <w:b/>
                <w:sz w:val="20"/>
                <w:szCs w:val="22"/>
              </w:rPr>
              <w:instrText xml:space="preserve"> FORMCHECKBOX </w:instrText>
            </w:r>
            <w:r w:rsidRPr="00FB68EE">
              <w:rPr>
                <w:rFonts w:asciiTheme="minorHAnsi" w:hAnsiTheme="minorHAnsi" w:cstheme="minorHAnsi"/>
                <w:b/>
                <w:sz w:val="20"/>
                <w:szCs w:val="22"/>
              </w:rPr>
            </w:r>
            <w:r w:rsidRPr="00FB68EE">
              <w:rPr>
                <w:rFonts w:asciiTheme="minorHAnsi" w:hAnsiTheme="minorHAnsi" w:cstheme="minorHAnsi"/>
                <w:b/>
                <w:sz w:val="20"/>
                <w:szCs w:val="22"/>
              </w:rPr>
              <w:fldChar w:fldCharType="separate"/>
            </w:r>
            <w:r w:rsidRPr="00FB68EE">
              <w:rPr>
                <w:rFonts w:asciiTheme="minorHAnsi" w:hAnsiTheme="minorHAnsi" w:cstheme="minorHAnsi"/>
                <w:b/>
                <w:sz w:val="20"/>
                <w:szCs w:val="22"/>
              </w:rPr>
              <w:fldChar w:fldCharType="end"/>
            </w:r>
          </w:p>
        </w:tc>
        <w:tc>
          <w:tcPr>
            <w:tcW w:w="3543" w:type="pct"/>
            <w:shd w:val="clear" w:color="auto" w:fill="FFFFFF" w:themeFill="background1"/>
            <w:tcMar>
              <w:top w:w="50" w:type="dxa"/>
              <w:left w:w="50" w:type="dxa"/>
              <w:bottom w:w="50" w:type="dxa"/>
              <w:right w:w="50" w:type="dxa"/>
            </w:tcMar>
          </w:tcPr>
          <w:p w14:paraId="31CFE156" w14:textId="49BBAD96" w:rsidR="00635600" w:rsidRPr="00FB68EE" w:rsidRDefault="00635600" w:rsidP="00686949">
            <w:pPr>
              <w:pStyle w:val="FreeForm"/>
              <w:ind w:left="0" w:firstLine="0"/>
              <w:rPr>
                <w:rFonts w:asciiTheme="minorHAnsi" w:eastAsiaTheme="minorEastAsia" w:hAnsiTheme="minorHAnsi" w:cstheme="minorHAnsi"/>
                <w:color w:val="auto"/>
                <w:sz w:val="20"/>
                <w:lang w:eastAsia="ja-JP"/>
              </w:rPr>
            </w:pPr>
          </w:p>
        </w:tc>
      </w:tr>
      <w:tr w:rsidR="00635600" w:rsidRPr="00FB68EE" w14:paraId="02A142C0" w14:textId="77777777" w:rsidTr="1F630E2F">
        <w:trPr>
          <w:cantSplit/>
        </w:trPr>
        <w:tc>
          <w:tcPr>
            <w:tcW w:w="1457" w:type="pct"/>
            <w:shd w:val="clear" w:color="auto" w:fill="DDD9C3" w:themeFill="background2" w:themeFillShade="E6"/>
            <w:tcMar>
              <w:top w:w="50" w:type="dxa"/>
              <w:left w:w="50" w:type="dxa"/>
              <w:bottom w:w="50" w:type="dxa"/>
              <w:right w:w="50" w:type="dxa"/>
            </w:tcMar>
          </w:tcPr>
          <w:p w14:paraId="38BB3596" w14:textId="77777777" w:rsidR="00635600" w:rsidRPr="00FB68EE" w:rsidRDefault="00635600" w:rsidP="00686949">
            <w:pPr>
              <w:pStyle w:val="FreeForm"/>
              <w:ind w:left="86" w:firstLine="0"/>
              <w:rPr>
                <w:rFonts w:asciiTheme="minorHAnsi" w:hAnsiTheme="minorHAnsi" w:cstheme="minorHAnsi"/>
                <w:b/>
                <w:sz w:val="20"/>
                <w:szCs w:val="22"/>
              </w:rPr>
            </w:pPr>
            <w:r w:rsidRPr="00FB68EE">
              <w:rPr>
                <w:rFonts w:asciiTheme="minorHAnsi" w:hAnsiTheme="minorHAnsi" w:cstheme="minorHAnsi"/>
                <w:b/>
                <w:sz w:val="20"/>
                <w:szCs w:val="22"/>
              </w:rPr>
              <w:lastRenderedPageBreak/>
              <w:t xml:space="preserve">Executing Entity </w:t>
            </w:r>
            <w:r w:rsidRPr="00FB68EE">
              <w:rPr>
                <w:rFonts w:asciiTheme="minorHAnsi" w:hAnsiTheme="minorHAnsi" w:cstheme="minorHAnsi"/>
                <w:b/>
                <w:sz w:val="20"/>
                <w:szCs w:val="22"/>
              </w:rPr>
              <w:fldChar w:fldCharType="begin">
                <w:ffData>
                  <w:name w:val="Check1"/>
                  <w:enabled/>
                  <w:calcOnExit w:val="0"/>
                  <w:checkBox>
                    <w:sizeAuto/>
                    <w:default w:val="0"/>
                  </w:checkBox>
                </w:ffData>
              </w:fldChar>
            </w:r>
            <w:r w:rsidRPr="00FB68EE">
              <w:rPr>
                <w:rFonts w:asciiTheme="minorHAnsi" w:hAnsiTheme="minorHAnsi" w:cstheme="minorHAnsi"/>
                <w:b/>
                <w:sz w:val="20"/>
                <w:szCs w:val="22"/>
              </w:rPr>
              <w:instrText xml:space="preserve"> FORMCHECKBOX </w:instrText>
            </w:r>
            <w:r w:rsidRPr="00FB68EE">
              <w:rPr>
                <w:rFonts w:asciiTheme="minorHAnsi" w:hAnsiTheme="minorHAnsi" w:cstheme="minorHAnsi"/>
                <w:b/>
                <w:sz w:val="20"/>
                <w:szCs w:val="22"/>
              </w:rPr>
            </w:r>
            <w:r w:rsidRPr="00FB68EE">
              <w:rPr>
                <w:rFonts w:asciiTheme="minorHAnsi" w:hAnsiTheme="minorHAnsi" w:cstheme="minorHAnsi"/>
                <w:b/>
                <w:sz w:val="20"/>
                <w:szCs w:val="22"/>
              </w:rPr>
              <w:fldChar w:fldCharType="separate"/>
            </w:r>
            <w:r w:rsidRPr="00FB68EE">
              <w:rPr>
                <w:rFonts w:asciiTheme="minorHAnsi" w:hAnsiTheme="minorHAnsi" w:cstheme="minorHAnsi"/>
                <w:b/>
                <w:sz w:val="20"/>
                <w:szCs w:val="22"/>
              </w:rPr>
              <w:fldChar w:fldCharType="end"/>
            </w:r>
          </w:p>
        </w:tc>
        <w:tc>
          <w:tcPr>
            <w:tcW w:w="3543" w:type="pct"/>
            <w:shd w:val="clear" w:color="auto" w:fill="FFFFFF" w:themeFill="background1"/>
            <w:tcMar>
              <w:top w:w="50" w:type="dxa"/>
              <w:left w:w="50" w:type="dxa"/>
              <w:bottom w:w="50" w:type="dxa"/>
              <w:right w:w="50" w:type="dxa"/>
            </w:tcMar>
          </w:tcPr>
          <w:p w14:paraId="01039CC1" w14:textId="3FFF30EE" w:rsidR="00635600" w:rsidRPr="00FB68EE" w:rsidRDefault="00635600" w:rsidP="1F630E2F">
            <w:pPr>
              <w:pStyle w:val="FreeForm"/>
              <w:ind w:left="0" w:firstLine="0"/>
              <w:rPr>
                <w:rFonts w:asciiTheme="minorHAnsi" w:eastAsiaTheme="minorEastAsia" w:hAnsiTheme="minorHAnsi" w:cstheme="minorHAnsi"/>
                <w:color w:val="auto"/>
                <w:sz w:val="20"/>
                <w:lang w:eastAsia="ja-JP"/>
              </w:rPr>
            </w:pPr>
          </w:p>
        </w:tc>
      </w:tr>
      <w:tr w:rsidR="00635600" w:rsidRPr="00FB68EE" w14:paraId="4462DACE" w14:textId="77777777" w:rsidTr="1F630E2F">
        <w:trPr>
          <w:cantSplit/>
        </w:trPr>
        <w:tc>
          <w:tcPr>
            <w:tcW w:w="1457" w:type="pct"/>
            <w:shd w:val="clear" w:color="auto" w:fill="DDD9C3" w:themeFill="background2" w:themeFillShade="E6"/>
            <w:tcMar>
              <w:top w:w="50" w:type="dxa"/>
              <w:left w:w="50" w:type="dxa"/>
              <w:bottom w:w="50" w:type="dxa"/>
              <w:right w:w="50" w:type="dxa"/>
            </w:tcMar>
          </w:tcPr>
          <w:p w14:paraId="7F8A80C9" w14:textId="01AB6015" w:rsidR="00635600" w:rsidRPr="00FB68EE" w:rsidRDefault="00635600" w:rsidP="00686949">
            <w:pPr>
              <w:pStyle w:val="FreeForm"/>
              <w:ind w:left="86" w:firstLine="0"/>
              <w:rPr>
                <w:rFonts w:asciiTheme="minorHAnsi" w:hAnsiTheme="minorHAnsi" w:cstheme="minorHAnsi"/>
                <w:sz w:val="20"/>
              </w:rPr>
            </w:pPr>
            <w:r w:rsidRPr="00FB68EE">
              <w:rPr>
                <w:rFonts w:asciiTheme="minorHAnsi" w:hAnsiTheme="minorHAnsi" w:cstheme="minorHAnsi"/>
                <w:b/>
                <w:sz w:val="20"/>
              </w:rPr>
              <w:t xml:space="preserve">Executing Entity Category </w:t>
            </w:r>
            <w:r w:rsidRPr="00FB68EE">
              <w:rPr>
                <w:rFonts w:asciiTheme="minorHAnsi" w:hAnsiTheme="minorHAnsi" w:cstheme="minorHAnsi"/>
                <w:b/>
                <w:bCs/>
                <w:sz w:val="20"/>
              </w:rPr>
              <w:fldChar w:fldCharType="begin">
                <w:ffData>
                  <w:name w:val=""/>
                  <w:enabled/>
                  <w:calcOnExit w:val="0"/>
                  <w:checkBox>
                    <w:sizeAuto/>
                    <w:default w:val="0"/>
                  </w:checkBox>
                </w:ffData>
              </w:fldChar>
            </w:r>
            <w:r w:rsidRPr="00FB68EE">
              <w:rPr>
                <w:rFonts w:asciiTheme="minorHAnsi" w:hAnsiTheme="minorHAnsi" w:cstheme="minorHAnsi"/>
                <w:b/>
                <w:bCs/>
                <w:sz w:val="20"/>
              </w:rPr>
              <w:instrText xml:space="preserve"> FORMCHECKBOX </w:instrText>
            </w:r>
            <w:r w:rsidRPr="00FB68EE">
              <w:rPr>
                <w:rFonts w:asciiTheme="minorHAnsi" w:hAnsiTheme="minorHAnsi" w:cstheme="minorHAnsi"/>
                <w:b/>
                <w:bCs/>
                <w:sz w:val="20"/>
              </w:rPr>
            </w:r>
            <w:r w:rsidRPr="00FB68EE">
              <w:rPr>
                <w:rFonts w:asciiTheme="minorHAnsi" w:hAnsiTheme="minorHAnsi" w:cstheme="minorHAnsi"/>
                <w:b/>
                <w:bCs/>
                <w:sz w:val="20"/>
              </w:rPr>
              <w:fldChar w:fldCharType="separate"/>
            </w:r>
            <w:r w:rsidRPr="00FB68EE">
              <w:rPr>
                <w:rFonts w:asciiTheme="minorHAnsi" w:hAnsiTheme="minorHAnsi" w:cstheme="minorHAnsi"/>
                <w:b/>
                <w:bCs/>
                <w:sz w:val="20"/>
              </w:rPr>
              <w:fldChar w:fldCharType="end"/>
            </w:r>
          </w:p>
        </w:tc>
        <w:tc>
          <w:tcPr>
            <w:tcW w:w="3543" w:type="pct"/>
            <w:shd w:val="clear" w:color="auto" w:fill="FFFFFF" w:themeFill="background1"/>
            <w:tcMar>
              <w:top w:w="50" w:type="dxa"/>
              <w:left w:w="50" w:type="dxa"/>
              <w:bottom w:w="50" w:type="dxa"/>
              <w:right w:w="50" w:type="dxa"/>
            </w:tcMar>
          </w:tcPr>
          <w:p w14:paraId="7F7B9DD4" w14:textId="3C04E158" w:rsidR="00635600" w:rsidRPr="00FB68EE" w:rsidRDefault="00635600" w:rsidP="00686949">
            <w:pPr>
              <w:pStyle w:val="FreeForm"/>
              <w:ind w:left="0" w:firstLine="0"/>
              <w:rPr>
                <w:rFonts w:asciiTheme="minorHAnsi" w:eastAsiaTheme="minorEastAsia" w:hAnsiTheme="minorHAnsi" w:cstheme="minorHAnsi"/>
                <w:color w:val="auto"/>
                <w:sz w:val="20"/>
                <w:lang w:eastAsia="ja-JP"/>
              </w:rPr>
            </w:pPr>
          </w:p>
        </w:tc>
      </w:tr>
      <w:tr w:rsidR="00635600" w:rsidRPr="00FB68EE" w14:paraId="0DBA0EA7" w14:textId="77777777" w:rsidTr="1F630E2F">
        <w:trPr>
          <w:cantSplit/>
          <w:trHeight w:val="300"/>
        </w:trPr>
        <w:tc>
          <w:tcPr>
            <w:tcW w:w="1457" w:type="pct"/>
            <w:shd w:val="clear" w:color="auto" w:fill="DDD9C3" w:themeFill="background2" w:themeFillShade="E6"/>
            <w:tcMar>
              <w:top w:w="50" w:type="dxa"/>
              <w:left w:w="50" w:type="dxa"/>
              <w:bottom w:w="50" w:type="dxa"/>
              <w:right w:w="50" w:type="dxa"/>
            </w:tcMar>
          </w:tcPr>
          <w:p w14:paraId="1F70F65E" w14:textId="77777777" w:rsidR="00635600" w:rsidRPr="00FB68EE" w:rsidRDefault="00635600" w:rsidP="00686949">
            <w:pPr>
              <w:ind w:left="86"/>
              <w:rPr>
                <w:rFonts w:asciiTheme="minorHAnsi" w:hAnsiTheme="minorHAnsi" w:cstheme="minorHAnsi"/>
                <w:b/>
                <w:sz w:val="20"/>
                <w:szCs w:val="20"/>
              </w:rPr>
            </w:pPr>
            <w:r w:rsidRPr="00FB68EE">
              <w:rPr>
                <w:rFonts w:asciiTheme="minorHAnsi" w:hAnsiTheme="minorHAnsi" w:cstheme="minorHAnsi"/>
                <w:b/>
                <w:sz w:val="20"/>
                <w:szCs w:val="20"/>
              </w:rPr>
              <w:t xml:space="preserve">Minor project objective change </w:t>
            </w:r>
            <w:r w:rsidRPr="00FB68EE">
              <w:rPr>
                <w:rFonts w:asciiTheme="minorHAnsi" w:hAnsiTheme="minorHAnsi" w:cstheme="minorHAnsi"/>
                <w:b/>
                <w:sz w:val="20"/>
                <w:szCs w:val="20"/>
              </w:rPr>
              <w:fldChar w:fldCharType="begin">
                <w:ffData>
                  <w:name w:val="Check1"/>
                  <w:enabled/>
                  <w:calcOnExit w:val="0"/>
                  <w:checkBox>
                    <w:sizeAuto/>
                    <w:default w:val="0"/>
                  </w:checkBox>
                </w:ffData>
              </w:fldChar>
            </w:r>
            <w:r w:rsidRPr="00FB68EE">
              <w:rPr>
                <w:rFonts w:asciiTheme="minorHAnsi" w:hAnsiTheme="minorHAnsi" w:cstheme="minorHAnsi"/>
                <w:b/>
                <w:sz w:val="20"/>
                <w:szCs w:val="20"/>
              </w:rPr>
              <w:instrText xml:space="preserve"> FORMCHECKBOX </w:instrText>
            </w:r>
            <w:r w:rsidRPr="00FB68EE">
              <w:rPr>
                <w:rFonts w:asciiTheme="minorHAnsi" w:hAnsiTheme="minorHAnsi" w:cstheme="minorHAnsi"/>
                <w:b/>
                <w:sz w:val="20"/>
                <w:szCs w:val="20"/>
              </w:rPr>
            </w:r>
            <w:r w:rsidRPr="00FB68EE">
              <w:rPr>
                <w:rFonts w:asciiTheme="minorHAnsi" w:hAnsiTheme="minorHAnsi" w:cstheme="minorHAnsi"/>
                <w:b/>
                <w:sz w:val="20"/>
                <w:szCs w:val="20"/>
              </w:rPr>
              <w:fldChar w:fldCharType="separate"/>
            </w:r>
            <w:r w:rsidRPr="00FB68EE">
              <w:rPr>
                <w:rFonts w:asciiTheme="minorHAnsi" w:hAnsiTheme="minorHAnsi" w:cstheme="minorHAnsi"/>
                <w:b/>
                <w:sz w:val="20"/>
                <w:szCs w:val="20"/>
              </w:rPr>
              <w:fldChar w:fldCharType="end"/>
            </w:r>
          </w:p>
        </w:tc>
        <w:tc>
          <w:tcPr>
            <w:tcW w:w="3543" w:type="pct"/>
            <w:shd w:val="clear" w:color="auto" w:fill="FFFFFF" w:themeFill="background1"/>
            <w:tcMar>
              <w:top w:w="50" w:type="dxa"/>
              <w:left w:w="50" w:type="dxa"/>
              <w:bottom w:w="50" w:type="dxa"/>
              <w:right w:w="50" w:type="dxa"/>
            </w:tcMar>
          </w:tcPr>
          <w:p w14:paraId="4BA82C58" w14:textId="2245C05E" w:rsidR="00635600" w:rsidRPr="00FB68EE" w:rsidRDefault="00635600" w:rsidP="00686949">
            <w:pPr>
              <w:pStyle w:val="FreeForm"/>
              <w:ind w:left="0" w:firstLine="0"/>
              <w:rPr>
                <w:rFonts w:asciiTheme="minorHAnsi" w:eastAsiaTheme="minorEastAsia" w:hAnsiTheme="minorHAnsi" w:cstheme="minorHAnsi"/>
                <w:color w:val="auto"/>
                <w:sz w:val="20"/>
                <w:szCs w:val="22"/>
                <w:lang w:eastAsia="ja-JP"/>
              </w:rPr>
            </w:pPr>
          </w:p>
        </w:tc>
      </w:tr>
      <w:tr w:rsidR="00635600" w:rsidRPr="00FB68EE" w14:paraId="72230891" w14:textId="77777777" w:rsidTr="1F630E2F">
        <w:trPr>
          <w:cantSplit/>
        </w:trPr>
        <w:tc>
          <w:tcPr>
            <w:tcW w:w="1457" w:type="pct"/>
            <w:shd w:val="clear" w:color="auto" w:fill="DDD9C3" w:themeFill="background2" w:themeFillShade="E6"/>
            <w:tcMar>
              <w:top w:w="50" w:type="dxa"/>
              <w:left w:w="50" w:type="dxa"/>
              <w:bottom w:w="50" w:type="dxa"/>
              <w:right w:w="50" w:type="dxa"/>
            </w:tcMar>
          </w:tcPr>
          <w:p w14:paraId="35D0D89D" w14:textId="77777777" w:rsidR="00635600" w:rsidRPr="00FB68EE" w:rsidRDefault="00635600" w:rsidP="00686949">
            <w:pPr>
              <w:ind w:left="86"/>
              <w:rPr>
                <w:rFonts w:asciiTheme="minorHAnsi" w:hAnsiTheme="minorHAnsi" w:cstheme="minorHAnsi"/>
                <w:sz w:val="20"/>
              </w:rPr>
            </w:pPr>
            <w:r w:rsidRPr="00FB68EE">
              <w:rPr>
                <w:rFonts w:asciiTheme="minorHAnsi" w:hAnsiTheme="minorHAnsi" w:cstheme="minorHAnsi"/>
                <w:b/>
                <w:sz w:val="20"/>
              </w:rPr>
              <w:t xml:space="preserve">Safeguards </w:t>
            </w:r>
            <w:r w:rsidRPr="00FB68EE">
              <w:rPr>
                <w:rFonts w:asciiTheme="minorHAnsi" w:hAnsiTheme="minorHAnsi" w:cstheme="minorHAnsi"/>
                <w:b/>
                <w:sz w:val="20"/>
                <w:szCs w:val="22"/>
              </w:rPr>
              <w:fldChar w:fldCharType="begin">
                <w:ffData>
                  <w:name w:val="Check1"/>
                  <w:enabled/>
                  <w:calcOnExit w:val="0"/>
                  <w:checkBox>
                    <w:sizeAuto/>
                    <w:default w:val="0"/>
                  </w:checkBox>
                </w:ffData>
              </w:fldChar>
            </w:r>
            <w:r w:rsidRPr="00FB68EE">
              <w:rPr>
                <w:rFonts w:asciiTheme="minorHAnsi" w:hAnsiTheme="minorHAnsi" w:cstheme="minorHAnsi"/>
                <w:b/>
                <w:sz w:val="20"/>
                <w:szCs w:val="22"/>
              </w:rPr>
              <w:instrText xml:space="preserve"> FORMCHECKBOX </w:instrText>
            </w:r>
            <w:r w:rsidRPr="00FB68EE">
              <w:rPr>
                <w:rFonts w:asciiTheme="minorHAnsi" w:hAnsiTheme="minorHAnsi" w:cstheme="minorHAnsi"/>
                <w:b/>
                <w:sz w:val="20"/>
                <w:szCs w:val="22"/>
              </w:rPr>
            </w:r>
            <w:r w:rsidRPr="00FB68EE">
              <w:rPr>
                <w:rFonts w:asciiTheme="minorHAnsi" w:hAnsiTheme="minorHAnsi" w:cstheme="minorHAnsi"/>
                <w:b/>
                <w:sz w:val="20"/>
                <w:szCs w:val="22"/>
              </w:rPr>
              <w:fldChar w:fldCharType="separate"/>
            </w:r>
            <w:r w:rsidRPr="00FB68EE">
              <w:rPr>
                <w:rFonts w:asciiTheme="minorHAnsi" w:hAnsiTheme="minorHAnsi" w:cstheme="minorHAnsi"/>
                <w:b/>
                <w:sz w:val="20"/>
                <w:szCs w:val="22"/>
              </w:rPr>
              <w:fldChar w:fldCharType="end"/>
            </w:r>
          </w:p>
        </w:tc>
        <w:tc>
          <w:tcPr>
            <w:tcW w:w="3543" w:type="pct"/>
            <w:shd w:val="clear" w:color="auto" w:fill="FFFFFF" w:themeFill="background1"/>
            <w:tcMar>
              <w:top w:w="50" w:type="dxa"/>
              <w:left w:w="50" w:type="dxa"/>
              <w:bottom w:w="50" w:type="dxa"/>
              <w:right w:w="50" w:type="dxa"/>
            </w:tcMar>
          </w:tcPr>
          <w:p w14:paraId="2812BE80" w14:textId="68F18FFE" w:rsidR="00635600" w:rsidRPr="00FB68EE" w:rsidRDefault="00635600" w:rsidP="00686949">
            <w:pPr>
              <w:pStyle w:val="FreeForm"/>
              <w:ind w:left="0" w:firstLine="0"/>
              <w:rPr>
                <w:rFonts w:asciiTheme="minorHAnsi" w:eastAsiaTheme="minorEastAsia" w:hAnsiTheme="minorHAnsi" w:cstheme="minorHAnsi"/>
                <w:color w:val="008000"/>
                <w:sz w:val="20"/>
              </w:rPr>
            </w:pPr>
          </w:p>
        </w:tc>
      </w:tr>
      <w:tr w:rsidR="00635600" w:rsidRPr="00FB68EE" w14:paraId="5BD43B8E" w14:textId="77777777" w:rsidTr="1F630E2F">
        <w:trPr>
          <w:cantSplit/>
        </w:trPr>
        <w:tc>
          <w:tcPr>
            <w:tcW w:w="1457" w:type="pct"/>
            <w:shd w:val="clear" w:color="auto" w:fill="DDD9C3" w:themeFill="background2" w:themeFillShade="E6"/>
            <w:tcMar>
              <w:top w:w="50" w:type="dxa"/>
              <w:left w:w="50" w:type="dxa"/>
              <w:bottom w:w="50" w:type="dxa"/>
              <w:right w:w="50" w:type="dxa"/>
            </w:tcMar>
          </w:tcPr>
          <w:p w14:paraId="450C9B3C" w14:textId="77777777" w:rsidR="00635600" w:rsidRPr="00FB68EE" w:rsidRDefault="00635600" w:rsidP="00686949">
            <w:pPr>
              <w:ind w:left="86"/>
              <w:rPr>
                <w:rFonts w:asciiTheme="minorHAnsi" w:hAnsiTheme="minorHAnsi" w:cstheme="minorHAnsi"/>
                <w:sz w:val="20"/>
              </w:rPr>
            </w:pPr>
            <w:r w:rsidRPr="00FB68EE">
              <w:rPr>
                <w:rFonts w:asciiTheme="minorHAnsi" w:hAnsiTheme="minorHAnsi" w:cstheme="minorHAnsi"/>
                <w:b/>
                <w:sz w:val="20"/>
              </w:rPr>
              <w:t xml:space="preserve">Risk analysis </w:t>
            </w:r>
            <w:r w:rsidRPr="00FB68EE">
              <w:rPr>
                <w:rFonts w:asciiTheme="minorHAnsi" w:hAnsiTheme="minorHAnsi" w:cstheme="minorHAnsi"/>
                <w:b/>
                <w:sz w:val="20"/>
                <w:szCs w:val="22"/>
              </w:rPr>
              <w:fldChar w:fldCharType="begin">
                <w:ffData>
                  <w:name w:val="Check1"/>
                  <w:enabled/>
                  <w:calcOnExit w:val="0"/>
                  <w:checkBox>
                    <w:sizeAuto/>
                    <w:default w:val="0"/>
                  </w:checkBox>
                </w:ffData>
              </w:fldChar>
            </w:r>
            <w:r w:rsidRPr="00FB68EE">
              <w:rPr>
                <w:rFonts w:asciiTheme="minorHAnsi" w:hAnsiTheme="minorHAnsi" w:cstheme="minorHAnsi"/>
                <w:b/>
                <w:sz w:val="20"/>
                <w:szCs w:val="22"/>
              </w:rPr>
              <w:instrText xml:space="preserve"> FORMCHECKBOX </w:instrText>
            </w:r>
            <w:r w:rsidRPr="00FB68EE">
              <w:rPr>
                <w:rFonts w:asciiTheme="minorHAnsi" w:hAnsiTheme="minorHAnsi" w:cstheme="minorHAnsi"/>
                <w:b/>
                <w:sz w:val="20"/>
                <w:szCs w:val="22"/>
              </w:rPr>
            </w:r>
            <w:r w:rsidRPr="00FB68EE">
              <w:rPr>
                <w:rFonts w:asciiTheme="minorHAnsi" w:hAnsiTheme="minorHAnsi" w:cstheme="minorHAnsi"/>
                <w:b/>
                <w:sz w:val="20"/>
                <w:szCs w:val="22"/>
              </w:rPr>
              <w:fldChar w:fldCharType="separate"/>
            </w:r>
            <w:r w:rsidRPr="00FB68EE">
              <w:rPr>
                <w:rFonts w:asciiTheme="minorHAnsi" w:hAnsiTheme="minorHAnsi" w:cstheme="minorHAnsi"/>
                <w:b/>
                <w:sz w:val="20"/>
                <w:szCs w:val="22"/>
              </w:rPr>
              <w:fldChar w:fldCharType="end"/>
            </w:r>
          </w:p>
        </w:tc>
        <w:tc>
          <w:tcPr>
            <w:tcW w:w="3543" w:type="pct"/>
            <w:shd w:val="clear" w:color="auto" w:fill="FFFFFF" w:themeFill="background1"/>
            <w:tcMar>
              <w:top w:w="50" w:type="dxa"/>
              <w:left w:w="50" w:type="dxa"/>
              <w:bottom w:w="50" w:type="dxa"/>
              <w:right w:w="50" w:type="dxa"/>
            </w:tcMar>
          </w:tcPr>
          <w:p w14:paraId="0FAC30AE" w14:textId="162DE5CF" w:rsidR="00635600" w:rsidRPr="00FB68EE" w:rsidRDefault="00635600" w:rsidP="00686949">
            <w:pPr>
              <w:pStyle w:val="FreeForm"/>
              <w:ind w:left="0" w:firstLine="0"/>
              <w:rPr>
                <w:rFonts w:asciiTheme="minorHAnsi" w:eastAsiaTheme="minorEastAsia" w:hAnsiTheme="minorHAnsi" w:cstheme="minorHAnsi"/>
                <w:color w:val="auto"/>
                <w:sz w:val="20"/>
                <w:szCs w:val="22"/>
                <w:lang w:eastAsia="ja-JP"/>
              </w:rPr>
            </w:pPr>
          </w:p>
        </w:tc>
      </w:tr>
      <w:tr w:rsidR="00635600" w:rsidRPr="00FB68EE" w14:paraId="157C2A5F" w14:textId="77777777" w:rsidTr="1F630E2F">
        <w:trPr>
          <w:cantSplit/>
        </w:trPr>
        <w:tc>
          <w:tcPr>
            <w:tcW w:w="1457" w:type="pct"/>
            <w:shd w:val="clear" w:color="auto" w:fill="DDD9C3" w:themeFill="background2" w:themeFillShade="E6"/>
            <w:tcMar>
              <w:top w:w="50" w:type="dxa"/>
              <w:left w:w="50" w:type="dxa"/>
              <w:bottom w:w="50" w:type="dxa"/>
              <w:right w:w="50" w:type="dxa"/>
            </w:tcMar>
          </w:tcPr>
          <w:p w14:paraId="77FDA733" w14:textId="77777777" w:rsidR="00635600" w:rsidRPr="00FB68EE" w:rsidRDefault="00635600" w:rsidP="00686949">
            <w:pPr>
              <w:ind w:left="86"/>
              <w:rPr>
                <w:rFonts w:asciiTheme="minorHAnsi" w:hAnsiTheme="minorHAnsi" w:cstheme="minorHAnsi"/>
                <w:b/>
                <w:sz w:val="20"/>
              </w:rPr>
            </w:pPr>
            <w:r w:rsidRPr="00FB68EE">
              <w:rPr>
                <w:rFonts w:asciiTheme="minorHAnsi" w:hAnsiTheme="minorHAnsi" w:cstheme="minorHAnsi"/>
                <w:b/>
                <w:sz w:val="20"/>
              </w:rPr>
              <w:t xml:space="preserve">Increase of GEF project financing up to 5% </w:t>
            </w:r>
            <w:r w:rsidRPr="00FB68EE">
              <w:rPr>
                <w:rFonts w:asciiTheme="minorHAnsi" w:hAnsiTheme="minorHAnsi" w:cstheme="minorHAnsi"/>
                <w:b/>
                <w:sz w:val="20"/>
                <w:szCs w:val="22"/>
              </w:rPr>
              <w:fldChar w:fldCharType="begin">
                <w:ffData>
                  <w:name w:val="Check1"/>
                  <w:enabled/>
                  <w:calcOnExit w:val="0"/>
                  <w:checkBox>
                    <w:sizeAuto/>
                    <w:default w:val="0"/>
                  </w:checkBox>
                </w:ffData>
              </w:fldChar>
            </w:r>
            <w:r w:rsidRPr="00FB68EE">
              <w:rPr>
                <w:rFonts w:asciiTheme="minorHAnsi" w:hAnsiTheme="minorHAnsi" w:cstheme="minorHAnsi"/>
                <w:b/>
                <w:sz w:val="20"/>
                <w:szCs w:val="22"/>
              </w:rPr>
              <w:instrText xml:space="preserve"> FORMCHECKBOX </w:instrText>
            </w:r>
            <w:r w:rsidRPr="00FB68EE">
              <w:rPr>
                <w:rFonts w:asciiTheme="minorHAnsi" w:hAnsiTheme="minorHAnsi" w:cstheme="minorHAnsi"/>
                <w:b/>
                <w:sz w:val="20"/>
                <w:szCs w:val="22"/>
              </w:rPr>
            </w:r>
            <w:r w:rsidRPr="00FB68EE">
              <w:rPr>
                <w:rFonts w:asciiTheme="minorHAnsi" w:hAnsiTheme="minorHAnsi" w:cstheme="minorHAnsi"/>
                <w:b/>
                <w:sz w:val="20"/>
                <w:szCs w:val="22"/>
              </w:rPr>
              <w:fldChar w:fldCharType="separate"/>
            </w:r>
            <w:r w:rsidRPr="00FB68EE">
              <w:rPr>
                <w:rFonts w:asciiTheme="minorHAnsi" w:hAnsiTheme="minorHAnsi" w:cstheme="minorHAnsi"/>
                <w:b/>
                <w:sz w:val="20"/>
                <w:szCs w:val="22"/>
              </w:rPr>
              <w:fldChar w:fldCharType="end"/>
            </w:r>
          </w:p>
        </w:tc>
        <w:tc>
          <w:tcPr>
            <w:tcW w:w="3543" w:type="pct"/>
            <w:shd w:val="clear" w:color="auto" w:fill="FFFFFF" w:themeFill="background1"/>
            <w:tcMar>
              <w:top w:w="50" w:type="dxa"/>
              <w:left w:w="50" w:type="dxa"/>
              <w:bottom w:w="50" w:type="dxa"/>
              <w:right w:w="50" w:type="dxa"/>
            </w:tcMar>
          </w:tcPr>
          <w:p w14:paraId="59044FF4" w14:textId="79D5E434" w:rsidR="00635600" w:rsidRPr="00FB68EE" w:rsidRDefault="00635600" w:rsidP="00686949">
            <w:pPr>
              <w:pStyle w:val="FreeForm"/>
              <w:ind w:left="0" w:firstLine="0"/>
              <w:rPr>
                <w:rFonts w:asciiTheme="minorHAnsi" w:eastAsiaTheme="minorEastAsia" w:hAnsiTheme="minorHAnsi" w:cstheme="minorHAnsi"/>
                <w:color w:val="auto"/>
                <w:sz w:val="20"/>
                <w:szCs w:val="22"/>
                <w:lang w:eastAsia="ja-JP"/>
              </w:rPr>
            </w:pPr>
          </w:p>
        </w:tc>
      </w:tr>
      <w:tr w:rsidR="00635600" w:rsidRPr="00FB68EE" w14:paraId="0048C9E2" w14:textId="77777777" w:rsidTr="1F630E2F">
        <w:trPr>
          <w:cantSplit/>
        </w:trPr>
        <w:tc>
          <w:tcPr>
            <w:tcW w:w="1457" w:type="pct"/>
            <w:shd w:val="clear" w:color="auto" w:fill="DDD9C3" w:themeFill="background2" w:themeFillShade="E6"/>
            <w:tcMar>
              <w:top w:w="50" w:type="dxa"/>
              <w:left w:w="50" w:type="dxa"/>
              <w:bottom w:w="50" w:type="dxa"/>
              <w:right w:w="50" w:type="dxa"/>
            </w:tcMar>
          </w:tcPr>
          <w:p w14:paraId="5772331C" w14:textId="77777777" w:rsidR="00635600" w:rsidRPr="00FB68EE" w:rsidRDefault="00635600" w:rsidP="00686949">
            <w:pPr>
              <w:ind w:left="86"/>
              <w:rPr>
                <w:rFonts w:asciiTheme="minorHAnsi" w:hAnsiTheme="minorHAnsi" w:cstheme="minorHAnsi"/>
                <w:b/>
                <w:bCs/>
                <w:sz w:val="20"/>
                <w:szCs w:val="20"/>
              </w:rPr>
            </w:pPr>
            <w:r w:rsidRPr="00FB68EE">
              <w:rPr>
                <w:rFonts w:asciiTheme="minorHAnsi" w:eastAsiaTheme="minorHAnsi" w:hAnsiTheme="minorHAnsi" w:cstheme="minorHAnsi"/>
                <w:b/>
                <w:bCs/>
                <w:sz w:val="20"/>
                <w:szCs w:val="20"/>
              </w:rPr>
              <w:t>Co-financing</w:t>
            </w:r>
            <w:r w:rsidRPr="00FB68EE">
              <w:rPr>
                <w:rFonts w:asciiTheme="minorHAnsi" w:hAnsiTheme="minorHAnsi" w:cstheme="minorHAnsi"/>
                <w:b/>
                <w:bCs/>
                <w:sz w:val="20"/>
                <w:szCs w:val="20"/>
              </w:rPr>
              <w:t xml:space="preserve"> </w:t>
            </w:r>
            <w:r w:rsidRPr="00FB68EE">
              <w:rPr>
                <w:rFonts w:asciiTheme="minorHAnsi" w:hAnsiTheme="minorHAnsi" w:cstheme="minorHAnsi"/>
                <w:b/>
                <w:sz w:val="20"/>
                <w:szCs w:val="22"/>
              </w:rPr>
              <w:fldChar w:fldCharType="begin">
                <w:ffData>
                  <w:name w:val="Check1"/>
                  <w:enabled/>
                  <w:calcOnExit w:val="0"/>
                  <w:checkBox>
                    <w:sizeAuto/>
                    <w:default w:val="0"/>
                  </w:checkBox>
                </w:ffData>
              </w:fldChar>
            </w:r>
            <w:r w:rsidRPr="00FB68EE">
              <w:rPr>
                <w:rFonts w:asciiTheme="minorHAnsi" w:hAnsiTheme="minorHAnsi" w:cstheme="minorHAnsi"/>
                <w:b/>
                <w:sz w:val="20"/>
                <w:szCs w:val="22"/>
              </w:rPr>
              <w:instrText xml:space="preserve"> FORMCHECKBOX </w:instrText>
            </w:r>
            <w:r w:rsidRPr="00FB68EE">
              <w:rPr>
                <w:rFonts w:asciiTheme="minorHAnsi" w:hAnsiTheme="minorHAnsi" w:cstheme="minorHAnsi"/>
                <w:b/>
                <w:sz w:val="20"/>
                <w:szCs w:val="22"/>
              </w:rPr>
            </w:r>
            <w:r w:rsidRPr="00FB68EE">
              <w:rPr>
                <w:rFonts w:asciiTheme="minorHAnsi" w:hAnsiTheme="minorHAnsi" w:cstheme="minorHAnsi"/>
                <w:b/>
                <w:sz w:val="20"/>
                <w:szCs w:val="22"/>
              </w:rPr>
              <w:fldChar w:fldCharType="separate"/>
            </w:r>
            <w:r w:rsidRPr="00FB68EE">
              <w:rPr>
                <w:rFonts w:asciiTheme="minorHAnsi" w:hAnsiTheme="minorHAnsi" w:cstheme="minorHAnsi"/>
                <w:b/>
                <w:sz w:val="20"/>
                <w:szCs w:val="22"/>
              </w:rPr>
              <w:fldChar w:fldCharType="end"/>
            </w:r>
          </w:p>
        </w:tc>
        <w:tc>
          <w:tcPr>
            <w:tcW w:w="3543" w:type="pct"/>
            <w:shd w:val="clear" w:color="auto" w:fill="FFFFFF" w:themeFill="background1"/>
            <w:tcMar>
              <w:top w:w="50" w:type="dxa"/>
              <w:left w:w="50" w:type="dxa"/>
              <w:bottom w:w="50" w:type="dxa"/>
              <w:right w:w="50" w:type="dxa"/>
            </w:tcMar>
          </w:tcPr>
          <w:p w14:paraId="531FA6A4" w14:textId="1DA08CF6" w:rsidR="00635600" w:rsidRPr="00FB68EE" w:rsidRDefault="00635600" w:rsidP="00686949">
            <w:pPr>
              <w:pStyle w:val="FreeForm"/>
              <w:ind w:left="0" w:firstLine="0"/>
              <w:rPr>
                <w:rFonts w:asciiTheme="minorHAnsi" w:eastAsiaTheme="minorEastAsia" w:hAnsiTheme="minorHAnsi" w:cstheme="minorHAnsi"/>
                <w:color w:val="008000"/>
                <w:sz w:val="20"/>
              </w:rPr>
            </w:pPr>
          </w:p>
        </w:tc>
      </w:tr>
      <w:tr w:rsidR="00635600" w:rsidRPr="00FB68EE" w14:paraId="23BE0233" w14:textId="77777777" w:rsidTr="1F630E2F">
        <w:trPr>
          <w:cantSplit/>
        </w:trPr>
        <w:tc>
          <w:tcPr>
            <w:tcW w:w="1457" w:type="pct"/>
            <w:shd w:val="clear" w:color="auto" w:fill="DDD9C3" w:themeFill="background2" w:themeFillShade="E6"/>
            <w:tcMar>
              <w:top w:w="50" w:type="dxa"/>
              <w:left w:w="50" w:type="dxa"/>
              <w:bottom w:w="50" w:type="dxa"/>
              <w:right w:w="50" w:type="dxa"/>
            </w:tcMar>
          </w:tcPr>
          <w:p w14:paraId="03759096" w14:textId="77777777" w:rsidR="00635600" w:rsidRPr="00FB68EE" w:rsidRDefault="00635600" w:rsidP="00686949">
            <w:pPr>
              <w:ind w:left="86"/>
              <w:rPr>
                <w:rFonts w:asciiTheme="minorHAnsi" w:eastAsiaTheme="minorHAnsi" w:hAnsiTheme="minorHAnsi" w:cstheme="minorHAnsi"/>
                <w:b/>
                <w:bCs/>
                <w:sz w:val="20"/>
                <w:szCs w:val="20"/>
              </w:rPr>
            </w:pPr>
            <w:r w:rsidRPr="00FB68EE">
              <w:rPr>
                <w:rFonts w:asciiTheme="minorHAnsi" w:eastAsiaTheme="minorHAnsi" w:hAnsiTheme="minorHAnsi" w:cstheme="minorHAnsi"/>
                <w:b/>
                <w:bCs/>
                <w:sz w:val="20"/>
                <w:szCs w:val="20"/>
              </w:rPr>
              <w:t>Location of project activity</w:t>
            </w:r>
            <w:r w:rsidRPr="00FB68EE">
              <w:rPr>
                <w:rFonts w:asciiTheme="minorHAnsi" w:hAnsiTheme="minorHAnsi" w:cstheme="minorHAnsi"/>
                <w:b/>
                <w:bCs/>
                <w:sz w:val="20"/>
                <w:szCs w:val="20"/>
              </w:rPr>
              <w:t xml:space="preserve"> </w:t>
            </w:r>
            <w:r w:rsidRPr="00FB68EE">
              <w:rPr>
                <w:rFonts w:asciiTheme="minorHAnsi" w:hAnsiTheme="minorHAnsi" w:cstheme="minorHAnsi"/>
                <w:b/>
                <w:sz w:val="20"/>
                <w:szCs w:val="22"/>
              </w:rPr>
              <w:fldChar w:fldCharType="begin">
                <w:ffData>
                  <w:name w:val="Check1"/>
                  <w:enabled/>
                  <w:calcOnExit w:val="0"/>
                  <w:checkBox>
                    <w:sizeAuto/>
                    <w:default w:val="0"/>
                  </w:checkBox>
                </w:ffData>
              </w:fldChar>
            </w:r>
            <w:r w:rsidRPr="00FB68EE">
              <w:rPr>
                <w:rFonts w:asciiTheme="minorHAnsi" w:hAnsiTheme="minorHAnsi" w:cstheme="minorHAnsi"/>
                <w:b/>
                <w:sz w:val="20"/>
                <w:szCs w:val="22"/>
              </w:rPr>
              <w:instrText xml:space="preserve"> FORMCHECKBOX </w:instrText>
            </w:r>
            <w:r w:rsidRPr="00FB68EE">
              <w:rPr>
                <w:rFonts w:asciiTheme="minorHAnsi" w:hAnsiTheme="minorHAnsi" w:cstheme="minorHAnsi"/>
                <w:b/>
                <w:sz w:val="20"/>
                <w:szCs w:val="22"/>
              </w:rPr>
            </w:r>
            <w:r w:rsidRPr="00FB68EE">
              <w:rPr>
                <w:rFonts w:asciiTheme="minorHAnsi" w:hAnsiTheme="minorHAnsi" w:cstheme="minorHAnsi"/>
                <w:b/>
                <w:sz w:val="20"/>
                <w:szCs w:val="22"/>
              </w:rPr>
              <w:fldChar w:fldCharType="separate"/>
            </w:r>
            <w:r w:rsidRPr="00FB68EE">
              <w:rPr>
                <w:rFonts w:asciiTheme="minorHAnsi" w:hAnsiTheme="minorHAnsi" w:cstheme="minorHAnsi"/>
                <w:b/>
                <w:sz w:val="20"/>
                <w:szCs w:val="22"/>
              </w:rPr>
              <w:fldChar w:fldCharType="end"/>
            </w:r>
          </w:p>
        </w:tc>
        <w:tc>
          <w:tcPr>
            <w:tcW w:w="3543" w:type="pct"/>
            <w:shd w:val="clear" w:color="auto" w:fill="FFFFFF" w:themeFill="background1"/>
            <w:tcMar>
              <w:top w:w="50" w:type="dxa"/>
              <w:left w:w="50" w:type="dxa"/>
              <w:bottom w:w="50" w:type="dxa"/>
              <w:right w:w="50" w:type="dxa"/>
            </w:tcMar>
          </w:tcPr>
          <w:p w14:paraId="503887C9" w14:textId="334C8CC3" w:rsidR="00635600" w:rsidRPr="00FB68EE" w:rsidRDefault="00635600" w:rsidP="00686949">
            <w:pPr>
              <w:pStyle w:val="FreeForm"/>
              <w:ind w:left="0" w:firstLine="0"/>
              <w:rPr>
                <w:rFonts w:asciiTheme="minorHAnsi" w:eastAsiaTheme="minorEastAsia" w:hAnsiTheme="minorHAnsi" w:cstheme="minorHAnsi"/>
                <w:color w:val="auto"/>
                <w:sz w:val="20"/>
                <w:szCs w:val="22"/>
                <w:lang w:eastAsia="ja-JP"/>
              </w:rPr>
            </w:pPr>
          </w:p>
        </w:tc>
      </w:tr>
      <w:tr w:rsidR="00635600" w:rsidRPr="00FB68EE" w14:paraId="294CC9BA" w14:textId="77777777" w:rsidTr="1F630E2F">
        <w:trPr>
          <w:cantSplit/>
        </w:trPr>
        <w:tc>
          <w:tcPr>
            <w:tcW w:w="1457" w:type="pct"/>
            <w:shd w:val="clear" w:color="auto" w:fill="DDD9C3" w:themeFill="background2" w:themeFillShade="E6"/>
            <w:tcMar>
              <w:top w:w="50" w:type="dxa"/>
              <w:left w:w="50" w:type="dxa"/>
              <w:bottom w:w="50" w:type="dxa"/>
              <w:right w:w="50" w:type="dxa"/>
            </w:tcMar>
          </w:tcPr>
          <w:p w14:paraId="4B67197F" w14:textId="77777777" w:rsidR="00635600" w:rsidRPr="00FB68EE" w:rsidRDefault="00635600" w:rsidP="00686949">
            <w:pPr>
              <w:ind w:left="86"/>
              <w:rPr>
                <w:rFonts w:asciiTheme="minorHAnsi" w:eastAsiaTheme="minorHAnsi" w:hAnsiTheme="minorHAnsi" w:cstheme="minorHAnsi"/>
                <w:b/>
                <w:bCs/>
                <w:sz w:val="20"/>
                <w:szCs w:val="20"/>
              </w:rPr>
            </w:pPr>
            <w:r w:rsidRPr="00FB68EE">
              <w:rPr>
                <w:rFonts w:asciiTheme="minorHAnsi" w:hAnsiTheme="minorHAnsi" w:cstheme="minorHAnsi"/>
                <w:b/>
                <w:bCs/>
                <w:sz w:val="20"/>
                <w:szCs w:val="20"/>
              </w:rPr>
              <w:t xml:space="preserve">Other </w:t>
            </w:r>
            <w:r w:rsidRPr="00FB68EE">
              <w:rPr>
                <w:rFonts w:asciiTheme="minorHAnsi" w:hAnsiTheme="minorHAnsi" w:cstheme="minorHAnsi"/>
                <w:b/>
                <w:sz w:val="20"/>
                <w:szCs w:val="22"/>
              </w:rPr>
              <w:fldChar w:fldCharType="begin">
                <w:ffData>
                  <w:name w:val="Check1"/>
                  <w:enabled/>
                  <w:calcOnExit w:val="0"/>
                  <w:checkBox>
                    <w:sizeAuto/>
                    <w:default w:val="0"/>
                  </w:checkBox>
                </w:ffData>
              </w:fldChar>
            </w:r>
            <w:r w:rsidRPr="00FB68EE">
              <w:rPr>
                <w:rFonts w:asciiTheme="minorHAnsi" w:hAnsiTheme="minorHAnsi" w:cstheme="minorHAnsi"/>
                <w:b/>
                <w:sz w:val="20"/>
                <w:szCs w:val="22"/>
              </w:rPr>
              <w:instrText xml:space="preserve"> FORMCHECKBOX </w:instrText>
            </w:r>
            <w:r w:rsidRPr="00FB68EE">
              <w:rPr>
                <w:rFonts w:asciiTheme="minorHAnsi" w:hAnsiTheme="minorHAnsi" w:cstheme="minorHAnsi"/>
                <w:b/>
                <w:sz w:val="20"/>
                <w:szCs w:val="22"/>
              </w:rPr>
            </w:r>
            <w:r w:rsidRPr="00FB68EE">
              <w:rPr>
                <w:rFonts w:asciiTheme="minorHAnsi" w:hAnsiTheme="minorHAnsi" w:cstheme="minorHAnsi"/>
                <w:b/>
                <w:sz w:val="20"/>
                <w:szCs w:val="22"/>
              </w:rPr>
              <w:fldChar w:fldCharType="separate"/>
            </w:r>
            <w:r w:rsidRPr="00FB68EE">
              <w:rPr>
                <w:rFonts w:asciiTheme="minorHAnsi" w:hAnsiTheme="minorHAnsi" w:cstheme="minorHAnsi"/>
                <w:b/>
                <w:sz w:val="20"/>
                <w:szCs w:val="22"/>
              </w:rPr>
              <w:fldChar w:fldCharType="end"/>
            </w:r>
          </w:p>
        </w:tc>
        <w:tc>
          <w:tcPr>
            <w:tcW w:w="3543" w:type="pct"/>
            <w:shd w:val="clear" w:color="auto" w:fill="FFFFFF" w:themeFill="background1"/>
            <w:tcMar>
              <w:top w:w="50" w:type="dxa"/>
              <w:left w:w="50" w:type="dxa"/>
              <w:bottom w:w="50" w:type="dxa"/>
              <w:right w:w="50" w:type="dxa"/>
            </w:tcMar>
          </w:tcPr>
          <w:p w14:paraId="4D49F51A" w14:textId="1AC0F50D" w:rsidR="00635600" w:rsidRPr="00FB68EE" w:rsidRDefault="00635600" w:rsidP="00686949">
            <w:pPr>
              <w:pStyle w:val="FreeForm"/>
              <w:ind w:left="0" w:firstLine="0"/>
              <w:rPr>
                <w:rFonts w:asciiTheme="minorHAnsi" w:eastAsiaTheme="minorEastAsia" w:hAnsiTheme="minorHAnsi" w:cstheme="minorHAnsi"/>
                <w:color w:val="008000"/>
                <w:sz w:val="20"/>
              </w:rPr>
            </w:pPr>
          </w:p>
        </w:tc>
      </w:tr>
    </w:tbl>
    <w:p w14:paraId="51C3317B" w14:textId="35D1DBD1" w:rsidR="003C05D9" w:rsidRPr="00FB68EE" w:rsidRDefault="003C05D9" w:rsidP="00901BF2">
      <w:pPr>
        <w:rPr>
          <w:rFonts w:asciiTheme="minorHAnsi" w:hAnsiTheme="minorHAnsi" w:cstheme="minorHAnsi"/>
          <w:sz w:val="20"/>
          <w:szCs w:val="20"/>
        </w:rPr>
      </w:pPr>
    </w:p>
    <w:tbl>
      <w:tblPr>
        <w:tblW w:w="5000"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top w:w="43" w:type="dxa"/>
          <w:left w:w="43" w:type="dxa"/>
          <w:bottom w:w="43" w:type="dxa"/>
          <w:right w:w="0" w:type="dxa"/>
        </w:tblCellMar>
        <w:tblLook w:val="0000" w:firstRow="0" w:lastRow="0" w:firstColumn="0" w:lastColumn="0" w:noHBand="0" w:noVBand="0"/>
      </w:tblPr>
      <w:tblGrid>
        <w:gridCol w:w="10790"/>
      </w:tblGrid>
      <w:tr w:rsidR="002E363C" w:rsidRPr="00FB68EE" w14:paraId="255B697C" w14:textId="77777777" w:rsidTr="00686949">
        <w:trPr>
          <w:trHeight w:val="23"/>
        </w:trPr>
        <w:tc>
          <w:tcPr>
            <w:tcW w:w="5000" w:type="pct"/>
            <w:shd w:val="clear" w:color="auto" w:fill="548DD4" w:themeFill="text2" w:themeFillTint="99"/>
            <w:tcMar>
              <w:top w:w="50" w:type="dxa"/>
              <w:left w:w="50" w:type="dxa"/>
              <w:bottom w:w="50" w:type="dxa"/>
              <w:right w:w="50" w:type="dxa"/>
            </w:tcMar>
          </w:tcPr>
          <w:p w14:paraId="428C8F1F" w14:textId="77777777" w:rsidR="002E363C" w:rsidRPr="00FB68EE" w:rsidRDefault="002E363C" w:rsidP="00686949">
            <w:pPr>
              <w:ind w:left="90"/>
              <w:jc w:val="center"/>
              <w:rPr>
                <w:rFonts w:asciiTheme="minorHAnsi" w:hAnsiTheme="minorHAnsi" w:cstheme="minorHAnsi"/>
                <w:b/>
                <w:color w:val="FFFFFF" w:themeColor="background1"/>
              </w:rPr>
            </w:pPr>
            <w:r w:rsidRPr="00FB68EE">
              <w:rPr>
                <w:rFonts w:asciiTheme="minorHAnsi" w:hAnsiTheme="minorHAnsi" w:cstheme="minorHAnsi"/>
                <w:b/>
                <w:color w:val="FFFFFF" w:themeColor="background1"/>
              </w:rPr>
              <w:t xml:space="preserve">MINOR AMENDMENT RESPONSE FROM CI-GEF </w:t>
            </w:r>
          </w:p>
        </w:tc>
      </w:tr>
      <w:tr w:rsidR="002E363C" w:rsidRPr="00FB68EE" w14:paraId="47A2C3DD" w14:textId="77777777" w:rsidTr="00686949">
        <w:trPr>
          <w:trHeight w:val="357"/>
        </w:trPr>
        <w:tc>
          <w:tcPr>
            <w:tcW w:w="5000" w:type="pct"/>
            <w:tcMar>
              <w:top w:w="50" w:type="dxa"/>
              <w:left w:w="50" w:type="dxa"/>
              <w:bottom w:w="50" w:type="dxa"/>
              <w:right w:w="50" w:type="dxa"/>
            </w:tcMar>
          </w:tcPr>
          <w:p w14:paraId="3EEA8FFD" w14:textId="77777777" w:rsidR="002E363C" w:rsidRPr="00FB68EE" w:rsidRDefault="002E363C" w:rsidP="00686949">
            <w:pPr>
              <w:pStyle w:val="FreeForm"/>
              <w:ind w:right="60"/>
              <w:jc w:val="both"/>
              <w:rPr>
                <w:rFonts w:asciiTheme="minorHAnsi" w:hAnsiTheme="minorHAnsi" w:cstheme="minorHAnsi"/>
                <w:color w:val="000000" w:themeColor="text1"/>
                <w:sz w:val="20"/>
              </w:rPr>
            </w:pPr>
            <w:r w:rsidRPr="00FB68EE">
              <w:rPr>
                <w:rFonts w:asciiTheme="minorHAnsi" w:hAnsiTheme="minorHAnsi" w:cstheme="minorHAnsi"/>
                <w:color w:val="000000" w:themeColor="text1"/>
                <w:sz w:val="20"/>
              </w:rPr>
              <w:t xml:space="preserve">Provide approval or reject minor amendment request along with a justification </w:t>
            </w:r>
          </w:p>
        </w:tc>
      </w:tr>
    </w:tbl>
    <w:p w14:paraId="7F528787" w14:textId="35D1DBD1" w:rsidR="0006508B" w:rsidRPr="00FB68EE" w:rsidRDefault="0006508B" w:rsidP="00901BF2">
      <w:pPr>
        <w:rPr>
          <w:rFonts w:asciiTheme="minorHAnsi" w:hAnsiTheme="minorHAnsi" w:cstheme="minorHAnsi"/>
          <w:sz w:val="20"/>
          <w:szCs w:val="20"/>
        </w:rPr>
      </w:pPr>
    </w:p>
    <w:p w14:paraId="7A59BC48" w14:textId="77777777" w:rsidR="003C05D9" w:rsidRPr="00FB68EE" w:rsidRDefault="003C05D9" w:rsidP="00901BF2">
      <w:pPr>
        <w:rPr>
          <w:rFonts w:asciiTheme="minorHAnsi" w:hAnsiTheme="minorHAnsi" w:cstheme="minorHAnsi"/>
          <w:sz w:val="20"/>
        </w:rPr>
      </w:pPr>
    </w:p>
    <w:p w14:paraId="4AA1E987" w14:textId="77777777" w:rsidR="003C05D9" w:rsidRPr="00FB68EE" w:rsidRDefault="003C05D9" w:rsidP="00901BF2">
      <w:pPr>
        <w:rPr>
          <w:rFonts w:asciiTheme="minorHAnsi" w:hAnsiTheme="minorHAnsi" w:cstheme="minorHAnsi"/>
          <w:sz w:val="20"/>
        </w:rPr>
      </w:pPr>
    </w:p>
    <w:p w14:paraId="16F9AAD5" w14:textId="77777777" w:rsidR="006C48A8" w:rsidRPr="00FB68EE" w:rsidRDefault="006C48A8" w:rsidP="00FC762C">
      <w:pPr>
        <w:pStyle w:val="FreeForm"/>
        <w:spacing w:after="60"/>
        <w:rPr>
          <w:rFonts w:asciiTheme="minorHAnsi" w:hAnsiTheme="minorHAnsi" w:cstheme="minorHAnsi"/>
          <w:color w:val="auto"/>
          <w:sz w:val="20"/>
        </w:rPr>
      </w:pPr>
    </w:p>
    <w:p w14:paraId="031B5864" w14:textId="77777777" w:rsidR="006C48A8" w:rsidRPr="00FB68EE" w:rsidRDefault="006C48A8" w:rsidP="00FC762C">
      <w:pPr>
        <w:pStyle w:val="FreeForm"/>
        <w:spacing w:after="60"/>
        <w:rPr>
          <w:rFonts w:asciiTheme="minorHAnsi" w:hAnsiTheme="minorHAnsi" w:cstheme="minorHAnsi"/>
          <w:color w:val="auto"/>
          <w:sz w:val="20"/>
        </w:rPr>
      </w:pPr>
    </w:p>
    <w:p w14:paraId="7180822D" w14:textId="0F1812F3" w:rsidR="00635A2F" w:rsidRPr="00FB68EE" w:rsidRDefault="00635A2F" w:rsidP="00FC762C">
      <w:pPr>
        <w:pStyle w:val="FreeForm"/>
        <w:spacing w:after="60"/>
        <w:rPr>
          <w:rFonts w:asciiTheme="minorHAnsi" w:hAnsiTheme="minorHAnsi" w:cstheme="minorHAnsi"/>
          <w:color w:val="auto"/>
          <w:sz w:val="20"/>
        </w:rPr>
      </w:pPr>
      <w:r w:rsidRPr="00FB68EE">
        <w:rPr>
          <w:rFonts w:asciiTheme="minorHAnsi" w:hAnsiTheme="minorHAnsi" w:cstheme="minorHAnsi"/>
          <w:color w:val="auto"/>
          <w:sz w:val="20"/>
        </w:rPr>
        <w:t>The CI-GEF Project Agency Project Implementation Report (PIR) is composed of six sections:</w:t>
      </w:r>
    </w:p>
    <w:p w14:paraId="6A0EEA63" w14:textId="77777777" w:rsidR="00635A2F" w:rsidRPr="00FB68EE" w:rsidRDefault="00635A2F" w:rsidP="00635A2F">
      <w:pPr>
        <w:pStyle w:val="FreeForm"/>
        <w:spacing w:after="60"/>
        <w:ind w:left="1350" w:hanging="972"/>
        <w:rPr>
          <w:rFonts w:asciiTheme="minorHAnsi" w:hAnsiTheme="minorHAnsi" w:cstheme="minorHAnsi"/>
          <w:color w:val="auto"/>
          <w:sz w:val="20"/>
          <w:u w:val="single"/>
        </w:rPr>
      </w:pPr>
      <w:r w:rsidRPr="00FB68EE">
        <w:rPr>
          <w:rFonts w:asciiTheme="minorHAnsi" w:hAnsiTheme="minorHAnsi" w:cstheme="minorHAnsi"/>
          <w:b/>
          <w:color w:val="auto"/>
          <w:sz w:val="20"/>
          <w:u w:val="single"/>
        </w:rPr>
        <w:t>Section I:</w:t>
      </w:r>
      <w:r w:rsidRPr="00FB68EE">
        <w:rPr>
          <w:rFonts w:asciiTheme="minorHAnsi" w:hAnsiTheme="minorHAnsi" w:cstheme="minorHAnsi"/>
          <w:b/>
          <w:color w:val="auto"/>
          <w:sz w:val="20"/>
        </w:rPr>
        <w:t xml:space="preserve">    Project Implementation Progress Status Summary</w:t>
      </w:r>
      <w:r w:rsidRPr="00FB68EE">
        <w:rPr>
          <w:rFonts w:asciiTheme="minorHAnsi" w:hAnsiTheme="minorHAnsi" w:cstheme="minorHAnsi"/>
          <w:color w:val="auto"/>
          <w:sz w:val="20"/>
        </w:rPr>
        <w:t>: provides a brief summary of the project as well as the implementation status and rating of the previous and current fiscal years;</w:t>
      </w:r>
    </w:p>
    <w:p w14:paraId="5942C37C" w14:textId="77777777" w:rsidR="00635A2F" w:rsidRPr="00FB68EE" w:rsidRDefault="00635A2F" w:rsidP="00635A2F">
      <w:pPr>
        <w:pStyle w:val="FreeForm"/>
        <w:spacing w:after="60"/>
        <w:ind w:left="1350" w:hanging="972"/>
        <w:rPr>
          <w:rFonts w:asciiTheme="minorHAnsi" w:hAnsiTheme="minorHAnsi" w:cstheme="minorHAnsi"/>
          <w:color w:val="auto"/>
          <w:sz w:val="20"/>
        </w:rPr>
      </w:pPr>
      <w:r w:rsidRPr="00FB68EE">
        <w:rPr>
          <w:rFonts w:asciiTheme="minorHAnsi" w:hAnsiTheme="minorHAnsi" w:cstheme="minorHAnsi"/>
          <w:b/>
          <w:color w:val="auto"/>
          <w:sz w:val="20"/>
          <w:u w:val="single"/>
        </w:rPr>
        <w:t>Section II</w:t>
      </w:r>
      <w:r w:rsidRPr="00FB68EE">
        <w:rPr>
          <w:rFonts w:asciiTheme="minorHAnsi" w:hAnsiTheme="minorHAnsi" w:cstheme="minorHAnsi"/>
          <w:b/>
          <w:color w:val="auto"/>
          <w:sz w:val="20"/>
        </w:rPr>
        <w:t>:   Project Results Implementation Progress Status and Rating</w:t>
      </w:r>
      <w:r w:rsidRPr="00FB68EE">
        <w:rPr>
          <w:rFonts w:asciiTheme="minorHAnsi" w:hAnsiTheme="minorHAnsi" w:cstheme="minorHAnsi"/>
          <w:color w:val="auto"/>
          <w:sz w:val="20"/>
        </w:rPr>
        <w:t>: describes the progress made towards achieving the project objective and outcomes, the implementation rating of the project, as well as recommendations to improve the project performance, when needed;</w:t>
      </w:r>
    </w:p>
    <w:p w14:paraId="71525EFC" w14:textId="77777777" w:rsidR="00635A2F" w:rsidRPr="00FB68EE" w:rsidRDefault="00635A2F" w:rsidP="00635A2F">
      <w:pPr>
        <w:pStyle w:val="FreeForm"/>
        <w:spacing w:after="60"/>
        <w:ind w:left="1350" w:hanging="972"/>
        <w:rPr>
          <w:rFonts w:asciiTheme="minorHAnsi" w:hAnsiTheme="minorHAnsi" w:cstheme="minorHAnsi"/>
          <w:color w:val="auto"/>
          <w:sz w:val="20"/>
          <w:u w:val="single"/>
        </w:rPr>
      </w:pPr>
      <w:r w:rsidRPr="00FB68EE">
        <w:rPr>
          <w:rFonts w:asciiTheme="minorHAnsi" w:hAnsiTheme="minorHAnsi" w:cstheme="minorHAnsi"/>
          <w:b/>
          <w:color w:val="auto"/>
          <w:sz w:val="20"/>
          <w:u w:val="single"/>
        </w:rPr>
        <w:t>Section III</w:t>
      </w:r>
      <w:r w:rsidRPr="00FB68EE">
        <w:rPr>
          <w:rFonts w:asciiTheme="minorHAnsi" w:hAnsiTheme="minorHAnsi" w:cstheme="minorHAnsi"/>
          <w:color w:val="auto"/>
          <w:sz w:val="20"/>
        </w:rPr>
        <w:t xml:space="preserve">:  </w:t>
      </w:r>
      <w:r w:rsidRPr="00FB68EE">
        <w:rPr>
          <w:rFonts w:asciiTheme="minorHAnsi" w:hAnsiTheme="minorHAnsi" w:cstheme="minorHAnsi"/>
          <w:b/>
          <w:color w:val="auto"/>
          <w:sz w:val="20"/>
        </w:rPr>
        <w:t>Project Risks Status and Rating</w:t>
      </w:r>
      <w:r w:rsidRPr="00FB68EE">
        <w:rPr>
          <w:rFonts w:asciiTheme="minorHAnsi" w:hAnsiTheme="minorHAnsi" w:cstheme="minorHAnsi"/>
          <w:color w:val="auto"/>
          <w:sz w:val="20"/>
        </w:rPr>
        <w:t>: describes the progress made towards managing and mitigating project risks, the project risks mitigation rating reassessment as needed, as well as recommendations to improve the management of project risks;</w:t>
      </w:r>
    </w:p>
    <w:p w14:paraId="0012DBD1" w14:textId="77777777" w:rsidR="00635A2F" w:rsidRPr="00FB68EE" w:rsidRDefault="00635A2F" w:rsidP="00635A2F">
      <w:pPr>
        <w:pStyle w:val="FreeForm"/>
        <w:spacing w:after="60"/>
        <w:ind w:left="1350" w:hanging="972"/>
        <w:rPr>
          <w:rFonts w:asciiTheme="minorHAnsi" w:hAnsiTheme="minorHAnsi" w:cstheme="minorHAnsi"/>
          <w:color w:val="auto"/>
          <w:sz w:val="20"/>
          <w:u w:val="single"/>
        </w:rPr>
      </w:pPr>
      <w:r w:rsidRPr="00FB68EE">
        <w:rPr>
          <w:rFonts w:asciiTheme="minorHAnsi" w:hAnsiTheme="minorHAnsi" w:cstheme="minorHAnsi"/>
          <w:b/>
          <w:color w:val="auto"/>
          <w:sz w:val="20"/>
          <w:u w:val="single"/>
        </w:rPr>
        <w:t>Section IV</w:t>
      </w:r>
      <w:r w:rsidRPr="00FB68EE">
        <w:rPr>
          <w:rFonts w:asciiTheme="minorHAnsi" w:hAnsiTheme="minorHAnsi" w:cstheme="minorHAnsi"/>
          <w:b/>
          <w:color w:val="auto"/>
          <w:sz w:val="20"/>
        </w:rPr>
        <w:t xml:space="preserve">:  Project Environmental and Social Safeguards Implementation Status and Rating: </w:t>
      </w:r>
      <w:r w:rsidRPr="00FB68EE">
        <w:rPr>
          <w:rFonts w:asciiTheme="minorHAnsi" w:hAnsiTheme="minorHAnsi" w:cstheme="minorHAnsi"/>
          <w:color w:val="auto"/>
          <w:sz w:val="20"/>
        </w:rPr>
        <w:t>describes the progress made towards complying with the Environmental &amp; Social Safeguards and the Plans prepared during the PPG phase, the safeguard plans implementation rating, as well as recommendations to improve the project safeguards;</w:t>
      </w:r>
    </w:p>
    <w:p w14:paraId="6E87948D" w14:textId="77777777" w:rsidR="00635A2F" w:rsidRPr="00FB68EE" w:rsidRDefault="00635A2F" w:rsidP="00635A2F">
      <w:pPr>
        <w:pStyle w:val="FreeForm"/>
        <w:spacing w:after="60"/>
        <w:ind w:left="1350" w:hanging="972"/>
        <w:rPr>
          <w:rFonts w:asciiTheme="minorHAnsi" w:hAnsiTheme="minorHAnsi" w:cstheme="minorHAnsi"/>
          <w:color w:val="auto"/>
          <w:sz w:val="20"/>
        </w:rPr>
      </w:pPr>
      <w:r w:rsidRPr="00FB68EE">
        <w:rPr>
          <w:rFonts w:asciiTheme="minorHAnsi" w:hAnsiTheme="minorHAnsi" w:cstheme="minorHAnsi"/>
          <w:b/>
          <w:color w:val="auto"/>
          <w:sz w:val="20"/>
          <w:u w:val="single"/>
        </w:rPr>
        <w:t>Section V</w:t>
      </w:r>
      <w:r w:rsidRPr="00FB68EE">
        <w:rPr>
          <w:rFonts w:asciiTheme="minorHAnsi" w:hAnsiTheme="minorHAnsi" w:cstheme="minorHAnsi"/>
          <w:b/>
          <w:color w:val="auto"/>
          <w:sz w:val="20"/>
        </w:rPr>
        <w:t>:  Project Implementation Experiences and Lessons Learned</w:t>
      </w:r>
      <w:r w:rsidRPr="00FB68EE">
        <w:rPr>
          <w:rFonts w:asciiTheme="minorHAnsi" w:hAnsiTheme="minorHAnsi" w:cstheme="minorHAnsi"/>
          <w:color w:val="auto"/>
          <w:sz w:val="20"/>
        </w:rPr>
        <w:t>: describes the experiences learned by the project managers and the lessons learned through the process of implementing the project; and</w:t>
      </w:r>
    </w:p>
    <w:p w14:paraId="39EF1103" w14:textId="77777777" w:rsidR="00AB7080" w:rsidRPr="00FB68EE" w:rsidRDefault="00AB7080" w:rsidP="00AB7080">
      <w:pPr>
        <w:pStyle w:val="FreeForm"/>
        <w:spacing w:after="60"/>
        <w:ind w:left="1350" w:hanging="972"/>
        <w:rPr>
          <w:rFonts w:asciiTheme="minorHAnsi" w:hAnsiTheme="minorHAnsi" w:cstheme="minorHAnsi"/>
          <w:color w:val="auto"/>
          <w:sz w:val="20"/>
        </w:rPr>
      </w:pPr>
      <w:r w:rsidRPr="00FB68EE">
        <w:rPr>
          <w:rFonts w:asciiTheme="minorHAnsi" w:hAnsiTheme="minorHAnsi" w:cstheme="minorHAnsi"/>
          <w:b/>
          <w:color w:val="auto"/>
          <w:sz w:val="20"/>
          <w:u w:val="single"/>
        </w:rPr>
        <w:t>Section VI</w:t>
      </w:r>
      <w:r w:rsidRPr="00FB68EE">
        <w:rPr>
          <w:rFonts w:asciiTheme="minorHAnsi" w:hAnsiTheme="minorHAnsi" w:cstheme="minorHAnsi"/>
          <w:color w:val="auto"/>
          <w:sz w:val="20"/>
        </w:rPr>
        <w:t xml:space="preserve">: </w:t>
      </w:r>
      <w:r w:rsidRPr="00FB68EE">
        <w:rPr>
          <w:rFonts w:asciiTheme="minorHAnsi" w:hAnsiTheme="minorHAnsi" w:cstheme="minorHAnsi"/>
          <w:b/>
          <w:bCs/>
          <w:color w:val="auto"/>
          <w:sz w:val="20"/>
        </w:rPr>
        <w:t>Project Geocoding:</w:t>
      </w:r>
      <w:r w:rsidRPr="00FB68EE">
        <w:rPr>
          <w:rFonts w:asciiTheme="minorHAnsi" w:hAnsiTheme="minorHAnsi" w:cstheme="minorHAnsi"/>
          <w:color w:val="auto"/>
          <w:sz w:val="20"/>
        </w:rPr>
        <w:t xml:space="preserve"> documents the precise and specific geographic location(s) of activities supported by GEF  </w:t>
      </w:r>
    </w:p>
    <w:p w14:paraId="124FF753" w14:textId="236C7523" w:rsidR="00AB7080" w:rsidRPr="00FB68EE" w:rsidRDefault="00AB7080" w:rsidP="00AB7080">
      <w:pPr>
        <w:pStyle w:val="FreeForm"/>
        <w:spacing w:after="60"/>
        <w:ind w:left="1350" w:hanging="972"/>
        <w:rPr>
          <w:rFonts w:asciiTheme="minorHAnsi" w:hAnsiTheme="minorHAnsi" w:cstheme="minorHAnsi"/>
          <w:color w:val="auto"/>
          <w:sz w:val="20"/>
        </w:rPr>
      </w:pPr>
      <w:r w:rsidRPr="00FB68EE">
        <w:rPr>
          <w:rFonts w:asciiTheme="minorHAnsi" w:hAnsiTheme="minorHAnsi" w:cstheme="minorHAnsi"/>
          <w:color w:val="auto"/>
          <w:sz w:val="20"/>
        </w:rPr>
        <w:t xml:space="preserve">                    investments based on information available in project documentation</w:t>
      </w:r>
    </w:p>
    <w:p w14:paraId="73ED1E51" w14:textId="77777777" w:rsidR="00635A2F" w:rsidRPr="00FB68EE" w:rsidRDefault="00635A2F" w:rsidP="00901BF2">
      <w:pPr>
        <w:rPr>
          <w:rFonts w:asciiTheme="minorHAnsi" w:hAnsiTheme="minorHAnsi" w:cstheme="minorHAnsi"/>
        </w:rPr>
      </w:pPr>
    </w:p>
    <w:p w14:paraId="7A102923" w14:textId="77777777" w:rsidR="00635A2F" w:rsidRPr="00FB68EE" w:rsidRDefault="00635A2F" w:rsidP="006847D5">
      <w:pPr>
        <w:jc w:val="center"/>
        <w:rPr>
          <w:rFonts w:asciiTheme="minorHAnsi" w:hAnsiTheme="minorHAnsi" w:cstheme="minorHAnsi"/>
          <w:b/>
          <w:sz w:val="28"/>
          <w:u w:val="single"/>
        </w:rPr>
        <w:sectPr w:rsidR="00635A2F" w:rsidRPr="00FB68EE" w:rsidSect="00AE5ED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499" w:gutter="0"/>
          <w:cols w:space="720"/>
          <w:docGrid w:linePitch="360"/>
        </w:sectPr>
      </w:pPr>
    </w:p>
    <w:p w14:paraId="7802EF83" w14:textId="35ECC83A" w:rsidR="00C51B1A" w:rsidRPr="00FB68EE" w:rsidRDefault="00C51B1A">
      <w:pPr>
        <w:rPr>
          <w:rFonts w:asciiTheme="minorHAnsi" w:hAnsiTheme="minorHAnsi" w:cstheme="minorHAnsi"/>
          <w:noProof/>
        </w:rPr>
      </w:pPr>
      <w:r w:rsidRPr="00FB68EE">
        <w:rPr>
          <w:rFonts w:asciiTheme="minorHAnsi" w:hAnsiTheme="minorHAnsi" w:cstheme="minorHAnsi"/>
          <w:b/>
          <w:sz w:val="28"/>
          <w:u w:val="single"/>
        </w:rPr>
        <w:lastRenderedPageBreak/>
        <w:fldChar w:fldCharType="begin"/>
      </w:r>
      <w:r w:rsidRPr="00FB68EE">
        <w:rPr>
          <w:rFonts w:asciiTheme="minorHAnsi" w:hAnsiTheme="minorHAnsi" w:cstheme="minorHAnsi"/>
          <w:b/>
          <w:sz w:val="28"/>
          <w:u w:val="single"/>
        </w:rPr>
        <w:instrText xml:space="preserve"> TOC \o "1-3" \h \z \u </w:instrText>
      </w:r>
      <w:r w:rsidRPr="00FB68EE">
        <w:rPr>
          <w:rFonts w:asciiTheme="minorHAnsi" w:hAnsiTheme="minorHAnsi" w:cstheme="minorHAnsi"/>
          <w:b/>
          <w:sz w:val="28"/>
          <w:u w:val="single"/>
        </w:rPr>
        <w:fldChar w:fldCharType="separate"/>
      </w:r>
    </w:p>
    <w:p w14:paraId="3EC2D094" w14:textId="11E0CC1B" w:rsidR="00D362DA" w:rsidRPr="00FB68EE" w:rsidRDefault="00C51B1A">
      <w:pPr>
        <w:rPr>
          <w:rFonts w:asciiTheme="minorHAnsi" w:hAnsiTheme="minorHAnsi" w:cstheme="minorHAnsi"/>
          <w:b/>
          <w:sz w:val="28"/>
          <w:u w:val="single"/>
        </w:rPr>
      </w:pPr>
      <w:r w:rsidRPr="00FB68EE">
        <w:rPr>
          <w:rFonts w:asciiTheme="minorHAnsi" w:hAnsiTheme="minorHAnsi" w:cstheme="minorHAnsi"/>
          <w:b/>
          <w:sz w:val="28"/>
          <w:u w:val="single"/>
        </w:rPr>
        <w:fldChar w:fldCharType="end"/>
      </w:r>
    </w:p>
    <w:p w14:paraId="07076BFB" w14:textId="252ACBFB" w:rsidR="000F11DA" w:rsidRPr="00FB68EE" w:rsidRDefault="00065B1B" w:rsidP="00065B1B">
      <w:pPr>
        <w:jc w:val="center"/>
        <w:rPr>
          <w:rFonts w:asciiTheme="minorHAnsi" w:hAnsiTheme="minorHAnsi" w:cstheme="minorHAnsi"/>
          <w:b/>
          <w:sz w:val="28"/>
        </w:rPr>
      </w:pPr>
      <w:bookmarkStart w:id="1" w:name="_Toc475372430"/>
      <w:bookmarkStart w:id="2" w:name="_Toc475372527"/>
      <w:bookmarkStart w:id="3" w:name="_Toc475428934"/>
      <w:r w:rsidRPr="00FB68EE">
        <w:rPr>
          <w:rFonts w:asciiTheme="minorHAnsi" w:hAnsiTheme="minorHAnsi" w:cstheme="minorHAnsi"/>
          <w:b/>
          <w:sz w:val="28"/>
          <w:u w:val="single"/>
        </w:rPr>
        <w:t>S</w:t>
      </w:r>
      <w:r w:rsidR="003E142E" w:rsidRPr="00FB68EE">
        <w:rPr>
          <w:rFonts w:asciiTheme="minorHAnsi" w:hAnsiTheme="minorHAnsi" w:cstheme="minorHAnsi"/>
          <w:b/>
          <w:sz w:val="28"/>
          <w:u w:val="single"/>
        </w:rPr>
        <w:t>ECTION I</w:t>
      </w:r>
      <w:r w:rsidR="003E142E" w:rsidRPr="00FB68EE">
        <w:rPr>
          <w:rFonts w:asciiTheme="minorHAnsi" w:hAnsiTheme="minorHAnsi" w:cstheme="minorHAnsi"/>
          <w:b/>
          <w:sz w:val="28"/>
        </w:rPr>
        <w:t xml:space="preserve">: PROJECT IMPLEMENTATION </w:t>
      </w:r>
      <w:r w:rsidR="00D54375" w:rsidRPr="00FB68EE">
        <w:rPr>
          <w:rFonts w:asciiTheme="minorHAnsi" w:hAnsiTheme="minorHAnsi" w:cstheme="minorHAnsi"/>
          <w:b/>
          <w:sz w:val="28"/>
        </w:rPr>
        <w:t xml:space="preserve">PROGRESS </w:t>
      </w:r>
      <w:r w:rsidR="003E142E" w:rsidRPr="00FB68EE">
        <w:rPr>
          <w:rFonts w:asciiTheme="minorHAnsi" w:hAnsiTheme="minorHAnsi" w:cstheme="minorHAnsi"/>
          <w:b/>
          <w:sz w:val="28"/>
        </w:rPr>
        <w:t>STATUS SUMMARY</w:t>
      </w:r>
      <w:bookmarkEnd w:id="1"/>
      <w:bookmarkEnd w:id="2"/>
      <w:bookmarkEnd w:id="3"/>
    </w:p>
    <w:p w14:paraId="42C61F8D" w14:textId="77777777" w:rsidR="006847D5" w:rsidRPr="00FB68EE" w:rsidRDefault="006847D5" w:rsidP="00747025">
      <w:pPr>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0" w:type="dxa"/>
        </w:tblCellMar>
        <w:tblLook w:val="0000" w:firstRow="0" w:lastRow="0" w:firstColumn="0" w:lastColumn="0" w:noHBand="0" w:noVBand="0"/>
      </w:tblPr>
      <w:tblGrid>
        <w:gridCol w:w="10790"/>
      </w:tblGrid>
      <w:tr w:rsidR="005C5B6A" w:rsidRPr="00FB68EE" w14:paraId="25E7C112" w14:textId="77777777" w:rsidTr="00A612AC">
        <w:tc>
          <w:tcPr>
            <w:tcW w:w="5000" w:type="pct"/>
            <w:shd w:val="clear" w:color="auto" w:fill="808080" w:themeFill="background1" w:themeFillShade="80"/>
            <w:tcMar>
              <w:top w:w="50" w:type="dxa"/>
              <w:left w:w="50" w:type="dxa"/>
              <w:bottom w:w="50" w:type="dxa"/>
              <w:right w:w="50" w:type="dxa"/>
            </w:tcMar>
          </w:tcPr>
          <w:p w14:paraId="583FE2AC" w14:textId="6462944C" w:rsidR="005C5B6A" w:rsidRPr="00FB68EE" w:rsidRDefault="005C5B6A" w:rsidP="00753C42">
            <w:pPr>
              <w:pStyle w:val="FreeForm"/>
              <w:ind w:left="90" w:firstLine="0"/>
              <w:jc w:val="center"/>
              <w:rPr>
                <w:rFonts w:asciiTheme="minorHAnsi" w:hAnsiTheme="minorHAnsi" w:cstheme="minorHAnsi"/>
                <w:color w:val="FFFFFF"/>
                <w:sz w:val="20"/>
              </w:rPr>
            </w:pPr>
            <w:r w:rsidRPr="00FB68EE">
              <w:rPr>
                <w:rFonts w:asciiTheme="minorHAnsi" w:hAnsiTheme="minorHAnsi" w:cstheme="minorHAnsi"/>
                <w:sz w:val="16"/>
                <w:szCs w:val="16"/>
              </w:rPr>
              <w:t> </w:t>
            </w:r>
            <w:r w:rsidR="00805EF0" w:rsidRPr="00FB68EE">
              <w:rPr>
                <w:rFonts w:asciiTheme="minorHAnsi" w:hAnsiTheme="minorHAnsi" w:cstheme="minorHAnsi"/>
                <w:b/>
                <w:color w:val="FFFFFF"/>
                <w:sz w:val="20"/>
              </w:rPr>
              <w:t>PROJECT SUMMARY</w:t>
            </w:r>
          </w:p>
        </w:tc>
      </w:tr>
      <w:tr w:rsidR="00073899" w:rsidRPr="00FB68EE" w14:paraId="15035934" w14:textId="77777777" w:rsidTr="00A612AC">
        <w:trPr>
          <w:trHeight w:val="1492"/>
        </w:trPr>
        <w:tc>
          <w:tcPr>
            <w:tcW w:w="5000" w:type="pct"/>
            <w:shd w:val="clear" w:color="auto" w:fill="FFFFFF" w:themeFill="background1"/>
            <w:tcMar>
              <w:top w:w="50" w:type="dxa"/>
              <w:left w:w="50" w:type="dxa"/>
              <w:bottom w:w="50" w:type="dxa"/>
              <w:right w:w="50" w:type="dxa"/>
            </w:tcMar>
          </w:tcPr>
          <w:p w14:paraId="59104DEB" w14:textId="77777777" w:rsidR="00073899" w:rsidRPr="00FB68EE" w:rsidRDefault="00073899" w:rsidP="00073899">
            <w:pPr>
              <w:pStyle w:val="paragraph"/>
              <w:spacing w:before="0" w:beforeAutospacing="0" w:after="0" w:afterAutospacing="0"/>
              <w:ind w:left="165" w:right="420"/>
              <w:jc w:val="both"/>
              <w:textAlignment w:val="baseline"/>
              <w:rPr>
                <w:rFonts w:asciiTheme="minorHAnsi" w:hAnsiTheme="minorHAnsi" w:cstheme="minorHAnsi"/>
                <w:sz w:val="22"/>
                <w:szCs w:val="22"/>
                <w:lang w:val="en-US"/>
              </w:rPr>
            </w:pPr>
            <w:r w:rsidRPr="00FB68EE">
              <w:rPr>
                <w:rStyle w:val="normaltextrun"/>
                <w:rFonts w:asciiTheme="minorHAnsi" w:hAnsiTheme="minorHAnsi" w:cstheme="minorHAnsi"/>
                <w:sz w:val="20"/>
                <w:szCs w:val="20"/>
                <w:lang w:val="en-US"/>
              </w:rPr>
              <w:t>This project aims to strengthen the conservation of globally significant biodiversity in the National System of Protected Areas and corridors, through integrated management of biodiversity and culturally diverse coastal and terrestrial landscapes of Oaxaca and Chiapas, Mexico.</w:t>
            </w:r>
            <w:r w:rsidRPr="00FB68EE">
              <w:rPr>
                <w:rStyle w:val="eop"/>
                <w:rFonts w:asciiTheme="minorHAnsi" w:hAnsiTheme="minorHAnsi" w:cstheme="minorHAnsi"/>
                <w:sz w:val="20"/>
                <w:szCs w:val="20"/>
                <w:lang w:val="en-US"/>
              </w:rPr>
              <w:t> </w:t>
            </w:r>
          </w:p>
          <w:p w14:paraId="618A0470" w14:textId="77777777" w:rsidR="00073899" w:rsidRPr="00FB68EE" w:rsidRDefault="00073899" w:rsidP="00073899">
            <w:pPr>
              <w:pStyle w:val="paragraph"/>
              <w:spacing w:before="0" w:beforeAutospacing="0" w:after="0" w:afterAutospacing="0"/>
              <w:ind w:left="165" w:right="285"/>
              <w:textAlignment w:val="baseline"/>
              <w:rPr>
                <w:rFonts w:asciiTheme="minorHAnsi" w:hAnsiTheme="minorHAnsi" w:cstheme="minorHAnsi"/>
                <w:sz w:val="22"/>
                <w:szCs w:val="22"/>
                <w:lang w:val="en-US"/>
              </w:rPr>
            </w:pPr>
            <w:r w:rsidRPr="00FB68EE">
              <w:rPr>
                <w:rStyle w:val="normaltextrun"/>
                <w:rFonts w:asciiTheme="minorHAnsi" w:hAnsiTheme="minorHAnsi" w:cstheme="minorHAnsi"/>
                <w:sz w:val="20"/>
                <w:szCs w:val="20"/>
                <w:lang w:val="en-US"/>
              </w:rPr>
              <w:t>The proposed project intends to establish a difference with what has been done until now in terms of globally significant or threatened biodiversity conservation in Mexico, by integrating the value chain and gender perspective into landscape management.</w:t>
            </w:r>
            <w:r w:rsidRPr="00FB68EE">
              <w:rPr>
                <w:rStyle w:val="eop"/>
                <w:rFonts w:asciiTheme="minorHAnsi" w:hAnsiTheme="minorHAnsi" w:cstheme="minorHAnsi"/>
                <w:sz w:val="20"/>
                <w:szCs w:val="20"/>
                <w:lang w:val="en-US"/>
              </w:rPr>
              <w:t> </w:t>
            </w:r>
          </w:p>
          <w:p w14:paraId="06D93540" w14:textId="77777777" w:rsidR="00073899" w:rsidRPr="00FB68EE" w:rsidRDefault="00073899" w:rsidP="00073899">
            <w:pPr>
              <w:pStyle w:val="paragraph"/>
              <w:spacing w:before="0" w:beforeAutospacing="0" w:after="0" w:afterAutospacing="0"/>
              <w:ind w:left="165" w:right="285"/>
              <w:textAlignment w:val="baseline"/>
              <w:rPr>
                <w:rFonts w:asciiTheme="minorHAnsi" w:hAnsiTheme="minorHAnsi" w:cstheme="minorHAnsi"/>
                <w:sz w:val="22"/>
                <w:szCs w:val="22"/>
                <w:lang w:val="en-US"/>
              </w:rPr>
            </w:pPr>
            <w:r w:rsidRPr="00FB68EE">
              <w:rPr>
                <w:rStyle w:val="normaltextrun"/>
                <w:rFonts w:asciiTheme="minorHAnsi" w:hAnsiTheme="minorHAnsi" w:cstheme="minorHAnsi"/>
                <w:sz w:val="20"/>
                <w:szCs w:val="20"/>
                <w:lang w:val="en-US"/>
              </w:rPr>
              <w:t>Complementing conventional PAs management, a focus will be laid on production landscapes and their market associations particularly in the corridors linking PAs.</w:t>
            </w:r>
            <w:r w:rsidRPr="00FB68EE">
              <w:rPr>
                <w:rStyle w:val="eop"/>
                <w:rFonts w:asciiTheme="minorHAnsi" w:hAnsiTheme="minorHAnsi" w:cstheme="minorHAnsi"/>
                <w:sz w:val="20"/>
                <w:szCs w:val="20"/>
                <w:lang w:val="en-US"/>
              </w:rPr>
              <w:t> </w:t>
            </w:r>
          </w:p>
          <w:p w14:paraId="55DC95B1" w14:textId="77777777" w:rsidR="00073899" w:rsidRPr="00FB68EE" w:rsidRDefault="00073899" w:rsidP="00073899">
            <w:pPr>
              <w:pStyle w:val="paragraph"/>
              <w:spacing w:before="0" w:beforeAutospacing="0" w:after="0" w:afterAutospacing="0"/>
              <w:ind w:left="165" w:right="285"/>
              <w:textAlignment w:val="baseline"/>
              <w:rPr>
                <w:rStyle w:val="eop"/>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This way, the integrated landscape management approach involves collaboration among multiple stakeholders with the purpose of achieving sustainable landscapes in which biodiversity is protected, sustainable land-use practices are promoted, and social and economic conditions of local communities are enhanced.</w:t>
            </w:r>
            <w:r w:rsidRPr="00FB68EE">
              <w:rPr>
                <w:rStyle w:val="eop"/>
                <w:rFonts w:asciiTheme="minorHAnsi" w:hAnsiTheme="minorHAnsi" w:cstheme="minorHAnsi"/>
                <w:sz w:val="20"/>
                <w:szCs w:val="20"/>
                <w:lang w:val="en-US"/>
              </w:rPr>
              <w:t> </w:t>
            </w:r>
          </w:p>
          <w:p w14:paraId="0A677F0C" w14:textId="77777777" w:rsidR="00073899" w:rsidRPr="00FB68EE" w:rsidRDefault="00073899" w:rsidP="00073899">
            <w:pPr>
              <w:pStyle w:val="paragraph"/>
              <w:spacing w:before="0" w:beforeAutospacing="0" w:after="0" w:afterAutospacing="0"/>
              <w:ind w:left="165" w:right="285"/>
              <w:textAlignment w:val="baseline"/>
              <w:rPr>
                <w:rFonts w:asciiTheme="minorHAnsi" w:hAnsiTheme="minorHAnsi" w:cstheme="minorHAnsi"/>
                <w:sz w:val="22"/>
                <w:szCs w:val="22"/>
                <w:lang w:val="en-US"/>
              </w:rPr>
            </w:pPr>
            <w:r w:rsidRPr="00FB68EE">
              <w:rPr>
                <w:rStyle w:val="normaltextrun"/>
                <w:rFonts w:asciiTheme="minorHAnsi" w:hAnsiTheme="minorHAnsi" w:cstheme="minorHAnsi"/>
                <w:sz w:val="20"/>
                <w:szCs w:val="20"/>
                <w:lang w:val="en-US"/>
              </w:rPr>
              <w:t>The overall objective of the project will be achieved through three components that only have a meaning as part of an integrated landscape management approach where components are run simultaneously and in an articulated manner:</w:t>
            </w:r>
            <w:r w:rsidRPr="00FB68EE">
              <w:rPr>
                <w:rStyle w:val="eop"/>
                <w:rFonts w:asciiTheme="minorHAnsi" w:hAnsiTheme="minorHAnsi" w:cstheme="minorHAnsi"/>
                <w:sz w:val="20"/>
                <w:szCs w:val="20"/>
                <w:lang w:val="en-US"/>
              </w:rPr>
              <w:t> </w:t>
            </w:r>
          </w:p>
          <w:p w14:paraId="3F81975F" w14:textId="77777777" w:rsidR="00073899" w:rsidRPr="00FB68EE" w:rsidRDefault="00073899" w:rsidP="00073899">
            <w:pPr>
              <w:pStyle w:val="paragraph"/>
              <w:numPr>
                <w:ilvl w:val="0"/>
                <w:numId w:val="24"/>
              </w:numPr>
              <w:spacing w:before="0" w:beforeAutospacing="0" w:after="0" w:afterAutospacing="0"/>
              <w:ind w:left="649" w:firstLine="0"/>
              <w:textAlignment w:val="baseline"/>
              <w:rPr>
                <w:rStyle w:val="eop"/>
                <w:rFonts w:asciiTheme="minorHAnsi" w:hAnsiTheme="minorHAnsi" w:cstheme="minorHAnsi"/>
                <w:sz w:val="20"/>
                <w:szCs w:val="20"/>
                <w:lang w:val="en-US"/>
              </w:rPr>
            </w:pPr>
            <w:r w:rsidRPr="00FB68EE">
              <w:rPr>
                <w:rStyle w:val="normaltextrun"/>
                <w:rFonts w:asciiTheme="minorHAnsi" w:hAnsiTheme="minorHAnsi" w:cstheme="minorHAnsi"/>
                <w:b/>
                <w:bCs/>
                <w:sz w:val="20"/>
                <w:szCs w:val="20"/>
                <w:lang w:val="en-US"/>
              </w:rPr>
              <w:t xml:space="preserve">Component 1: </w:t>
            </w:r>
            <w:r w:rsidRPr="00FB68EE">
              <w:rPr>
                <w:rStyle w:val="normaltextrun"/>
                <w:rFonts w:asciiTheme="minorHAnsi" w:hAnsiTheme="minorHAnsi" w:cstheme="minorHAnsi"/>
                <w:sz w:val="20"/>
                <w:szCs w:val="20"/>
                <w:lang w:val="en-US"/>
              </w:rPr>
              <w:t>Integrated management of three priority landscapes for strengthening biodiversity conservation through land-use planning and the expansion and management of protected areas.</w:t>
            </w:r>
            <w:r w:rsidRPr="00FB68EE">
              <w:rPr>
                <w:rStyle w:val="eop"/>
                <w:rFonts w:asciiTheme="minorHAnsi" w:hAnsiTheme="minorHAnsi" w:cstheme="minorHAnsi"/>
                <w:sz w:val="20"/>
                <w:szCs w:val="20"/>
                <w:lang w:val="en-US"/>
              </w:rPr>
              <w:t> </w:t>
            </w:r>
          </w:p>
          <w:p w14:paraId="6998F133" w14:textId="77777777" w:rsidR="00073899" w:rsidRPr="00FB68EE" w:rsidRDefault="00073899" w:rsidP="00073899">
            <w:pPr>
              <w:pStyle w:val="paragraph"/>
              <w:numPr>
                <w:ilvl w:val="0"/>
                <w:numId w:val="24"/>
              </w:numPr>
              <w:spacing w:before="0" w:beforeAutospacing="0" w:after="0" w:afterAutospacing="0"/>
              <w:ind w:left="649" w:firstLine="0"/>
              <w:textAlignment w:val="baseline"/>
              <w:rPr>
                <w:rStyle w:val="eop"/>
                <w:rFonts w:asciiTheme="minorHAnsi" w:hAnsiTheme="minorHAnsi" w:cstheme="minorHAnsi"/>
                <w:sz w:val="20"/>
                <w:szCs w:val="20"/>
                <w:lang w:val="en-US"/>
              </w:rPr>
            </w:pPr>
            <w:r w:rsidRPr="00FB68EE">
              <w:rPr>
                <w:rStyle w:val="normaltextrun"/>
                <w:rFonts w:asciiTheme="minorHAnsi" w:hAnsiTheme="minorHAnsi" w:cstheme="minorHAnsi"/>
                <w:b/>
                <w:bCs/>
                <w:sz w:val="20"/>
                <w:szCs w:val="20"/>
                <w:lang w:val="en-US"/>
              </w:rPr>
              <w:t xml:space="preserve">Component 2: </w:t>
            </w:r>
            <w:r w:rsidRPr="00FB68EE">
              <w:rPr>
                <w:rStyle w:val="normaltextrun"/>
                <w:rFonts w:asciiTheme="minorHAnsi" w:hAnsiTheme="minorHAnsi" w:cstheme="minorHAnsi"/>
                <w:sz w:val="20"/>
                <w:szCs w:val="20"/>
                <w:lang w:val="en-US"/>
              </w:rPr>
              <w:t>Mainstreaming models of sustainable production with a market-driven value chain approach in agriculture, fishing, aquaculture, forest, and tourism activities, as a pillar of integrated management of the three priority landscapes.</w:t>
            </w:r>
            <w:r w:rsidRPr="00FB68EE">
              <w:rPr>
                <w:rStyle w:val="eop"/>
                <w:rFonts w:asciiTheme="minorHAnsi" w:hAnsiTheme="minorHAnsi" w:cstheme="minorHAnsi"/>
                <w:sz w:val="20"/>
                <w:szCs w:val="20"/>
                <w:lang w:val="en-US"/>
              </w:rPr>
              <w:t> </w:t>
            </w:r>
          </w:p>
          <w:p w14:paraId="2B6A1BA1" w14:textId="77777777" w:rsidR="00073899" w:rsidRPr="00FB68EE" w:rsidRDefault="00073899" w:rsidP="00073899">
            <w:pPr>
              <w:pStyle w:val="paragraph"/>
              <w:numPr>
                <w:ilvl w:val="0"/>
                <w:numId w:val="24"/>
              </w:numPr>
              <w:spacing w:before="0" w:beforeAutospacing="0" w:after="0" w:afterAutospacing="0"/>
              <w:ind w:left="649" w:firstLine="0"/>
              <w:textAlignment w:val="baseline"/>
              <w:rPr>
                <w:rFonts w:asciiTheme="minorHAnsi" w:hAnsiTheme="minorHAnsi" w:cstheme="minorHAnsi"/>
                <w:sz w:val="20"/>
                <w:szCs w:val="20"/>
                <w:lang w:val="en-US"/>
              </w:rPr>
            </w:pPr>
            <w:r w:rsidRPr="00FB68EE">
              <w:rPr>
                <w:rStyle w:val="normaltextrun"/>
                <w:rFonts w:asciiTheme="minorHAnsi" w:hAnsiTheme="minorHAnsi" w:cstheme="minorHAnsi"/>
                <w:b/>
                <w:bCs/>
                <w:sz w:val="20"/>
                <w:szCs w:val="20"/>
                <w:lang w:val="en-US"/>
              </w:rPr>
              <w:t xml:space="preserve">Component 3: </w:t>
            </w:r>
            <w:r w:rsidRPr="00FB68EE">
              <w:rPr>
                <w:rStyle w:val="normaltextrun"/>
                <w:rFonts w:asciiTheme="minorHAnsi" w:hAnsiTheme="minorHAnsi" w:cstheme="minorHAnsi"/>
                <w:sz w:val="20"/>
                <w:szCs w:val="20"/>
                <w:lang w:val="en-US"/>
              </w:rPr>
              <w:t>Increasing financial sustainability in the integrated management of the three priority landscapes.</w:t>
            </w:r>
            <w:r w:rsidRPr="00FB68EE">
              <w:rPr>
                <w:rStyle w:val="eop"/>
                <w:rFonts w:asciiTheme="minorHAnsi" w:hAnsiTheme="minorHAnsi" w:cstheme="minorHAnsi"/>
                <w:sz w:val="20"/>
                <w:szCs w:val="20"/>
                <w:lang w:val="en-US"/>
              </w:rPr>
              <w:t> </w:t>
            </w:r>
          </w:p>
          <w:p w14:paraId="46E6882F" w14:textId="2F67B5E7" w:rsidR="00073899" w:rsidRPr="00FB68EE" w:rsidRDefault="00073899" w:rsidP="00073899">
            <w:pPr>
              <w:widowControl w:val="0"/>
              <w:ind w:left="125" w:right="185"/>
              <w:rPr>
                <w:rFonts w:asciiTheme="minorHAnsi" w:hAnsiTheme="minorHAnsi" w:cstheme="minorHAnsi"/>
              </w:rPr>
            </w:pPr>
          </w:p>
        </w:tc>
      </w:tr>
    </w:tbl>
    <w:p w14:paraId="3C81E979" w14:textId="77777777" w:rsidR="00EB5EE3" w:rsidRPr="00FB68EE" w:rsidRDefault="00EB5EE3">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0" w:type="dxa"/>
        </w:tblCellMar>
        <w:tblLook w:val="0000" w:firstRow="0" w:lastRow="0" w:firstColumn="0" w:lastColumn="0" w:noHBand="0" w:noVBand="0"/>
      </w:tblPr>
      <w:tblGrid>
        <w:gridCol w:w="10790"/>
      </w:tblGrid>
      <w:tr w:rsidR="00E35A9B" w:rsidRPr="00FB68EE" w14:paraId="4D15ED6C" w14:textId="77777777" w:rsidTr="42D5DC8C">
        <w:tc>
          <w:tcPr>
            <w:tcW w:w="5000" w:type="pct"/>
            <w:shd w:val="clear" w:color="auto" w:fill="808080" w:themeFill="background1" w:themeFillShade="80"/>
            <w:tcMar>
              <w:top w:w="50" w:type="dxa"/>
              <w:left w:w="50" w:type="dxa"/>
              <w:bottom w:w="50" w:type="dxa"/>
              <w:right w:w="50" w:type="dxa"/>
            </w:tcMar>
          </w:tcPr>
          <w:p w14:paraId="5EE688AB" w14:textId="707EEFF0" w:rsidR="00E35A9B" w:rsidRPr="00FB68EE" w:rsidRDefault="77872AC1" w:rsidP="79213F1F">
            <w:pPr>
              <w:pStyle w:val="FreeForm"/>
              <w:ind w:left="90" w:firstLine="0"/>
              <w:jc w:val="center"/>
              <w:rPr>
                <w:rFonts w:asciiTheme="minorHAnsi" w:hAnsiTheme="minorHAnsi" w:cstheme="minorBidi"/>
                <w:color w:val="FFFFFF"/>
                <w:sz w:val="20"/>
              </w:rPr>
            </w:pPr>
            <w:r w:rsidRPr="00FB68EE">
              <w:rPr>
                <w:rFonts w:asciiTheme="minorHAnsi" w:hAnsiTheme="minorHAnsi" w:cstheme="minorBidi"/>
                <w:b/>
                <w:bCs/>
                <w:color w:val="FFFFFF" w:themeColor="background1"/>
                <w:sz w:val="20"/>
              </w:rPr>
              <w:t xml:space="preserve">PRIOR PROJECT </w:t>
            </w:r>
            <w:r w:rsidR="777CCC6E" w:rsidRPr="00FB68EE">
              <w:rPr>
                <w:rFonts w:asciiTheme="minorHAnsi" w:hAnsiTheme="minorHAnsi" w:cstheme="minorBidi"/>
                <w:b/>
                <w:bCs/>
                <w:color w:val="FFFFFF" w:themeColor="background1"/>
                <w:sz w:val="20"/>
              </w:rPr>
              <w:t xml:space="preserve">IMPLEMENTATION </w:t>
            </w:r>
            <w:r w:rsidR="7E5CADFA" w:rsidRPr="00FB68EE">
              <w:rPr>
                <w:rFonts w:asciiTheme="minorHAnsi" w:hAnsiTheme="minorHAnsi" w:cstheme="minorBidi"/>
                <w:b/>
                <w:bCs/>
                <w:color w:val="FFFFFF" w:themeColor="background1"/>
                <w:sz w:val="20"/>
              </w:rPr>
              <w:t xml:space="preserve">STATUS </w:t>
            </w:r>
          </w:p>
        </w:tc>
      </w:tr>
      <w:tr w:rsidR="00121508" w:rsidRPr="00FB68EE" w14:paraId="5074DE4B" w14:textId="77777777" w:rsidTr="42D5DC8C">
        <w:trPr>
          <w:trHeight w:val="21"/>
        </w:trPr>
        <w:tc>
          <w:tcPr>
            <w:tcW w:w="5000" w:type="pct"/>
            <w:shd w:val="clear" w:color="auto" w:fill="FFFFFF" w:themeFill="background1"/>
            <w:tcMar>
              <w:top w:w="50" w:type="dxa"/>
              <w:left w:w="50" w:type="dxa"/>
              <w:bottom w:w="50" w:type="dxa"/>
              <w:right w:w="50" w:type="dxa"/>
            </w:tcMar>
          </w:tcPr>
          <w:p w14:paraId="51CC6174" w14:textId="53CB379F" w:rsidR="5EE06BBE" w:rsidRPr="00FB68EE" w:rsidRDefault="5EE06BBE" w:rsidP="42D5DC8C">
            <w:pPr>
              <w:pStyle w:val="FreeForm"/>
              <w:spacing w:after="60"/>
              <w:ind w:left="0" w:right="185" w:firstLine="82"/>
              <w:jc w:val="both"/>
              <w:rPr>
                <w:rFonts w:ascii="Calibri" w:eastAsia="Calibri" w:hAnsi="Calibri" w:cs="Calibri"/>
                <w:color w:val="000000" w:themeColor="text1"/>
                <w:sz w:val="20"/>
              </w:rPr>
            </w:pPr>
            <w:r w:rsidRPr="00FB68EE">
              <w:rPr>
                <w:rFonts w:ascii="Calibri" w:eastAsia="Calibri" w:hAnsi="Calibri" w:cs="Calibri"/>
                <w:color w:val="000000" w:themeColor="text1"/>
                <w:sz w:val="20"/>
              </w:rPr>
              <w:t xml:space="preserve">The </w:t>
            </w:r>
            <w:r w:rsidR="000D9813" w:rsidRPr="00FB68EE">
              <w:rPr>
                <w:rFonts w:ascii="Calibri" w:eastAsia="Calibri" w:hAnsi="Calibri" w:cs="Calibri"/>
                <w:color w:val="000000" w:themeColor="text1"/>
                <w:sz w:val="20"/>
              </w:rPr>
              <w:t>p</w:t>
            </w:r>
            <w:r w:rsidR="009C311F" w:rsidRPr="00FB68EE">
              <w:rPr>
                <w:rFonts w:ascii="Calibri" w:eastAsia="Calibri" w:hAnsi="Calibri" w:cs="Calibri"/>
                <w:color w:val="000000" w:themeColor="text1"/>
                <w:sz w:val="20"/>
              </w:rPr>
              <w:t>revious years</w:t>
            </w:r>
            <w:r w:rsidRPr="00FB68EE">
              <w:rPr>
                <w:rFonts w:ascii="Calibri" w:eastAsia="Calibri" w:hAnsi="Calibri" w:cs="Calibri"/>
                <w:color w:val="000000" w:themeColor="text1"/>
                <w:sz w:val="20"/>
              </w:rPr>
              <w:t xml:space="preserve"> ha</w:t>
            </w:r>
            <w:r w:rsidR="008B1836" w:rsidRPr="00FB68EE">
              <w:rPr>
                <w:rFonts w:ascii="Calibri" w:eastAsia="Calibri" w:hAnsi="Calibri" w:cs="Calibri"/>
                <w:color w:val="000000" w:themeColor="text1"/>
                <w:sz w:val="20"/>
              </w:rPr>
              <w:t>ve</w:t>
            </w:r>
            <w:r w:rsidRPr="00FB68EE">
              <w:rPr>
                <w:rFonts w:ascii="Calibri" w:eastAsia="Calibri" w:hAnsi="Calibri" w:cs="Calibri"/>
                <w:color w:val="000000" w:themeColor="text1"/>
                <w:sz w:val="20"/>
              </w:rPr>
              <w:t xml:space="preserve"> been a pivotal period in the implementation of the project, marked by significant achievements. Notably, the project successfully delivered land use plans to the States of Oaxaca and Chiapas, facilitating the organization of 4.4 million hectares of their respective territories. The team's diligent efforts in collaborating with producers begun to yield tangible results in the field and along the value chains. Furthermore, through close coordination with CI's Sustainable Landscape Ventures (SLV), financing </w:t>
            </w:r>
            <w:r w:rsidR="00EB58E9" w:rsidRPr="00FB68EE">
              <w:rPr>
                <w:rFonts w:ascii="Calibri" w:eastAsia="Calibri" w:hAnsi="Calibri" w:cs="Calibri"/>
                <w:color w:val="000000" w:themeColor="text1"/>
                <w:sz w:val="20"/>
              </w:rPr>
              <w:t>was</w:t>
            </w:r>
            <w:r w:rsidRPr="00FB68EE">
              <w:rPr>
                <w:rFonts w:ascii="Calibri" w:eastAsia="Calibri" w:hAnsi="Calibri" w:cs="Calibri"/>
                <w:color w:val="000000" w:themeColor="text1"/>
                <w:sz w:val="20"/>
              </w:rPr>
              <w:t xml:space="preserve"> secured for two producer organizations (Café Capitán and UCIRI) that the project supported</w:t>
            </w:r>
            <w:r w:rsidR="00EB58E9" w:rsidRPr="00FB68EE">
              <w:rPr>
                <w:rFonts w:ascii="Calibri" w:eastAsia="Calibri" w:hAnsi="Calibri" w:cs="Calibri"/>
                <w:color w:val="000000" w:themeColor="text1"/>
                <w:sz w:val="20"/>
              </w:rPr>
              <w:t>.</w:t>
            </w:r>
          </w:p>
          <w:p w14:paraId="60773B41" w14:textId="6BF26807" w:rsidR="79213F1F" w:rsidRPr="00FB68EE" w:rsidRDefault="79213F1F" w:rsidP="00AB0E0C">
            <w:pPr>
              <w:spacing w:after="60"/>
              <w:ind w:right="185" w:firstLine="82"/>
              <w:jc w:val="both"/>
              <w:rPr>
                <w:rFonts w:ascii="Calibri" w:eastAsia="Calibri" w:hAnsi="Calibri" w:cs="Calibri"/>
                <w:color w:val="000000" w:themeColor="text1"/>
                <w:sz w:val="20"/>
                <w:szCs w:val="20"/>
              </w:rPr>
            </w:pPr>
          </w:p>
          <w:p w14:paraId="63110A06" w14:textId="616EEC08" w:rsidR="5EE06BBE" w:rsidRPr="00FB68EE" w:rsidRDefault="5EE06BBE" w:rsidP="00AB0E0C">
            <w:pPr>
              <w:pStyle w:val="FreeForm"/>
              <w:spacing w:after="60" w:line="259" w:lineRule="auto"/>
              <w:ind w:left="0" w:right="185" w:firstLine="82"/>
              <w:jc w:val="both"/>
              <w:rPr>
                <w:rFonts w:ascii="Calibri" w:eastAsia="Calibri" w:hAnsi="Calibri" w:cs="Calibri"/>
                <w:color w:val="000000" w:themeColor="text1"/>
                <w:sz w:val="20"/>
              </w:rPr>
            </w:pPr>
            <w:r w:rsidRPr="00FB68EE">
              <w:rPr>
                <w:rFonts w:ascii="Calibri" w:eastAsia="Calibri" w:hAnsi="Calibri" w:cs="Calibri"/>
                <w:color w:val="000000" w:themeColor="text1"/>
                <w:sz w:val="20"/>
              </w:rPr>
              <w:t xml:space="preserve">Regarding the fifteen globally significant species, the project adopted a comprehensive approach to ensure their preservation. A three-pronged strategy </w:t>
            </w:r>
            <w:r w:rsidR="00562A6D" w:rsidRPr="00FB68EE">
              <w:rPr>
                <w:rFonts w:ascii="Calibri" w:eastAsia="Calibri" w:hAnsi="Calibri" w:cs="Calibri"/>
                <w:color w:val="000000" w:themeColor="text1"/>
                <w:sz w:val="20"/>
              </w:rPr>
              <w:t>was</w:t>
            </w:r>
            <w:r w:rsidRPr="00FB68EE">
              <w:rPr>
                <w:rFonts w:ascii="Calibri" w:eastAsia="Calibri" w:hAnsi="Calibri" w:cs="Calibri"/>
                <w:color w:val="000000" w:themeColor="text1"/>
                <w:sz w:val="20"/>
              </w:rPr>
              <w:t xml:space="preserve"> employed, encompassing the provision of sustainable land use plans (POETs) for the States of Oaxaca and Chiapas, covering a total of 4,409,065 hectares across three distinct landscapes. These plans </w:t>
            </w:r>
            <w:r w:rsidR="00562A6D" w:rsidRPr="00FB68EE">
              <w:rPr>
                <w:rFonts w:ascii="Calibri" w:eastAsia="Calibri" w:hAnsi="Calibri" w:cs="Calibri"/>
                <w:color w:val="000000" w:themeColor="text1"/>
                <w:sz w:val="20"/>
              </w:rPr>
              <w:t>were</w:t>
            </w:r>
            <w:r w:rsidRPr="00FB68EE">
              <w:rPr>
                <w:rFonts w:ascii="Calibri" w:eastAsia="Calibri" w:hAnsi="Calibri" w:cs="Calibri"/>
                <w:color w:val="000000" w:themeColor="text1"/>
                <w:sz w:val="20"/>
              </w:rPr>
              <w:t xml:space="preserve"> specifically designed to safeguard the aforementioned species. Additionally, the project facilitated the training of fourteen community brigades and the implementation of monitoring activities in thirteen </w:t>
            </w:r>
            <w:r w:rsidR="008E0709" w:rsidRPr="00FB68EE">
              <w:rPr>
                <w:rFonts w:ascii="Calibri" w:eastAsia="Calibri" w:hAnsi="Calibri" w:cs="Calibri"/>
                <w:color w:val="000000" w:themeColor="text1"/>
                <w:sz w:val="20"/>
              </w:rPr>
              <w:t>first intervention sites (SIPIs)</w:t>
            </w:r>
            <w:r w:rsidRPr="00FB68EE">
              <w:rPr>
                <w:rFonts w:ascii="Calibri" w:eastAsia="Calibri" w:hAnsi="Calibri" w:cs="Calibri"/>
                <w:color w:val="000000" w:themeColor="text1"/>
                <w:sz w:val="20"/>
              </w:rPr>
              <w:t xml:space="preserve">. The data gathered by these brigades has played a vital role in determining the execution of the POETs, while also contributing to a comprehensive biodiversity analysis of the fifteen species and their associated ecosystems. Furthermore, noteworthy progress </w:t>
            </w:r>
            <w:r w:rsidR="00BC7DC3" w:rsidRPr="00FB68EE">
              <w:rPr>
                <w:rFonts w:ascii="Calibri" w:eastAsia="Calibri" w:hAnsi="Calibri" w:cs="Calibri"/>
                <w:color w:val="000000" w:themeColor="text1"/>
                <w:sz w:val="20"/>
              </w:rPr>
              <w:t>was</w:t>
            </w:r>
            <w:r w:rsidRPr="00FB68EE">
              <w:rPr>
                <w:rFonts w:ascii="Calibri" w:eastAsia="Calibri" w:hAnsi="Calibri" w:cs="Calibri"/>
                <w:color w:val="000000" w:themeColor="text1"/>
                <w:sz w:val="20"/>
              </w:rPr>
              <w:t xml:space="preserve"> observed in the average Management Effectiveness Tracking Tool (METT) score of the region's federal Protected Areas (PAs), signifying advancements made toward accomplishing this objective. It is worth noting this was a partial assessment.</w:t>
            </w:r>
          </w:p>
          <w:p w14:paraId="6C330CBD" w14:textId="34EED0EE" w:rsidR="5EE06BBE" w:rsidRPr="00FB68EE" w:rsidRDefault="10B76AE4" w:rsidP="50D69D0A">
            <w:pPr>
              <w:pStyle w:val="FreeForm"/>
              <w:spacing w:after="60"/>
              <w:ind w:left="0" w:right="185" w:firstLine="82"/>
              <w:jc w:val="both"/>
              <w:rPr>
                <w:rFonts w:ascii="Calibri" w:eastAsia="Calibri" w:hAnsi="Calibri" w:cs="Calibri"/>
                <w:color w:val="000000" w:themeColor="text1"/>
                <w:sz w:val="20"/>
              </w:rPr>
            </w:pPr>
            <w:r w:rsidRPr="00FB68EE">
              <w:rPr>
                <w:rFonts w:ascii="Calibri" w:eastAsia="Calibri" w:hAnsi="Calibri" w:cs="Calibri"/>
                <w:color w:val="000000" w:themeColor="text1"/>
                <w:sz w:val="20"/>
              </w:rPr>
              <w:t xml:space="preserve">The project </w:t>
            </w:r>
            <w:r w:rsidR="27DE5F3D" w:rsidRPr="00FB68EE">
              <w:rPr>
                <w:rFonts w:ascii="Calibri" w:eastAsia="Calibri" w:hAnsi="Calibri" w:cs="Calibri"/>
                <w:color w:val="000000" w:themeColor="text1"/>
                <w:sz w:val="20"/>
              </w:rPr>
              <w:t xml:space="preserve">also </w:t>
            </w:r>
            <w:r w:rsidRPr="00FB68EE">
              <w:rPr>
                <w:rFonts w:ascii="Calibri" w:eastAsia="Calibri" w:hAnsi="Calibri" w:cs="Calibri"/>
                <w:color w:val="000000" w:themeColor="text1"/>
                <w:sz w:val="20"/>
              </w:rPr>
              <w:t xml:space="preserve">certified during the implementation period </w:t>
            </w:r>
            <w:r w:rsidR="00CC7F24" w:rsidRPr="00FB68EE">
              <w:rPr>
                <w:rFonts w:asciiTheme="majorHAnsi" w:hAnsiTheme="majorHAnsi" w:cstheme="majorHAnsi"/>
                <w:sz w:val="22"/>
                <w:szCs w:val="22"/>
              </w:rPr>
              <w:t>118,284</w:t>
            </w:r>
            <w:r w:rsidRPr="00FB68EE">
              <w:rPr>
                <w:rFonts w:ascii="Calibri" w:eastAsia="Calibri" w:hAnsi="Calibri" w:cs="Calibri"/>
                <w:color w:val="000000" w:themeColor="text1"/>
                <w:sz w:val="20"/>
              </w:rPr>
              <w:t xml:space="preserve"> hectares as Areas Destined Voluntarily for Conservation (ADVCs). The team ensured that it follows the FPIC process throughout the ADVC certification steps, engaging communities at an early stage, and keeping them informed.</w:t>
            </w:r>
          </w:p>
          <w:p w14:paraId="3793F02C" w14:textId="01F67890" w:rsidR="5EE06BBE" w:rsidRPr="00FB68EE" w:rsidRDefault="5EE06BBE" w:rsidP="00AB0E0C">
            <w:pPr>
              <w:pStyle w:val="FreeForm"/>
              <w:spacing w:after="60"/>
              <w:ind w:left="0" w:right="185" w:firstLine="82"/>
              <w:jc w:val="both"/>
              <w:rPr>
                <w:rFonts w:ascii="Calibri" w:eastAsia="Calibri" w:hAnsi="Calibri" w:cs="Calibri"/>
                <w:color w:val="000000" w:themeColor="text1"/>
                <w:sz w:val="20"/>
              </w:rPr>
            </w:pPr>
            <w:r w:rsidRPr="00FB68EE">
              <w:rPr>
                <w:rFonts w:ascii="Calibri" w:eastAsia="Calibri" w:hAnsi="Calibri" w:cs="Calibri"/>
                <w:color w:val="000000" w:themeColor="text1"/>
                <w:sz w:val="20"/>
              </w:rPr>
              <w:t>Moreover, the project established two multi-stakeholder coordination bodies in the Sierra Madre and Coast of Chiapas, as well as in the Sierra Sur and Coast of Oaxaca. These bodies</w:t>
            </w:r>
            <w:r w:rsidR="00316DA8" w:rsidRPr="00FB68EE">
              <w:rPr>
                <w:rFonts w:ascii="Calibri" w:eastAsia="Calibri" w:hAnsi="Calibri" w:cs="Calibri"/>
                <w:color w:val="000000" w:themeColor="text1"/>
                <w:sz w:val="20"/>
              </w:rPr>
              <w:t xml:space="preserve"> </w:t>
            </w:r>
            <w:r w:rsidRPr="00FB68EE">
              <w:rPr>
                <w:rFonts w:ascii="Calibri" w:eastAsia="Calibri" w:hAnsi="Calibri" w:cs="Calibri"/>
                <w:color w:val="000000" w:themeColor="text1"/>
                <w:sz w:val="20"/>
              </w:rPr>
              <w:t>foster</w:t>
            </w:r>
            <w:r w:rsidR="00316DA8" w:rsidRPr="00FB68EE">
              <w:rPr>
                <w:rFonts w:ascii="Calibri" w:eastAsia="Calibri" w:hAnsi="Calibri" w:cs="Calibri"/>
                <w:color w:val="000000" w:themeColor="text1"/>
                <w:sz w:val="20"/>
              </w:rPr>
              <w:t>ed</w:t>
            </w:r>
            <w:r w:rsidRPr="00FB68EE">
              <w:rPr>
                <w:rFonts w:ascii="Calibri" w:eastAsia="Calibri" w:hAnsi="Calibri" w:cs="Calibri"/>
                <w:color w:val="000000" w:themeColor="text1"/>
                <w:sz w:val="20"/>
              </w:rPr>
              <w:t xml:space="preserve"> collaboration and coordination among stakeholders involved in the project. Additionally, efforts </w:t>
            </w:r>
            <w:r w:rsidR="00931EAE" w:rsidRPr="00FB68EE">
              <w:rPr>
                <w:rFonts w:ascii="Calibri" w:eastAsia="Calibri" w:hAnsi="Calibri" w:cs="Calibri"/>
                <w:color w:val="000000" w:themeColor="text1"/>
                <w:sz w:val="20"/>
              </w:rPr>
              <w:t>were</w:t>
            </w:r>
            <w:r w:rsidRPr="00FB68EE">
              <w:rPr>
                <w:rFonts w:ascii="Calibri" w:eastAsia="Calibri" w:hAnsi="Calibri" w:cs="Calibri"/>
                <w:color w:val="000000" w:themeColor="text1"/>
                <w:sz w:val="20"/>
              </w:rPr>
              <w:t xml:space="preserve"> made to enhance the capacity and effectiveness of mid-level and local governance bodies, including the Advisory Council network associated with the region's Protected Areas (PAs) and the local fishery governance bodies. Through these measures, the project aim</w:t>
            </w:r>
            <w:r w:rsidR="00931EAE" w:rsidRPr="00FB68EE">
              <w:rPr>
                <w:rFonts w:ascii="Calibri" w:eastAsia="Calibri" w:hAnsi="Calibri" w:cs="Calibri"/>
                <w:color w:val="000000" w:themeColor="text1"/>
                <w:sz w:val="20"/>
              </w:rPr>
              <w:t xml:space="preserve">s </w:t>
            </w:r>
            <w:r w:rsidRPr="00FB68EE">
              <w:rPr>
                <w:rFonts w:ascii="Calibri" w:eastAsia="Calibri" w:hAnsi="Calibri" w:cs="Calibri"/>
                <w:color w:val="000000" w:themeColor="text1"/>
                <w:sz w:val="20"/>
              </w:rPr>
              <w:t>to strengthen the governance framework at various levels, facilitating effective decision-making and promoting sustainable practices.</w:t>
            </w:r>
          </w:p>
          <w:p w14:paraId="2E0363AC" w14:textId="506714C2" w:rsidR="79213F1F" w:rsidRPr="00FB68EE" w:rsidRDefault="79213F1F" w:rsidP="00AB0E0C">
            <w:pPr>
              <w:spacing w:after="60"/>
              <w:ind w:right="185" w:firstLine="82"/>
              <w:jc w:val="both"/>
              <w:rPr>
                <w:rFonts w:ascii="Calibri" w:eastAsia="Calibri" w:hAnsi="Calibri" w:cs="Calibri"/>
                <w:color w:val="000000" w:themeColor="text1"/>
                <w:sz w:val="20"/>
                <w:szCs w:val="20"/>
              </w:rPr>
            </w:pPr>
          </w:p>
          <w:p w14:paraId="616BEAF0" w14:textId="3A510E76" w:rsidR="5EE06BBE" w:rsidRPr="00FB68EE" w:rsidRDefault="71A19094" w:rsidP="42D5DC8C">
            <w:pPr>
              <w:pStyle w:val="FreeForm"/>
              <w:spacing w:after="60"/>
              <w:ind w:left="0" w:right="185" w:firstLine="0"/>
              <w:jc w:val="both"/>
              <w:rPr>
                <w:rFonts w:ascii="Calibri" w:eastAsia="Calibri" w:hAnsi="Calibri" w:cs="Calibri"/>
                <w:color w:val="000000" w:themeColor="text1"/>
                <w:sz w:val="20"/>
              </w:rPr>
            </w:pPr>
            <w:r w:rsidRPr="00FB68EE">
              <w:rPr>
                <w:rFonts w:ascii="Calibri" w:eastAsia="Calibri" w:hAnsi="Calibri" w:cs="Calibri"/>
                <w:color w:val="000000" w:themeColor="text1"/>
                <w:sz w:val="20"/>
              </w:rPr>
              <w:lastRenderedPageBreak/>
              <w:t xml:space="preserve"> </w:t>
            </w:r>
            <w:r w:rsidR="5EE06BBE" w:rsidRPr="00FB68EE">
              <w:rPr>
                <w:rFonts w:ascii="Calibri" w:eastAsia="Calibri" w:hAnsi="Calibri" w:cs="Calibri"/>
                <w:color w:val="000000" w:themeColor="text1"/>
                <w:sz w:val="20"/>
              </w:rPr>
              <w:t>Significant progress was made in Component 2. Ten producer organizations (POs) encompassing an area of 4,671 hectares have successfully embraced sustainable practices throughout their value chains. Notably, three of these organizations, namely Agostaderos de Topón, Café Capitán, and Luchadores de El Castaño, have either received international certifications that acknowledge their commitment to sustainable production. Furthermore, the remaining producer organizations within the project are actively engaged in transitioning their production practices across 3,944 hectares during the fiscal year 202</w:t>
            </w:r>
            <w:r w:rsidR="009B4758" w:rsidRPr="00FB68EE">
              <w:rPr>
                <w:rFonts w:ascii="Calibri" w:eastAsia="Calibri" w:hAnsi="Calibri" w:cs="Calibri"/>
                <w:color w:val="000000" w:themeColor="text1"/>
                <w:sz w:val="20"/>
              </w:rPr>
              <w:t>5</w:t>
            </w:r>
            <w:r w:rsidR="5EE06BBE" w:rsidRPr="00FB68EE">
              <w:rPr>
                <w:rFonts w:ascii="Calibri" w:eastAsia="Calibri" w:hAnsi="Calibri" w:cs="Calibri"/>
                <w:color w:val="000000" w:themeColor="text1"/>
                <w:sz w:val="20"/>
              </w:rPr>
              <w:t>. While it is premature to report any notable increase in income at this stage, the project has been diligently undertaking crucial steps towards achieving this objective. These steps include facilitating connections with niche markets, fortifying the value chain through the provision of new equipment, facilitating access to financing, and reducing production costs. These measures collectively aim to enhance the financial prospects of the producer organizations and contribute to their long-term sustainability.</w:t>
            </w:r>
          </w:p>
          <w:p w14:paraId="07171C08" w14:textId="0725E5E4" w:rsidR="79213F1F" w:rsidRPr="00FB68EE" w:rsidRDefault="79213F1F" w:rsidP="00AB0E0C">
            <w:pPr>
              <w:spacing w:after="60"/>
              <w:ind w:right="185" w:firstLine="82"/>
              <w:jc w:val="both"/>
              <w:rPr>
                <w:rFonts w:ascii="Calibri" w:eastAsia="Calibri" w:hAnsi="Calibri" w:cs="Calibri"/>
                <w:color w:val="000000" w:themeColor="text1"/>
                <w:sz w:val="20"/>
                <w:szCs w:val="20"/>
              </w:rPr>
            </w:pPr>
          </w:p>
          <w:p w14:paraId="645E75CF" w14:textId="3001CC0F" w:rsidR="5EE06BBE" w:rsidRPr="00FB68EE" w:rsidRDefault="5EE06BBE" w:rsidP="00AB0E0C">
            <w:pPr>
              <w:pStyle w:val="FreeForm"/>
              <w:spacing w:after="60"/>
              <w:ind w:left="0" w:right="185" w:firstLine="82"/>
              <w:jc w:val="both"/>
              <w:rPr>
                <w:rFonts w:ascii="Calibri" w:eastAsia="Calibri" w:hAnsi="Calibri" w:cs="Calibri"/>
                <w:color w:val="000000" w:themeColor="text1"/>
                <w:sz w:val="20"/>
              </w:rPr>
            </w:pPr>
            <w:r w:rsidRPr="00FB68EE">
              <w:rPr>
                <w:rFonts w:ascii="Calibri" w:eastAsia="Calibri" w:hAnsi="Calibri" w:cs="Calibri"/>
                <w:color w:val="000000" w:themeColor="text1"/>
                <w:sz w:val="20"/>
              </w:rPr>
              <w:t>Regarding Component 3, the project ha</w:t>
            </w:r>
            <w:r w:rsidR="00FE0C8F" w:rsidRPr="00FB68EE">
              <w:rPr>
                <w:rFonts w:ascii="Calibri" w:eastAsia="Calibri" w:hAnsi="Calibri" w:cs="Calibri"/>
                <w:color w:val="000000" w:themeColor="text1"/>
                <w:sz w:val="20"/>
              </w:rPr>
              <w:t>d</w:t>
            </w:r>
            <w:r w:rsidRPr="00FB68EE">
              <w:rPr>
                <w:rFonts w:ascii="Calibri" w:eastAsia="Calibri" w:hAnsi="Calibri" w:cs="Calibri"/>
                <w:color w:val="000000" w:themeColor="text1"/>
                <w:sz w:val="20"/>
              </w:rPr>
              <w:t xml:space="preserve"> so far aligned $4,693,811.67 USD with the project’s objectives from actors present in the field through coordination of actions in the landscapes. Additionally, coordination with CI’s Sustainable Landscape Ventures (SLV) project has secured a total approved amount of $688,399.00 USD from its innovative financing mechanism for Café Capitán and UCIRI. Alignment is reflected in the letters reporting materialized co-financing.</w:t>
            </w:r>
          </w:p>
          <w:p w14:paraId="07ACDD77" w14:textId="399A8570" w:rsidR="79213F1F" w:rsidRPr="00FB68EE" w:rsidRDefault="79213F1F" w:rsidP="00AB0E0C">
            <w:pPr>
              <w:spacing w:after="60"/>
              <w:ind w:right="185" w:firstLine="82"/>
              <w:jc w:val="both"/>
              <w:rPr>
                <w:rFonts w:ascii="Calibri" w:eastAsia="Calibri" w:hAnsi="Calibri" w:cs="Calibri"/>
                <w:color w:val="000000" w:themeColor="text1"/>
                <w:sz w:val="20"/>
                <w:szCs w:val="20"/>
              </w:rPr>
            </w:pPr>
          </w:p>
          <w:p w14:paraId="5D423840" w14:textId="44B88CDE" w:rsidR="00121508" w:rsidRPr="00FB68EE" w:rsidRDefault="5EE06BBE" w:rsidP="57EA2B4F">
            <w:pPr>
              <w:pStyle w:val="FreeForm"/>
              <w:spacing w:after="60"/>
              <w:ind w:left="0" w:right="185" w:firstLine="82"/>
              <w:jc w:val="both"/>
              <w:rPr>
                <w:rFonts w:ascii="Calibri" w:eastAsia="Calibri" w:hAnsi="Calibri" w:cs="Calibri"/>
                <w:color w:val="000000" w:themeColor="text1"/>
                <w:sz w:val="20"/>
                <w:lang w:eastAsia="ja-JP"/>
              </w:rPr>
            </w:pPr>
            <w:r w:rsidRPr="00FB68EE">
              <w:rPr>
                <w:rFonts w:ascii="Calibri" w:eastAsia="Calibri" w:hAnsi="Calibri" w:cs="Calibri"/>
                <w:color w:val="000000" w:themeColor="text1"/>
                <w:sz w:val="20"/>
              </w:rPr>
              <w:t xml:space="preserve">The team has endeavored to enhance the bidirectional communication channels between the project and the communities that collaborate with the project. As part of this effort, the Grievance and Accountability Mechanism has undergone restructuring to encompass not only grievances but also concerns, comments, and ideas. In line with this expansion, the mechanism </w:t>
            </w:r>
            <w:r w:rsidR="00FE0C8F" w:rsidRPr="00FB68EE">
              <w:rPr>
                <w:rFonts w:ascii="Calibri" w:eastAsia="Calibri" w:hAnsi="Calibri" w:cs="Calibri"/>
                <w:color w:val="000000" w:themeColor="text1"/>
                <w:sz w:val="20"/>
              </w:rPr>
              <w:t xml:space="preserve">was </w:t>
            </w:r>
            <w:r w:rsidRPr="00FB68EE">
              <w:rPr>
                <w:rFonts w:ascii="Calibri" w:eastAsia="Calibri" w:hAnsi="Calibri" w:cs="Calibri"/>
                <w:color w:val="000000" w:themeColor="text1"/>
                <w:sz w:val="20"/>
              </w:rPr>
              <w:t>rebranded as CI Te Escucha (CI Listens to You). Subsequently, the project's leadership engaged with twenty-five communities to introduce and present CI Te Escucha, alongside the proposed intervention plan tailored for each organization. To ensure accessibility for individuals across various literacy levels, the intervention plan was shared in both written and visual formats, allowing for meaningful engagement by all</w:t>
            </w:r>
            <w:r w:rsidR="0B9E5336" w:rsidRPr="00FB68EE">
              <w:rPr>
                <w:rFonts w:ascii="Calibri" w:eastAsia="Calibri" w:hAnsi="Calibri" w:cs="Calibri"/>
                <w:color w:val="000000" w:themeColor="text1"/>
                <w:sz w:val="20"/>
              </w:rPr>
              <w:t>.</w:t>
            </w:r>
          </w:p>
        </w:tc>
      </w:tr>
    </w:tbl>
    <w:p w14:paraId="2E80C46E" w14:textId="77777777" w:rsidR="00E35A9B" w:rsidRPr="00FB68EE" w:rsidRDefault="00E35A9B">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0" w:type="dxa"/>
        </w:tblCellMar>
        <w:tblLook w:val="0000" w:firstRow="0" w:lastRow="0" w:firstColumn="0" w:lastColumn="0" w:noHBand="0" w:noVBand="0"/>
      </w:tblPr>
      <w:tblGrid>
        <w:gridCol w:w="10790"/>
      </w:tblGrid>
      <w:tr w:rsidR="00E35A9B" w:rsidRPr="00FB68EE" w14:paraId="1CE0CA6F" w14:textId="77777777" w:rsidTr="5A0D3708">
        <w:tc>
          <w:tcPr>
            <w:tcW w:w="5000" w:type="pct"/>
            <w:shd w:val="clear" w:color="auto" w:fill="808080" w:themeFill="background1" w:themeFillShade="80"/>
            <w:tcMar>
              <w:top w:w="50" w:type="dxa"/>
              <w:left w:w="50" w:type="dxa"/>
              <w:bottom w:w="50" w:type="dxa"/>
              <w:right w:w="50" w:type="dxa"/>
            </w:tcMar>
          </w:tcPr>
          <w:p w14:paraId="1CFC79FE" w14:textId="52A499E9" w:rsidR="00E35A9B" w:rsidRPr="00FB68EE" w:rsidRDefault="00E35A9B" w:rsidP="00434863">
            <w:pPr>
              <w:pStyle w:val="FreeForm"/>
              <w:ind w:left="90" w:firstLine="0"/>
              <w:jc w:val="center"/>
              <w:rPr>
                <w:rFonts w:asciiTheme="minorHAnsi" w:hAnsiTheme="minorHAnsi" w:cstheme="minorBidi"/>
                <w:color w:val="FFFFFF"/>
                <w:sz w:val="20"/>
              </w:rPr>
            </w:pPr>
            <w:r w:rsidRPr="00FB68EE">
              <w:rPr>
                <w:rFonts w:asciiTheme="minorHAnsi" w:hAnsiTheme="minorHAnsi" w:cstheme="minorBidi"/>
                <w:b/>
                <w:color w:val="FFFFFF" w:themeColor="background1"/>
                <w:sz w:val="20"/>
              </w:rPr>
              <w:t xml:space="preserve">CURRENT PROJECT </w:t>
            </w:r>
            <w:r w:rsidR="007B0ED6" w:rsidRPr="00FB68EE">
              <w:rPr>
                <w:rFonts w:asciiTheme="minorHAnsi" w:hAnsiTheme="minorHAnsi" w:cstheme="minorBidi"/>
                <w:b/>
                <w:color w:val="FFFFFF" w:themeColor="background1"/>
                <w:sz w:val="20"/>
              </w:rPr>
              <w:t xml:space="preserve">IMPLEMENTATION </w:t>
            </w:r>
            <w:r w:rsidR="00885736" w:rsidRPr="00FB68EE">
              <w:rPr>
                <w:rFonts w:asciiTheme="minorHAnsi" w:hAnsiTheme="minorHAnsi" w:cstheme="minorBidi"/>
                <w:b/>
                <w:color w:val="FFFFFF" w:themeColor="background1"/>
                <w:sz w:val="20"/>
              </w:rPr>
              <w:t xml:space="preserve">STATUS </w:t>
            </w:r>
            <w:r w:rsidRPr="00FB68EE">
              <w:rPr>
                <w:rFonts w:asciiTheme="minorHAnsi" w:hAnsiTheme="minorHAnsi" w:cstheme="minorBidi"/>
                <w:b/>
                <w:color w:val="FFFFFF" w:themeColor="background1"/>
                <w:sz w:val="20"/>
              </w:rPr>
              <w:t>(</w:t>
            </w:r>
            <w:r w:rsidRPr="00FB68EE">
              <w:rPr>
                <w:rFonts w:asciiTheme="minorHAnsi" w:hAnsiTheme="minorHAnsi" w:cstheme="minorBidi"/>
                <w:b/>
                <w:bCs/>
                <w:color w:val="FFFFFF" w:themeColor="background1"/>
                <w:sz w:val="20"/>
              </w:rPr>
              <w:t>FY</w:t>
            </w:r>
            <w:r w:rsidR="6AE82FF5" w:rsidRPr="00FB68EE">
              <w:rPr>
                <w:rFonts w:asciiTheme="minorHAnsi" w:hAnsiTheme="minorHAnsi" w:cstheme="minorBidi"/>
                <w:b/>
                <w:bCs/>
                <w:color w:val="FFFFFF" w:themeColor="background1"/>
                <w:sz w:val="20"/>
              </w:rPr>
              <w:t>2</w:t>
            </w:r>
            <w:r w:rsidR="004B42A6" w:rsidRPr="00FB68EE">
              <w:rPr>
                <w:rFonts w:asciiTheme="minorHAnsi" w:hAnsiTheme="minorHAnsi" w:cstheme="minorBidi"/>
                <w:b/>
                <w:bCs/>
                <w:color w:val="FFFFFF" w:themeColor="background1"/>
                <w:sz w:val="20"/>
              </w:rPr>
              <w:t>5</w:t>
            </w:r>
            <w:r w:rsidRPr="00FB68EE">
              <w:rPr>
                <w:rFonts w:asciiTheme="minorHAnsi" w:hAnsiTheme="minorHAnsi" w:cstheme="minorBidi"/>
                <w:b/>
                <w:color w:val="FFFFFF" w:themeColor="background1"/>
                <w:sz w:val="20"/>
              </w:rPr>
              <w:t>)</w:t>
            </w:r>
          </w:p>
        </w:tc>
      </w:tr>
      <w:tr w:rsidR="00E35A9B" w:rsidRPr="00FB68EE" w14:paraId="2AD4F9D2" w14:textId="77777777" w:rsidTr="5A0D3708">
        <w:trPr>
          <w:trHeight w:val="192"/>
        </w:trPr>
        <w:tc>
          <w:tcPr>
            <w:tcW w:w="5000" w:type="pct"/>
            <w:shd w:val="clear" w:color="auto" w:fill="FFFFFF" w:themeFill="background1"/>
            <w:tcMar>
              <w:top w:w="50" w:type="dxa"/>
              <w:left w:w="50" w:type="dxa"/>
              <w:bottom w:w="50" w:type="dxa"/>
              <w:right w:w="50" w:type="dxa"/>
            </w:tcMar>
          </w:tcPr>
          <w:p w14:paraId="4D333FD4" w14:textId="1F2E358A" w:rsidR="00CF0A20" w:rsidRPr="00FB68EE" w:rsidRDefault="00CF0A20" w:rsidP="00CF0A20">
            <w:pPr>
              <w:spacing w:before="240" w:after="240"/>
              <w:jc w:val="both"/>
              <w:rPr>
                <w:rFonts w:ascii="Calibri" w:eastAsia="Calibri" w:hAnsi="Calibri" w:cs="Calibri"/>
                <w:sz w:val="20"/>
                <w:szCs w:val="20"/>
              </w:rPr>
            </w:pPr>
            <w:r w:rsidRPr="00FB68EE">
              <w:rPr>
                <w:rFonts w:ascii="Calibri" w:eastAsia="Calibri" w:hAnsi="Calibri" w:cs="Calibri"/>
                <w:sz w:val="20"/>
                <w:szCs w:val="20"/>
              </w:rPr>
              <w:t>During the last months of implementation</w:t>
            </w:r>
            <w:r w:rsidR="00183D72">
              <w:rPr>
                <w:rFonts w:ascii="Calibri" w:eastAsia="Calibri" w:hAnsi="Calibri" w:cs="Calibri"/>
                <w:sz w:val="20"/>
                <w:szCs w:val="20"/>
              </w:rPr>
              <w:t xml:space="preserve"> of the project</w:t>
            </w:r>
            <w:r w:rsidRPr="00FB68EE">
              <w:rPr>
                <w:rFonts w:ascii="Calibri" w:eastAsia="Calibri" w:hAnsi="Calibri" w:cs="Calibri"/>
                <w:sz w:val="20"/>
                <w:szCs w:val="20"/>
              </w:rPr>
              <w:t xml:space="preserve">, efforts </w:t>
            </w:r>
            <w:r w:rsidR="00183D72">
              <w:rPr>
                <w:rFonts w:ascii="Calibri" w:eastAsia="Calibri" w:hAnsi="Calibri" w:cs="Calibri"/>
                <w:sz w:val="20"/>
                <w:szCs w:val="20"/>
              </w:rPr>
              <w:t>were</w:t>
            </w:r>
            <w:r w:rsidRPr="00FB68EE">
              <w:rPr>
                <w:rFonts w:ascii="Calibri" w:eastAsia="Calibri" w:hAnsi="Calibri" w:cs="Calibri"/>
                <w:sz w:val="20"/>
                <w:szCs w:val="20"/>
              </w:rPr>
              <w:t xml:space="preserve"> focused on addressing the results framework and closing pending activities seeking sustainability of the main results. Since the design of the project, it was established that integrated landscape management would be through the effective conservation of fifteen globally important species, which </w:t>
            </w:r>
            <w:r w:rsidR="00183D72">
              <w:rPr>
                <w:rFonts w:ascii="Calibri" w:eastAsia="Calibri" w:hAnsi="Calibri" w:cs="Calibri"/>
                <w:sz w:val="20"/>
                <w:szCs w:val="20"/>
              </w:rPr>
              <w:t>was</w:t>
            </w:r>
            <w:r w:rsidRPr="00FB68EE">
              <w:rPr>
                <w:rFonts w:ascii="Calibri" w:eastAsia="Calibri" w:hAnsi="Calibri" w:cs="Calibri"/>
                <w:sz w:val="20"/>
                <w:szCs w:val="20"/>
              </w:rPr>
              <w:t xml:space="preserve"> achieved through the creation and implementation of biological monitoring brigades in 16 first intervention sites, the strengthening of the management of 9 federal protected areas that average a METT score above 60/100 and with the coverage of low land use plans that promote biodiversity conservation. </w:t>
            </w:r>
            <w:r w:rsidR="00183D72">
              <w:rPr>
                <w:rFonts w:ascii="Calibri" w:eastAsia="Calibri" w:hAnsi="Calibri" w:cs="Calibri"/>
                <w:sz w:val="20"/>
                <w:szCs w:val="20"/>
              </w:rPr>
              <w:t>T</w:t>
            </w:r>
            <w:r w:rsidRPr="00FB68EE">
              <w:rPr>
                <w:rFonts w:ascii="Calibri" w:eastAsia="Calibri" w:hAnsi="Calibri" w:cs="Calibri"/>
                <w:sz w:val="20"/>
                <w:szCs w:val="20"/>
              </w:rPr>
              <w:t>echnical activities of the project ended in December 2024.</w:t>
            </w:r>
          </w:p>
          <w:p w14:paraId="2610AB78" w14:textId="586A912D" w:rsidR="00826C53" w:rsidRPr="00FB68EE" w:rsidRDefault="00CF0A20" w:rsidP="00826C53">
            <w:pPr>
              <w:spacing w:before="240" w:after="240"/>
              <w:jc w:val="both"/>
              <w:rPr>
                <w:rFonts w:ascii="Calibri" w:eastAsia="Calibri" w:hAnsi="Calibri" w:cs="Calibri"/>
                <w:sz w:val="20"/>
                <w:szCs w:val="20"/>
              </w:rPr>
            </w:pPr>
            <w:r w:rsidRPr="00FB68EE">
              <w:rPr>
                <w:rFonts w:ascii="Calibri" w:eastAsia="Calibri" w:hAnsi="Calibri" w:cs="Calibri"/>
                <w:sz w:val="20"/>
                <w:szCs w:val="20"/>
              </w:rPr>
              <w:t xml:space="preserve">Regarding Component 1, during FY25 the project completed the two land use plans (POERT). Thanks to the efforts of the different stakeholders, the official publication of the POERTs by the state governments of Oaxaca and Chiapas </w:t>
            </w:r>
            <w:r w:rsidR="00183D72">
              <w:rPr>
                <w:rFonts w:ascii="Calibri" w:eastAsia="Calibri" w:hAnsi="Calibri" w:cs="Calibri"/>
                <w:sz w:val="20"/>
                <w:szCs w:val="20"/>
              </w:rPr>
              <w:t>was</w:t>
            </w:r>
            <w:r w:rsidR="00183D72" w:rsidRPr="00FB68EE">
              <w:rPr>
                <w:rFonts w:ascii="Calibri" w:eastAsia="Calibri" w:hAnsi="Calibri" w:cs="Calibri"/>
                <w:sz w:val="20"/>
                <w:szCs w:val="20"/>
              </w:rPr>
              <w:t xml:space="preserve"> </w:t>
            </w:r>
            <w:r w:rsidRPr="00FB68EE">
              <w:rPr>
                <w:rFonts w:ascii="Calibri" w:eastAsia="Calibri" w:hAnsi="Calibri" w:cs="Calibri"/>
                <w:sz w:val="20"/>
                <w:szCs w:val="20"/>
              </w:rPr>
              <w:t>been achieved.</w:t>
            </w:r>
            <w:r w:rsidR="00183D72">
              <w:rPr>
                <w:rFonts w:ascii="Calibri" w:eastAsia="Calibri" w:hAnsi="Calibri" w:cs="Calibri"/>
                <w:sz w:val="20"/>
                <w:szCs w:val="20"/>
              </w:rPr>
              <w:t xml:space="preserve"> </w:t>
            </w:r>
            <w:r w:rsidRPr="00FB68EE">
              <w:rPr>
                <w:rFonts w:ascii="Calibri" w:eastAsia="Calibri" w:hAnsi="Calibri" w:cs="Calibri"/>
                <w:sz w:val="20"/>
                <w:szCs w:val="20"/>
              </w:rPr>
              <w:t xml:space="preserve">Regarding the monitoring of 15 globally important species, it is important to mention that field data collection </w:t>
            </w:r>
            <w:r w:rsidR="00183D72">
              <w:rPr>
                <w:rFonts w:ascii="Calibri" w:eastAsia="Calibri" w:hAnsi="Calibri" w:cs="Calibri"/>
                <w:sz w:val="20"/>
                <w:szCs w:val="20"/>
              </w:rPr>
              <w:t>was</w:t>
            </w:r>
            <w:r w:rsidRPr="00FB68EE">
              <w:rPr>
                <w:rFonts w:ascii="Calibri" w:eastAsia="Calibri" w:hAnsi="Calibri" w:cs="Calibri"/>
                <w:sz w:val="20"/>
                <w:szCs w:val="20"/>
              </w:rPr>
              <w:t xml:space="preserve"> completed and a process of systematization of the results by intervention sites is currently underway. A workshop was held for CONANP staff to interpret the results in each zone and strengthen decision-making.</w:t>
            </w:r>
          </w:p>
          <w:p w14:paraId="78120A74" w14:textId="0B504172" w:rsidR="00EE1049" w:rsidRPr="00FB68EE" w:rsidRDefault="00EE1049" w:rsidP="00EE1049">
            <w:pPr>
              <w:spacing w:before="240" w:after="240"/>
              <w:jc w:val="both"/>
              <w:rPr>
                <w:rFonts w:ascii="Calibri" w:eastAsia="Calibri" w:hAnsi="Calibri" w:cs="Calibri"/>
                <w:sz w:val="20"/>
                <w:szCs w:val="20"/>
              </w:rPr>
            </w:pPr>
            <w:r w:rsidRPr="00FB68EE">
              <w:rPr>
                <w:rFonts w:ascii="Calibri" w:eastAsia="Calibri" w:hAnsi="Calibri" w:cs="Calibri"/>
                <w:sz w:val="20"/>
                <w:szCs w:val="20"/>
              </w:rPr>
              <w:t xml:space="preserve">In the area of gender, documents were prepared with specific recommendations for the integration of the gender perspective in the PAs' annual operating plan. A practical guide was also prepared for mainstreaming and including the gender perspective in PA operational planning.  </w:t>
            </w:r>
            <w:r w:rsidR="00183D72">
              <w:rPr>
                <w:rFonts w:ascii="Calibri" w:eastAsia="Calibri" w:hAnsi="Calibri" w:cs="Calibri"/>
                <w:sz w:val="20"/>
                <w:szCs w:val="20"/>
              </w:rPr>
              <w:t>A</w:t>
            </w:r>
            <w:r w:rsidRPr="00FB68EE">
              <w:rPr>
                <w:rFonts w:ascii="Calibri" w:eastAsia="Calibri" w:hAnsi="Calibri" w:cs="Calibri"/>
                <w:sz w:val="20"/>
                <w:szCs w:val="20"/>
              </w:rPr>
              <w:t xml:space="preserve"> final report was presented with strategies for gender and youth mainstreaming in CONANP.</w:t>
            </w:r>
          </w:p>
          <w:p w14:paraId="6727FD13" w14:textId="7FFEA106" w:rsidR="00EE1049" w:rsidRPr="00FB68EE" w:rsidRDefault="00EE1049" w:rsidP="00EE1049">
            <w:pPr>
              <w:spacing w:before="240" w:after="240"/>
              <w:jc w:val="both"/>
              <w:rPr>
                <w:rFonts w:ascii="Calibri" w:eastAsia="Calibri" w:hAnsi="Calibri" w:cs="Calibri"/>
                <w:sz w:val="20"/>
                <w:szCs w:val="20"/>
              </w:rPr>
            </w:pPr>
            <w:r w:rsidRPr="00FB68EE">
              <w:rPr>
                <w:rFonts w:ascii="Calibri" w:eastAsia="Calibri" w:hAnsi="Calibri" w:cs="Calibri"/>
                <w:sz w:val="20"/>
                <w:szCs w:val="20"/>
              </w:rPr>
              <w:t xml:space="preserve">The systematization of the Integrated Landscape Management model for the three landscapes was consolidated in a participatory manner and was used as the main input for the preparation of the final report of this project. Additionally, three success stories were systematized for the Topón, CUCOS and Café Capitán cooperatives, </w:t>
            </w:r>
            <w:r w:rsidR="00183D72">
              <w:rPr>
                <w:rFonts w:ascii="Calibri" w:eastAsia="Calibri" w:hAnsi="Calibri" w:cs="Calibri"/>
                <w:sz w:val="20"/>
                <w:szCs w:val="20"/>
              </w:rPr>
              <w:t>with</w:t>
            </w:r>
            <w:r w:rsidR="00183D72" w:rsidRPr="00FB68EE">
              <w:rPr>
                <w:rFonts w:ascii="Calibri" w:eastAsia="Calibri" w:hAnsi="Calibri" w:cs="Calibri"/>
                <w:sz w:val="20"/>
                <w:szCs w:val="20"/>
              </w:rPr>
              <w:t xml:space="preserve"> </w:t>
            </w:r>
            <w:r w:rsidRPr="00FB68EE">
              <w:rPr>
                <w:rFonts w:ascii="Calibri" w:eastAsia="Calibri" w:hAnsi="Calibri" w:cs="Calibri"/>
                <w:sz w:val="20"/>
                <w:szCs w:val="20"/>
              </w:rPr>
              <w:t>a video for each case.</w:t>
            </w:r>
          </w:p>
          <w:p w14:paraId="0424A257" w14:textId="77777777" w:rsidR="00EE1049" w:rsidRPr="00FB68EE" w:rsidRDefault="00EE1049" w:rsidP="00EE1049">
            <w:pPr>
              <w:spacing w:before="240" w:after="240"/>
              <w:jc w:val="both"/>
              <w:rPr>
                <w:rFonts w:ascii="Calibri" w:eastAsia="Calibri" w:hAnsi="Calibri" w:cs="Calibri"/>
                <w:sz w:val="20"/>
                <w:szCs w:val="20"/>
              </w:rPr>
            </w:pPr>
            <w:r w:rsidRPr="00FB68EE">
              <w:rPr>
                <w:rFonts w:ascii="Calibri" w:eastAsia="Calibri" w:hAnsi="Calibri" w:cs="Calibri"/>
                <w:sz w:val="20"/>
                <w:szCs w:val="20"/>
              </w:rPr>
              <w:t>Specifically with the Voluntary Designated Areas for Conservation (ADVC), during this period the certification of the Guevea de Humboldt has been achieved with 20,424 hectares. Four more ADVCs will be certified in the first half of 2025, covering a total of 118,284 hectares.</w:t>
            </w:r>
          </w:p>
          <w:p w14:paraId="0C748E51" w14:textId="77777777" w:rsidR="00EE1049" w:rsidRPr="00FB68EE" w:rsidRDefault="00EE1049" w:rsidP="00EE1049">
            <w:pPr>
              <w:spacing w:before="240" w:after="240"/>
              <w:jc w:val="both"/>
              <w:rPr>
                <w:rFonts w:ascii="Calibri" w:eastAsia="Calibri" w:hAnsi="Calibri" w:cs="Calibri"/>
                <w:sz w:val="20"/>
                <w:szCs w:val="20"/>
              </w:rPr>
            </w:pPr>
          </w:p>
          <w:p w14:paraId="5E561F00" w14:textId="1B490A70" w:rsidR="004B6B4B" w:rsidRPr="00FB68EE" w:rsidRDefault="00183D72" w:rsidP="004B6B4B">
            <w:pPr>
              <w:spacing w:before="240" w:after="240"/>
              <w:jc w:val="both"/>
              <w:rPr>
                <w:rFonts w:ascii="Calibri" w:eastAsia="Calibri" w:hAnsi="Calibri" w:cs="Calibri"/>
                <w:sz w:val="20"/>
                <w:szCs w:val="20"/>
              </w:rPr>
            </w:pPr>
            <w:r>
              <w:rPr>
                <w:rFonts w:ascii="Calibri" w:eastAsia="Calibri" w:hAnsi="Calibri" w:cs="Calibri"/>
                <w:sz w:val="20"/>
                <w:szCs w:val="20"/>
              </w:rPr>
              <w:lastRenderedPageBreak/>
              <w:t>A</w:t>
            </w:r>
            <w:r w:rsidR="004B6B4B" w:rsidRPr="00FB68EE">
              <w:rPr>
                <w:rFonts w:ascii="Calibri" w:eastAsia="Calibri" w:hAnsi="Calibri" w:cs="Calibri"/>
                <w:sz w:val="20"/>
                <w:szCs w:val="20"/>
              </w:rPr>
              <w:t xml:space="preserve">s for component 2, the project increased the area dedicated to sustainable practices by 5,006.35 hectares, specifically in value chains such as coffee, cocoa, resins, leaf litter, fishing and responsible tourism. It also managed to increase the average net income of producer organizations involved in the adoption of sustainable practices; income in real terms increased by 29.6%. </w:t>
            </w:r>
          </w:p>
          <w:p w14:paraId="28F019C5" w14:textId="77777777" w:rsidR="004B6B4B" w:rsidRPr="00FB68EE" w:rsidRDefault="004B6B4B" w:rsidP="004B6B4B">
            <w:pPr>
              <w:spacing w:before="240" w:after="240"/>
              <w:jc w:val="both"/>
              <w:rPr>
                <w:rFonts w:ascii="Calibri" w:eastAsia="Calibri" w:hAnsi="Calibri" w:cs="Calibri"/>
                <w:sz w:val="20"/>
                <w:szCs w:val="20"/>
              </w:rPr>
            </w:pPr>
            <w:r w:rsidRPr="00FB68EE">
              <w:rPr>
                <w:rFonts w:ascii="Calibri" w:eastAsia="Calibri" w:hAnsi="Calibri" w:cs="Calibri"/>
                <w:sz w:val="20"/>
                <w:szCs w:val="20"/>
              </w:rPr>
              <w:t xml:space="preserve">Additionally, according to the last measurement of the final evaluation of the management effectiveness tool (METT) of the 9 federal protected areas of the three landscapes and with respect to the baseline obtained at the beginning of the implementation, the final average score of the METT is 63.2 out of 100, exceeding the goal by 3.2 points.  </w:t>
            </w:r>
          </w:p>
          <w:p w14:paraId="1E195B15" w14:textId="2BCFE431" w:rsidR="004B6B4B" w:rsidRPr="00FB68EE" w:rsidRDefault="004B6B4B" w:rsidP="004B6B4B">
            <w:pPr>
              <w:spacing w:before="240" w:after="240"/>
              <w:jc w:val="both"/>
              <w:rPr>
                <w:rFonts w:ascii="Calibri" w:eastAsia="Calibri" w:hAnsi="Calibri" w:cs="Calibri"/>
                <w:sz w:val="20"/>
                <w:szCs w:val="20"/>
              </w:rPr>
            </w:pPr>
            <w:r w:rsidRPr="00FB68EE">
              <w:rPr>
                <w:rFonts w:ascii="Calibri" w:eastAsia="Calibri" w:hAnsi="Calibri" w:cs="Calibri"/>
                <w:sz w:val="20"/>
                <w:szCs w:val="20"/>
              </w:rPr>
              <w:t xml:space="preserve">In fisheries, the Topón and Carrizal cooperatives received training in good fishing practices through CESACH and SmartFish. </w:t>
            </w:r>
            <w:r w:rsidR="00D21BF3">
              <w:rPr>
                <w:rFonts w:ascii="Calibri" w:eastAsia="Calibri" w:hAnsi="Calibri" w:cs="Calibri"/>
                <w:sz w:val="20"/>
                <w:szCs w:val="20"/>
              </w:rPr>
              <w:t>This process had a gender approach as women</w:t>
            </w:r>
            <w:r w:rsidR="00D21BF3" w:rsidRPr="00FB68EE">
              <w:rPr>
                <w:rFonts w:ascii="Calibri" w:eastAsia="Calibri" w:hAnsi="Calibri" w:cs="Calibri"/>
                <w:sz w:val="20"/>
                <w:szCs w:val="20"/>
              </w:rPr>
              <w:t xml:space="preserve"> </w:t>
            </w:r>
            <w:r w:rsidRPr="00FB68EE">
              <w:rPr>
                <w:rFonts w:ascii="Calibri" w:eastAsia="Calibri" w:hAnsi="Calibri" w:cs="Calibri"/>
                <w:sz w:val="20"/>
                <w:szCs w:val="20"/>
              </w:rPr>
              <w:t>were integrated into the processing of fish products at the first processing plant for packaging.</w:t>
            </w:r>
          </w:p>
          <w:p w14:paraId="7C9C6B14" w14:textId="450BA2CC" w:rsidR="00B5450A" w:rsidRPr="00FB68EE" w:rsidRDefault="004B6B4B" w:rsidP="00B5450A">
            <w:pPr>
              <w:spacing w:before="240" w:after="240"/>
              <w:jc w:val="both"/>
              <w:rPr>
                <w:rFonts w:ascii="Calibri" w:eastAsia="Calibri" w:hAnsi="Calibri" w:cs="Calibri"/>
                <w:sz w:val="20"/>
                <w:szCs w:val="20"/>
              </w:rPr>
            </w:pPr>
            <w:r w:rsidRPr="00FB68EE">
              <w:rPr>
                <w:rFonts w:ascii="Calibri" w:eastAsia="Calibri" w:hAnsi="Calibri" w:cs="Calibri"/>
                <w:sz w:val="20"/>
                <w:szCs w:val="20"/>
              </w:rPr>
              <w:t>A biodiversity pride campaign was launched on social networks, highlighting the importance of the conservation of 15 emblematic species, the sustainable practices developed and the mechanisms used for biodiversity conservation. This campaign is aimed at a specific audience, mainly young people in the area.</w:t>
            </w:r>
            <w:r w:rsidR="00B5450A" w:rsidRPr="00FB68EE">
              <w:rPr>
                <w:rFonts w:ascii="Calibri" w:eastAsia="Calibri" w:hAnsi="Calibri" w:cs="Calibri"/>
                <w:sz w:val="20"/>
                <w:szCs w:val="20"/>
              </w:rPr>
              <w:t>The campaign content considered trending and storytelling to increase reach and impact: reels, stories, infographics, animations, cards and podcasts. The campaign has reached +900,000 people on Facebook, Instagram, X and LinkedIn in Mexico City, Oaxaca and Chiapas, among other locations.</w:t>
            </w:r>
          </w:p>
          <w:p w14:paraId="17C4DAE0" w14:textId="2AFE016D" w:rsidR="00B5450A" w:rsidRPr="00FB68EE" w:rsidRDefault="00B5450A" w:rsidP="00B5450A">
            <w:pPr>
              <w:spacing w:before="240" w:after="240"/>
              <w:jc w:val="both"/>
              <w:rPr>
                <w:rFonts w:ascii="Calibri" w:eastAsia="Calibri" w:hAnsi="Calibri" w:cs="Calibri"/>
                <w:sz w:val="20"/>
                <w:szCs w:val="20"/>
              </w:rPr>
            </w:pPr>
            <w:r w:rsidRPr="00FB68EE">
              <w:rPr>
                <w:rFonts w:ascii="Calibri" w:eastAsia="Calibri" w:hAnsi="Calibri" w:cs="Calibri"/>
                <w:sz w:val="20"/>
                <w:szCs w:val="20"/>
              </w:rPr>
              <w:t xml:space="preserve">for 29 million dollars </w:t>
            </w:r>
            <w:r w:rsidR="009B6758">
              <w:rPr>
                <w:rFonts w:ascii="Calibri" w:eastAsia="Calibri" w:hAnsi="Calibri" w:cs="Calibri"/>
                <w:sz w:val="20"/>
                <w:szCs w:val="20"/>
              </w:rPr>
              <w:t>were</w:t>
            </w:r>
            <w:r w:rsidRPr="00FB68EE">
              <w:rPr>
                <w:rFonts w:ascii="Calibri" w:eastAsia="Calibri" w:hAnsi="Calibri" w:cs="Calibri"/>
                <w:sz w:val="20"/>
                <w:szCs w:val="20"/>
              </w:rPr>
              <w:t xml:space="preserve"> allocated to the integral management of the landscape and sustainable production during the implementation of the project. These resources come from federal programs such as Production for Wellbeing of the Ministry of Agriculture (SADER), as well as PROCODES and PRORREST of CONANP.</w:t>
            </w:r>
          </w:p>
          <w:p w14:paraId="773BA606" w14:textId="69515104" w:rsidR="00826C53" w:rsidRPr="00FB68EE" w:rsidRDefault="00B5450A" w:rsidP="5A0D3708">
            <w:pPr>
              <w:spacing w:before="240" w:after="240"/>
              <w:jc w:val="both"/>
              <w:rPr>
                <w:rFonts w:ascii="Calibri" w:eastAsia="Calibri" w:hAnsi="Calibri" w:cs="Calibri"/>
                <w:sz w:val="20"/>
                <w:szCs w:val="20"/>
              </w:rPr>
            </w:pPr>
            <w:r w:rsidRPr="00FB68EE">
              <w:rPr>
                <w:rFonts w:ascii="Calibri" w:eastAsia="Calibri" w:hAnsi="Calibri" w:cs="Calibri"/>
                <w:sz w:val="20"/>
                <w:szCs w:val="20"/>
              </w:rPr>
              <w:t>On the other hand, through the USAID-funded Sustainable Landscape Ventures (SLV) project, whose creation was based on this project, the UCIRI and Café Capitán organizations have accessed financing for $181,185 and $393,635 USD, respectively, providing financial sustainability to the work of the producer organizations.</w:t>
            </w:r>
          </w:p>
          <w:p w14:paraId="76C2D0E6" w14:textId="6D898265" w:rsidR="00B677DA" w:rsidRPr="00FB68EE" w:rsidRDefault="00CA15FF" w:rsidP="5DD35338">
            <w:pPr>
              <w:spacing w:after="240"/>
              <w:jc w:val="both"/>
              <w:rPr>
                <w:rFonts w:ascii="Calibri" w:eastAsia="Calibri" w:hAnsi="Calibri" w:cs="Calibri"/>
                <w:sz w:val="20"/>
                <w:szCs w:val="20"/>
              </w:rPr>
            </w:pPr>
            <w:r w:rsidRPr="00FB68EE">
              <w:rPr>
                <w:rFonts w:ascii="Calibri" w:eastAsia="Calibri" w:hAnsi="Calibri" w:cs="Calibri"/>
                <w:sz w:val="20"/>
                <w:szCs w:val="20"/>
              </w:rPr>
              <w:t xml:space="preserve">Finally, despite the increase in insecurity, mainly in the landscapes of Chiapas, </w:t>
            </w:r>
            <w:r w:rsidR="009B6758">
              <w:rPr>
                <w:rFonts w:ascii="Calibri" w:eastAsia="Calibri" w:hAnsi="Calibri" w:cs="Calibri"/>
                <w:sz w:val="20"/>
                <w:szCs w:val="20"/>
              </w:rPr>
              <w:t>the project was</w:t>
            </w:r>
            <w:r w:rsidRPr="00FB68EE">
              <w:rPr>
                <w:rFonts w:ascii="Calibri" w:eastAsia="Calibri" w:hAnsi="Calibri" w:cs="Calibri"/>
                <w:sz w:val="20"/>
                <w:szCs w:val="20"/>
              </w:rPr>
              <w:t xml:space="preserve"> able to continue with the established activities through adaptive management. All the tasks foreseen in the work plan were completed, as well as the commitments established with partners and donors. It is important to highlight that the closing event and the final evaluation were carried out, where the integrated management of the landscape, the donations with the working groups and the scope of the communication campaign were evaluated. </w:t>
            </w:r>
          </w:p>
        </w:tc>
      </w:tr>
    </w:tbl>
    <w:p w14:paraId="4780C747" w14:textId="70D7B888" w:rsidR="00E35A9B" w:rsidRPr="00FB68EE" w:rsidRDefault="00E35A9B">
      <w:pPr>
        <w:rPr>
          <w:rFonts w:asciiTheme="minorHAnsi" w:hAnsiTheme="minorHAnsi" w:cstheme="minorHAnsi"/>
        </w:rPr>
      </w:pPr>
    </w:p>
    <w:p w14:paraId="1ECF3471" w14:textId="64121CD0" w:rsidR="0063455F" w:rsidRPr="00FB68EE" w:rsidRDefault="5128BF61" w:rsidP="55305DEE">
      <w:pPr>
        <w:spacing w:after="120"/>
        <w:ind w:left="360" w:hanging="360"/>
        <w:jc w:val="center"/>
        <w:rPr>
          <w:rFonts w:asciiTheme="minorHAnsi" w:eastAsia="Calibri" w:hAnsiTheme="minorHAnsi" w:cstheme="minorHAnsi"/>
          <w:color w:val="0070C0"/>
          <w:sz w:val="22"/>
          <w:szCs w:val="22"/>
        </w:rPr>
      </w:pPr>
      <w:r w:rsidRPr="00FB68EE">
        <w:rPr>
          <w:rFonts w:asciiTheme="minorHAnsi" w:eastAsia="Calibri" w:hAnsiTheme="minorHAnsi" w:cstheme="minorHAnsi"/>
          <w:b/>
          <w:bCs/>
          <w:color w:val="0070C0"/>
          <w:sz w:val="22"/>
          <w:szCs w:val="22"/>
        </w:rPr>
        <w:t>SUMMARY: PROJECT IMPLEMENTATION PROGRESS STATUS</w:t>
      </w:r>
    </w:p>
    <w:tbl>
      <w:tblPr>
        <w:tblW w:w="5002" w:type="pct"/>
        <w:tblCellMar>
          <w:top w:w="43" w:type="dxa"/>
          <w:left w:w="43" w:type="dxa"/>
          <w:bottom w:w="43" w:type="dxa"/>
          <w:right w:w="0" w:type="dxa"/>
        </w:tblCellMar>
        <w:tblLook w:val="04A0" w:firstRow="1" w:lastRow="0" w:firstColumn="1" w:lastColumn="0" w:noHBand="0" w:noVBand="1"/>
      </w:tblPr>
      <w:tblGrid>
        <w:gridCol w:w="2477"/>
        <w:gridCol w:w="2774"/>
        <w:gridCol w:w="2824"/>
        <w:gridCol w:w="2729"/>
      </w:tblGrid>
      <w:tr w:rsidR="0063455F" w:rsidRPr="00FB68EE" w14:paraId="2F68D30A" w14:textId="77777777" w:rsidTr="28DF074B">
        <w:trPr>
          <w:trHeight w:val="93"/>
          <w:tblHeader/>
        </w:trPr>
        <w:tc>
          <w:tcPr>
            <w:tcW w:w="1146" w:type="pct"/>
            <w:shd w:val="clear" w:color="auto" w:fill="548DD4" w:themeFill="text2" w:themeFillTint="99"/>
            <w:vAlign w:val="center"/>
          </w:tcPr>
          <w:p w14:paraId="6FD82102" w14:textId="77777777" w:rsidR="0063455F" w:rsidRPr="00FB68EE" w:rsidRDefault="0063455F" w:rsidP="001F47A7">
            <w:pPr>
              <w:ind w:left="90" w:right="60"/>
              <w:jc w:val="center"/>
              <w:rPr>
                <w:rFonts w:asciiTheme="minorHAnsi" w:hAnsiTheme="minorHAnsi" w:cstheme="minorHAnsi"/>
                <w:b/>
                <w:color w:val="FFFFFF" w:themeColor="background1"/>
                <w:sz w:val="20"/>
              </w:rPr>
            </w:pPr>
            <w:r w:rsidRPr="00FB68EE">
              <w:rPr>
                <w:rFonts w:asciiTheme="minorHAnsi" w:hAnsiTheme="minorHAnsi" w:cstheme="minorHAnsi"/>
                <w:b/>
                <w:color w:val="FFFFFF" w:themeColor="background1"/>
                <w:sz w:val="20"/>
              </w:rPr>
              <w:t>PROJECT PART</w:t>
            </w:r>
          </w:p>
        </w:tc>
        <w:tc>
          <w:tcPr>
            <w:tcW w:w="1284" w:type="pct"/>
            <w:shd w:val="clear" w:color="auto" w:fill="548DD4" w:themeFill="text2" w:themeFillTint="99"/>
            <w:tcMar>
              <w:top w:w="50" w:type="dxa"/>
              <w:left w:w="50" w:type="dxa"/>
              <w:bottom w:w="50" w:type="dxa"/>
              <w:right w:w="50" w:type="dxa"/>
            </w:tcMar>
            <w:vAlign w:val="center"/>
          </w:tcPr>
          <w:p w14:paraId="517744C2" w14:textId="22371377" w:rsidR="0063455F" w:rsidRPr="00FB68EE" w:rsidRDefault="53E94A72" w:rsidP="5E3B7F24">
            <w:pPr>
              <w:ind w:left="90" w:right="60"/>
              <w:jc w:val="center"/>
              <w:rPr>
                <w:rFonts w:asciiTheme="minorHAnsi" w:hAnsiTheme="minorHAnsi" w:cstheme="minorBidi"/>
                <w:b/>
                <w:bCs/>
                <w:color w:val="FFFFFF" w:themeColor="background1"/>
                <w:sz w:val="20"/>
                <w:szCs w:val="20"/>
              </w:rPr>
            </w:pPr>
            <w:r w:rsidRPr="00FB68EE">
              <w:rPr>
                <w:rFonts w:asciiTheme="minorHAnsi" w:hAnsiTheme="minorHAnsi" w:cstheme="minorBidi"/>
                <w:b/>
                <w:bCs/>
                <w:color w:val="FFFFFF" w:themeColor="background1"/>
                <w:sz w:val="20"/>
                <w:szCs w:val="20"/>
              </w:rPr>
              <w:t xml:space="preserve">PRIOR </w:t>
            </w:r>
            <w:r w:rsidR="7DF1CEC2" w:rsidRPr="00FB68EE">
              <w:rPr>
                <w:rFonts w:asciiTheme="minorHAnsi" w:hAnsiTheme="minorHAnsi" w:cstheme="minorBidi"/>
                <w:b/>
                <w:bCs/>
                <w:color w:val="FFFFFF" w:themeColor="background1"/>
                <w:sz w:val="20"/>
                <w:szCs w:val="20"/>
              </w:rPr>
              <w:t>FY</w:t>
            </w:r>
            <w:r w:rsidR="1D0BAB8E" w:rsidRPr="00FB68EE">
              <w:rPr>
                <w:rFonts w:asciiTheme="minorHAnsi" w:hAnsiTheme="minorHAnsi" w:cstheme="minorBidi"/>
                <w:b/>
                <w:bCs/>
                <w:color w:val="FFFFFF" w:themeColor="background1"/>
                <w:sz w:val="20"/>
                <w:szCs w:val="20"/>
              </w:rPr>
              <w:t>2</w:t>
            </w:r>
            <w:r w:rsidR="009B6758">
              <w:rPr>
                <w:rFonts w:asciiTheme="minorHAnsi" w:hAnsiTheme="minorHAnsi" w:cstheme="minorBidi"/>
                <w:b/>
                <w:bCs/>
                <w:color w:val="FFFFFF" w:themeColor="background1"/>
                <w:sz w:val="20"/>
                <w:szCs w:val="20"/>
              </w:rPr>
              <w:t xml:space="preserve">4 </w:t>
            </w:r>
            <w:r w:rsidRPr="00FB68EE">
              <w:rPr>
                <w:rFonts w:asciiTheme="minorHAnsi" w:hAnsiTheme="minorHAnsi" w:cstheme="minorBidi"/>
                <w:b/>
                <w:bCs/>
                <w:color w:val="FFFFFF" w:themeColor="background1"/>
                <w:sz w:val="20"/>
                <w:szCs w:val="20"/>
              </w:rPr>
              <w:t>IMPLEMENTATION PROGRESS RATING</w:t>
            </w:r>
          </w:p>
        </w:tc>
        <w:tc>
          <w:tcPr>
            <w:tcW w:w="1307" w:type="pct"/>
            <w:shd w:val="clear" w:color="auto" w:fill="548DD4" w:themeFill="text2" w:themeFillTint="99"/>
            <w:vAlign w:val="center"/>
          </w:tcPr>
          <w:p w14:paraId="6795AA34" w14:textId="35F27E9E" w:rsidR="0063455F" w:rsidRPr="00FB68EE" w:rsidRDefault="53E94A72" w:rsidP="5E3B7F24">
            <w:pPr>
              <w:ind w:left="37" w:right="60"/>
              <w:jc w:val="center"/>
              <w:rPr>
                <w:rFonts w:asciiTheme="minorHAnsi" w:hAnsiTheme="minorHAnsi" w:cstheme="minorBidi"/>
                <w:b/>
                <w:bCs/>
                <w:color w:val="FFFFFF" w:themeColor="background1"/>
                <w:sz w:val="20"/>
                <w:szCs w:val="20"/>
              </w:rPr>
            </w:pPr>
            <w:r w:rsidRPr="00FB68EE">
              <w:rPr>
                <w:rFonts w:asciiTheme="minorHAnsi" w:hAnsiTheme="minorHAnsi" w:cstheme="minorBidi"/>
                <w:b/>
                <w:bCs/>
                <w:color w:val="FFFFFF" w:themeColor="background1"/>
                <w:sz w:val="20"/>
                <w:szCs w:val="20"/>
              </w:rPr>
              <w:t xml:space="preserve">CURRENT </w:t>
            </w:r>
            <w:r w:rsidR="7DF1CEC2" w:rsidRPr="00FB68EE">
              <w:rPr>
                <w:rFonts w:asciiTheme="minorHAnsi" w:hAnsiTheme="minorHAnsi" w:cstheme="minorBidi"/>
                <w:b/>
                <w:bCs/>
                <w:color w:val="FFFFFF" w:themeColor="background1"/>
                <w:sz w:val="20"/>
                <w:szCs w:val="20"/>
              </w:rPr>
              <w:t>FY</w:t>
            </w:r>
            <w:r w:rsidR="0D0295E9" w:rsidRPr="00FB68EE">
              <w:rPr>
                <w:rFonts w:asciiTheme="minorHAnsi" w:hAnsiTheme="minorHAnsi" w:cstheme="minorBidi"/>
                <w:b/>
                <w:bCs/>
                <w:color w:val="FFFFFF" w:themeColor="background1"/>
                <w:sz w:val="20"/>
                <w:szCs w:val="20"/>
              </w:rPr>
              <w:t>2</w:t>
            </w:r>
            <w:r w:rsidR="00441A01">
              <w:rPr>
                <w:rFonts w:asciiTheme="minorHAnsi" w:hAnsiTheme="minorHAnsi" w:cstheme="minorBidi"/>
                <w:b/>
                <w:bCs/>
                <w:color w:val="FFFFFF" w:themeColor="background1"/>
                <w:sz w:val="20"/>
                <w:szCs w:val="20"/>
              </w:rPr>
              <w:t xml:space="preserve">5 </w:t>
            </w:r>
            <w:r w:rsidRPr="00FB68EE">
              <w:rPr>
                <w:rFonts w:asciiTheme="minorHAnsi" w:hAnsiTheme="minorHAnsi" w:cstheme="minorBidi"/>
                <w:b/>
                <w:bCs/>
                <w:color w:val="FFFFFF" w:themeColor="background1"/>
                <w:sz w:val="20"/>
                <w:szCs w:val="20"/>
              </w:rPr>
              <w:t>IMPLEMENTATION PROGRESS RATING</w:t>
            </w:r>
            <w:r w:rsidR="0063455F" w:rsidRPr="00FB68EE">
              <w:rPr>
                <w:rStyle w:val="FootnoteReference"/>
                <w:rFonts w:asciiTheme="minorHAnsi" w:hAnsiTheme="minorHAnsi" w:cstheme="minorBidi"/>
                <w:b/>
                <w:bCs/>
                <w:color w:val="FFFFFF" w:themeColor="background1"/>
                <w:sz w:val="20"/>
                <w:szCs w:val="20"/>
              </w:rPr>
              <w:footnoteReference w:id="2"/>
            </w:r>
          </w:p>
        </w:tc>
        <w:tc>
          <w:tcPr>
            <w:tcW w:w="1263" w:type="pct"/>
            <w:shd w:val="clear" w:color="auto" w:fill="548DD4" w:themeFill="text2" w:themeFillTint="99"/>
            <w:vAlign w:val="center"/>
          </w:tcPr>
          <w:p w14:paraId="73AF8406" w14:textId="77777777" w:rsidR="0063455F" w:rsidRPr="00FB68EE" w:rsidRDefault="0063455F" w:rsidP="001F47A7">
            <w:pPr>
              <w:ind w:left="90" w:firstLine="16"/>
              <w:jc w:val="center"/>
              <w:rPr>
                <w:rFonts w:asciiTheme="minorHAnsi" w:hAnsiTheme="minorHAnsi" w:cstheme="minorHAnsi"/>
                <w:b/>
                <w:color w:val="FFFFFF" w:themeColor="background1"/>
                <w:sz w:val="20"/>
              </w:rPr>
            </w:pPr>
            <w:r w:rsidRPr="00FB68EE">
              <w:rPr>
                <w:rFonts w:asciiTheme="minorHAnsi" w:hAnsiTheme="minorHAnsi" w:cstheme="minorHAnsi"/>
                <w:b/>
                <w:color w:val="FFFFFF" w:themeColor="background1"/>
                <w:sz w:val="20"/>
              </w:rPr>
              <w:t>RATING TREND</w:t>
            </w:r>
            <w:r w:rsidRPr="00FB68EE">
              <w:rPr>
                <w:rStyle w:val="FootnoteReference"/>
                <w:rFonts w:asciiTheme="minorHAnsi" w:hAnsiTheme="minorHAnsi" w:cstheme="minorHAnsi"/>
                <w:b/>
                <w:color w:val="FFFFFF" w:themeColor="background1"/>
                <w:sz w:val="20"/>
              </w:rPr>
              <w:footnoteReference w:id="3"/>
            </w:r>
          </w:p>
        </w:tc>
      </w:tr>
      <w:tr w:rsidR="0063455F" w:rsidRPr="00FB68EE" w14:paraId="61E5546B" w14:textId="77777777" w:rsidTr="002921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4"/>
          <w:jc w:val="center"/>
        </w:trPr>
        <w:tc>
          <w:tcPr>
            <w:tcW w:w="1146" w:type="pct"/>
            <w:shd w:val="clear" w:color="auto" w:fill="DAEEF3" w:themeFill="accent5" w:themeFillTint="33"/>
          </w:tcPr>
          <w:p w14:paraId="63750005" w14:textId="77777777" w:rsidR="0063455F" w:rsidRPr="00FB68EE" w:rsidRDefault="0063455F" w:rsidP="001F47A7">
            <w:pPr>
              <w:pStyle w:val="FreeForm"/>
              <w:ind w:left="90" w:right="60" w:firstLine="0"/>
              <w:rPr>
                <w:rFonts w:asciiTheme="minorHAnsi" w:hAnsiTheme="minorHAnsi" w:cstheme="minorHAnsi"/>
                <w:b/>
                <w:color w:val="0070C0"/>
                <w:sz w:val="20"/>
              </w:rPr>
            </w:pPr>
            <w:r w:rsidRPr="00FB68EE">
              <w:rPr>
                <w:rFonts w:asciiTheme="minorHAnsi" w:hAnsiTheme="minorHAnsi" w:cstheme="minorHAnsi"/>
                <w:b/>
                <w:color w:val="0070C0"/>
                <w:sz w:val="20"/>
              </w:rPr>
              <w:t>OBJECTIVE</w:t>
            </w:r>
          </w:p>
        </w:tc>
        <w:tc>
          <w:tcPr>
            <w:tcW w:w="1284" w:type="pct"/>
            <w:shd w:val="clear" w:color="auto" w:fill="00B050"/>
            <w:tcMar>
              <w:top w:w="50" w:type="dxa"/>
              <w:left w:w="50" w:type="dxa"/>
              <w:bottom w:w="50" w:type="dxa"/>
              <w:right w:w="50" w:type="dxa"/>
            </w:tcMar>
          </w:tcPr>
          <w:p w14:paraId="5D3458DF" w14:textId="05841D91" w:rsidR="0063455F" w:rsidRPr="00FB68EE" w:rsidRDefault="009B6758" w:rsidP="5E3B7F24">
            <w:pPr>
              <w:pStyle w:val="FreeForm"/>
              <w:ind w:left="0" w:right="60" w:firstLine="0"/>
              <w:jc w:val="center"/>
              <w:rPr>
                <w:rFonts w:asciiTheme="minorHAnsi" w:hAnsiTheme="minorHAnsi" w:cstheme="minorBidi"/>
                <w:color w:val="FFFFFF" w:themeColor="background1"/>
                <w:sz w:val="20"/>
              </w:rPr>
            </w:pPr>
            <w:r>
              <w:rPr>
                <w:rFonts w:asciiTheme="minorHAnsi" w:hAnsiTheme="minorHAnsi" w:cstheme="minorBidi"/>
                <w:color w:val="FFFFFF" w:themeColor="background1"/>
                <w:sz w:val="20"/>
              </w:rPr>
              <w:t>H</w:t>
            </w:r>
            <w:r w:rsidR="6695B5C9" w:rsidRPr="00FB68EE">
              <w:rPr>
                <w:rFonts w:asciiTheme="minorHAnsi" w:hAnsiTheme="minorHAnsi" w:cstheme="minorBidi"/>
                <w:color w:val="FFFFFF" w:themeColor="background1"/>
                <w:sz w:val="20"/>
              </w:rPr>
              <w:t>S</w:t>
            </w:r>
          </w:p>
          <w:p w14:paraId="1A8EB468" w14:textId="05C8B782" w:rsidR="00AB0E0C" w:rsidRPr="00FB68EE" w:rsidRDefault="00AB0E0C" w:rsidP="5E3B7F24">
            <w:pPr>
              <w:pStyle w:val="FreeForm"/>
              <w:ind w:left="0" w:right="60" w:firstLine="0"/>
              <w:jc w:val="center"/>
              <w:rPr>
                <w:rFonts w:asciiTheme="minorHAnsi" w:hAnsiTheme="minorHAnsi" w:cstheme="minorBidi"/>
                <w:color w:val="FFFFFF" w:themeColor="background1"/>
                <w:sz w:val="20"/>
              </w:rPr>
            </w:pPr>
          </w:p>
        </w:tc>
        <w:tc>
          <w:tcPr>
            <w:tcW w:w="1307" w:type="pct"/>
            <w:shd w:val="clear" w:color="auto" w:fill="006600"/>
          </w:tcPr>
          <w:p w14:paraId="6FABC588" w14:textId="5B867E80" w:rsidR="0063455F" w:rsidRPr="00FB68EE" w:rsidRDefault="0868D74F" w:rsidP="5E3B7F24">
            <w:pPr>
              <w:pStyle w:val="FreeForm"/>
              <w:spacing w:line="259" w:lineRule="auto"/>
              <w:ind w:left="90" w:right="60"/>
              <w:jc w:val="center"/>
              <w:rPr>
                <w:rFonts w:asciiTheme="minorHAnsi" w:hAnsiTheme="minorHAnsi" w:cstheme="minorBidi"/>
                <w:color w:val="FFFFFF" w:themeColor="background1"/>
                <w:sz w:val="20"/>
              </w:rPr>
            </w:pPr>
            <w:r w:rsidRPr="00FB68EE">
              <w:rPr>
                <w:rFonts w:asciiTheme="minorHAnsi" w:hAnsiTheme="minorHAnsi" w:cstheme="minorBidi"/>
                <w:color w:val="FFFFFF" w:themeColor="background1"/>
                <w:sz w:val="20"/>
              </w:rPr>
              <w:t xml:space="preserve">       </w:t>
            </w:r>
            <w:r w:rsidR="23DC84AA" w:rsidRPr="00FB68EE">
              <w:rPr>
                <w:rFonts w:asciiTheme="minorHAnsi" w:hAnsiTheme="minorHAnsi" w:cstheme="minorBidi"/>
                <w:color w:val="FFFFFF" w:themeColor="background1"/>
                <w:sz w:val="20"/>
              </w:rPr>
              <w:t>HS</w:t>
            </w:r>
          </w:p>
        </w:tc>
        <w:tc>
          <w:tcPr>
            <w:tcW w:w="1263" w:type="pct"/>
            <w:shd w:val="clear" w:color="auto" w:fill="FFFFFF" w:themeFill="background1"/>
          </w:tcPr>
          <w:p w14:paraId="2BC5E4C0" w14:textId="6EBC725B" w:rsidR="0063455F" w:rsidRPr="00FB68EE" w:rsidRDefault="62F3D67B" w:rsidP="5E3B7F24">
            <w:pPr>
              <w:pStyle w:val="FreeForm"/>
              <w:spacing w:line="259" w:lineRule="auto"/>
              <w:ind w:left="0"/>
              <w:jc w:val="center"/>
              <w:rPr>
                <w:rFonts w:asciiTheme="minorHAnsi" w:hAnsiTheme="minorHAnsi" w:cstheme="minorBidi"/>
                <w:b/>
                <w:bCs/>
                <w:color w:val="auto"/>
                <w:sz w:val="20"/>
              </w:rPr>
            </w:pPr>
            <w:r w:rsidRPr="00FB68EE">
              <w:rPr>
                <w:rFonts w:asciiTheme="minorHAnsi" w:hAnsiTheme="minorHAnsi" w:cstheme="minorBidi"/>
                <w:color w:val="008000"/>
                <w:sz w:val="20"/>
              </w:rPr>
              <w:t xml:space="preserve">     </w:t>
            </w:r>
            <w:r w:rsidR="362276A6" w:rsidRPr="00FB68EE">
              <w:rPr>
                <w:rFonts w:asciiTheme="minorHAnsi" w:hAnsiTheme="minorHAnsi" w:cstheme="minorBidi"/>
                <w:color w:val="008000"/>
                <w:sz w:val="20"/>
              </w:rPr>
              <w:t xml:space="preserve"> </w:t>
            </w:r>
            <w:r w:rsidR="00441A01">
              <w:rPr>
                <w:rFonts w:asciiTheme="minorHAnsi" w:hAnsiTheme="minorHAnsi" w:cstheme="minorBidi"/>
                <w:b/>
                <w:bCs/>
                <w:color w:val="auto"/>
                <w:sz w:val="20"/>
              </w:rPr>
              <w:t>Unchanged</w:t>
            </w:r>
          </w:p>
        </w:tc>
      </w:tr>
      <w:tr w:rsidR="0063455F" w:rsidRPr="00FB68EE" w14:paraId="412022CB" w14:textId="77777777" w:rsidTr="002921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
          <w:jc w:val="center"/>
        </w:trPr>
        <w:tc>
          <w:tcPr>
            <w:tcW w:w="1146" w:type="pct"/>
            <w:shd w:val="clear" w:color="auto" w:fill="DAEEF3" w:themeFill="accent5" w:themeFillTint="33"/>
          </w:tcPr>
          <w:p w14:paraId="35E46F54" w14:textId="7CF59E03" w:rsidR="0063455F" w:rsidRPr="00FB68EE" w:rsidRDefault="00BA3E6A" w:rsidP="001F47A7">
            <w:pPr>
              <w:pStyle w:val="FreeForm"/>
              <w:ind w:left="90" w:right="60" w:firstLine="0"/>
              <w:rPr>
                <w:rFonts w:asciiTheme="minorHAnsi" w:hAnsiTheme="minorHAnsi" w:cstheme="minorHAnsi"/>
                <w:color w:val="0070C0"/>
                <w:sz w:val="20"/>
              </w:rPr>
            </w:pPr>
            <w:r w:rsidRPr="00FB68EE">
              <w:rPr>
                <w:rFonts w:asciiTheme="minorHAnsi" w:hAnsiTheme="minorHAnsi" w:cstheme="minorHAnsi"/>
                <w:b/>
                <w:color w:val="0070C0"/>
                <w:sz w:val="20"/>
              </w:rPr>
              <w:t>COMPO</w:t>
            </w:r>
            <w:r w:rsidR="0063455F" w:rsidRPr="00FB68EE">
              <w:rPr>
                <w:rFonts w:asciiTheme="minorHAnsi" w:hAnsiTheme="minorHAnsi" w:cstheme="minorHAnsi"/>
                <w:b/>
                <w:color w:val="0070C0"/>
                <w:sz w:val="20"/>
              </w:rPr>
              <w:t xml:space="preserve">NENTS AND OUTCOMES </w:t>
            </w:r>
          </w:p>
        </w:tc>
        <w:tc>
          <w:tcPr>
            <w:tcW w:w="1284" w:type="pct"/>
            <w:shd w:val="clear" w:color="auto" w:fill="00B050"/>
            <w:tcMar>
              <w:top w:w="50" w:type="dxa"/>
              <w:left w:w="50" w:type="dxa"/>
              <w:bottom w:w="50" w:type="dxa"/>
              <w:right w:w="50" w:type="dxa"/>
            </w:tcMar>
          </w:tcPr>
          <w:p w14:paraId="178FB6EB" w14:textId="16D2181C" w:rsidR="0063455F" w:rsidRPr="00FB68EE" w:rsidRDefault="179F536D" w:rsidP="5E3B7F24">
            <w:pPr>
              <w:pStyle w:val="FreeForm"/>
              <w:ind w:left="0" w:right="60" w:firstLine="0"/>
              <w:jc w:val="center"/>
              <w:rPr>
                <w:rFonts w:asciiTheme="minorHAnsi" w:eastAsiaTheme="minorEastAsia" w:hAnsiTheme="minorHAnsi" w:cstheme="minorBidi"/>
                <w:b/>
                <w:bCs/>
                <w:color w:val="FFFFFF" w:themeColor="background1"/>
                <w:sz w:val="20"/>
                <w:lang w:eastAsia="ja-JP"/>
              </w:rPr>
            </w:pPr>
            <w:r w:rsidRPr="00FB68EE">
              <w:rPr>
                <w:rFonts w:asciiTheme="minorHAnsi" w:hAnsiTheme="minorHAnsi" w:cstheme="minorBidi"/>
                <w:color w:val="FFFFFF" w:themeColor="background1"/>
                <w:sz w:val="20"/>
              </w:rPr>
              <w:t xml:space="preserve">  </w:t>
            </w:r>
            <w:r w:rsidR="58ABBD8F" w:rsidRPr="00FB68EE">
              <w:rPr>
                <w:rFonts w:asciiTheme="minorHAnsi" w:hAnsiTheme="minorHAnsi" w:cstheme="minorBidi"/>
                <w:color w:val="FFFFFF" w:themeColor="background1"/>
                <w:sz w:val="20"/>
              </w:rPr>
              <w:t>S</w:t>
            </w:r>
          </w:p>
        </w:tc>
        <w:tc>
          <w:tcPr>
            <w:tcW w:w="1307" w:type="pct"/>
            <w:shd w:val="clear" w:color="auto" w:fill="00B050"/>
          </w:tcPr>
          <w:p w14:paraId="7F692132" w14:textId="7C7E4D5B" w:rsidR="0063455F" w:rsidRPr="00FB68EE" w:rsidRDefault="00441A01" w:rsidP="5E3B7F24">
            <w:pPr>
              <w:pStyle w:val="FreeForm"/>
              <w:ind w:left="90" w:right="60" w:firstLine="0"/>
              <w:jc w:val="center"/>
              <w:rPr>
                <w:rFonts w:asciiTheme="minorHAnsi" w:hAnsiTheme="minorHAnsi" w:cstheme="minorBidi"/>
                <w:b/>
                <w:bCs/>
                <w:color w:val="FFFFFF" w:themeColor="background1"/>
                <w:sz w:val="20"/>
              </w:rPr>
            </w:pPr>
            <w:r>
              <w:rPr>
                <w:rFonts w:asciiTheme="minorHAnsi" w:hAnsiTheme="minorHAnsi" w:cstheme="minorBidi"/>
                <w:b/>
                <w:bCs/>
                <w:color w:val="FFFFFF" w:themeColor="background1"/>
                <w:sz w:val="20"/>
              </w:rPr>
              <w:t>H</w:t>
            </w:r>
            <w:r w:rsidR="12F6D9FB" w:rsidRPr="00FB68EE">
              <w:rPr>
                <w:rFonts w:asciiTheme="minorHAnsi" w:hAnsiTheme="minorHAnsi" w:cstheme="minorBidi"/>
                <w:b/>
                <w:bCs/>
                <w:color w:val="FFFFFF" w:themeColor="background1"/>
                <w:sz w:val="20"/>
              </w:rPr>
              <w:t>S</w:t>
            </w:r>
          </w:p>
        </w:tc>
        <w:tc>
          <w:tcPr>
            <w:tcW w:w="1263" w:type="pct"/>
            <w:shd w:val="clear" w:color="auto" w:fill="FFFFFF" w:themeFill="background1"/>
          </w:tcPr>
          <w:p w14:paraId="7F2B7478" w14:textId="4E7BF908" w:rsidR="0063455F" w:rsidRPr="00FB68EE" w:rsidRDefault="00441A01" w:rsidP="5E3B7F24">
            <w:pPr>
              <w:pStyle w:val="FreeForm"/>
              <w:ind w:left="0" w:firstLine="0"/>
              <w:jc w:val="center"/>
              <w:rPr>
                <w:rFonts w:asciiTheme="minorHAnsi" w:hAnsiTheme="minorHAnsi" w:cstheme="minorBidi"/>
                <w:b/>
                <w:bCs/>
                <w:color w:val="auto"/>
                <w:sz w:val="20"/>
              </w:rPr>
            </w:pPr>
            <w:r>
              <w:rPr>
                <w:rFonts w:asciiTheme="minorHAnsi" w:hAnsiTheme="minorHAnsi" w:cstheme="minorBidi"/>
                <w:b/>
                <w:bCs/>
                <w:color w:val="auto"/>
                <w:sz w:val="20"/>
              </w:rPr>
              <w:t>Increasing</w:t>
            </w:r>
          </w:p>
        </w:tc>
      </w:tr>
      <w:tr w:rsidR="0063455F" w:rsidRPr="00FB68EE" w14:paraId="10994EA3" w14:textId="77777777" w:rsidTr="28DF074B">
        <w:trPr>
          <w:trHeight w:val="18"/>
        </w:trPr>
        <w:tc>
          <w:tcPr>
            <w:tcW w:w="1146" w:type="pct"/>
            <w:shd w:val="clear" w:color="auto" w:fill="DAEEF3" w:themeFill="accent5" w:themeFillTint="33"/>
          </w:tcPr>
          <w:p w14:paraId="3A6C2C41" w14:textId="77777777" w:rsidR="0063455F" w:rsidRPr="00FB68EE" w:rsidRDefault="0063455F" w:rsidP="001F47A7">
            <w:pPr>
              <w:pStyle w:val="FreeForm"/>
              <w:ind w:left="90" w:right="60" w:firstLine="0"/>
              <w:rPr>
                <w:rFonts w:asciiTheme="minorHAnsi" w:hAnsiTheme="minorHAnsi" w:cstheme="minorHAnsi"/>
                <w:b/>
                <w:color w:val="0070C0"/>
                <w:sz w:val="20"/>
              </w:rPr>
            </w:pPr>
            <w:r w:rsidRPr="00FB68EE">
              <w:rPr>
                <w:rFonts w:asciiTheme="minorHAnsi" w:hAnsiTheme="minorHAnsi" w:cstheme="minorHAnsi"/>
                <w:b/>
                <w:color w:val="0070C0"/>
                <w:sz w:val="20"/>
              </w:rPr>
              <w:t>ENVIRONMENTAL &amp; SOCIAL SAFEGUARDS</w:t>
            </w:r>
          </w:p>
        </w:tc>
        <w:tc>
          <w:tcPr>
            <w:tcW w:w="1284" w:type="pct"/>
            <w:shd w:val="clear" w:color="auto" w:fill="006600"/>
            <w:tcMar>
              <w:top w:w="50" w:type="dxa"/>
              <w:left w:w="50" w:type="dxa"/>
              <w:bottom w:w="50" w:type="dxa"/>
              <w:right w:w="50" w:type="dxa"/>
            </w:tcMar>
          </w:tcPr>
          <w:p w14:paraId="62EA825E" w14:textId="4DA04C31" w:rsidR="0063455F" w:rsidRPr="00FB68EE" w:rsidRDefault="179F536D" w:rsidP="5E3B7F24">
            <w:pPr>
              <w:pStyle w:val="FreeForm"/>
              <w:ind w:right="60"/>
              <w:jc w:val="center"/>
              <w:rPr>
                <w:rFonts w:asciiTheme="minorHAnsi" w:eastAsiaTheme="minorEastAsia" w:hAnsiTheme="minorHAnsi" w:cstheme="minorBidi"/>
                <w:b/>
                <w:bCs/>
                <w:color w:val="FFFFFF" w:themeColor="background1"/>
                <w:sz w:val="20"/>
                <w:lang w:eastAsia="ja-JP"/>
              </w:rPr>
            </w:pPr>
            <w:r w:rsidRPr="00FB68EE">
              <w:rPr>
                <w:rFonts w:asciiTheme="minorHAnsi" w:hAnsiTheme="minorHAnsi" w:cstheme="minorBidi"/>
                <w:color w:val="FFFFFF" w:themeColor="background1"/>
                <w:sz w:val="20"/>
              </w:rPr>
              <w:t xml:space="preserve">  </w:t>
            </w:r>
            <w:r w:rsidR="4A31A313" w:rsidRPr="00FB68EE">
              <w:rPr>
                <w:rFonts w:asciiTheme="minorHAnsi" w:hAnsiTheme="minorHAnsi" w:cstheme="minorBidi"/>
                <w:color w:val="FFFFFF" w:themeColor="background1"/>
                <w:sz w:val="20"/>
              </w:rPr>
              <w:t>HS</w:t>
            </w:r>
          </w:p>
        </w:tc>
        <w:tc>
          <w:tcPr>
            <w:tcW w:w="1307" w:type="pct"/>
            <w:shd w:val="clear" w:color="auto" w:fill="006600"/>
          </w:tcPr>
          <w:p w14:paraId="5998384C" w14:textId="1B7124AA" w:rsidR="0063455F" w:rsidRPr="00FB68EE" w:rsidRDefault="000D2BAE" w:rsidP="368D6DEA">
            <w:pPr>
              <w:pStyle w:val="FreeForm"/>
              <w:ind w:left="90" w:right="60" w:firstLine="0"/>
              <w:jc w:val="center"/>
              <w:rPr>
                <w:rFonts w:asciiTheme="minorHAnsi" w:hAnsiTheme="minorHAnsi" w:cstheme="minorBidi"/>
                <w:b/>
                <w:bCs/>
                <w:color w:val="auto"/>
                <w:sz w:val="20"/>
              </w:rPr>
            </w:pPr>
            <w:r w:rsidRPr="002921C8">
              <w:rPr>
                <w:rFonts w:asciiTheme="minorHAnsi" w:hAnsiTheme="minorHAnsi" w:cstheme="minorBidi"/>
                <w:b/>
                <w:bCs/>
                <w:color w:val="FFFFFF" w:themeColor="background1"/>
                <w:sz w:val="20"/>
              </w:rPr>
              <w:t xml:space="preserve"> </w:t>
            </w:r>
            <w:r w:rsidR="13D27F23" w:rsidRPr="002921C8">
              <w:rPr>
                <w:rFonts w:asciiTheme="minorHAnsi" w:hAnsiTheme="minorHAnsi" w:cstheme="minorBidi"/>
                <w:b/>
                <w:bCs/>
                <w:color w:val="FFFFFF" w:themeColor="background1"/>
                <w:sz w:val="20"/>
              </w:rPr>
              <w:t>HS</w:t>
            </w:r>
          </w:p>
        </w:tc>
        <w:tc>
          <w:tcPr>
            <w:tcW w:w="1263" w:type="pct"/>
            <w:shd w:val="clear" w:color="auto" w:fill="FFFFFF" w:themeFill="background1"/>
          </w:tcPr>
          <w:p w14:paraId="3FB4A7E2" w14:textId="079A8CFB" w:rsidR="0063455F" w:rsidRPr="00FB68EE" w:rsidRDefault="13D27F23" w:rsidP="368D6DEA">
            <w:pPr>
              <w:pStyle w:val="FreeForm"/>
              <w:ind w:left="90" w:firstLine="0"/>
              <w:jc w:val="center"/>
              <w:rPr>
                <w:rFonts w:asciiTheme="minorHAnsi" w:hAnsiTheme="minorHAnsi" w:cstheme="minorBidi"/>
                <w:b/>
                <w:bCs/>
                <w:color w:val="auto"/>
                <w:sz w:val="20"/>
              </w:rPr>
            </w:pPr>
            <w:r w:rsidRPr="00FB68EE">
              <w:rPr>
                <w:rFonts w:asciiTheme="minorHAnsi" w:hAnsiTheme="minorHAnsi" w:cstheme="minorBidi"/>
                <w:b/>
                <w:bCs/>
                <w:color w:val="auto"/>
                <w:sz w:val="20"/>
              </w:rPr>
              <w:t>Unchanged</w:t>
            </w:r>
          </w:p>
        </w:tc>
      </w:tr>
    </w:tbl>
    <w:p w14:paraId="3CF25B55" w14:textId="77777777" w:rsidR="0063455F" w:rsidRPr="00FB68EE" w:rsidRDefault="0063455F">
      <w:pPr>
        <w:rPr>
          <w:rFonts w:asciiTheme="minorHAnsi" w:eastAsia="Calibri" w:hAnsiTheme="minorHAnsi" w:cstheme="minorHAnsi"/>
          <w:b/>
          <w:bCs/>
          <w:color w:val="0070C0"/>
          <w:sz w:val="22"/>
          <w:szCs w:val="22"/>
        </w:rPr>
      </w:pPr>
    </w:p>
    <w:p w14:paraId="37BF03F6" w14:textId="3A6320E6" w:rsidR="00095E56" w:rsidRPr="00FB68EE" w:rsidRDefault="00095E56" w:rsidP="00095E56">
      <w:pPr>
        <w:jc w:val="center"/>
        <w:rPr>
          <w:rFonts w:asciiTheme="minorHAnsi" w:eastAsia="Calibri" w:hAnsiTheme="minorHAnsi" w:cstheme="minorHAnsi"/>
          <w:b/>
          <w:bCs/>
          <w:color w:val="0070C0"/>
          <w:sz w:val="22"/>
          <w:szCs w:val="22"/>
        </w:rPr>
      </w:pPr>
      <w:r w:rsidRPr="00FB68EE">
        <w:rPr>
          <w:rFonts w:asciiTheme="minorHAnsi" w:eastAsia="Calibri" w:hAnsiTheme="minorHAnsi" w:cstheme="minorHAnsi"/>
          <w:b/>
          <w:bCs/>
          <w:color w:val="0070C0"/>
          <w:sz w:val="22"/>
          <w:szCs w:val="22"/>
        </w:rPr>
        <w:t>PROJECT RISK RATING</w:t>
      </w:r>
      <w:r w:rsidRPr="00FB68EE">
        <w:rPr>
          <w:rStyle w:val="FootnoteReference"/>
          <w:rFonts w:asciiTheme="minorHAnsi" w:eastAsia="Calibri" w:hAnsiTheme="minorHAnsi" w:cstheme="minorHAnsi"/>
          <w:b/>
          <w:bCs/>
          <w:color w:val="0070C0"/>
          <w:sz w:val="22"/>
          <w:szCs w:val="22"/>
        </w:rPr>
        <w:footnoteReference w:id="4"/>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0" w:type="dxa"/>
        </w:tblCellMar>
        <w:tblLook w:val="0000" w:firstRow="0" w:lastRow="0" w:firstColumn="0" w:lastColumn="0" w:noHBand="0" w:noVBand="0"/>
      </w:tblPr>
      <w:tblGrid>
        <w:gridCol w:w="2473"/>
        <w:gridCol w:w="2772"/>
        <w:gridCol w:w="2822"/>
        <w:gridCol w:w="2727"/>
      </w:tblGrid>
      <w:tr w:rsidR="00095E56" w:rsidRPr="00FB68EE" w14:paraId="6E5BBD1E" w14:textId="77777777" w:rsidTr="002921C8">
        <w:trPr>
          <w:trHeight w:val="300"/>
          <w:jc w:val="center"/>
        </w:trPr>
        <w:tc>
          <w:tcPr>
            <w:tcW w:w="1146" w:type="pct"/>
            <w:shd w:val="clear" w:color="auto" w:fill="DAEEF3" w:themeFill="accent5" w:themeFillTint="33"/>
          </w:tcPr>
          <w:p w14:paraId="2A828279" w14:textId="77777777" w:rsidR="00095E56" w:rsidRPr="00FB68EE" w:rsidRDefault="00095E56" w:rsidP="00095E56">
            <w:pPr>
              <w:pStyle w:val="FreeForm"/>
              <w:ind w:left="90" w:right="60" w:firstLine="0"/>
              <w:rPr>
                <w:rFonts w:asciiTheme="minorHAnsi" w:hAnsiTheme="minorHAnsi" w:cstheme="minorHAnsi"/>
                <w:b/>
                <w:color w:val="0070C0"/>
                <w:sz w:val="20"/>
              </w:rPr>
            </w:pPr>
            <w:r w:rsidRPr="00FB68EE">
              <w:rPr>
                <w:rFonts w:asciiTheme="minorHAnsi" w:hAnsiTheme="minorHAnsi" w:cstheme="minorHAnsi"/>
                <w:b/>
                <w:color w:val="0070C0"/>
                <w:sz w:val="20"/>
              </w:rPr>
              <w:t>RISKS</w:t>
            </w:r>
          </w:p>
        </w:tc>
        <w:tc>
          <w:tcPr>
            <w:tcW w:w="1284" w:type="pct"/>
            <w:shd w:val="clear" w:color="auto" w:fill="4F81BD" w:themeFill="accent1"/>
            <w:tcMar>
              <w:top w:w="50" w:type="dxa"/>
              <w:left w:w="50" w:type="dxa"/>
              <w:bottom w:w="50" w:type="dxa"/>
              <w:right w:w="50" w:type="dxa"/>
            </w:tcMar>
          </w:tcPr>
          <w:p w14:paraId="6BD43784" w14:textId="62142FEF" w:rsidR="00095E56" w:rsidRPr="00FB68EE" w:rsidRDefault="13CFC69A" w:rsidP="5E3B7F24">
            <w:pPr>
              <w:pStyle w:val="FreeForm"/>
              <w:ind w:right="60"/>
              <w:jc w:val="center"/>
              <w:rPr>
                <w:rFonts w:asciiTheme="minorHAnsi" w:eastAsiaTheme="minorEastAsia" w:hAnsiTheme="minorHAnsi" w:cstheme="minorBidi"/>
                <w:b/>
                <w:bCs/>
                <w:color w:val="auto"/>
                <w:sz w:val="20"/>
                <w:lang w:eastAsia="ja-JP"/>
              </w:rPr>
            </w:pPr>
            <w:r w:rsidRPr="00FB68EE">
              <w:rPr>
                <w:rFonts w:asciiTheme="minorHAnsi" w:eastAsiaTheme="minorEastAsia" w:hAnsiTheme="minorHAnsi" w:cstheme="minorBidi"/>
                <w:b/>
                <w:bCs/>
                <w:color w:val="auto"/>
                <w:sz w:val="20"/>
                <w:lang w:eastAsia="ja-JP"/>
              </w:rPr>
              <w:t>L</w:t>
            </w:r>
          </w:p>
        </w:tc>
        <w:tc>
          <w:tcPr>
            <w:tcW w:w="1307" w:type="pct"/>
            <w:shd w:val="clear" w:color="auto" w:fill="4F81BD" w:themeFill="accent1"/>
          </w:tcPr>
          <w:p w14:paraId="4762C1CE" w14:textId="1EC97758" w:rsidR="00095E56" w:rsidRPr="00FB68EE" w:rsidRDefault="36CFA9A7" w:rsidP="5E3B7F24">
            <w:pPr>
              <w:pStyle w:val="FreeForm"/>
              <w:ind w:left="90" w:right="60" w:firstLine="0"/>
              <w:jc w:val="center"/>
              <w:rPr>
                <w:rFonts w:asciiTheme="minorHAnsi" w:hAnsiTheme="minorHAnsi" w:cstheme="minorBidi"/>
                <w:b/>
                <w:bCs/>
                <w:color w:val="auto"/>
                <w:sz w:val="20"/>
              </w:rPr>
            </w:pPr>
            <w:r w:rsidRPr="00FB68EE">
              <w:rPr>
                <w:rFonts w:asciiTheme="minorHAnsi" w:hAnsiTheme="minorHAnsi" w:cstheme="minorBidi"/>
                <w:b/>
                <w:bCs/>
                <w:color w:val="auto"/>
                <w:sz w:val="20"/>
              </w:rPr>
              <w:t>L</w:t>
            </w:r>
          </w:p>
        </w:tc>
        <w:tc>
          <w:tcPr>
            <w:tcW w:w="1263" w:type="pct"/>
            <w:shd w:val="clear" w:color="auto" w:fill="FFFFFF" w:themeFill="background1"/>
          </w:tcPr>
          <w:p w14:paraId="32B1E99B" w14:textId="4843FA6F" w:rsidR="00095E56" w:rsidRPr="00FB68EE" w:rsidRDefault="36CFA9A7" w:rsidP="5E3B7F24">
            <w:pPr>
              <w:pStyle w:val="FreeForm"/>
              <w:ind w:left="0" w:firstLine="0"/>
              <w:jc w:val="center"/>
              <w:rPr>
                <w:rFonts w:asciiTheme="minorHAnsi" w:hAnsiTheme="minorHAnsi" w:cstheme="minorBidi"/>
                <w:b/>
                <w:bCs/>
                <w:color w:val="auto"/>
                <w:sz w:val="20"/>
              </w:rPr>
            </w:pPr>
            <w:r w:rsidRPr="00FB68EE">
              <w:rPr>
                <w:rFonts w:asciiTheme="minorHAnsi" w:hAnsiTheme="minorHAnsi" w:cstheme="minorBidi"/>
                <w:b/>
                <w:bCs/>
                <w:color w:val="auto"/>
                <w:sz w:val="20"/>
              </w:rPr>
              <w:t>Unchanged</w:t>
            </w:r>
          </w:p>
        </w:tc>
      </w:tr>
    </w:tbl>
    <w:p w14:paraId="3A463316" w14:textId="140283F3" w:rsidR="006E7F2A" w:rsidRPr="00FB68EE" w:rsidRDefault="006E7F2A" w:rsidP="0090170F">
      <w:pPr>
        <w:rPr>
          <w:rFonts w:asciiTheme="minorHAnsi" w:hAnsiTheme="minorHAnsi" w:cstheme="minorHAnsi"/>
          <w:b/>
          <w:sz w:val="28"/>
        </w:rPr>
        <w:sectPr w:rsidR="006E7F2A" w:rsidRPr="00FB68EE" w:rsidSect="00D362DA">
          <w:footerReference w:type="default" r:id="rId20"/>
          <w:pgSz w:w="12240" w:h="15840"/>
          <w:pgMar w:top="720" w:right="720" w:bottom="720" w:left="720" w:header="720" w:footer="499" w:gutter="0"/>
          <w:pgNumType w:start="1"/>
          <w:cols w:space="720"/>
          <w:docGrid w:linePitch="360"/>
        </w:sectPr>
      </w:pPr>
    </w:p>
    <w:p w14:paraId="6E3CFF08" w14:textId="75BE2D7B" w:rsidR="00747025" w:rsidRPr="00FB68EE" w:rsidRDefault="00D54375" w:rsidP="00D362DA">
      <w:pPr>
        <w:pStyle w:val="Heading1"/>
        <w:spacing w:before="0" w:after="120"/>
        <w:jc w:val="center"/>
        <w:rPr>
          <w:rFonts w:asciiTheme="minorHAnsi" w:hAnsiTheme="minorHAnsi" w:cstheme="minorHAnsi"/>
          <w:b/>
          <w:color w:val="auto"/>
          <w:sz w:val="28"/>
        </w:rPr>
      </w:pPr>
      <w:bookmarkStart w:id="4" w:name="_Toc475372431"/>
      <w:bookmarkStart w:id="5" w:name="_Toc475372528"/>
      <w:bookmarkStart w:id="6" w:name="_Toc475428935"/>
      <w:r w:rsidRPr="00FB68EE">
        <w:rPr>
          <w:rFonts w:asciiTheme="minorHAnsi" w:hAnsiTheme="minorHAnsi" w:cstheme="minorHAnsi"/>
          <w:b/>
          <w:color w:val="auto"/>
          <w:sz w:val="28"/>
          <w:u w:val="single"/>
        </w:rPr>
        <w:lastRenderedPageBreak/>
        <w:t>SECTION II</w:t>
      </w:r>
      <w:r w:rsidRPr="00FB68EE">
        <w:rPr>
          <w:rFonts w:asciiTheme="minorHAnsi" w:hAnsiTheme="minorHAnsi" w:cstheme="minorHAnsi"/>
          <w:b/>
          <w:color w:val="auto"/>
          <w:sz w:val="28"/>
        </w:rPr>
        <w:t>: PROJECT RESULTS IMPLEMENTATION PROGRESS STATUS AND RATING</w:t>
      </w:r>
      <w:bookmarkEnd w:id="4"/>
      <w:bookmarkEnd w:id="5"/>
      <w:bookmarkEnd w:id="6"/>
    </w:p>
    <w:p w14:paraId="6B016349" w14:textId="098970C7" w:rsidR="00917BAB" w:rsidRPr="00FB68EE" w:rsidRDefault="00917BAB" w:rsidP="00917BAB">
      <w:pPr>
        <w:pStyle w:val="FreeForm"/>
        <w:spacing w:after="60"/>
        <w:ind w:left="0" w:firstLine="0"/>
        <w:rPr>
          <w:rFonts w:asciiTheme="minorHAnsi" w:hAnsiTheme="minorHAnsi" w:cstheme="minorHAnsi"/>
          <w:color w:val="auto"/>
          <w:sz w:val="22"/>
        </w:rPr>
      </w:pPr>
      <w:r w:rsidRPr="00FB68EE">
        <w:rPr>
          <w:rFonts w:asciiTheme="minorHAnsi" w:hAnsiTheme="minorHAnsi" w:cstheme="minorHAnsi"/>
          <w:color w:val="auto"/>
          <w:sz w:val="22"/>
        </w:rPr>
        <w:t xml:space="preserve">This section describes the progress made </w:t>
      </w:r>
      <w:r w:rsidR="004968F5" w:rsidRPr="00FB68EE">
        <w:rPr>
          <w:rFonts w:asciiTheme="minorHAnsi" w:hAnsiTheme="minorHAnsi" w:cstheme="minorHAnsi"/>
          <w:color w:val="auto"/>
          <w:sz w:val="22"/>
        </w:rPr>
        <w:t>since the</w:t>
      </w:r>
      <w:r w:rsidR="000235BE" w:rsidRPr="00FB68EE">
        <w:rPr>
          <w:rFonts w:asciiTheme="minorHAnsi" w:hAnsiTheme="minorHAnsi" w:cstheme="minorHAnsi"/>
          <w:color w:val="auto"/>
          <w:sz w:val="22"/>
        </w:rPr>
        <w:t xml:space="preserve"> </w:t>
      </w:r>
      <w:r w:rsidR="004968F5" w:rsidRPr="00FB68EE">
        <w:rPr>
          <w:rFonts w:asciiTheme="minorHAnsi" w:hAnsiTheme="minorHAnsi" w:cstheme="minorHAnsi"/>
          <w:color w:val="auto"/>
          <w:sz w:val="22"/>
        </w:rPr>
        <w:t xml:space="preserve">start of the project </w:t>
      </w:r>
      <w:r w:rsidRPr="00FB68EE">
        <w:rPr>
          <w:rFonts w:asciiTheme="minorHAnsi" w:hAnsiTheme="minorHAnsi" w:cstheme="minorHAnsi"/>
          <w:color w:val="auto"/>
          <w:sz w:val="22"/>
        </w:rPr>
        <w:t>towards achieving the project objective and outcomes, the implementation progress rating of the project, as well as recommendations to improve the project performance. This section is composed four parts:</w:t>
      </w:r>
    </w:p>
    <w:p w14:paraId="2F4ADBCF" w14:textId="77777777" w:rsidR="00917BAB" w:rsidRPr="00FB68EE" w:rsidRDefault="00917BAB" w:rsidP="00917BAB">
      <w:pPr>
        <w:pStyle w:val="FreeForm"/>
        <w:spacing w:after="60"/>
        <w:ind w:firstLine="0"/>
        <w:rPr>
          <w:rFonts w:asciiTheme="minorHAnsi" w:hAnsiTheme="minorHAnsi" w:cstheme="minorHAnsi"/>
          <w:color w:val="auto"/>
          <w:sz w:val="22"/>
        </w:rPr>
      </w:pPr>
      <w:r w:rsidRPr="00FB68EE">
        <w:rPr>
          <w:rFonts w:asciiTheme="minorHAnsi" w:hAnsiTheme="minorHAnsi" w:cstheme="minorHAnsi"/>
          <w:color w:val="auto"/>
          <w:sz w:val="22"/>
        </w:rPr>
        <w:t>a. Progress towards Achieving Project Expected Objective: this section measures the likelihood of achieving the objective of the project</w:t>
      </w:r>
    </w:p>
    <w:p w14:paraId="65DF6A71" w14:textId="77777777" w:rsidR="00917BAB" w:rsidRPr="00FB68EE" w:rsidRDefault="00917BAB" w:rsidP="00917BAB">
      <w:pPr>
        <w:pStyle w:val="FreeForm"/>
        <w:spacing w:after="60"/>
        <w:ind w:firstLine="0"/>
        <w:rPr>
          <w:rFonts w:asciiTheme="minorHAnsi" w:hAnsiTheme="minorHAnsi" w:cstheme="minorHAnsi"/>
          <w:color w:val="auto"/>
          <w:sz w:val="22"/>
        </w:rPr>
      </w:pPr>
      <w:r w:rsidRPr="00FB68EE">
        <w:rPr>
          <w:rFonts w:asciiTheme="minorHAnsi" w:hAnsiTheme="minorHAnsi" w:cstheme="minorHAnsi"/>
          <w:color w:val="auto"/>
          <w:sz w:val="22"/>
        </w:rPr>
        <w:t>b. Progress towards Achieving Project Expected Outcomes (by project component)</w:t>
      </w:r>
    </w:p>
    <w:p w14:paraId="47034D83" w14:textId="77777777" w:rsidR="00917BAB" w:rsidRPr="00FB68EE" w:rsidRDefault="00917BAB" w:rsidP="00917BAB">
      <w:pPr>
        <w:pStyle w:val="FreeForm"/>
        <w:spacing w:after="60"/>
        <w:ind w:firstLine="0"/>
        <w:rPr>
          <w:rFonts w:asciiTheme="minorHAnsi" w:hAnsiTheme="minorHAnsi" w:cstheme="minorHAnsi"/>
          <w:color w:val="auto"/>
          <w:sz w:val="22"/>
        </w:rPr>
      </w:pPr>
      <w:r w:rsidRPr="00FB68EE">
        <w:rPr>
          <w:rFonts w:asciiTheme="minorHAnsi" w:hAnsiTheme="minorHAnsi" w:cstheme="minorHAnsi"/>
          <w:color w:val="auto"/>
          <w:sz w:val="22"/>
        </w:rPr>
        <w:t>c. Overall Project Results Progress Rating, and</w:t>
      </w:r>
    </w:p>
    <w:p w14:paraId="64C179F9" w14:textId="77777777" w:rsidR="00917BAB" w:rsidRPr="00FB68EE" w:rsidRDefault="00917BAB" w:rsidP="00D362DA">
      <w:pPr>
        <w:pStyle w:val="FreeForm"/>
        <w:spacing w:after="120"/>
        <w:ind w:firstLine="0"/>
        <w:rPr>
          <w:rFonts w:asciiTheme="minorHAnsi" w:hAnsiTheme="minorHAnsi" w:cstheme="minorHAnsi"/>
          <w:color w:val="auto"/>
          <w:sz w:val="22"/>
        </w:rPr>
      </w:pPr>
      <w:r w:rsidRPr="00FB68EE">
        <w:rPr>
          <w:rFonts w:asciiTheme="minorHAnsi" w:hAnsiTheme="minorHAnsi" w:cstheme="minorHAnsi"/>
          <w:color w:val="auto"/>
          <w:sz w:val="22"/>
        </w:rPr>
        <w:t>d. Recommendations for improvement</w:t>
      </w:r>
    </w:p>
    <w:p w14:paraId="3510CBC5" w14:textId="77777777" w:rsidR="00125C69" w:rsidRPr="00FB68EE" w:rsidRDefault="00125C69" w:rsidP="00D362DA">
      <w:pPr>
        <w:spacing w:after="120"/>
        <w:rPr>
          <w:rFonts w:asciiTheme="minorHAnsi" w:hAnsiTheme="minorHAnsi" w:cstheme="minorHAnsi"/>
          <w:sz w:val="20"/>
        </w:rPr>
      </w:pPr>
    </w:p>
    <w:p w14:paraId="075DD689" w14:textId="368EFBB9" w:rsidR="00D362DA" w:rsidRPr="00FB68EE" w:rsidRDefault="00154706" w:rsidP="00D362DA">
      <w:pPr>
        <w:pStyle w:val="Heading2"/>
        <w:spacing w:before="0" w:after="120"/>
        <w:rPr>
          <w:rFonts w:asciiTheme="minorHAnsi" w:hAnsiTheme="minorHAnsi" w:cstheme="minorHAnsi"/>
          <w:b/>
          <w:color w:val="auto"/>
          <w:sz w:val="24"/>
        </w:rPr>
      </w:pPr>
      <w:bookmarkStart w:id="7" w:name="_Toc475372432"/>
      <w:bookmarkStart w:id="8" w:name="_Toc475372529"/>
      <w:bookmarkStart w:id="9" w:name="_Toc475428936"/>
      <w:r w:rsidRPr="00FB68EE">
        <w:rPr>
          <w:rFonts w:asciiTheme="minorHAnsi" w:hAnsiTheme="minorHAnsi" w:cstheme="minorHAnsi"/>
          <w:b/>
          <w:color w:val="auto"/>
          <w:sz w:val="24"/>
        </w:rPr>
        <w:t xml:space="preserve">a. </w:t>
      </w:r>
      <w:r w:rsidR="000F1F42" w:rsidRPr="00FB68EE">
        <w:rPr>
          <w:rFonts w:asciiTheme="minorHAnsi" w:hAnsiTheme="minorHAnsi" w:cstheme="minorHAnsi"/>
          <w:b/>
          <w:color w:val="auto"/>
          <w:sz w:val="24"/>
        </w:rPr>
        <w:t xml:space="preserve">Progress </w:t>
      </w:r>
      <w:r w:rsidR="009A715B" w:rsidRPr="00FB68EE">
        <w:rPr>
          <w:rFonts w:asciiTheme="minorHAnsi" w:hAnsiTheme="minorHAnsi" w:cstheme="minorHAnsi"/>
          <w:b/>
          <w:color w:val="auto"/>
          <w:sz w:val="24"/>
        </w:rPr>
        <w:t>towards</w:t>
      </w:r>
      <w:r w:rsidRPr="00FB68EE">
        <w:rPr>
          <w:rFonts w:asciiTheme="minorHAnsi" w:hAnsiTheme="minorHAnsi" w:cstheme="minorHAnsi"/>
          <w:b/>
          <w:color w:val="auto"/>
          <w:sz w:val="24"/>
        </w:rPr>
        <w:t xml:space="preserve"> Achieving Project </w:t>
      </w:r>
      <w:r w:rsidR="00D2046F" w:rsidRPr="00FB68EE">
        <w:rPr>
          <w:rFonts w:asciiTheme="minorHAnsi" w:hAnsiTheme="minorHAnsi" w:cstheme="minorHAnsi"/>
          <w:b/>
          <w:color w:val="auto"/>
          <w:sz w:val="24"/>
        </w:rPr>
        <w:t xml:space="preserve">Expected </w:t>
      </w:r>
      <w:r w:rsidR="009A715B" w:rsidRPr="00FB68EE">
        <w:rPr>
          <w:rFonts w:asciiTheme="minorHAnsi" w:hAnsiTheme="minorHAnsi" w:cstheme="minorHAnsi"/>
          <w:b/>
          <w:color w:val="auto"/>
          <w:sz w:val="24"/>
        </w:rPr>
        <w:t>Objective</w:t>
      </w:r>
      <w:r w:rsidR="00FD43D0" w:rsidRPr="00FB68EE">
        <w:rPr>
          <w:rFonts w:asciiTheme="minorHAnsi" w:hAnsiTheme="minorHAnsi" w:cstheme="minorHAnsi"/>
          <w:b/>
          <w:color w:val="auto"/>
          <w:sz w:val="24"/>
        </w:rPr>
        <w:t>:</w:t>
      </w:r>
      <w:bookmarkEnd w:id="7"/>
      <w:bookmarkEnd w:id="8"/>
      <w:bookmarkEnd w:id="9"/>
      <w:r w:rsidR="00FD43D0" w:rsidRPr="00FB68EE">
        <w:rPr>
          <w:rFonts w:asciiTheme="minorHAnsi" w:hAnsiTheme="minorHAnsi" w:cstheme="minorHAnsi"/>
          <w:b/>
          <w:color w:val="auto"/>
          <w:sz w:val="24"/>
        </w:rPr>
        <w:t xml:space="preserve"> </w:t>
      </w:r>
    </w:p>
    <w:p w14:paraId="22FE8575" w14:textId="2B88804F" w:rsidR="00154706" w:rsidRPr="00FB68EE" w:rsidRDefault="00D362DA" w:rsidP="00D362DA">
      <w:pPr>
        <w:spacing w:after="120"/>
        <w:rPr>
          <w:rFonts w:asciiTheme="minorHAnsi" w:hAnsiTheme="minorHAnsi" w:cstheme="minorHAnsi"/>
          <w:sz w:val="20"/>
          <w:szCs w:val="20"/>
        </w:rPr>
      </w:pPr>
      <w:r w:rsidRPr="00FB68EE">
        <w:rPr>
          <w:rFonts w:asciiTheme="minorHAnsi" w:hAnsiTheme="minorHAnsi" w:cstheme="minorHAnsi"/>
          <w:sz w:val="20"/>
          <w:szCs w:val="20"/>
        </w:rPr>
        <w:t>T</w:t>
      </w:r>
      <w:r w:rsidR="00FD43D0" w:rsidRPr="00FB68EE">
        <w:rPr>
          <w:rFonts w:asciiTheme="minorHAnsi" w:hAnsiTheme="minorHAnsi" w:cstheme="minorHAnsi"/>
          <w:sz w:val="20"/>
          <w:szCs w:val="20"/>
        </w:rPr>
        <w:t xml:space="preserve">his </w:t>
      </w:r>
      <w:r w:rsidR="00BE4545" w:rsidRPr="00FB68EE">
        <w:rPr>
          <w:rFonts w:asciiTheme="minorHAnsi" w:hAnsiTheme="minorHAnsi" w:cstheme="minorHAnsi"/>
          <w:sz w:val="20"/>
          <w:szCs w:val="20"/>
        </w:rPr>
        <w:t>section</w:t>
      </w:r>
      <w:r w:rsidR="004C6C76" w:rsidRPr="00FB68EE">
        <w:rPr>
          <w:rFonts w:asciiTheme="minorHAnsi" w:hAnsiTheme="minorHAnsi" w:cstheme="minorHAnsi"/>
          <w:sz w:val="20"/>
          <w:szCs w:val="20"/>
        </w:rPr>
        <w:t xml:space="preserve"> of the report </w:t>
      </w:r>
      <w:r w:rsidR="003E601B" w:rsidRPr="00FB68EE">
        <w:rPr>
          <w:rFonts w:asciiTheme="minorHAnsi" w:hAnsiTheme="minorHAnsi" w:cstheme="minorHAnsi"/>
          <w:sz w:val="20"/>
          <w:szCs w:val="20"/>
        </w:rPr>
        <w:t>assesses the progress in</w:t>
      </w:r>
      <w:r w:rsidR="00FD43D0" w:rsidRPr="00FB68EE">
        <w:rPr>
          <w:rFonts w:asciiTheme="minorHAnsi" w:hAnsiTheme="minorHAnsi" w:cstheme="minorHAnsi"/>
          <w:sz w:val="20"/>
          <w:szCs w:val="20"/>
        </w:rPr>
        <w:t xml:space="preserve"> achieving the objective of the project</w:t>
      </w:r>
      <w:r w:rsidRPr="00FB68EE">
        <w:rPr>
          <w:rFonts w:asciiTheme="minorHAnsi" w:hAnsiTheme="minorHAnsi" w:cstheme="minorHAnsi"/>
          <w:sz w:val="20"/>
          <w:szCs w:val="20"/>
        </w:rPr>
        <w:t>.</w:t>
      </w:r>
    </w:p>
    <w:tbl>
      <w:tblPr>
        <w:tblW w:w="14657" w:type="dxa"/>
        <w:tblInd w:w="25" w:type="dxa"/>
        <w:tblLayout w:type="fixed"/>
        <w:tblCellMar>
          <w:top w:w="29" w:type="dxa"/>
          <w:left w:w="115" w:type="dxa"/>
          <w:bottom w:w="29" w:type="dxa"/>
          <w:right w:w="115" w:type="dxa"/>
        </w:tblCellMar>
        <w:tblLook w:val="0000" w:firstRow="0" w:lastRow="0" w:firstColumn="0" w:lastColumn="0" w:noHBand="0" w:noVBand="0"/>
      </w:tblPr>
      <w:tblGrid>
        <w:gridCol w:w="2340"/>
        <w:gridCol w:w="12317"/>
      </w:tblGrid>
      <w:tr w:rsidR="008B544C" w:rsidRPr="00FB68EE" w14:paraId="04A92C51" w14:textId="77777777" w:rsidTr="00D836A8">
        <w:trPr>
          <w:trHeight w:val="249"/>
        </w:trPr>
        <w:tc>
          <w:tcPr>
            <w:tcW w:w="2340" w:type="dxa"/>
            <w:tcBorders>
              <w:top w:val="single" w:sz="4" w:space="0" w:color="auto"/>
              <w:left w:val="single" w:sz="4" w:space="0" w:color="auto"/>
              <w:bottom w:val="single" w:sz="4" w:space="0" w:color="auto"/>
              <w:right w:val="nil"/>
            </w:tcBorders>
            <w:shd w:val="clear" w:color="auto" w:fill="808080" w:themeFill="background1" w:themeFillShade="80"/>
          </w:tcPr>
          <w:p w14:paraId="23E8CAF1" w14:textId="77777777" w:rsidR="008B544C" w:rsidRPr="00FB68EE" w:rsidRDefault="008B544C" w:rsidP="00D836A8">
            <w:pP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PROJECT OBJECTIVE:</w:t>
            </w:r>
          </w:p>
        </w:tc>
        <w:tc>
          <w:tcPr>
            <w:tcW w:w="12317" w:type="dxa"/>
            <w:tcBorders>
              <w:top w:val="single" w:sz="4" w:space="0" w:color="auto"/>
              <w:left w:val="single" w:sz="4" w:space="0" w:color="auto"/>
              <w:bottom w:val="single" w:sz="4" w:space="0" w:color="auto"/>
              <w:right w:val="single" w:sz="4" w:space="0" w:color="auto"/>
            </w:tcBorders>
            <w:vAlign w:val="center"/>
          </w:tcPr>
          <w:p w14:paraId="34BE53FF" w14:textId="77777777" w:rsidR="008B544C" w:rsidRPr="00FB68EE" w:rsidRDefault="008B544C" w:rsidP="00D836A8">
            <w:pPr>
              <w:rPr>
                <w:rFonts w:asciiTheme="minorHAnsi" w:hAnsiTheme="minorHAnsi" w:cstheme="minorHAnsi"/>
                <w:bCs/>
                <w:color w:val="008000"/>
                <w:sz w:val="20"/>
                <w:szCs w:val="20"/>
              </w:rPr>
            </w:pPr>
            <w:r w:rsidRPr="00FB68EE">
              <w:rPr>
                <w:rFonts w:asciiTheme="minorHAnsi" w:hAnsiTheme="minorHAnsi" w:cstheme="minorHAnsi"/>
                <w:bCs/>
                <w:sz w:val="20"/>
                <w:szCs w:val="20"/>
              </w:rPr>
              <w:t>Strengthen the conservation of globally significant biodiversity in the National System of Protected Areas and corridors, through integrated management of culturally diverse coastal and terrestrial landscapes of Oaxaca and Chiapas, Mexico.</w:t>
            </w:r>
          </w:p>
        </w:tc>
      </w:tr>
    </w:tbl>
    <w:p w14:paraId="6915C842" w14:textId="77777777" w:rsidR="008B544C" w:rsidRPr="00FB68EE" w:rsidRDefault="008B544C" w:rsidP="008B544C">
      <w:pPr>
        <w:rPr>
          <w:rFonts w:asciiTheme="minorHAnsi" w:hAnsiTheme="minorHAnsi" w:cstheme="minorHAnsi"/>
        </w:rPr>
      </w:pPr>
    </w:p>
    <w:tbl>
      <w:tblPr>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9" w:type="dxa"/>
          <w:left w:w="115" w:type="dxa"/>
          <w:bottom w:w="29" w:type="dxa"/>
          <w:right w:w="115" w:type="dxa"/>
        </w:tblCellMar>
        <w:tblLook w:val="00A0" w:firstRow="1" w:lastRow="0" w:firstColumn="1" w:lastColumn="0" w:noHBand="0" w:noVBand="0"/>
      </w:tblPr>
      <w:tblGrid>
        <w:gridCol w:w="2599"/>
        <w:gridCol w:w="2283"/>
        <w:gridCol w:w="1111"/>
        <w:gridCol w:w="8397"/>
      </w:tblGrid>
      <w:tr w:rsidR="00370ACF" w:rsidRPr="00FB68EE" w14:paraId="0AD0BAE0" w14:textId="77777777" w:rsidTr="5E3B7F24">
        <w:trPr>
          <w:tblHeader/>
        </w:trPr>
        <w:tc>
          <w:tcPr>
            <w:tcW w:w="0" w:type="auto"/>
            <w:shd w:val="clear" w:color="auto" w:fill="808080" w:themeFill="background1" w:themeFillShade="80"/>
            <w:vAlign w:val="center"/>
          </w:tcPr>
          <w:p w14:paraId="03B08BF5" w14:textId="77777777" w:rsidR="008B544C" w:rsidRPr="00FB68EE" w:rsidRDefault="008B544C" w:rsidP="00D836A8">
            <w:pPr>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OBJECTIVE INDICATORS</w:t>
            </w:r>
          </w:p>
        </w:tc>
        <w:tc>
          <w:tcPr>
            <w:tcW w:w="0" w:type="auto"/>
            <w:shd w:val="clear" w:color="auto" w:fill="808080" w:themeFill="background1" w:themeFillShade="80"/>
            <w:vAlign w:val="center"/>
          </w:tcPr>
          <w:p w14:paraId="26F5F2C6" w14:textId="77777777" w:rsidR="008B544C" w:rsidRPr="00FB68EE" w:rsidRDefault="008B544C" w:rsidP="00D836A8">
            <w:pPr>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END OF YEAR INDICATOR STATUS</w:t>
            </w:r>
          </w:p>
        </w:tc>
        <w:tc>
          <w:tcPr>
            <w:tcW w:w="0" w:type="auto"/>
            <w:shd w:val="clear" w:color="auto" w:fill="808080" w:themeFill="background1" w:themeFillShade="80"/>
            <w:vAlign w:val="center"/>
          </w:tcPr>
          <w:p w14:paraId="446F5552" w14:textId="77777777" w:rsidR="008B544C" w:rsidRPr="00FB68EE" w:rsidRDefault="008B544C" w:rsidP="00D836A8">
            <w:pPr>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PROGRESS</w:t>
            </w:r>
          </w:p>
          <w:p w14:paraId="7E28F7E3" w14:textId="77777777" w:rsidR="008B544C" w:rsidRPr="00FB68EE" w:rsidRDefault="008B544C" w:rsidP="00D836A8">
            <w:pPr>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RATING</w:t>
            </w:r>
            <w:r w:rsidRPr="00FB68EE">
              <w:rPr>
                <w:rStyle w:val="FootnoteReference"/>
                <w:rFonts w:asciiTheme="minorHAnsi" w:hAnsiTheme="minorHAnsi" w:cstheme="minorHAnsi"/>
                <w:b/>
                <w:bCs/>
                <w:color w:val="FFFFFF" w:themeColor="background1"/>
                <w:sz w:val="20"/>
                <w:szCs w:val="20"/>
              </w:rPr>
              <w:footnoteReference w:id="5"/>
            </w:r>
          </w:p>
        </w:tc>
        <w:tc>
          <w:tcPr>
            <w:tcW w:w="0" w:type="auto"/>
            <w:shd w:val="clear" w:color="auto" w:fill="808080" w:themeFill="background1" w:themeFillShade="80"/>
            <w:vAlign w:val="center"/>
          </w:tcPr>
          <w:p w14:paraId="04BABC26" w14:textId="77777777" w:rsidR="008B544C" w:rsidRPr="00FB68EE" w:rsidRDefault="008B544C" w:rsidP="00D836A8">
            <w:pPr>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COMMENTS/JUSTIFICATION</w:t>
            </w:r>
          </w:p>
        </w:tc>
      </w:tr>
      <w:tr w:rsidR="00370ACF" w:rsidRPr="00FB68EE" w14:paraId="543016AD" w14:textId="77777777" w:rsidTr="5E3B7F24">
        <w:tc>
          <w:tcPr>
            <w:tcW w:w="0" w:type="auto"/>
          </w:tcPr>
          <w:p w14:paraId="049DD847" w14:textId="77777777" w:rsidR="008B544C" w:rsidRPr="00FB68EE" w:rsidRDefault="008B544C" w:rsidP="00D836A8">
            <w:pPr>
              <w:ind w:left="65"/>
              <w:rPr>
                <w:rFonts w:asciiTheme="minorHAnsi" w:hAnsiTheme="minorHAnsi" w:cstheme="minorHAnsi"/>
                <w:sz w:val="20"/>
                <w:szCs w:val="20"/>
              </w:rPr>
            </w:pPr>
            <w:r w:rsidRPr="00FB68EE">
              <w:rPr>
                <w:rFonts w:asciiTheme="minorHAnsi" w:hAnsiTheme="minorHAnsi" w:cstheme="minorHAnsi"/>
                <w:sz w:val="20"/>
                <w:szCs w:val="20"/>
              </w:rPr>
              <w:t>Indicator a: 15 globally significant species effectively conserved</w:t>
            </w:r>
          </w:p>
          <w:p w14:paraId="367ED869" w14:textId="77777777" w:rsidR="008B544C" w:rsidRPr="00FB68EE" w:rsidRDefault="008B544C" w:rsidP="00D836A8">
            <w:pPr>
              <w:ind w:left="65"/>
              <w:rPr>
                <w:rFonts w:asciiTheme="minorHAnsi" w:hAnsiTheme="minorHAnsi" w:cstheme="minorHAnsi"/>
                <w:sz w:val="20"/>
                <w:szCs w:val="20"/>
              </w:rPr>
            </w:pPr>
          </w:p>
          <w:p w14:paraId="3B410BF6" w14:textId="77777777" w:rsidR="008B544C" w:rsidRPr="00FB68EE" w:rsidRDefault="008B544C" w:rsidP="00D836A8">
            <w:pPr>
              <w:ind w:left="65"/>
              <w:rPr>
                <w:rFonts w:asciiTheme="minorHAnsi" w:hAnsiTheme="minorHAnsi" w:cstheme="minorHAnsi"/>
                <w:sz w:val="20"/>
                <w:szCs w:val="20"/>
              </w:rPr>
            </w:pPr>
            <w:r w:rsidRPr="00FB68EE">
              <w:rPr>
                <w:rFonts w:asciiTheme="minorHAnsi" w:hAnsiTheme="minorHAnsi" w:cstheme="minorHAnsi"/>
                <w:sz w:val="20"/>
                <w:szCs w:val="20"/>
              </w:rPr>
              <w:t>Target: 15 species</w:t>
            </w:r>
          </w:p>
        </w:tc>
        <w:tc>
          <w:tcPr>
            <w:tcW w:w="0" w:type="auto"/>
          </w:tcPr>
          <w:p w14:paraId="4974B1B6" w14:textId="4BC1FD24" w:rsidR="008B544C" w:rsidRPr="00FB68EE" w:rsidRDefault="00464A91" w:rsidP="00D836A8">
            <w:pPr>
              <w:ind w:left="65"/>
              <w:rPr>
                <w:rFonts w:asciiTheme="minorHAnsi" w:hAnsiTheme="minorHAnsi" w:cstheme="minorBidi"/>
                <w:sz w:val="20"/>
                <w:szCs w:val="20"/>
                <w:lang w:eastAsia="ja-JP"/>
              </w:rPr>
            </w:pPr>
            <w:r w:rsidRPr="00FB68EE">
              <w:rPr>
                <w:rFonts w:asciiTheme="minorHAnsi" w:hAnsiTheme="minorHAnsi" w:cstheme="minorBidi"/>
                <w:sz w:val="20"/>
                <w:szCs w:val="20"/>
                <w:lang w:eastAsia="ja-JP"/>
              </w:rPr>
              <w:t>Fifteen</w:t>
            </w:r>
            <w:r w:rsidR="008B544C" w:rsidRPr="00FB68EE">
              <w:rPr>
                <w:rFonts w:asciiTheme="minorHAnsi" w:hAnsiTheme="minorHAnsi" w:cstheme="minorBidi"/>
                <w:sz w:val="20"/>
                <w:szCs w:val="20"/>
                <w:lang w:eastAsia="ja-JP"/>
              </w:rPr>
              <w:t xml:space="preserve"> globally significant species effectively conserved</w:t>
            </w:r>
            <w:r w:rsidR="576AB1D4" w:rsidRPr="00FB68EE">
              <w:rPr>
                <w:rFonts w:asciiTheme="minorHAnsi" w:hAnsiTheme="minorHAnsi" w:cstheme="minorBidi"/>
                <w:sz w:val="20"/>
                <w:szCs w:val="20"/>
                <w:lang w:eastAsia="ja-JP"/>
              </w:rPr>
              <w:t>/</w:t>
            </w:r>
            <w:r w:rsidR="008B544C" w:rsidRPr="00FB68EE">
              <w:rPr>
                <w:rFonts w:asciiTheme="minorHAnsi" w:hAnsiTheme="minorHAnsi" w:cstheme="minorBidi"/>
                <w:sz w:val="20"/>
                <w:szCs w:val="20"/>
                <w:lang w:eastAsia="ja-JP"/>
              </w:rPr>
              <w:t>in the conservation</w:t>
            </w:r>
            <w:r w:rsidR="576AB1D4" w:rsidRPr="00FB68EE">
              <w:rPr>
                <w:rFonts w:asciiTheme="minorHAnsi" w:hAnsiTheme="minorHAnsi" w:cstheme="minorBidi"/>
                <w:sz w:val="20"/>
                <w:szCs w:val="20"/>
                <w:lang w:eastAsia="ja-JP"/>
              </w:rPr>
              <w:t xml:space="preserve"> process</w:t>
            </w:r>
            <w:r w:rsidR="008B544C" w:rsidRPr="00FB68EE">
              <w:rPr>
                <w:rFonts w:asciiTheme="minorHAnsi" w:hAnsiTheme="minorHAnsi" w:cstheme="minorBidi"/>
                <w:sz w:val="20"/>
                <w:szCs w:val="20"/>
                <w:lang w:eastAsia="ja-JP"/>
              </w:rPr>
              <w:t xml:space="preserve">. </w:t>
            </w:r>
          </w:p>
        </w:tc>
        <w:tc>
          <w:tcPr>
            <w:tcW w:w="0" w:type="auto"/>
          </w:tcPr>
          <w:p w14:paraId="1CD268B0" w14:textId="2227A491" w:rsidR="008B544C" w:rsidRPr="00FB68EE" w:rsidRDefault="15F41062" w:rsidP="6E9D1BFE">
            <w:pPr>
              <w:ind w:left="65"/>
              <w:jc w:val="center"/>
              <w:rPr>
                <w:rFonts w:asciiTheme="minorHAnsi" w:hAnsiTheme="minorHAnsi" w:cstheme="minorBidi"/>
                <w:b/>
                <w:bCs/>
                <w:sz w:val="20"/>
                <w:szCs w:val="20"/>
                <w:lang w:eastAsia="ja-JP"/>
              </w:rPr>
            </w:pPr>
            <w:r w:rsidRPr="00FB68EE">
              <w:rPr>
                <w:rFonts w:asciiTheme="minorHAnsi" w:hAnsiTheme="minorHAnsi" w:cstheme="minorBidi"/>
                <w:b/>
                <w:bCs/>
                <w:sz w:val="20"/>
                <w:szCs w:val="20"/>
                <w:lang w:eastAsia="ja-JP"/>
              </w:rPr>
              <w:t>CA</w:t>
            </w:r>
          </w:p>
        </w:tc>
        <w:tc>
          <w:tcPr>
            <w:tcW w:w="0" w:type="auto"/>
          </w:tcPr>
          <w:p w14:paraId="41C326F2" w14:textId="38D49491" w:rsidR="004C7892" w:rsidRPr="00FB68EE" w:rsidRDefault="004716C2" w:rsidP="5E3B7F24">
            <w:pPr>
              <w:ind w:left="65"/>
              <w:rPr>
                <w:rFonts w:asciiTheme="minorHAnsi" w:eastAsiaTheme="minorEastAsia" w:hAnsiTheme="minorHAnsi" w:cstheme="minorBidi"/>
                <w:sz w:val="20"/>
                <w:szCs w:val="20"/>
                <w:lang w:eastAsia="ja-JP"/>
              </w:rPr>
            </w:pPr>
            <w:r w:rsidRPr="00FB68EE">
              <w:rPr>
                <w:rFonts w:asciiTheme="minorHAnsi" w:eastAsiaTheme="minorEastAsia" w:hAnsiTheme="minorHAnsi" w:cstheme="minorBidi"/>
                <w:sz w:val="20"/>
                <w:szCs w:val="20"/>
              </w:rPr>
              <w:t xml:space="preserve">According to the </w:t>
            </w:r>
            <w:r w:rsidR="006364F1" w:rsidRPr="00FB68EE">
              <w:rPr>
                <w:rFonts w:asciiTheme="minorHAnsi" w:eastAsiaTheme="minorEastAsia" w:hAnsiTheme="minorHAnsi" w:cstheme="minorBidi"/>
                <w:sz w:val="20"/>
                <w:szCs w:val="20"/>
              </w:rPr>
              <w:t>Project Document (ProDoc)’s</w:t>
            </w:r>
            <w:r w:rsidR="006364F1" w:rsidRPr="00FB68EE">
              <w:rPr>
                <w:rFonts w:asciiTheme="minorHAnsi" w:eastAsiaTheme="minorEastAsia" w:hAnsiTheme="minorHAnsi" w:cstheme="minorBidi"/>
                <w:sz w:val="20"/>
                <w:szCs w:val="20"/>
                <w:lang w:eastAsia="ja-JP"/>
              </w:rPr>
              <w:t xml:space="preserve"> Theory of Change, the </w:t>
            </w:r>
            <w:r w:rsidR="00E571FB" w:rsidRPr="00FB68EE">
              <w:rPr>
                <w:rFonts w:asciiTheme="minorHAnsi" w:eastAsiaTheme="minorEastAsia" w:hAnsiTheme="minorHAnsi" w:cstheme="minorBidi"/>
                <w:sz w:val="20"/>
                <w:szCs w:val="20"/>
                <w:lang w:eastAsia="ja-JP"/>
              </w:rPr>
              <w:t xml:space="preserve">effective conservation of </w:t>
            </w:r>
            <w:r w:rsidR="00BC25D0" w:rsidRPr="00FB68EE">
              <w:rPr>
                <w:rFonts w:asciiTheme="minorHAnsi" w:eastAsiaTheme="minorEastAsia" w:hAnsiTheme="minorHAnsi" w:cstheme="minorBidi"/>
                <w:sz w:val="20"/>
                <w:szCs w:val="20"/>
                <w:lang w:eastAsia="ja-JP"/>
              </w:rPr>
              <w:t xml:space="preserve">the </w:t>
            </w:r>
            <w:r w:rsidR="00464A91" w:rsidRPr="00FB68EE">
              <w:rPr>
                <w:rFonts w:asciiTheme="minorHAnsi" w:eastAsiaTheme="minorEastAsia" w:hAnsiTheme="minorHAnsi" w:cstheme="minorBidi"/>
                <w:sz w:val="20"/>
                <w:szCs w:val="20"/>
                <w:lang w:eastAsia="ja-JP"/>
              </w:rPr>
              <w:t>fifteen</w:t>
            </w:r>
            <w:r w:rsidR="00BC25D0" w:rsidRPr="00FB68EE">
              <w:rPr>
                <w:rFonts w:asciiTheme="minorHAnsi" w:eastAsiaTheme="minorEastAsia" w:hAnsiTheme="minorHAnsi" w:cstheme="minorBidi"/>
                <w:sz w:val="20"/>
                <w:szCs w:val="20"/>
                <w:lang w:eastAsia="ja-JP"/>
              </w:rPr>
              <w:t xml:space="preserve"> </w:t>
            </w:r>
            <w:r w:rsidR="49B6689A" w:rsidRPr="00FB68EE">
              <w:rPr>
                <w:rFonts w:asciiTheme="minorHAnsi" w:eastAsiaTheme="minorEastAsia" w:hAnsiTheme="minorHAnsi" w:cstheme="minorBidi"/>
                <w:sz w:val="20"/>
                <w:szCs w:val="20"/>
                <w:lang w:eastAsia="ja-JP"/>
              </w:rPr>
              <w:t>globally significant</w:t>
            </w:r>
            <w:r w:rsidR="00BC25D0" w:rsidRPr="00FB68EE">
              <w:rPr>
                <w:rFonts w:asciiTheme="minorHAnsi" w:eastAsiaTheme="minorEastAsia" w:hAnsiTheme="minorHAnsi" w:cstheme="minorBidi"/>
                <w:sz w:val="20"/>
                <w:szCs w:val="20"/>
                <w:lang w:eastAsia="ja-JP"/>
              </w:rPr>
              <w:t xml:space="preserve"> species will be </w:t>
            </w:r>
            <w:r w:rsidR="00E0525B" w:rsidRPr="00FB68EE">
              <w:rPr>
                <w:rFonts w:asciiTheme="minorHAnsi" w:eastAsiaTheme="minorEastAsia" w:hAnsiTheme="minorHAnsi" w:cstheme="minorBidi"/>
                <w:sz w:val="20"/>
                <w:szCs w:val="20"/>
                <w:lang w:eastAsia="ja-JP"/>
              </w:rPr>
              <w:t>accomplished</w:t>
            </w:r>
            <w:r w:rsidR="00BC25D0" w:rsidRPr="00FB68EE">
              <w:rPr>
                <w:rFonts w:asciiTheme="minorHAnsi" w:eastAsiaTheme="minorEastAsia" w:hAnsiTheme="minorHAnsi" w:cstheme="minorBidi"/>
                <w:sz w:val="20"/>
                <w:szCs w:val="20"/>
                <w:lang w:eastAsia="ja-JP"/>
              </w:rPr>
              <w:t xml:space="preserve"> through the following </w:t>
            </w:r>
            <w:r w:rsidR="00E0525B" w:rsidRPr="00FB68EE">
              <w:rPr>
                <w:rFonts w:asciiTheme="minorHAnsi" w:eastAsiaTheme="minorEastAsia" w:hAnsiTheme="minorHAnsi" w:cstheme="minorBidi"/>
                <w:sz w:val="20"/>
                <w:szCs w:val="20"/>
                <w:lang w:eastAsia="ja-JP"/>
              </w:rPr>
              <w:t>products</w:t>
            </w:r>
            <w:r w:rsidR="00BC25D0" w:rsidRPr="00FB68EE">
              <w:rPr>
                <w:rFonts w:asciiTheme="minorHAnsi" w:eastAsiaTheme="minorEastAsia" w:hAnsiTheme="minorHAnsi" w:cstheme="minorBidi"/>
                <w:sz w:val="20"/>
                <w:szCs w:val="20"/>
                <w:lang w:eastAsia="ja-JP"/>
              </w:rPr>
              <w:t>:</w:t>
            </w:r>
          </w:p>
          <w:p w14:paraId="14E9BADC" w14:textId="44F532DD" w:rsidR="00BC25D0" w:rsidRPr="00FB68EE" w:rsidRDefault="004C7892" w:rsidP="5E3B7F24">
            <w:pPr>
              <w:pStyle w:val="ListParagraph"/>
              <w:numPr>
                <w:ilvl w:val="0"/>
                <w:numId w:val="29"/>
              </w:numPr>
              <w:rPr>
                <w:sz w:val="20"/>
                <w:szCs w:val="20"/>
              </w:rPr>
            </w:pPr>
            <w:r w:rsidRPr="00FB68EE">
              <w:rPr>
                <w:sz w:val="20"/>
                <w:szCs w:val="20"/>
              </w:rPr>
              <w:t xml:space="preserve">Creation and implementation of </w:t>
            </w:r>
            <w:r w:rsidR="00FF49BC" w:rsidRPr="00FB68EE">
              <w:rPr>
                <w:sz w:val="20"/>
                <w:szCs w:val="20"/>
              </w:rPr>
              <w:t xml:space="preserve">biological </w:t>
            </w:r>
            <w:r w:rsidRPr="00FB68EE">
              <w:rPr>
                <w:sz w:val="20"/>
                <w:szCs w:val="20"/>
              </w:rPr>
              <w:t>monitoring brigades</w:t>
            </w:r>
            <w:r w:rsidR="00561BCD" w:rsidRPr="00FB68EE">
              <w:rPr>
                <w:sz w:val="20"/>
                <w:szCs w:val="20"/>
              </w:rPr>
              <w:t xml:space="preserve"> in the </w:t>
            </w:r>
            <w:r w:rsidR="00532196" w:rsidRPr="00FB68EE">
              <w:rPr>
                <w:sz w:val="20"/>
                <w:szCs w:val="20"/>
              </w:rPr>
              <w:t>first intervention sites</w:t>
            </w:r>
            <w:r w:rsidRPr="00FB68EE">
              <w:rPr>
                <w:sz w:val="20"/>
                <w:szCs w:val="20"/>
              </w:rPr>
              <w:t>.</w:t>
            </w:r>
          </w:p>
          <w:p w14:paraId="0F14C4BB" w14:textId="5BA80398" w:rsidR="004C7892" w:rsidRPr="00FB68EE" w:rsidRDefault="00561BCD" w:rsidP="5E3B7F24">
            <w:pPr>
              <w:pStyle w:val="ListParagraph"/>
              <w:numPr>
                <w:ilvl w:val="0"/>
                <w:numId w:val="29"/>
              </w:numPr>
              <w:rPr>
                <w:sz w:val="20"/>
                <w:szCs w:val="20"/>
              </w:rPr>
            </w:pPr>
            <w:r w:rsidRPr="00FB68EE">
              <w:rPr>
                <w:sz w:val="20"/>
                <w:szCs w:val="20"/>
              </w:rPr>
              <w:t xml:space="preserve">Strengthening of </w:t>
            </w:r>
            <w:r w:rsidR="00F7049D" w:rsidRPr="00FB68EE">
              <w:rPr>
                <w:sz w:val="20"/>
                <w:szCs w:val="20"/>
              </w:rPr>
              <w:t xml:space="preserve">the </w:t>
            </w:r>
            <w:r w:rsidR="00B74605" w:rsidRPr="00FB68EE">
              <w:rPr>
                <w:sz w:val="20"/>
                <w:szCs w:val="20"/>
              </w:rPr>
              <w:t xml:space="preserve">federal </w:t>
            </w:r>
            <w:r w:rsidR="00F7049D" w:rsidRPr="00FB68EE">
              <w:rPr>
                <w:sz w:val="20"/>
                <w:szCs w:val="20"/>
              </w:rPr>
              <w:t>PA’s management (reflected by a METT score higher than 60/100).</w:t>
            </w:r>
          </w:p>
          <w:p w14:paraId="592809D0" w14:textId="77777777" w:rsidR="00F7049D" w:rsidRPr="00FB68EE" w:rsidRDefault="00EA4A5D" w:rsidP="5E3B7F24">
            <w:pPr>
              <w:pStyle w:val="ListParagraph"/>
              <w:numPr>
                <w:ilvl w:val="0"/>
                <w:numId w:val="29"/>
              </w:numPr>
              <w:rPr>
                <w:sz w:val="20"/>
                <w:szCs w:val="20"/>
              </w:rPr>
            </w:pPr>
            <w:r w:rsidRPr="00FB68EE">
              <w:rPr>
                <w:sz w:val="20"/>
                <w:szCs w:val="20"/>
              </w:rPr>
              <w:t>Coverage of</w:t>
            </w:r>
            <w:r w:rsidR="00B74605" w:rsidRPr="00FB68EE">
              <w:rPr>
                <w:sz w:val="20"/>
                <w:szCs w:val="20"/>
              </w:rPr>
              <w:t xml:space="preserve"> </w:t>
            </w:r>
            <w:r w:rsidRPr="00FB68EE">
              <w:rPr>
                <w:sz w:val="20"/>
                <w:szCs w:val="20"/>
              </w:rPr>
              <w:t>2,618,250 hectares</w:t>
            </w:r>
            <w:r w:rsidR="001D71F7" w:rsidRPr="00FB68EE">
              <w:rPr>
                <w:sz w:val="20"/>
                <w:szCs w:val="20"/>
              </w:rPr>
              <w:t xml:space="preserve"> under</w:t>
            </w:r>
            <w:r w:rsidR="00B74605" w:rsidRPr="00FB68EE">
              <w:rPr>
                <w:sz w:val="20"/>
                <w:szCs w:val="20"/>
              </w:rPr>
              <w:t xml:space="preserve"> land use plans</w:t>
            </w:r>
            <w:r w:rsidR="0018557B" w:rsidRPr="00FB68EE">
              <w:rPr>
                <w:sz w:val="20"/>
                <w:szCs w:val="20"/>
              </w:rPr>
              <w:t xml:space="preserve"> promoting biodiversity conservation.</w:t>
            </w:r>
          </w:p>
          <w:p w14:paraId="13F6E6B5" w14:textId="77777777" w:rsidR="00EF102A" w:rsidRPr="00FB68EE" w:rsidRDefault="00EF102A" w:rsidP="5E3B7F24">
            <w:pPr>
              <w:rPr>
                <w:rFonts w:asciiTheme="minorHAnsi" w:eastAsiaTheme="minorEastAsia" w:hAnsiTheme="minorHAnsi" w:cstheme="minorBidi"/>
                <w:sz w:val="20"/>
                <w:szCs w:val="20"/>
              </w:rPr>
            </w:pPr>
          </w:p>
          <w:p w14:paraId="3F2E5379" w14:textId="050D7802" w:rsidR="0018557B" w:rsidRPr="00FB68EE" w:rsidRDefault="00EF102A" w:rsidP="5E3B7F24">
            <w:pPr>
              <w:rPr>
                <w:rFonts w:asciiTheme="minorHAnsi" w:eastAsiaTheme="minorEastAsia" w:hAnsiTheme="minorHAnsi" w:cstheme="minorBidi"/>
                <w:sz w:val="20"/>
                <w:szCs w:val="20"/>
              </w:rPr>
            </w:pPr>
            <w:r w:rsidRPr="00FB68EE">
              <w:rPr>
                <w:rFonts w:asciiTheme="minorHAnsi" w:eastAsiaTheme="minorEastAsia" w:hAnsiTheme="minorHAnsi" w:cstheme="minorBidi"/>
                <w:sz w:val="20"/>
                <w:szCs w:val="20"/>
              </w:rPr>
              <w:t xml:space="preserve">The project </w:t>
            </w:r>
            <w:r w:rsidR="00B13A74" w:rsidRPr="00FB68EE">
              <w:rPr>
                <w:rFonts w:asciiTheme="minorHAnsi" w:eastAsiaTheme="minorEastAsia" w:hAnsiTheme="minorHAnsi" w:cstheme="minorBidi"/>
                <w:sz w:val="20"/>
                <w:szCs w:val="20"/>
              </w:rPr>
              <w:t>completed</w:t>
            </w:r>
            <w:r w:rsidRPr="00FB68EE">
              <w:rPr>
                <w:rFonts w:asciiTheme="minorHAnsi" w:eastAsiaTheme="minorEastAsia" w:hAnsiTheme="minorHAnsi" w:cstheme="minorBidi"/>
                <w:sz w:val="20"/>
                <w:szCs w:val="20"/>
              </w:rPr>
              <w:t xml:space="preserve"> the </w:t>
            </w:r>
            <w:r w:rsidR="00532196" w:rsidRPr="00FB68EE">
              <w:rPr>
                <w:rFonts w:asciiTheme="minorHAnsi" w:eastAsiaTheme="minorEastAsia" w:hAnsiTheme="minorHAnsi" w:cstheme="minorBidi"/>
                <w:sz w:val="20"/>
                <w:szCs w:val="20"/>
              </w:rPr>
              <w:t>three</w:t>
            </w:r>
            <w:r w:rsidR="000F7A01" w:rsidRPr="00FB68EE">
              <w:rPr>
                <w:rFonts w:asciiTheme="minorHAnsi" w:eastAsiaTheme="minorEastAsia" w:hAnsiTheme="minorHAnsi" w:cstheme="minorBidi"/>
                <w:sz w:val="20"/>
                <w:szCs w:val="20"/>
              </w:rPr>
              <w:t xml:space="preserve"> products</w:t>
            </w:r>
            <w:r w:rsidR="005B0332" w:rsidRPr="00FB68EE">
              <w:rPr>
                <w:rFonts w:asciiTheme="minorHAnsi" w:eastAsiaTheme="minorEastAsia" w:hAnsiTheme="minorHAnsi" w:cstheme="minorBidi"/>
                <w:sz w:val="20"/>
                <w:szCs w:val="20"/>
              </w:rPr>
              <w:t xml:space="preserve">. </w:t>
            </w:r>
          </w:p>
          <w:p w14:paraId="0667B8FB" w14:textId="72048598" w:rsidR="00EF102A" w:rsidRPr="00FB68EE" w:rsidRDefault="00EF102A" w:rsidP="5E3B7F24">
            <w:pPr>
              <w:rPr>
                <w:rFonts w:asciiTheme="minorHAnsi" w:eastAsiaTheme="minorEastAsia" w:hAnsiTheme="minorHAnsi" w:cstheme="minorBidi"/>
                <w:sz w:val="20"/>
                <w:szCs w:val="20"/>
              </w:rPr>
            </w:pPr>
          </w:p>
        </w:tc>
      </w:tr>
      <w:tr w:rsidR="00370ACF" w:rsidRPr="00FB68EE" w14:paraId="23DF2F9D" w14:textId="77777777" w:rsidTr="5E3B7F24">
        <w:tc>
          <w:tcPr>
            <w:tcW w:w="0" w:type="auto"/>
          </w:tcPr>
          <w:p w14:paraId="53E2CC1B" w14:textId="77777777" w:rsidR="008B544C" w:rsidRPr="00FB68EE" w:rsidRDefault="008B544C" w:rsidP="00D836A8">
            <w:pPr>
              <w:ind w:left="65"/>
              <w:rPr>
                <w:rFonts w:asciiTheme="minorHAnsi" w:hAnsiTheme="minorHAnsi" w:cstheme="minorHAnsi"/>
                <w:sz w:val="20"/>
                <w:szCs w:val="20"/>
              </w:rPr>
            </w:pPr>
            <w:r w:rsidRPr="00FB68EE">
              <w:rPr>
                <w:rFonts w:asciiTheme="minorHAnsi" w:hAnsiTheme="minorHAnsi" w:cstheme="minorHAnsi"/>
                <w:sz w:val="20"/>
                <w:szCs w:val="20"/>
              </w:rPr>
              <w:t>Indicator b: 2,618,250 hectares with sustainable land use plan promoting biodiversity conservation</w:t>
            </w:r>
          </w:p>
          <w:p w14:paraId="3EBCF8CE" w14:textId="77777777" w:rsidR="008B544C" w:rsidRPr="00FB68EE" w:rsidRDefault="008B544C" w:rsidP="00D836A8">
            <w:pPr>
              <w:ind w:left="65"/>
              <w:rPr>
                <w:rFonts w:asciiTheme="minorHAnsi" w:hAnsiTheme="minorHAnsi" w:cstheme="minorHAnsi"/>
                <w:sz w:val="20"/>
                <w:szCs w:val="20"/>
              </w:rPr>
            </w:pPr>
          </w:p>
          <w:p w14:paraId="72A1DE3C" w14:textId="77777777" w:rsidR="008B544C" w:rsidRPr="00FB68EE" w:rsidRDefault="008B544C" w:rsidP="00D836A8">
            <w:pPr>
              <w:ind w:left="65"/>
              <w:rPr>
                <w:rFonts w:asciiTheme="minorHAnsi" w:hAnsiTheme="minorHAnsi" w:cstheme="minorHAnsi"/>
                <w:sz w:val="20"/>
                <w:szCs w:val="20"/>
              </w:rPr>
            </w:pPr>
            <w:r w:rsidRPr="00FB68EE">
              <w:rPr>
                <w:rFonts w:asciiTheme="minorHAnsi" w:hAnsiTheme="minorHAnsi" w:cstheme="minorHAnsi"/>
                <w:sz w:val="20"/>
                <w:szCs w:val="20"/>
              </w:rPr>
              <w:t>Target: 2,618,250 hectares</w:t>
            </w:r>
          </w:p>
          <w:p w14:paraId="46D7971D" w14:textId="77777777" w:rsidR="008B544C" w:rsidRPr="00FB68EE" w:rsidRDefault="008B544C" w:rsidP="00D836A8">
            <w:pPr>
              <w:ind w:left="65"/>
              <w:rPr>
                <w:rFonts w:asciiTheme="minorHAnsi" w:hAnsiTheme="minorHAnsi" w:cstheme="minorHAnsi"/>
                <w:sz w:val="20"/>
                <w:szCs w:val="20"/>
              </w:rPr>
            </w:pPr>
          </w:p>
        </w:tc>
        <w:tc>
          <w:tcPr>
            <w:tcW w:w="0" w:type="auto"/>
          </w:tcPr>
          <w:p w14:paraId="57CCFBFD" w14:textId="77777777" w:rsidR="008B544C" w:rsidRPr="00FB68EE" w:rsidRDefault="008B544C" w:rsidP="00D836A8">
            <w:pPr>
              <w:ind w:left="65"/>
              <w:jc w:val="center"/>
              <w:rPr>
                <w:rFonts w:asciiTheme="minorHAnsi" w:hAnsiTheme="minorHAnsi" w:cstheme="minorHAnsi"/>
                <w:sz w:val="20"/>
                <w:szCs w:val="20"/>
                <w:lang w:eastAsia="ja-JP"/>
              </w:rPr>
            </w:pPr>
            <w:r w:rsidRPr="00FB68EE">
              <w:rPr>
                <w:rFonts w:asciiTheme="minorHAnsi" w:hAnsiTheme="minorHAnsi" w:cstheme="minorHAnsi"/>
                <w:sz w:val="20"/>
                <w:szCs w:val="20"/>
                <w:lang w:eastAsia="ja-JP"/>
              </w:rPr>
              <w:t>4,409,065 ha</w:t>
            </w:r>
          </w:p>
        </w:tc>
        <w:tc>
          <w:tcPr>
            <w:tcW w:w="0" w:type="auto"/>
          </w:tcPr>
          <w:p w14:paraId="6DEC0B8C" w14:textId="563A416E" w:rsidR="008B544C" w:rsidRPr="00FB68EE" w:rsidRDefault="1ED71BCD" w:rsidP="6E9D1BFE">
            <w:pPr>
              <w:ind w:left="65"/>
              <w:jc w:val="center"/>
              <w:rPr>
                <w:rFonts w:asciiTheme="minorHAnsi" w:hAnsiTheme="minorHAnsi" w:cstheme="minorBidi"/>
                <w:b/>
                <w:bCs/>
                <w:sz w:val="20"/>
                <w:szCs w:val="20"/>
                <w:lang w:eastAsia="ja-JP"/>
              </w:rPr>
            </w:pPr>
            <w:r w:rsidRPr="00FB68EE">
              <w:rPr>
                <w:rFonts w:asciiTheme="minorHAnsi" w:hAnsiTheme="minorHAnsi" w:cstheme="minorBidi"/>
                <w:b/>
                <w:bCs/>
                <w:sz w:val="20"/>
                <w:szCs w:val="20"/>
                <w:lang w:eastAsia="ja-JP"/>
              </w:rPr>
              <w:t>CA</w:t>
            </w:r>
          </w:p>
        </w:tc>
        <w:tc>
          <w:tcPr>
            <w:tcW w:w="0" w:type="auto"/>
          </w:tcPr>
          <w:p w14:paraId="6F646A4E" w14:textId="70C19EDE" w:rsidR="742D362E" w:rsidRPr="00FB68EE" w:rsidRDefault="742D362E" w:rsidP="0005793A">
            <w:pPr>
              <w:ind w:left="65"/>
              <w:jc w:val="both"/>
              <w:rPr>
                <w:rFonts w:asciiTheme="minorHAnsi" w:eastAsiaTheme="minorEastAsia" w:hAnsiTheme="minorHAnsi" w:cstheme="minorBidi"/>
                <w:sz w:val="20"/>
                <w:szCs w:val="20"/>
              </w:rPr>
            </w:pPr>
            <w:r w:rsidRPr="00FB68EE">
              <w:rPr>
                <w:rFonts w:asciiTheme="minorHAnsi" w:eastAsiaTheme="minorEastAsia" w:hAnsiTheme="minorHAnsi" w:cstheme="minorBidi"/>
                <w:color w:val="000000" w:themeColor="text1"/>
                <w:sz w:val="20"/>
                <w:szCs w:val="20"/>
              </w:rPr>
              <w:t>In coordination with the appropriate governmental institutions and stakeholders, the Project designed two sustainable land use plans, which were approved in a public consultation.</w:t>
            </w:r>
          </w:p>
          <w:p w14:paraId="05728DDC" w14:textId="0584330D" w:rsidR="5E3B7F24" w:rsidRPr="00FB68EE" w:rsidRDefault="5E3B7F24" w:rsidP="0005793A">
            <w:pPr>
              <w:ind w:left="65"/>
              <w:jc w:val="both"/>
              <w:rPr>
                <w:rFonts w:asciiTheme="minorHAnsi" w:eastAsiaTheme="minorEastAsia" w:hAnsiTheme="minorHAnsi" w:cstheme="minorBidi"/>
                <w:sz w:val="20"/>
                <w:szCs w:val="20"/>
              </w:rPr>
            </w:pPr>
          </w:p>
          <w:p w14:paraId="3BE8FD48" w14:textId="77777777" w:rsidR="003C32EF" w:rsidRPr="00FB68EE" w:rsidRDefault="003C32EF" w:rsidP="0005793A">
            <w:pPr>
              <w:ind w:left="65"/>
              <w:jc w:val="both"/>
              <w:rPr>
                <w:rFonts w:asciiTheme="minorHAnsi" w:eastAsiaTheme="minorEastAsia" w:hAnsiTheme="minorHAnsi" w:cstheme="minorBidi"/>
                <w:color w:val="000000" w:themeColor="text1"/>
                <w:sz w:val="20"/>
                <w:szCs w:val="20"/>
              </w:rPr>
            </w:pPr>
            <w:r w:rsidRPr="00FB68EE">
              <w:rPr>
                <w:rFonts w:asciiTheme="minorHAnsi" w:eastAsiaTheme="minorEastAsia" w:hAnsiTheme="minorHAnsi" w:cstheme="minorBidi"/>
                <w:color w:val="000000" w:themeColor="text1"/>
                <w:sz w:val="20"/>
                <w:szCs w:val="20"/>
              </w:rPr>
              <w:t>On September 30, 2024, the executive summary of the Regional Ecological Land Management Program of the Sierra Sur-Costa Region (POERT RSS-C) was published in the official newspaper of the Government of the State of Oaxaca.</w:t>
            </w:r>
          </w:p>
          <w:p w14:paraId="7449776A" w14:textId="77777777" w:rsidR="003C32EF" w:rsidRPr="00FB68EE" w:rsidRDefault="003C32EF" w:rsidP="003C32EF">
            <w:pPr>
              <w:jc w:val="both"/>
              <w:rPr>
                <w:rFonts w:asciiTheme="majorHAnsi" w:hAnsiTheme="majorHAnsi" w:cstheme="majorHAnsi"/>
                <w:sz w:val="22"/>
                <w:szCs w:val="22"/>
              </w:rPr>
            </w:pPr>
          </w:p>
          <w:p w14:paraId="0EB663BB" w14:textId="77777777" w:rsidR="003C32EF" w:rsidRPr="00FB68EE" w:rsidRDefault="003C32EF" w:rsidP="003C32EF">
            <w:pPr>
              <w:jc w:val="both"/>
              <w:rPr>
                <w:rFonts w:asciiTheme="majorHAnsi" w:hAnsiTheme="majorHAnsi" w:cstheme="majorHAnsi"/>
                <w:sz w:val="22"/>
                <w:szCs w:val="22"/>
              </w:rPr>
            </w:pPr>
          </w:p>
          <w:p w14:paraId="0D25AFE9" w14:textId="4EF8A90D" w:rsidR="002769C2" w:rsidRPr="00FB68EE" w:rsidRDefault="00441A01" w:rsidP="0005793A">
            <w:pPr>
              <w:ind w:left="65"/>
              <w:jc w:val="both"/>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lastRenderedPageBreak/>
              <w:t>O</w:t>
            </w:r>
            <w:r w:rsidR="003C32EF" w:rsidRPr="00FB68EE">
              <w:rPr>
                <w:rFonts w:asciiTheme="minorHAnsi" w:eastAsiaTheme="minorEastAsia" w:hAnsiTheme="minorHAnsi" w:cstheme="minorBidi"/>
                <w:color w:val="000000" w:themeColor="text1"/>
                <w:sz w:val="20"/>
                <w:szCs w:val="20"/>
              </w:rPr>
              <w:t>n November 6, 2024, the program for the ecological management of the territory of the sustainable landscapes of the Sierra Madre and Coast of Chiapas (POERT - SMCCh) was published in the official newspaper of the Government of the State of Chiapas.</w:t>
            </w:r>
          </w:p>
          <w:p w14:paraId="70DE4CDF" w14:textId="4F338825" w:rsidR="002769C2" w:rsidRPr="00FB68EE" w:rsidRDefault="002769C2" w:rsidP="5E3B7F24">
            <w:pPr>
              <w:ind w:left="65"/>
              <w:rPr>
                <w:rFonts w:asciiTheme="minorHAnsi" w:eastAsiaTheme="minorEastAsia" w:hAnsiTheme="minorHAnsi" w:cstheme="minorBidi"/>
                <w:sz w:val="20"/>
                <w:szCs w:val="20"/>
              </w:rPr>
            </w:pPr>
          </w:p>
          <w:p w14:paraId="654F077D" w14:textId="51449688" w:rsidR="00C01B29" w:rsidRPr="00FB68EE" w:rsidRDefault="00DC035B" w:rsidP="0005793A">
            <w:pPr>
              <w:ind w:left="65"/>
              <w:jc w:val="both"/>
              <w:rPr>
                <w:rFonts w:asciiTheme="minorHAnsi" w:eastAsiaTheme="minorEastAsia" w:hAnsiTheme="minorHAnsi" w:cstheme="minorBidi"/>
                <w:b/>
                <w:bCs/>
                <w:sz w:val="20"/>
                <w:szCs w:val="20"/>
              </w:rPr>
            </w:pPr>
            <w:r w:rsidRPr="00FB68EE">
              <w:rPr>
                <w:rFonts w:asciiTheme="minorHAnsi" w:eastAsiaTheme="minorEastAsia" w:hAnsiTheme="minorHAnsi" w:cstheme="minorBidi"/>
                <w:color w:val="000000" w:themeColor="text1"/>
                <w:sz w:val="20"/>
                <w:szCs w:val="20"/>
              </w:rPr>
              <w:t xml:space="preserve">Also 4 modules were developed in 3 venues (Tapachula, Villa Flores and Tonalá), that is, a total of 12 workshops to strengthen capacities in the target population in the implementation and interpretation of the POERT - SMCCh with a total participation of 233 people (79% men and 21% women) 30% </w:t>
            </w:r>
            <w:r w:rsidR="00441A01" w:rsidRPr="00FB68EE">
              <w:rPr>
                <w:rFonts w:asciiTheme="minorHAnsi" w:eastAsiaTheme="minorEastAsia" w:hAnsiTheme="minorHAnsi" w:cstheme="minorBidi"/>
                <w:color w:val="000000" w:themeColor="text1"/>
                <w:sz w:val="20"/>
                <w:szCs w:val="20"/>
              </w:rPr>
              <w:t xml:space="preserve">of which </w:t>
            </w:r>
            <w:r w:rsidRPr="00FB68EE">
              <w:rPr>
                <w:rFonts w:asciiTheme="minorHAnsi" w:eastAsiaTheme="minorEastAsia" w:hAnsiTheme="minorHAnsi" w:cstheme="minorBidi"/>
                <w:color w:val="000000" w:themeColor="text1"/>
                <w:sz w:val="20"/>
                <w:szCs w:val="20"/>
              </w:rPr>
              <w:t>were identified as indigenous population. The sectors that participated were government, producers, academia, civil organizations and private sector.</w:t>
            </w:r>
          </w:p>
        </w:tc>
      </w:tr>
      <w:tr w:rsidR="00370ACF" w:rsidRPr="00FB68EE" w14:paraId="4D9C9C83" w14:textId="77777777" w:rsidTr="5E3B7F24">
        <w:tc>
          <w:tcPr>
            <w:tcW w:w="0" w:type="auto"/>
          </w:tcPr>
          <w:p w14:paraId="44324E69" w14:textId="77777777" w:rsidR="008B544C" w:rsidRPr="00FB68EE" w:rsidRDefault="008B544C" w:rsidP="00D836A8">
            <w:pPr>
              <w:ind w:left="65"/>
              <w:rPr>
                <w:rFonts w:asciiTheme="minorHAnsi" w:hAnsiTheme="minorHAnsi" w:cstheme="minorHAnsi"/>
                <w:sz w:val="20"/>
                <w:szCs w:val="20"/>
              </w:rPr>
            </w:pPr>
            <w:r w:rsidRPr="00FB68EE">
              <w:rPr>
                <w:rFonts w:asciiTheme="minorHAnsi" w:hAnsiTheme="minorHAnsi" w:cstheme="minorHAnsi"/>
                <w:sz w:val="20"/>
                <w:szCs w:val="20"/>
              </w:rPr>
              <w:lastRenderedPageBreak/>
              <w:t>Indicator c: 4,650 hectares under sustainable productive practices to support biodiversity conservation. </w:t>
            </w:r>
          </w:p>
          <w:p w14:paraId="58F6EAB5" w14:textId="77777777" w:rsidR="008B544C" w:rsidRPr="00FB68EE" w:rsidRDefault="008B544C" w:rsidP="00D836A8">
            <w:pPr>
              <w:ind w:left="65"/>
              <w:rPr>
                <w:rFonts w:asciiTheme="minorHAnsi" w:hAnsiTheme="minorHAnsi" w:cstheme="minorHAnsi"/>
                <w:sz w:val="20"/>
                <w:szCs w:val="20"/>
              </w:rPr>
            </w:pPr>
            <w:r w:rsidRPr="00FB68EE">
              <w:rPr>
                <w:rFonts w:asciiTheme="minorHAnsi" w:hAnsiTheme="minorHAnsi" w:cstheme="minorHAnsi"/>
                <w:sz w:val="20"/>
                <w:szCs w:val="20"/>
              </w:rPr>
              <w:t> </w:t>
            </w:r>
          </w:p>
          <w:p w14:paraId="1397166C" w14:textId="77777777" w:rsidR="008B544C" w:rsidRPr="00FB68EE" w:rsidRDefault="008B544C" w:rsidP="00D836A8">
            <w:pPr>
              <w:ind w:left="65"/>
              <w:rPr>
                <w:rFonts w:asciiTheme="minorHAnsi" w:hAnsiTheme="minorHAnsi" w:cstheme="minorHAnsi"/>
                <w:sz w:val="20"/>
                <w:szCs w:val="20"/>
              </w:rPr>
            </w:pPr>
            <w:r w:rsidRPr="00FB68EE">
              <w:rPr>
                <w:rFonts w:asciiTheme="minorHAnsi" w:hAnsiTheme="minorHAnsi" w:cstheme="minorHAnsi"/>
                <w:sz w:val="20"/>
                <w:szCs w:val="20"/>
              </w:rPr>
              <w:t> </w:t>
            </w:r>
          </w:p>
          <w:p w14:paraId="2643D998" w14:textId="77777777" w:rsidR="008B544C" w:rsidRPr="00FB68EE" w:rsidRDefault="008B544C" w:rsidP="00D836A8">
            <w:pPr>
              <w:ind w:left="65"/>
              <w:rPr>
                <w:rFonts w:asciiTheme="minorHAnsi" w:hAnsiTheme="minorHAnsi" w:cstheme="minorHAnsi"/>
                <w:sz w:val="20"/>
                <w:szCs w:val="20"/>
              </w:rPr>
            </w:pPr>
            <w:r w:rsidRPr="00FB68EE">
              <w:rPr>
                <w:rFonts w:asciiTheme="minorHAnsi" w:hAnsiTheme="minorHAnsi" w:cstheme="minorHAnsi"/>
                <w:sz w:val="20"/>
                <w:szCs w:val="20"/>
              </w:rPr>
              <w:t>Target: 4,650 hectares </w:t>
            </w:r>
          </w:p>
          <w:p w14:paraId="13FF6414" w14:textId="77777777" w:rsidR="008B544C" w:rsidRPr="00FB68EE" w:rsidRDefault="008B544C" w:rsidP="00D836A8">
            <w:pPr>
              <w:ind w:left="65"/>
              <w:rPr>
                <w:rFonts w:asciiTheme="minorHAnsi" w:hAnsiTheme="minorHAnsi" w:cstheme="minorHAnsi"/>
                <w:sz w:val="20"/>
                <w:szCs w:val="20"/>
              </w:rPr>
            </w:pPr>
          </w:p>
        </w:tc>
        <w:tc>
          <w:tcPr>
            <w:tcW w:w="0" w:type="auto"/>
          </w:tcPr>
          <w:p w14:paraId="47AF0E29" w14:textId="3429AF47" w:rsidR="008B544C" w:rsidRPr="00FB68EE" w:rsidRDefault="009D3854" w:rsidP="00D836A8">
            <w:pPr>
              <w:ind w:left="65"/>
              <w:jc w:val="center"/>
              <w:rPr>
                <w:rFonts w:asciiTheme="minorHAnsi" w:hAnsiTheme="minorHAnsi" w:cstheme="minorHAnsi"/>
                <w:bCs/>
                <w:sz w:val="20"/>
                <w:szCs w:val="20"/>
              </w:rPr>
            </w:pPr>
            <w:r w:rsidRPr="00FB68EE">
              <w:rPr>
                <w:rFonts w:asciiTheme="minorHAnsi" w:hAnsiTheme="minorHAnsi" w:cstheme="minorHAnsi"/>
                <w:bCs/>
                <w:sz w:val="20"/>
                <w:szCs w:val="20"/>
              </w:rPr>
              <w:t>5,00</w:t>
            </w:r>
            <w:r w:rsidR="008504CC" w:rsidRPr="00FB68EE">
              <w:rPr>
                <w:rFonts w:asciiTheme="minorHAnsi" w:hAnsiTheme="minorHAnsi" w:cstheme="minorHAnsi"/>
                <w:bCs/>
                <w:sz w:val="20"/>
                <w:szCs w:val="20"/>
              </w:rPr>
              <w:t>6</w:t>
            </w:r>
            <w:r w:rsidR="008B544C" w:rsidRPr="00FB68EE">
              <w:rPr>
                <w:rFonts w:asciiTheme="minorHAnsi" w:hAnsiTheme="minorHAnsi" w:cstheme="minorHAnsi"/>
                <w:bCs/>
                <w:sz w:val="20"/>
                <w:szCs w:val="20"/>
              </w:rPr>
              <w:t xml:space="preserve"> ha</w:t>
            </w:r>
          </w:p>
        </w:tc>
        <w:tc>
          <w:tcPr>
            <w:tcW w:w="0" w:type="auto"/>
          </w:tcPr>
          <w:p w14:paraId="21BF0BE5" w14:textId="4D1C41C3" w:rsidR="008B544C" w:rsidRPr="00FB68EE" w:rsidRDefault="00436C07" w:rsidP="00D836A8">
            <w:pPr>
              <w:ind w:left="65"/>
              <w:jc w:val="center"/>
              <w:rPr>
                <w:rFonts w:asciiTheme="minorHAnsi" w:hAnsiTheme="minorHAnsi" w:cstheme="minorHAnsi"/>
                <w:b/>
                <w:sz w:val="20"/>
                <w:szCs w:val="20"/>
                <w:lang w:eastAsia="ja-JP"/>
              </w:rPr>
            </w:pPr>
            <w:r w:rsidRPr="00FB68EE">
              <w:rPr>
                <w:rFonts w:asciiTheme="minorHAnsi" w:hAnsiTheme="minorHAnsi" w:cstheme="minorHAnsi"/>
                <w:b/>
                <w:sz w:val="20"/>
                <w:szCs w:val="20"/>
                <w:lang w:eastAsia="ja-JP"/>
              </w:rPr>
              <w:t>CA</w:t>
            </w:r>
          </w:p>
        </w:tc>
        <w:tc>
          <w:tcPr>
            <w:tcW w:w="0" w:type="auto"/>
          </w:tcPr>
          <w:p w14:paraId="741A455D" w14:textId="43521783" w:rsidR="006840AC" w:rsidRPr="00FB68EE" w:rsidRDefault="00BC691F" w:rsidP="006840AC">
            <w:pPr>
              <w:ind w:left="65"/>
              <w:rPr>
                <w:rFonts w:asciiTheme="minorHAnsi" w:hAnsiTheme="minorHAnsi" w:cstheme="minorHAnsi"/>
                <w:sz w:val="20"/>
                <w:szCs w:val="20"/>
              </w:rPr>
            </w:pPr>
            <w:r w:rsidRPr="00FB68EE">
              <w:rPr>
                <w:rFonts w:asciiTheme="minorHAnsi" w:hAnsiTheme="minorHAnsi" w:cstheme="minorHAnsi"/>
                <w:sz w:val="20"/>
                <w:szCs w:val="20"/>
              </w:rPr>
              <w:t xml:space="preserve">The </w:t>
            </w:r>
            <w:r w:rsidR="00F23170" w:rsidRPr="00FB68EE">
              <w:rPr>
                <w:rFonts w:asciiTheme="minorHAnsi" w:hAnsiTheme="minorHAnsi" w:cstheme="minorHAnsi"/>
                <w:sz w:val="20"/>
                <w:szCs w:val="20"/>
              </w:rPr>
              <w:t xml:space="preserve">following POs adopted </w:t>
            </w:r>
            <w:r w:rsidR="00A938F5" w:rsidRPr="00FB68EE">
              <w:rPr>
                <w:rFonts w:asciiTheme="minorHAnsi" w:hAnsiTheme="minorHAnsi" w:cstheme="minorHAnsi"/>
                <w:sz w:val="20"/>
                <w:szCs w:val="20"/>
              </w:rPr>
              <w:t xml:space="preserve">and strengthened </w:t>
            </w:r>
            <w:r w:rsidR="00F23170" w:rsidRPr="00FB68EE">
              <w:rPr>
                <w:rFonts w:asciiTheme="minorHAnsi" w:hAnsiTheme="minorHAnsi" w:cstheme="minorHAnsi"/>
                <w:sz w:val="20"/>
                <w:szCs w:val="20"/>
              </w:rPr>
              <w:t>sustainable practices in the following number of hectares.</w:t>
            </w:r>
          </w:p>
          <w:p w14:paraId="08EF9DEA" w14:textId="77777777" w:rsidR="008B544C" w:rsidRPr="00FB68EE" w:rsidRDefault="008B544C" w:rsidP="00AB0733">
            <w:pPr>
              <w:rPr>
                <w:rFonts w:asciiTheme="minorHAnsi" w:hAnsiTheme="minorHAnsi" w:cstheme="minorHAnsi"/>
                <w:sz w:val="20"/>
                <w:szCs w:val="20"/>
              </w:rPr>
            </w:pPr>
          </w:p>
          <w:tbl>
            <w:tblPr>
              <w:tblStyle w:val="TableGrid"/>
              <w:tblW w:w="3772" w:type="dxa"/>
              <w:tblLook w:val="04A0" w:firstRow="1" w:lastRow="0" w:firstColumn="1" w:lastColumn="0" w:noHBand="0" w:noVBand="1"/>
            </w:tblPr>
            <w:tblGrid>
              <w:gridCol w:w="2780"/>
              <w:gridCol w:w="992"/>
            </w:tblGrid>
            <w:tr w:rsidR="00AB0733" w:rsidRPr="00FB68EE" w14:paraId="3B202AF1" w14:textId="77777777" w:rsidTr="79213F1F">
              <w:trPr>
                <w:trHeight w:val="296"/>
              </w:trPr>
              <w:tc>
                <w:tcPr>
                  <w:tcW w:w="2780" w:type="dxa"/>
                  <w:noWrap/>
                  <w:hideMark/>
                </w:tcPr>
                <w:p w14:paraId="49AF16C2" w14:textId="1727E1F6" w:rsidR="00AB0733" w:rsidRPr="00FB68EE" w:rsidRDefault="0025151C" w:rsidP="00AB0733">
                  <w:pPr>
                    <w:rPr>
                      <w:rFonts w:ascii="Calibri" w:hAnsi="Calibri" w:cs="Calibri"/>
                      <w:color w:val="000000"/>
                      <w:sz w:val="20"/>
                      <w:szCs w:val="20"/>
                    </w:rPr>
                  </w:pPr>
                  <w:r w:rsidRPr="00FB68EE">
                    <w:rPr>
                      <w:rFonts w:ascii="Calibri" w:hAnsi="Calibri" w:cs="Calibri"/>
                      <w:color w:val="000000"/>
                      <w:sz w:val="20"/>
                      <w:szCs w:val="20"/>
                    </w:rPr>
                    <w:t>Agostaderos de Topón</w:t>
                  </w:r>
                </w:p>
              </w:tc>
              <w:tc>
                <w:tcPr>
                  <w:tcW w:w="992" w:type="dxa"/>
                  <w:noWrap/>
                  <w:hideMark/>
                </w:tcPr>
                <w:p w14:paraId="5D08F15B" w14:textId="77777777" w:rsidR="00AB0733" w:rsidRPr="00FB68EE" w:rsidRDefault="00AB0733" w:rsidP="00AB0733">
                  <w:pPr>
                    <w:jc w:val="right"/>
                    <w:rPr>
                      <w:rFonts w:ascii="Calibri" w:hAnsi="Calibri" w:cs="Calibri"/>
                      <w:color w:val="000000"/>
                      <w:sz w:val="20"/>
                      <w:szCs w:val="20"/>
                    </w:rPr>
                  </w:pPr>
                  <w:r w:rsidRPr="00FB68EE">
                    <w:rPr>
                      <w:rFonts w:ascii="Calibri" w:hAnsi="Calibri" w:cs="Calibri"/>
                      <w:color w:val="000000"/>
                      <w:sz w:val="20"/>
                      <w:szCs w:val="20"/>
                    </w:rPr>
                    <w:t>1,082 ha</w:t>
                  </w:r>
                </w:p>
              </w:tc>
            </w:tr>
            <w:tr w:rsidR="00AB0733" w:rsidRPr="00FB68EE" w14:paraId="24914684" w14:textId="77777777" w:rsidTr="79213F1F">
              <w:trPr>
                <w:trHeight w:val="296"/>
              </w:trPr>
              <w:tc>
                <w:tcPr>
                  <w:tcW w:w="2780" w:type="dxa"/>
                  <w:noWrap/>
                  <w:hideMark/>
                </w:tcPr>
                <w:p w14:paraId="5C1C3531" w14:textId="7D915C83" w:rsidR="00AB0733" w:rsidRPr="00FB68EE" w:rsidRDefault="0025151C" w:rsidP="00AB0733">
                  <w:pPr>
                    <w:rPr>
                      <w:rFonts w:ascii="Calibri" w:hAnsi="Calibri" w:cs="Calibri"/>
                      <w:color w:val="000000"/>
                      <w:sz w:val="20"/>
                      <w:szCs w:val="20"/>
                    </w:rPr>
                  </w:pPr>
                  <w:r w:rsidRPr="00FB68EE">
                    <w:rPr>
                      <w:rFonts w:ascii="Calibri" w:hAnsi="Calibri" w:cs="Calibri"/>
                      <w:color w:val="000000"/>
                      <w:sz w:val="20"/>
                      <w:szCs w:val="20"/>
                    </w:rPr>
                    <w:t>Aquabuses</w:t>
                  </w:r>
                </w:p>
              </w:tc>
              <w:tc>
                <w:tcPr>
                  <w:tcW w:w="992" w:type="dxa"/>
                  <w:noWrap/>
                  <w:hideMark/>
                </w:tcPr>
                <w:p w14:paraId="41318A3E" w14:textId="77777777" w:rsidR="00AB0733" w:rsidRPr="00FB68EE" w:rsidRDefault="00AB0733" w:rsidP="00AB0733">
                  <w:pPr>
                    <w:jc w:val="right"/>
                    <w:rPr>
                      <w:rFonts w:ascii="Calibri" w:hAnsi="Calibri" w:cs="Calibri"/>
                      <w:color w:val="000000"/>
                      <w:sz w:val="20"/>
                      <w:szCs w:val="20"/>
                    </w:rPr>
                  </w:pPr>
                  <w:r w:rsidRPr="00FB68EE">
                    <w:rPr>
                      <w:rFonts w:ascii="Calibri" w:hAnsi="Calibri" w:cs="Calibri"/>
                      <w:color w:val="000000"/>
                      <w:sz w:val="20"/>
                      <w:szCs w:val="20"/>
                    </w:rPr>
                    <w:t>268 ha</w:t>
                  </w:r>
                </w:p>
              </w:tc>
            </w:tr>
            <w:tr w:rsidR="00AB0733" w:rsidRPr="00FB68EE" w14:paraId="6D3BE3E5" w14:textId="77777777" w:rsidTr="79213F1F">
              <w:trPr>
                <w:trHeight w:val="296"/>
              </w:trPr>
              <w:tc>
                <w:tcPr>
                  <w:tcW w:w="2780" w:type="dxa"/>
                  <w:noWrap/>
                  <w:hideMark/>
                </w:tcPr>
                <w:p w14:paraId="744AEF32" w14:textId="5842AEE3" w:rsidR="00AB0733" w:rsidRPr="00FB68EE" w:rsidRDefault="0025151C" w:rsidP="00AB0733">
                  <w:pPr>
                    <w:rPr>
                      <w:rFonts w:ascii="Calibri" w:hAnsi="Calibri" w:cs="Calibri"/>
                      <w:color w:val="000000"/>
                      <w:sz w:val="20"/>
                      <w:szCs w:val="20"/>
                    </w:rPr>
                  </w:pPr>
                  <w:r w:rsidRPr="00FB68EE">
                    <w:rPr>
                      <w:rFonts w:ascii="Calibri" w:hAnsi="Calibri" w:cs="Calibri"/>
                      <w:color w:val="000000"/>
                      <w:sz w:val="20"/>
                      <w:szCs w:val="20"/>
                    </w:rPr>
                    <w:t>Café Capitán</w:t>
                  </w:r>
                </w:p>
              </w:tc>
              <w:tc>
                <w:tcPr>
                  <w:tcW w:w="992" w:type="dxa"/>
                  <w:noWrap/>
                  <w:hideMark/>
                </w:tcPr>
                <w:p w14:paraId="79C748AC" w14:textId="77777777" w:rsidR="00AB0733" w:rsidRPr="00FB68EE" w:rsidRDefault="00AB0733" w:rsidP="00AB0733">
                  <w:pPr>
                    <w:jc w:val="right"/>
                    <w:rPr>
                      <w:rFonts w:ascii="Calibri" w:hAnsi="Calibri" w:cs="Calibri"/>
                      <w:color w:val="000000"/>
                      <w:sz w:val="20"/>
                      <w:szCs w:val="20"/>
                    </w:rPr>
                  </w:pPr>
                  <w:r w:rsidRPr="00FB68EE">
                    <w:rPr>
                      <w:rFonts w:ascii="Calibri" w:hAnsi="Calibri" w:cs="Calibri"/>
                      <w:color w:val="000000"/>
                      <w:sz w:val="20"/>
                      <w:szCs w:val="20"/>
                    </w:rPr>
                    <w:t>1,241 ha</w:t>
                  </w:r>
                </w:p>
              </w:tc>
            </w:tr>
            <w:tr w:rsidR="00AB0733" w:rsidRPr="00FB68EE" w14:paraId="593E9199" w14:textId="77777777" w:rsidTr="79213F1F">
              <w:trPr>
                <w:trHeight w:val="296"/>
              </w:trPr>
              <w:tc>
                <w:tcPr>
                  <w:tcW w:w="2780" w:type="dxa"/>
                  <w:noWrap/>
                  <w:hideMark/>
                </w:tcPr>
                <w:p w14:paraId="2DA2BA4F" w14:textId="02E36894" w:rsidR="00AB0733" w:rsidRPr="00FB68EE" w:rsidRDefault="0025151C" w:rsidP="00AB0733">
                  <w:pPr>
                    <w:rPr>
                      <w:rFonts w:ascii="Calibri" w:hAnsi="Calibri" w:cs="Calibri"/>
                      <w:color w:val="000000"/>
                      <w:sz w:val="20"/>
                      <w:szCs w:val="20"/>
                    </w:rPr>
                  </w:pPr>
                  <w:r w:rsidRPr="00FB68EE">
                    <w:rPr>
                      <w:rFonts w:ascii="Calibri" w:hAnsi="Calibri" w:cs="Calibri"/>
                      <w:color w:val="000000"/>
                      <w:sz w:val="20"/>
                      <w:szCs w:val="20"/>
                    </w:rPr>
                    <w:t>CUCOS</w:t>
                  </w:r>
                </w:p>
              </w:tc>
              <w:tc>
                <w:tcPr>
                  <w:tcW w:w="992" w:type="dxa"/>
                  <w:noWrap/>
                  <w:hideMark/>
                </w:tcPr>
                <w:p w14:paraId="56D234C0" w14:textId="77777777" w:rsidR="00AB0733" w:rsidRPr="00FB68EE" w:rsidRDefault="00AB0733" w:rsidP="00AB0733">
                  <w:pPr>
                    <w:jc w:val="right"/>
                    <w:rPr>
                      <w:rFonts w:ascii="Calibri" w:hAnsi="Calibri" w:cs="Calibri"/>
                      <w:color w:val="000000"/>
                      <w:sz w:val="20"/>
                      <w:szCs w:val="20"/>
                    </w:rPr>
                  </w:pPr>
                  <w:r w:rsidRPr="00FB68EE">
                    <w:rPr>
                      <w:rFonts w:ascii="Calibri" w:hAnsi="Calibri" w:cs="Calibri"/>
                      <w:color w:val="000000"/>
                      <w:sz w:val="20"/>
                      <w:szCs w:val="20"/>
                    </w:rPr>
                    <w:t>526 ha</w:t>
                  </w:r>
                </w:p>
              </w:tc>
            </w:tr>
            <w:tr w:rsidR="00AB0733" w:rsidRPr="00FB68EE" w14:paraId="5D675B77" w14:textId="77777777" w:rsidTr="79213F1F">
              <w:trPr>
                <w:trHeight w:val="296"/>
              </w:trPr>
              <w:tc>
                <w:tcPr>
                  <w:tcW w:w="2780" w:type="dxa"/>
                  <w:noWrap/>
                  <w:hideMark/>
                </w:tcPr>
                <w:p w14:paraId="50649158" w14:textId="6711A373" w:rsidR="00AB0733" w:rsidRPr="00FB68EE" w:rsidRDefault="0025151C" w:rsidP="00AB0733">
                  <w:pPr>
                    <w:rPr>
                      <w:rFonts w:ascii="Calibri" w:hAnsi="Calibri" w:cs="Calibri"/>
                      <w:color w:val="000000"/>
                      <w:sz w:val="20"/>
                      <w:szCs w:val="20"/>
                    </w:rPr>
                  </w:pPr>
                  <w:r w:rsidRPr="00FB68EE">
                    <w:rPr>
                      <w:rFonts w:ascii="Calibri" w:hAnsi="Calibri" w:cs="Calibri"/>
                      <w:color w:val="000000"/>
                      <w:sz w:val="20"/>
                      <w:szCs w:val="20"/>
                    </w:rPr>
                    <w:t>El Carrizal</w:t>
                  </w:r>
                </w:p>
              </w:tc>
              <w:tc>
                <w:tcPr>
                  <w:tcW w:w="992" w:type="dxa"/>
                  <w:noWrap/>
                  <w:hideMark/>
                </w:tcPr>
                <w:p w14:paraId="3D28B2FD" w14:textId="77777777" w:rsidR="00AB0733" w:rsidRPr="00FB68EE" w:rsidRDefault="00AB0733" w:rsidP="00AB0733">
                  <w:pPr>
                    <w:jc w:val="right"/>
                    <w:rPr>
                      <w:rFonts w:ascii="Calibri" w:hAnsi="Calibri" w:cs="Calibri"/>
                      <w:color w:val="000000"/>
                      <w:sz w:val="20"/>
                      <w:szCs w:val="20"/>
                    </w:rPr>
                  </w:pPr>
                  <w:r w:rsidRPr="00FB68EE">
                    <w:rPr>
                      <w:rFonts w:ascii="Calibri" w:hAnsi="Calibri" w:cs="Calibri"/>
                      <w:color w:val="000000"/>
                      <w:sz w:val="20"/>
                      <w:szCs w:val="20"/>
                    </w:rPr>
                    <w:t>300 ha</w:t>
                  </w:r>
                </w:p>
              </w:tc>
            </w:tr>
            <w:tr w:rsidR="00AB0733" w:rsidRPr="00FB68EE" w14:paraId="4773EEE0" w14:textId="77777777" w:rsidTr="79213F1F">
              <w:trPr>
                <w:trHeight w:val="296"/>
              </w:trPr>
              <w:tc>
                <w:tcPr>
                  <w:tcW w:w="2780" w:type="dxa"/>
                  <w:noWrap/>
                  <w:hideMark/>
                </w:tcPr>
                <w:p w14:paraId="612CCFFA" w14:textId="007080C0" w:rsidR="00AB0733" w:rsidRPr="00FB68EE" w:rsidRDefault="0025151C" w:rsidP="00AB0733">
                  <w:pPr>
                    <w:rPr>
                      <w:rFonts w:ascii="Calibri" w:hAnsi="Calibri" w:cs="Calibri"/>
                      <w:color w:val="000000"/>
                      <w:sz w:val="20"/>
                      <w:szCs w:val="20"/>
                    </w:rPr>
                  </w:pPr>
                  <w:r w:rsidRPr="00FB68EE">
                    <w:rPr>
                      <w:rFonts w:ascii="Calibri" w:hAnsi="Calibri" w:cs="Calibri"/>
                      <w:color w:val="000000"/>
                      <w:sz w:val="20"/>
                      <w:szCs w:val="20"/>
                    </w:rPr>
                    <w:t>Lagunas de Chacahua</w:t>
                  </w:r>
                </w:p>
              </w:tc>
              <w:tc>
                <w:tcPr>
                  <w:tcW w:w="992" w:type="dxa"/>
                  <w:noWrap/>
                  <w:hideMark/>
                </w:tcPr>
                <w:p w14:paraId="0F338B4E" w14:textId="77777777" w:rsidR="00AB0733" w:rsidRPr="00FB68EE" w:rsidRDefault="00AB0733" w:rsidP="00AB0733">
                  <w:pPr>
                    <w:jc w:val="right"/>
                    <w:rPr>
                      <w:rFonts w:ascii="Calibri" w:hAnsi="Calibri" w:cs="Calibri"/>
                      <w:color w:val="000000"/>
                      <w:sz w:val="20"/>
                      <w:szCs w:val="20"/>
                    </w:rPr>
                  </w:pPr>
                  <w:r w:rsidRPr="00FB68EE">
                    <w:rPr>
                      <w:rFonts w:ascii="Calibri" w:hAnsi="Calibri" w:cs="Calibri"/>
                      <w:color w:val="000000"/>
                      <w:sz w:val="20"/>
                      <w:szCs w:val="20"/>
                    </w:rPr>
                    <w:t>173 ha</w:t>
                  </w:r>
                </w:p>
              </w:tc>
            </w:tr>
            <w:tr w:rsidR="00AB0733" w:rsidRPr="00FB68EE" w14:paraId="09119A50" w14:textId="77777777" w:rsidTr="79213F1F">
              <w:trPr>
                <w:trHeight w:val="296"/>
              </w:trPr>
              <w:tc>
                <w:tcPr>
                  <w:tcW w:w="2780" w:type="dxa"/>
                  <w:noWrap/>
                  <w:hideMark/>
                </w:tcPr>
                <w:p w14:paraId="459FE26A" w14:textId="0188560B" w:rsidR="00AB0733" w:rsidRPr="00FB68EE" w:rsidRDefault="0025151C" w:rsidP="00AB0733">
                  <w:pPr>
                    <w:rPr>
                      <w:rFonts w:ascii="Calibri" w:hAnsi="Calibri" w:cs="Calibri"/>
                      <w:color w:val="000000"/>
                      <w:sz w:val="20"/>
                      <w:szCs w:val="20"/>
                    </w:rPr>
                  </w:pPr>
                  <w:r w:rsidRPr="00FB68EE">
                    <w:rPr>
                      <w:rFonts w:ascii="Calibri" w:hAnsi="Calibri" w:cs="Calibri"/>
                      <w:color w:val="000000"/>
                      <w:sz w:val="20"/>
                      <w:szCs w:val="20"/>
                    </w:rPr>
                    <w:t>Luchadores de El Castaño</w:t>
                  </w:r>
                </w:p>
              </w:tc>
              <w:tc>
                <w:tcPr>
                  <w:tcW w:w="992" w:type="dxa"/>
                  <w:noWrap/>
                  <w:hideMark/>
                </w:tcPr>
                <w:p w14:paraId="21BDCA96" w14:textId="77777777" w:rsidR="00AB0733" w:rsidRPr="00FB68EE" w:rsidRDefault="00AB0733" w:rsidP="00AB0733">
                  <w:pPr>
                    <w:jc w:val="right"/>
                    <w:rPr>
                      <w:rFonts w:ascii="Calibri" w:hAnsi="Calibri" w:cs="Calibri"/>
                      <w:color w:val="000000"/>
                      <w:sz w:val="20"/>
                      <w:szCs w:val="20"/>
                    </w:rPr>
                  </w:pPr>
                  <w:r w:rsidRPr="00FB68EE">
                    <w:rPr>
                      <w:rFonts w:ascii="Calibri" w:hAnsi="Calibri" w:cs="Calibri"/>
                      <w:color w:val="000000"/>
                      <w:sz w:val="20"/>
                      <w:szCs w:val="20"/>
                    </w:rPr>
                    <w:t>316 ha</w:t>
                  </w:r>
                </w:p>
              </w:tc>
            </w:tr>
            <w:tr w:rsidR="00AB0733" w:rsidRPr="00FB68EE" w14:paraId="4C8A076D" w14:textId="77777777" w:rsidTr="79213F1F">
              <w:trPr>
                <w:trHeight w:val="296"/>
              </w:trPr>
              <w:tc>
                <w:tcPr>
                  <w:tcW w:w="2780" w:type="dxa"/>
                  <w:noWrap/>
                  <w:hideMark/>
                </w:tcPr>
                <w:p w14:paraId="03599CEC" w14:textId="13856C1F" w:rsidR="00AB0733" w:rsidRPr="00FB68EE" w:rsidRDefault="0025151C" w:rsidP="00AB0733">
                  <w:pPr>
                    <w:rPr>
                      <w:rFonts w:ascii="Calibri" w:hAnsi="Calibri" w:cs="Calibri"/>
                      <w:color w:val="000000"/>
                      <w:sz w:val="20"/>
                      <w:szCs w:val="20"/>
                    </w:rPr>
                  </w:pPr>
                  <w:r w:rsidRPr="00FB68EE">
                    <w:rPr>
                      <w:rFonts w:ascii="Calibri" w:hAnsi="Calibri" w:cs="Calibri"/>
                      <w:color w:val="000000"/>
                      <w:sz w:val="20"/>
                      <w:szCs w:val="20"/>
                    </w:rPr>
                    <w:t>Niños Héroes</w:t>
                  </w:r>
                </w:p>
              </w:tc>
              <w:tc>
                <w:tcPr>
                  <w:tcW w:w="992" w:type="dxa"/>
                  <w:noWrap/>
                  <w:hideMark/>
                </w:tcPr>
                <w:p w14:paraId="1FE5C382" w14:textId="77777777" w:rsidR="00AB0733" w:rsidRPr="00FB68EE" w:rsidRDefault="00AB0733" w:rsidP="00AB0733">
                  <w:pPr>
                    <w:jc w:val="right"/>
                    <w:rPr>
                      <w:rFonts w:ascii="Calibri" w:hAnsi="Calibri" w:cs="Calibri"/>
                      <w:color w:val="000000"/>
                      <w:sz w:val="20"/>
                      <w:szCs w:val="20"/>
                    </w:rPr>
                  </w:pPr>
                  <w:r w:rsidRPr="00FB68EE">
                    <w:rPr>
                      <w:rFonts w:ascii="Calibri" w:hAnsi="Calibri" w:cs="Calibri"/>
                      <w:color w:val="000000"/>
                      <w:sz w:val="20"/>
                      <w:szCs w:val="20"/>
                    </w:rPr>
                    <w:t>580 ha</w:t>
                  </w:r>
                </w:p>
              </w:tc>
            </w:tr>
            <w:tr w:rsidR="00AB0733" w:rsidRPr="00FB68EE" w14:paraId="188B2CC8" w14:textId="77777777" w:rsidTr="79213F1F">
              <w:trPr>
                <w:trHeight w:val="296"/>
              </w:trPr>
              <w:tc>
                <w:tcPr>
                  <w:tcW w:w="2780" w:type="dxa"/>
                  <w:noWrap/>
                  <w:hideMark/>
                </w:tcPr>
                <w:p w14:paraId="664BB916" w14:textId="6ABF16F2" w:rsidR="00AB0733" w:rsidRPr="00FB68EE" w:rsidRDefault="0025151C" w:rsidP="00AB0733">
                  <w:pPr>
                    <w:rPr>
                      <w:rFonts w:ascii="Calibri" w:hAnsi="Calibri" w:cs="Calibri"/>
                      <w:color w:val="000000"/>
                      <w:sz w:val="20"/>
                      <w:szCs w:val="20"/>
                    </w:rPr>
                  </w:pPr>
                  <w:r w:rsidRPr="00FB68EE">
                    <w:rPr>
                      <w:rFonts w:ascii="Calibri" w:hAnsi="Calibri" w:cs="Calibri"/>
                      <w:color w:val="000000"/>
                      <w:sz w:val="20"/>
                      <w:szCs w:val="20"/>
                    </w:rPr>
                    <w:t>Senderos y Humedales</w:t>
                  </w:r>
                </w:p>
              </w:tc>
              <w:tc>
                <w:tcPr>
                  <w:tcW w:w="992" w:type="dxa"/>
                  <w:noWrap/>
                  <w:hideMark/>
                </w:tcPr>
                <w:p w14:paraId="02086EB1" w14:textId="77777777" w:rsidR="00AB0733" w:rsidRPr="00FB68EE" w:rsidRDefault="00AB0733" w:rsidP="00AB0733">
                  <w:pPr>
                    <w:jc w:val="right"/>
                    <w:rPr>
                      <w:rFonts w:ascii="Calibri" w:hAnsi="Calibri" w:cs="Calibri"/>
                      <w:color w:val="000000"/>
                      <w:sz w:val="20"/>
                      <w:szCs w:val="20"/>
                    </w:rPr>
                  </w:pPr>
                  <w:r w:rsidRPr="00FB68EE">
                    <w:rPr>
                      <w:rFonts w:ascii="Calibri" w:hAnsi="Calibri" w:cs="Calibri"/>
                      <w:color w:val="000000"/>
                      <w:sz w:val="20"/>
                      <w:szCs w:val="20"/>
                    </w:rPr>
                    <w:t>292 ha</w:t>
                  </w:r>
                </w:p>
              </w:tc>
            </w:tr>
            <w:tr w:rsidR="00AB0733" w:rsidRPr="00FB68EE" w14:paraId="42C392AC" w14:textId="77777777" w:rsidTr="79213F1F">
              <w:trPr>
                <w:trHeight w:val="296"/>
              </w:trPr>
              <w:tc>
                <w:tcPr>
                  <w:tcW w:w="2780" w:type="dxa"/>
                  <w:noWrap/>
                  <w:hideMark/>
                </w:tcPr>
                <w:p w14:paraId="2E41BC24" w14:textId="2E5D6347" w:rsidR="00AB0733" w:rsidRPr="00FB68EE" w:rsidRDefault="0025151C" w:rsidP="00AB0733">
                  <w:pPr>
                    <w:rPr>
                      <w:rFonts w:ascii="Calibri" w:hAnsi="Calibri" w:cs="Calibri"/>
                      <w:color w:val="000000"/>
                      <w:sz w:val="20"/>
                      <w:szCs w:val="20"/>
                    </w:rPr>
                  </w:pPr>
                  <w:r w:rsidRPr="00FB68EE">
                    <w:rPr>
                      <w:rFonts w:ascii="Calibri" w:hAnsi="Calibri" w:cs="Calibri"/>
                      <w:color w:val="000000"/>
                      <w:sz w:val="20"/>
                      <w:szCs w:val="20"/>
                    </w:rPr>
                    <w:t>UCIRI</w:t>
                  </w:r>
                </w:p>
              </w:tc>
              <w:tc>
                <w:tcPr>
                  <w:tcW w:w="992" w:type="dxa"/>
                  <w:noWrap/>
                  <w:hideMark/>
                </w:tcPr>
                <w:p w14:paraId="2ADB867F" w14:textId="77777777" w:rsidR="00AB0733" w:rsidRPr="00FB68EE" w:rsidRDefault="00AB0733" w:rsidP="00AB0733">
                  <w:pPr>
                    <w:jc w:val="right"/>
                    <w:rPr>
                      <w:rFonts w:ascii="Calibri" w:hAnsi="Calibri" w:cs="Calibri"/>
                      <w:color w:val="000000"/>
                      <w:sz w:val="20"/>
                      <w:szCs w:val="20"/>
                    </w:rPr>
                  </w:pPr>
                  <w:r w:rsidRPr="00FB68EE">
                    <w:rPr>
                      <w:rFonts w:ascii="Calibri" w:hAnsi="Calibri" w:cs="Calibri"/>
                      <w:color w:val="000000"/>
                      <w:sz w:val="20"/>
                      <w:szCs w:val="20"/>
                    </w:rPr>
                    <w:t>229 ha</w:t>
                  </w:r>
                </w:p>
              </w:tc>
            </w:tr>
            <w:tr w:rsidR="79213F1F" w:rsidRPr="00FB68EE" w14:paraId="2EB47039" w14:textId="77777777" w:rsidTr="79213F1F">
              <w:trPr>
                <w:trHeight w:val="296"/>
              </w:trPr>
              <w:tc>
                <w:tcPr>
                  <w:tcW w:w="2780" w:type="dxa"/>
                  <w:noWrap/>
                  <w:hideMark/>
                </w:tcPr>
                <w:p w14:paraId="69FAF6BA" w14:textId="7A3D3032" w:rsidR="7144561F" w:rsidRPr="00FB68EE" w:rsidRDefault="7144561F" w:rsidP="79213F1F">
                  <w:pPr>
                    <w:rPr>
                      <w:rFonts w:ascii="Calibri" w:hAnsi="Calibri" w:cs="Calibri"/>
                      <w:color w:val="000000" w:themeColor="text1"/>
                      <w:sz w:val="20"/>
                      <w:szCs w:val="20"/>
                    </w:rPr>
                  </w:pPr>
                  <w:r w:rsidRPr="00FB68EE">
                    <w:rPr>
                      <w:rFonts w:ascii="Calibri" w:hAnsi="Calibri" w:cs="Calibri"/>
                      <w:color w:val="000000" w:themeColor="text1"/>
                      <w:sz w:val="20"/>
                      <w:szCs w:val="20"/>
                    </w:rPr>
                    <w:t xml:space="preserve">Total </w:t>
                  </w:r>
                </w:p>
              </w:tc>
              <w:tc>
                <w:tcPr>
                  <w:tcW w:w="992" w:type="dxa"/>
                  <w:noWrap/>
                  <w:hideMark/>
                </w:tcPr>
                <w:p w14:paraId="657244BE" w14:textId="3E35FECD" w:rsidR="79213F1F" w:rsidRPr="00FB68EE" w:rsidRDefault="002769C2" w:rsidP="79213F1F">
                  <w:pPr>
                    <w:jc w:val="right"/>
                    <w:rPr>
                      <w:rFonts w:ascii="Calibri" w:hAnsi="Calibri" w:cs="Calibri"/>
                      <w:color w:val="000000" w:themeColor="text1"/>
                      <w:sz w:val="20"/>
                      <w:szCs w:val="20"/>
                    </w:rPr>
                  </w:pPr>
                  <w:r w:rsidRPr="00FB68EE">
                    <w:rPr>
                      <w:rFonts w:ascii="Calibri" w:hAnsi="Calibri" w:cs="Calibri"/>
                      <w:color w:val="000000" w:themeColor="text1"/>
                      <w:sz w:val="20"/>
                      <w:szCs w:val="20"/>
                    </w:rPr>
                    <w:t>5,00</w:t>
                  </w:r>
                  <w:r w:rsidR="008504CC" w:rsidRPr="00FB68EE">
                    <w:rPr>
                      <w:rFonts w:ascii="Calibri" w:hAnsi="Calibri" w:cs="Calibri"/>
                      <w:color w:val="000000" w:themeColor="text1"/>
                      <w:sz w:val="20"/>
                      <w:szCs w:val="20"/>
                    </w:rPr>
                    <w:t>6</w:t>
                  </w:r>
                  <w:r w:rsidRPr="00FB68EE">
                    <w:rPr>
                      <w:rFonts w:ascii="Calibri" w:hAnsi="Calibri" w:cs="Calibri"/>
                      <w:color w:val="000000" w:themeColor="text1"/>
                      <w:sz w:val="20"/>
                      <w:szCs w:val="20"/>
                    </w:rPr>
                    <w:t xml:space="preserve"> ha</w:t>
                  </w:r>
                </w:p>
              </w:tc>
            </w:tr>
          </w:tbl>
          <w:p w14:paraId="3CB6D881" w14:textId="77777777" w:rsidR="00AB0733" w:rsidRPr="00FB68EE" w:rsidRDefault="00AB0733" w:rsidP="00AB0733">
            <w:pPr>
              <w:rPr>
                <w:rFonts w:asciiTheme="minorHAnsi" w:hAnsiTheme="minorHAnsi" w:cstheme="minorHAnsi"/>
                <w:sz w:val="20"/>
                <w:szCs w:val="20"/>
                <w:lang w:val="es-MX"/>
              </w:rPr>
            </w:pPr>
          </w:p>
        </w:tc>
      </w:tr>
    </w:tbl>
    <w:p w14:paraId="5D7D1B17" w14:textId="77777777" w:rsidR="0007046D" w:rsidRPr="00FB68EE" w:rsidRDefault="0007046D" w:rsidP="009A2A59">
      <w:pPr>
        <w:rPr>
          <w:rFonts w:asciiTheme="minorHAnsi" w:hAnsiTheme="minorHAnsi" w:cstheme="minorHAnsi"/>
          <w:sz w:val="18"/>
          <w:lang w:val="es-MX"/>
        </w:rPr>
      </w:pPr>
    </w:p>
    <w:tbl>
      <w:tblPr>
        <w:tblW w:w="14670" w:type="dxa"/>
        <w:tblInd w:w="-4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000" w:firstRow="0" w:lastRow="0" w:firstColumn="0" w:lastColumn="0" w:noHBand="0" w:noVBand="0"/>
      </w:tblPr>
      <w:tblGrid>
        <w:gridCol w:w="3330"/>
        <w:gridCol w:w="11340"/>
      </w:tblGrid>
      <w:tr w:rsidR="00F70E61" w:rsidRPr="00FB68EE" w14:paraId="2889DF05" w14:textId="77777777" w:rsidTr="5E3B7F24">
        <w:trPr>
          <w:trHeight w:val="93"/>
        </w:trPr>
        <w:tc>
          <w:tcPr>
            <w:tcW w:w="3330" w:type="dxa"/>
            <w:shd w:val="clear" w:color="auto" w:fill="548DD4" w:themeFill="text2" w:themeFillTint="99"/>
            <w:tcMar>
              <w:top w:w="50" w:type="dxa"/>
              <w:left w:w="50" w:type="dxa"/>
              <w:bottom w:w="50" w:type="dxa"/>
              <w:right w:w="50" w:type="dxa"/>
            </w:tcMar>
            <w:vAlign w:val="center"/>
          </w:tcPr>
          <w:p w14:paraId="23853293" w14:textId="2C9BA6F0" w:rsidR="00966F82" w:rsidRPr="00FB68EE" w:rsidRDefault="00CE69A3" w:rsidP="00D362DA">
            <w:pPr>
              <w:ind w:left="90" w:right="60"/>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OBJECTIVE</w:t>
            </w:r>
            <w:r w:rsidR="00966F82" w:rsidRPr="00FB68EE">
              <w:rPr>
                <w:rFonts w:asciiTheme="minorHAnsi" w:hAnsiTheme="minorHAnsi" w:cstheme="minorHAnsi"/>
                <w:b/>
                <w:color w:val="FFFFFF" w:themeColor="background1"/>
                <w:sz w:val="20"/>
                <w:szCs w:val="20"/>
              </w:rPr>
              <w:t xml:space="preserve"> IMPLEMENTATION</w:t>
            </w:r>
            <w:r w:rsidR="00FD43D0" w:rsidRPr="00FB68EE">
              <w:rPr>
                <w:rFonts w:asciiTheme="minorHAnsi" w:hAnsiTheme="minorHAnsi" w:cstheme="minorHAnsi"/>
                <w:b/>
                <w:color w:val="FFFFFF" w:themeColor="background1"/>
                <w:sz w:val="20"/>
                <w:szCs w:val="20"/>
              </w:rPr>
              <w:t xml:space="preserve"> PROGRESS </w:t>
            </w:r>
            <w:r w:rsidR="00966F82" w:rsidRPr="00FB68EE">
              <w:rPr>
                <w:rFonts w:asciiTheme="minorHAnsi" w:hAnsiTheme="minorHAnsi" w:cstheme="minorHAnsi"/>
                <w:b/>
                <w:color w:val="FFFFFF" w:themeColor="background1"/>
                <w:sz w:val="20"/>
                <w:szCs w:val="20"/>
              </w:rPr>
              <w:t>RATING</w:t>
            </w:r>
          </w:p>
        </w:tc>
        <w:tc>
          <w:tcPr>
            <w:tcW w:w="11340" w:type="dxa"/>
            <w:shd w:val="clear" w:color="auto" w:fill="548DD4" w:themeFill="text2" w:themeFillTint="99"/>
            <w:vAlign w:val="center"/>
          </w:tcPr>
          <w:p w14:paraId="47F1F67C" w14:textId="77777777" w:rsidR="00966F82" w:rsidRPr="00FB68EE" w:rsidRDefault="00A54829" w:rsidP="00966F82">
            <w:pPr>
              <w:ind w:left="137"/>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JUSTIFICATION</w:t>
            </w:r>
          </w:p>
        </w:tc>
      </w:tr>
      <w:tr w:rsidR="00F27222" w:rsidRPr="00FB68EE" w14:paraId="6A2C651A" w14:textId="77777777" w:rsidTr="002921C8">
        <w:trPr>
          <w:trHeight w:val="282"/>
        </w:trPr>
        <w:tc>
          <w:tcPr>
            <w:tcW w:w="3330" w:type="dxa"/>
            <w:shd w:val="clear" w:color="auto" w:fill="006600"/>
            <w:tcMar>
              <w:top w:w="50" w:type="dxa"/>
              <w:left w:w="50" w:type="dxa"/>
              <w:bottom w:w="50" w:type="dxa"/>
              <w:right w:w="50" w:type="dxa"/>
            </w:tcMar>
          </w:tcPr>
          <w:p w14:paraId="4C3D92D7" w14:textId="09D6E60B" w:rsidR="00EA48F7" w:rsidRPr="00FB68EE" w:rsidRDefault="7D7A3BE9" w:rsidP="5E3B7F24">
            <w:pPr>
              <w:pStyle w:val="FreeForm"/>
              <w:ind w:left="137" w:firstLine="0"/>
              <w:jc w:val="center"/>
              <w:rPr>
                <w:rFonts w:asciiTheme="minorHAnsi" w:hAnsiTheme="minorHAnsi" w:cstheme="minorBidi"/>
                <w:b/>
                <w:bCs/>
                <w:color w:val="008000"/>
                <w:sz w:val="20"/>
              </w:rPr>
            </w:pPr>
            <w:r w:rsidRPr="002921C8">
              <w:rPr>
                <w:rFonts w:asciiTheme="minorHAnsi" w:hAnsiTheme="minorHAnsi" w:cstheme="minorBidi"/>
                <w:b/>
                <w:bCs/>
                <w:color w:val="FFFFFF" w:themeColor="background1"/>
                <w:sz w:val="20"/>
              </w:rPr>
              <w:t xml:space="preserve">HS  </w:t>
            </w:r>
          </w:p>
        </w:tc>
        <w:tc>
          <w:tcPr>
            <w:tcW w:w="11340" w:type="dxa"/>
          </w:tcPr>
          <w:p w14:paraId="0878AD96" w14:textId="428DA005" w:rsidR="00387BC9" w:rsidRPr="00FB68EE" w:rsidRDefault="7D7A3BE9" w:rsidP="5E3B7F24">
            <w:pPr>
              <w:pStyle w:val="FreeForm"/>
              <w:ind w:left="137" w:right="174"/>
              <w:rPr>
                <w:rFonts w:ascii="Calibri" w:eastAsia="Calibri" w:hAnsi="Calibri" w:cs="Calibri"/>
                <w:sz w:val="20"/>
              </w:rPr>
            </w:pPr>
            <w:r w:rsidRPr="00FB68EE">
              <w:rPr>
                <w:rFonts w:ascii="Calibri" w:eastAsia="Calibri" w:hAnsi="Calibri" w:cs="Calibri"/>
                <w:sz w:val="20"/>
              </w:rPr>
              <w:t xml:space="preserve">        A highly satisfactory rating is given to the objective implementation. The project met </w:t>
            </w:r>
            <w:r w:rsidR="00441A01">
              <w:rPr>
                <w:rFonts w:ascii="Calibri" w:eastAsia="Calibri" w:hAnsi="Calibri" w:cs="Calibri"/>
                <w:sz w:val="20"/>
              </w:rPr>
              <w:t xml:space="preserve">and surpassed </w:t>
            </w:r>
            <w:r w:rsidRPr="00FB68EE">
              <w:rPr>
                <w:rFonts w:ascii="Calibri" w:eastAsia="Calibri" w:hAnsi="Calibri" w:cs="Calibri"/>
                <w:sz w:val="20"/>
              </w:rPr>
              <w:t xml:space="preserve">the objective targets and in the last year of implementation </w:t>
            </w:r>
            <w:r w:rsidR="00441A01">
              <w:rPr>
                <w:rFonts w:ascii="Calibri" w:eastAsia="Calibri" w:hAnsi="Calibri" w:cs="Calibri"/>
                <w:sz w:val="20"/>
              </w:rPr>
              <w:t>did</w:t>
            </w:r>
            <w:r w:rsidRPr="00FB68EE">
              <w:rPr>
                <w:rFonts w:ascii="Calibri" w:eastAsia="Calibri" w:hAnsi="Calibri" w:cs="Calibri"/>
                <w:sz w:val="20"/>
              </w:rPr>
              <w:t xml:space="preserve"> efforts to consolidate its work and ensure the results achieved are sustainable in the after-project scenario.</w:t>
            </w:r>
          </w:p>
          <w:p w14:paraId="71371BA4" w14:textId="21B3F228" w:rsidR="00387BC9" w:rsidRPr="00FB68EE" w:rsidRDefault="00387BC9" w:rsidP="5E3B7F24">
            <w:pPr>
              <w:pStyle w:val="FreeForm"/>
              <w:ind w:left="137" w:right="174" w:firstLine="0"/>
              <w:rPr>
                <w:rFonts w:asciiTheme="minorHAnsi" w:hAnsiTheme="minorHAnsi" w:cstheme="minorBidi"/>
                <w:color w:val="000000" w:themeColor="text1"/>
                <w:sz w:val="20"/>
              </w:rPr>
            </w:pPr>
          </w:p>
        </w:tc>
      </w:tr>
    </w:tbl>
    <w:p w14:paraId="442F8078" w14:textId="77777777" w:rsidR="00966F82" w:rsidRDefault="00966F82" w:rsidP="009A2A59">
      <w:pPr>
        <w:rPr>
          <w:rFonts w:asciiTheme="minorHAnsi" w:hAnsiTheme="minorHAnsi" w:cstheme="minorHAnsi"/>
          <w:sz w:val="18"/>
        </w:rPr>
      </w:pPr>
    </w:p>
    <w:p w14:paraId="46F42707" w14:textId="77777777" w:rsidR="00441A01" w:rsidRDefault="00441A01" w:rsidP="009A2A59">
      <w:pPr>
        <w:rPr>
          <w:rFonts w:asciiTheme="minorHAnsi" w:hAnsiTheme="minorHAnsi" w:cstheme="minorHAnsi"/>
          <w:sz w:val="18"/>
        </w:rPr>
      </w:pPr>
    </w:p>
    <w:p w14:paraId="453436A5" w14:textId="77777777" w:rsidR="00441A01" w:rsidRDefault="00441A01" w:rsidP="009A2A59">
      <w:pPr>
        <w:rPr>
          <w:rFonts w:asciiTheme="minorHAnsi" w:hAnsiTheme="minorHAnsi" w:cstheme="minorHAnsi"/>
          <w:sz w:val="18"/>
        </w:rPr>
      </w:pPr>
    </w:p>
    <w:p w14:paraId="5EDF3B3F" w14:textId="77777777" w:rsidR="00441A01" w:rsidRDefault="00441A01" w:rsidP="009A2A59">
      <w:pPr>
        <w:rPr>
          <w:rFonts w:asciiTheme="minorHAnsi" w:hAnsiTheme="minorHAnsi" w:cstheme="minorHAnsi"/>
          <w:sz w:val="18"/>
        </w:rPr>
      </w:pPr>
    </w:p>
    <w:p w14:paraId="742C0958" w14:textId="77777777" w:rsidR="00441A01" w:rsidRPr="00FB68EE" w:rsidRDefault="00441A01" w:rsidP="009A2A59">
      <w:pPr>
        <w:rPr>
          <w:rFonts w:asciiTheme="minorHAnsi" w:hAnsiTheme="minorHAnsi" w:cstheme="minorHAnsi"/>
          <w:sz w:val="18"/>
        </w:rPr>
      </w:pPr>
    </w:p>
    <w:p w14:paraId="0F7C60C7" w14:textId="63C083DC" w:rsidR="00D362DA" w:rsidRPr="00FB68EE" w:rsidRDefault="009A715B" w:rsidP="00D362DA">
      <w:pPr>
        <w:pStyle w:val="Heading2"/>
        <w:spacing w:before="0" w:after="120"/>
        <w:rPr>
          <w:rFonts w:asciiTheme="minorHAnsi" w:hAnsiTheme="minorHAnsi" w:cstheme="minorHAnsi"/>
          <w:color w:val="auto"/>
          <w:sz w:val="24"/>
        </w:rPr>
      </w:pPr>
      <w:bookmarkStart w:id="10" w:name="_Toc475372433"/>
      <w:bookmarkStart w:id="11" w:name="_Toc475372530"/>
      <w:bookmarkStart w:id="12" w:name="_Toc475428937"/>
      <w:r w:rsidRPr="00FB68EE">
        <w:rPr>
          <w:rFonts w:asciiTheme="minorHAnsi" w:hAnsiTheme="minorHAnsi" w:cstheme="minorHAnsi"/>
          <w:b/>
          <w:color w:val="auto"/>
          <w:sz w:val="24"/>
        </w:rPr>
        <w:lastRenderedPageBreak/>
        <w:t>b. Progress towards Achieving Project E</w:t>
      </w:r>
      <w:r w:rsidR="00B559E6" w:rsidRPr="00FB68EE">
        <w:rPr>
          <w:rFonts w:asciiTheme="minorHAnsi" w:hAnsiTheme="minorHAnsi" w:cstheme="minorHAnsi"/>
          <w:b/>
          <w:color w:val="auto"/>
          <w:sz w:val="24"/>
        </w:rPr>
        <w:t xml:space="preserve">xpected Outcomes </w:t>
      </w:r>
      <w:r w:rsidR="00B559E6" w:rsidRPr="00FB68EE">
        <w:rPr>
          <w:rFonts w:asciiTheme="minorHAnsi" w:hAnsiTheme="minorHAnsi" w:cstheme="minorHAnsi"/>
          <w:color w:val="auto"/>
          <w:sz w:val="24"/>
        </w:rPr>
        <w:t>(by project component)</w:t>
      </w:r>
      <w:bookmarkEnd w:id="10"/>
      <w:bookmarkEnd w:id="11"/>
      <w:bookmarkEnd w:id="12"/>
      <w:r w:rsidR="00642AED" w:rsidRPr="00FB68EE">
        <w:rPr>
          <w:rFonts w:asciiTheme="minorHAnsi" w:hAnsiTheme="minorHAnsi" w:cstheme="minorHAnsi"/>
          <w:color w:val="auto"/>
          <w:sz w:val="24"/>
        </w:rPr>
        <w:t xml:space="preserve">. </w:t>
      </w:r>
    </w:p>
    <w:p w14:paraId="6D605641" w14:textId="4E40CA70" w:rsidR="009A715B" w:rsidRPr="00FB68EE" w:rsidRDefault="00D362DA" w:rsidP="009A715B">
      <w:pPr>
        <w:rPr>
          <w:rFonts w:asciiTheme="minorHAnsi" w:hAnsiTheme="minorHAnsi" w:cstheme="minorHAnsi"/>
        </w:rPr>
      </w:pPr>
      <w:r w:rsidRPr="00FB68EE">
        <w:rPr>
          <w:rFonts w:asciiTheme="minorHAnsi" w:hAnsiTheme="minorHAnsi" w:cstheme="minorHAnsi"/>
          <w:sz w:val="22"/>
          <w:szCs w:val="22"/>
        </w:rPr>
        <w:t>T</w:t>
      </w:r>
      <w:r w:rsidR="008F4D51" w:rsidRPr="00FB68EE">
        <w:rPr>
          <w:rFonts w:asciiTheme="minorHAnsi" w:hAnsiTheme="minorHAnsi" w:cstheme="minorHAnsi"/>
          <w:sz w:val="22"/>
          <w:szCs w:val="22"/>
        </w:rPr>
        <w:t>his part of the report assesses the progress towards achieving the outcomes of the project</w:t>
      </w:r>
      <w:r w:rsidRPr="00FB68EE">
        <w:rPr>
          <w:rFonts w:asciiTheme="minorHAnsi" w:hAnsiTheme="minorHAnsi" w:cstheme="minorHAnsi"/>
          <w:sz w:val="22"/>
          <w:szCs w:val="22"/>
        </w:rPr>
        <w:t>.</w:t>
      </w:r>
      <w:r w:rsidR="00801536" w:rsidRPr="00FB68EE">
        <w:rPr>
          <w:rFonts w:asciiTheme="minorHAnsi" w:hAnsiTheme="minorHAnsi" w:cstheme="minorHAnsi"/>
        </w:rPr>
        <w:t xml:space="preserve"> </w:t>
      </w:r>
    </w:p>
    <w:p w14:paraId="70BF24F3" w14:textId="77777777" w:rsidR="000F5B10" w:rsidRPr="00FB68EE" w:rsidRDefault="000F5B10">
      <w:pPr>
        <w:rPr>
          <w:rFonts w:asciiTheme="minorHAnsi" w:hAnsiTheme="minorHAnsi" w:cstheme="minorHAnsi"/>
        </w:rPr>
      </w:pPr>
    </w:p>
    <w:tbl>
      <w:tblPr>
        <w:tblW w:w="1467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14" w:type="dxa"/>
        </w:tblCellMar>
        <w:tblLook w:val="00A0" w:firstRow="1" w:lastRow="0" w:firstColumn="1" w:lastColumn="0" w:noHBand="0" w:noVBand="0"/>
      </w:tblPr>
      <w:tblGrid>
        <w:gridCol w:w="1800"/>
        <w:gridCol w:w="12870"/>
      </w:tblGrid>
      <w:tr w:rsidR="00756FDD" w:rsidRPr="00FB68EE" w14:paraId="26AEDF1D" w14:textId="77777777">
        <w:trPr>
          <w:trHeight w:val="237"/>
        </w:trPr>
        <w:tc>
          <w:tcPr>
            <w:tcW w:w="1800" w:type="dxa"/>
            <w:shd w:val="clear" w:color="auto" w:fill="595959" w:themeFill="text1" w:themeFillTint="A6"/>
            <w:vAlign w:val="center"/>
          </w:tcPr>
          <w:p w14:paraId="25A5B249" w14:textId="77777777" w:rsidR="0006583D" w:rsidRPr="00FB68EE" w:rsidRDefault="0006583D" w:rsidP="00D836A8">
            <w:pPr>
              <w:ind w:left="58"/>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COMPONENT 1</w:t>
            </w:r>
          </w:p>
        </w:tc>
        <w:tc>
          <w:tcPr>
            <w:tcW w:w="12870" w:type="dxa"/>
            <w:shd w:val="clear" w:color="auto" w:fill="D9D9D9" w:themeFill="background1" w:themeFillShade="D9"/>
            <w:vAlign w:val="center"/>
          </w:tcPr>
          <w:p w14:paraId="60B54F44" w14:textId="77777777" w:rsidR="0006583D" w:rsidRPr="00FB68EE" w:rsidRDefault="0006583D" w:rsidP="00D836A8">
            <w:pPr>
              <w:rPr>
                <w:rFonts w:asciiTheme="minorHAnsi" w:hAnsiTheme="minorHAnsi" w:cstheme="minorHAnsi"/>
                <w:bCs/>
                <w:color w:val="008000"/>
                <w:sz w:val="20"/>
                <w:szCs w:val="20"/>
              </w:rPr>
            </w:pPr>
            <w:r w:rsidRPr="00FB68EE">
              <w:rPr>
                <w:rFonts w:asciiTheme="minorHAnsi" w:hAnsiTheme="minorHAnsi" w:cstheme="minorHAnsi"/>
                <w:bCs/>
                <w:sz w:val="20"/>
                <w:szCs w:val="20"/>
              </w:rPr>
              <w:t>Integrated management of three priority landscapes for biodiversity conservation through land-use plans and management of protected areas.</w:t>
            </w:r>
          </w:p>
        </w:tc>
      </w:tr>
    </w:tbl>
    <w:p w14:paraId="1DB2153B" w14:textId="77777777" w:rsidR="0006583D" w:rsidRPr="00FB68EE" w:rsidRDefault="0006583D" w:rsidP="0006583D">
      <w:pPr>
        <w:contextualSpacing/>
        <w:rPr>
          <w:rFonts w:asciiTheme="minorHAnsi" w:hAnsiTheme="minorHAnsi" w:cstheme="minorHAnsi"/>
          <w:sz w:val="14"/>
        </w:rPr>
      </w:pPr>
    </w:p>
    <w:tbl>
      <w:tblPr>
        <w:tblW w:w="1467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14" w:type="dxa"/>
        </w:tblCellMar>
        <w:tblLook w:val="00A0" w:firstRow="1" w:lastRow="0" w:firstColumn="1" w:lastColumn="0" w:noHBand="0" w:noVBand="0"/>
      </w:tblPr>
      <w:tblGrid>
        <w:gridCol w:w="1800"/>
        <w:gridCol w:w="12870"/>
      </w:tblGrid>
      <w:tr w:rsidR="00756FDD" w:rsidRPr="00FB68EE" w14:paraId="1B98DF7E" w14:textId="77777777">
        <w:trPr>
          <w:trHeight w:val="237"/>
        </w:trPr>
        <w:tc>
          <w:tcPr>
            <w:tcW w:w="1800" w:type="dxa"/>
            <w:shd w:val="clear" w:color="auto" w:fill="595959" w:themeFill="text1" w:themeFillTint="A6"/>
            <w:vAlign w:val="center"/>
          </w:tcPr>
          <w:p w14:paraId="53E54D07" w14:textId="77777777" w:rsidR="0006583D" w:rsidRPr="00FB68EE" w:rsidRDefault="0006583D" w:rsidP="00D836A8">
            <w:pPr>
              <w:ind w:left="58"/>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Outcome 1:</w:t>
            </w:r>
          </w:p>
        </w:tc>
        <w:tc>
          <w:tcPr>
            <w:tcW w:w="12870" w:type="dxa"/>
            <w:shd w:val="clear" w:color="auto" w:fill="D9D9D9" w:themeFill="background1" w:themeFillShade="D9"/>
            <w:vAlign w:val="center"/>
          </w:tcPr>
          <w:p w14:paraId="1EC8E228" w14:textId="77777777" w:rsidR="0006583D" w:rsidRPr="00FB68EE" w:rsidRDefault="0006583D" w:rsidP="00D836A8">
            <w:pPr>
              <w:rPr>
                <w:rFonts w:asciiTheme="minorHAnsi" w:hAnsiTheme="minorHAnsi" w:cstheme="minorHAnsi"/>
                <w:bCs/>
                <w:color w:val="008000"/>
                <w:sz w:val="20"/>
                <w:szCs w:val="20"/>
              </w:rPr>
            </w:pPr>
            <w:r w:rsidRPr="00FB68EE">
              <w:rPr>
                <w:rFonts w:asciiTheme="minorHAnsi" w:hAnsiTheme="minorHAnsi" w:cstheme="minorHAnsi"/>
                <w:bCs/>
                <w:sz w:val="20"/>
                <w:szCs w:val="20"/>
              </w:rPr>
              <w:t>Integrated management of three priority landscapes for biodiversity conservation is substantially strengthened through land-use planning and the expansion and management of protected areas.</w:t>
            </w:r>
          </w:p>
        </w:tc>
      </w:tr>
      <w:tr w:rsidR="00756FDD" w:rsidRPr="00FB68EE" w14:paraId="56B23C5B" w14:textId="77777777">
        <w:trPr>
          <w:trHeight w:val="237"/>
        </w:trPr>
        <w:tc>
          <w:tcPr>
            <w:tcW w:w="1800" w:type="dxa"/>
            <w:shd w:val="clear" w:color="auto" w:fill="595959" w:themeFill="text1" w:themeFillTint="A6"/>
            <w:vAlign w:val="center"/>
          </w:tcPr>
          <w:p w14:paraId="52C298C6" w14:textId="77777777" w:rsidR="0006583D" w:rsidRPr="00FB68EE" w:rsidRDefault="0006583D" w:rsidP="00D836A8">
            <w:pPr>
              <w:ind w:left="58"/>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Outcome 2:</w:t>
            </w:r>
          </w:p>
        </w:tc>
        <w:tc>
          <w:tcPr>
            <w:tcW w:w="12870" w:type="dxa"/>
            <w:shd w:val="clear" w:color="auto" w:fill="D9D9D9" w:themeFill="background1" w:themeFillShade="D9"/>
            <w:vAlign w:val="center"/>
          </w:tcPr>
          <w:p w14:paraId="0E6BC005" w14:textId="77777777" w:rsidR="0006583D" w:rsidRPr="00FB68EE" w:rsidRDefault="0006583D" w:rsidP="00D836A8">
            <w:pPr>
              <w:rPr>
                <w:rFonts w:asciiTheme="minorHAnsi" w:hAnsiTheme="minorHAnsi" w:cstheme="minorHAnsi"/>
                <w:bCs/>
                <w:color w:val="008000"/>
                <w:sz w:val="20"/>
                <w:szCs w:val="20"/>
              </w:rPr>
            </w:pPr>
            <w:r w:rsidRPr="00FB68EE">
              <w:rPr>
                <w:rFonts w:asciiTheme="minorHAnsi" w:hAnsiTheme="minorHAnsi" w:cstheme="minorHAnsi"/>
                <w:bCs/>
                <w:sz w:val="20"/>
                <w:szCs w:val="20"/>
              </w:rPr>
              <w:t>Expansion of protected areas with globally significant biodiversity.</w:t>
            </w:r>
          </w:p>
        </w:tc>
      </w:tr>
      <w:tr w:rsidR="00756FDD" w:rsidRPr="00FB68EE" w14:paraId="199DBC9A" w14:textId="77777777">
        <w:trPr>
          <w:trHeight w:val="237"/>
        </w:trPr>
        <w:tc>
          <w:tcPr>
            <w:tcW w:w="1800" w:type="dxa"/>
            <w:shd w:val="clear" w:color="auto" w:fill="595959" w:themeFill="text1" w:themeFillTint="A6"/>
            <w:vAlign w:val="center"/>
          </w:tcPr>
          <w:p w14:paraId="0EC26646" w14:textId="77777777" w:rsidR="0006583D" w:rsidRPr="00FB68EE" w:rsidRDefault="0006583D" w:rsidP="00D836A8">
            <w:pPr>
              <w:ind w:left="58"/>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Outcome 3:</w:t>
            </w:r>
          </w:p>
        </w:tc>
        <w:tc>
          <w:tcPr>
            <w:tcW w:w="12870" w:type="dxa"/>
            <w:shd w:val="clear" w:color="auto" w:fill="D9D9D9" w:themeFill="background1" w:themeFillShade="D9"/>
            <w:vAlign w:val="center"/>
          </w:tcPr>
          <w:p w14:paraId="52DA3E88" w14:textId="77777777" w:rsidR="0006583D" w:rsidRPr="00FB68EE" w:rsidRDefault="0006583D" w:rsidP="00D836A8">
            <w:pPr>
              <w:rPr>
                <w:rFonts w:asciiTheme="minorHAnsi" w:hAnsiTheme="minorHAnsi" w:cstheme="minorHAnsi"/>
                <w:bCs/>
                <w:color w:val="008000"/>
                <w:sz w:val="20"/>
                <w:szCs w:val="20"/>
              </w:rPr>
            </w:pPr>
            <w:r w:rsidRPr="00FB68EE">
              <w:rPr>
                <w:rFonts w:asciiTheme="minorHAnsi" w:hAnsiTheme="minorHAnsi" w:cstheme="minorHAnsi"/>
                <w:sz w:val="20"/>
                <w:szCs w:val="20"/>
              </w:rPr>
              <w:t>Governance un the three priority landscapes with multi-stakeholder and multi-sector participation improved.</w:t>
            </w:r>
          </w:p>
        </w:tc>
      </w:tr>
    </w:tbl>
    <w:p w14:paraId="53592793" w14:textId="77777777" w:rsidR="0006583D" w:rsidRPr="00FB68EE" w:rsidRDefault="0006583D" w:rsidP="0006583D">
      <w:pPr>
        <w:contextualSpacing/>
        <w:rPr>
          <w:rFonts w:asciiTheme="minorHAnsi" w:hAnsiTheme="minorHAnsi" w:cstheme="minorHAnsi"/>
          <w:sz w:val="14"/>
        </w:rPr>
      </w:pPr>
    </w:p>
    <w:tbl>
      <w:tblPr>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9" w:type="dxa"/>
          <w:left w:w="115" w:type="dxa"/>
          <w:bottom w:w="29" w:type="dxa"/>
          <w:right w:w="115" w:type="dxa"/>
        </w:tblCellMar>
        <w:tblLook w:val="00A0" w:firstRow="1" w:lastRow="0" w:firstColumn="1" w:lastColumn="0" w:noHBand="0" w:noVBand="0"/>
      </w:tblPr>
      <w:tblGrid>
        <w:gridCol w:w="3678"/>
        <w:gridCol w:w="2821"/>
        <w:gridCol w:w="2033"/>
        <w:gridCol w:w="1191"/>
        <w:gridCol w:w="4667"/>
      </w:tblGrid>
      <w:tr w:rsidR="00A267B0" w:rsidRPr="00FB68EE" w14:paraId="2B379758" w14:textId="77777777" w:rsidTr="2F703336">
        <w:trPr>
          <w:trHeight w:val="501"/>
          <w:tblHeader/>
        </w:trPr>
        <w:tc>
          <w:tcPr>
            <w:tcW w:w="0" w:type="auto"/>
            <w:shd w:val="clear" w:color="auto" w:fill="808080" w:themeFill="background1" w:themeFillShade="80"/>
            <w:vAlign w:val="center"/>
          </w:tcPr>
          <w:p w14:paraId="1E50251F" w14:textId="77777777" w:rsidR="0006583D" w:rsidRPr="00FB68EE" w:rsidRDefault="0006583D" w:rsidP="00D836A8">
            <w:pPr>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OUTCOMES TARGETS/INDICATORS</w:t>
            </w:r>
          </w:p>
        </w:tc>
        <w:tc>
          <w:tcPr>
            <w:tcW w:w="0" w:type="auto"/>
            <w:shd w:val="clear" w:color="auto" w:fill="808080" w:themeFill="background1" w:themeFillShade="80"/>
          </w:tcPr>
          <w:p w14:paraId="03ACCD43" w14:textId="77777777" w:rsidR="0006583D" w:rsidRPr="00FB68EE" w:rsidRDefault="0006583D" w:rsidP="00D836A8">
            <w:pPr>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END OF PROJECT INDICATOR TARGET</w:t>
            </w:r>
          </w:p>
        </w:tc>
        <w:tc>
          <w:tcPr>
            <w:tcW w:w="0" w:type="auto"/>
            <w:shd w:val="clear" w:color="auto" w:fill="808080" w:themeFill="background1" w:themeFillShade="80"/>
            <w:vAlign w:val="center"/>
          </w:tcPr>
          <w:p w14:paraId="174B4342" w14:textId="77777777" w:rsidR="0006583D" w:rsidRPr="00FB68EE" w:rsidRDefault="0006583D" w:rsidP="00D836A8">
            <w:pPr>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END OF YEAR INDICATOR STATUS</w:t>
            </w:r>
          </w:p>
        </w:tc>
        <w:tc>
          <w:tcPr>
            <w:tcW w:w="0" w:type="auto"/>
            <w:shd w:val="clear" w:color="auto" w:fill="808080" w:themeFill="background1" w:themeFillShade="80"/>
            <w:vAlign w:val="center"/>
          </w:tcPr>
          <w:p w14:paraId="3D5FEC21" w14:textId="77777777" w:rsidR="0006583D" w:rsidRPr="00FB68EE" w:rsidRDefault="0006583D" w:rsidP="00D836A8">
            <w:pPr>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PROGRESS RATING</w:t>
            </w:r>
            <w:r w:rsidRPr="00FB68EE">
              <w:rPr>
                <w:rStyle w:val="FootnoteReference"/>
                <w:rFonts w:asciiTheme="minorHAnsi" w:hAnsiTheme="minorHAnsi" w:cstheme="minorHAnsi"/>
                <w:b/>
                <w:bCs/>
                <w:color w:val="FFFFFF" w:themeColor="background1"/>
                <w:sz w:val="20"/>
                <w:szCs w:val="20"/>
              </w:rPr>
              <w:footnoteReference w:id="6"/>
            </w:r>
          </w:p>
        </w:tc>
        <w:tc>
          <w:tcPr>
            <w:tcW w:w="0" w:type="auto"/>
            <w:shd w:val="clear" w:color="auto" w:fill="808080" w:themeFill="background1" w:themeFillShade="80"/>
            <w:vAlign w:val="center"/>
          </w:tcPr>
          <w:p w14:paraId="23F28DD3" w14:textId="77777777" w:rsidR="0006583D" w:rsidRPr="00FB68EE" w:rsidRDefault="0006583D" w:rsidP="00D836A8">
            <w:pPr>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COMMENTS/JUSTIFICATION</w:t>
            </w:r>
          </w:p>
        </w:tc>
      </w:tr>
      <w:tr w:rsidR="00A267B0" w:rsidRPr="00FB68EE" w14:paraId="1775BB20" w14:textId="77777777" w:rsidTr="2F703336">
        <w:trPr>
          <w:trHeight w:val="250"/>
        </w:trPr>
        <w:tc>
          <w:tcPr>
            <w:tcW w:w="0" w:type="auto"/>
          </w:tcPr>
          <w:p w14:paraId="0EB5CD95" w14:textId="77777777" w:rsidR="0006583D" w:rsidRPr="00FB68EE" w:rsidRDefault="0006583D" w:rsidP="00D836A8">
            <w:pPr>
              <w:rPr>
                <w:rFonts w:asciiTheme="minorHAnsi" w:hAnsiTheme="minorHAnsi" w:cstheme="minorHAnsi"/>
                <w:sz w:val="20"/>
                <w:szCs w:val="20"/>
              </w:rPr>
            </w:pPr>
            <w:r w:rsidRPr="00FB68EE">
              <w:rPr>
                <w:rFonts w:asciiTheme="minorHAnsi" w:hAnsiTheme="minorHAnsi" w:cstheme="minorHAnsi"/>
                <w:sz w:val="20"/>
                <w:szCs w:val="20"/>
              </w:rPr>
              <w:t>Outcome 1.1 indicator 1:</w:t>
            </w:r>
          </w:p>
          <w:p w14:paraId="6F9C92F6" w14:textId="77777777" w:rsidR="0006583D" w:rsidRPr="00FB68EE" w:rsidRDefault="0006583D" w:rsidP="00D836A8">
            <w:pPr>
              <w:ind w:left="65"/>
              <w:rPr>
                <w:rFonts w:asciiTheme="minorHAnsi" w:hAnsiTheme="minorHAnsi" w:cstheme="minorHAnsi"/>
                <w:sz w:val="20"/>
                <w:szCs w:val="20"/>
              </w:rPr>
            </w:pPr>
            <w:r w:rsidRPr="00FB68EE">
              <w:rPr>
                <w:rFonts w:asciiTheme="minorHAnsi" w:hAnsiTheme="minorHAnsi" w:cstheme="minorHAnsi"/>
                <w:sz w:val="20"/>
                <w:szCs w:val="20"/>
              </w:rPr>
              <w:t>Number of ha with sustainable land use plans and other land use tools promoting biodiversity conservation.</w:t>
            </w:r>
          </w:p>
        </w:tc>
        <w:tc>
          <w:tcPr>
            <w:tcW w:w="0" w:type="auto"/>
          </w:tcPr>
          <w:p w14:paraId="64BECC4B" w14:textId="77777777" w:rsidR="0006583D" w:rsidRPr="00FB68EE" w:rsidRDefault="0006583D" w:rsidP="00D836A8">
            <w:pPr>
              <w:pStyle w:val="paragraph"/>
              <w:spacing w:before="0" w:beforeAutospacing="0" w:after="0" w:afterAutospacing="0"/>
              <w:ind w:left="105"/>
              <w:textAlignment w:val="baseline"/>
              <w:rPr>
                <w:rFonts w:asciiTheme="minorHAnsi" w:hAnsiTheme="minorHAnsi" w:cstheme="minorHAnsi"/>
                <w:sz w:val="18"/>
                <w:szCs w:val="18"/>
                <w:lang w:val="en-US"/>
              </w:rPr>
            </w:pPr>
            <w:r w:rsidRPr="00FB68EE">
              <w:rPr>
                <w:rStyle w:val="normaltextrun"/>
                <w:rFonts w:asciiTheme="minorHAnsi" w:hAnsiTheme="minorHAnsi" w:cstheme="minorHAnsi"/>
                <w:sz w:val="20"/>
                <w:szCs w:val="20"/>
                <w:lang w:val="en-US"/>
              </w:rPr>
              <w:t>Indicator 1 target:</w:t>
            </w:r>
            <w:r w:rsidRPr="00FB68EE">
              <w:rPr>
                <w:rStyle w:val="eop"/>
                <w:rFonts w:asciiTheme="minorHAnsi" w:hAnsiTheme="minorHAnsi" w:cstheme="minorHAnsi"/>
                <w:sz w:val="20"/>
                <w:szCs w:val="20"/>
                <w:lang w:val="en-US"/>
              </w:rPr>
              <w:t> </w:t>
            </w:r>
          </w:p>
          <w:p w14:paraId="06B04CDD" w14:textId="77777777" w:rsidR="0006583D" w:rsidRPr="00FB68EE" w:rsidRDefault="0006583D" w:rsidP="00D836A8">
            <w:pPr>
              <w:pStyle w:val="paragraph"/>
              <w:spacing w:before="0" w:beforeAutospacing="0" w:after="0" w:afterAutospacing="0"/>
              <w:ind w:left="105" w:right="135"/>
              <w:textAlignment w:val="baseline"/>
              <w:rPr>
                <w:rFonts w:asciiTheme="minorHAnsi" w:hAnsiTheme="minorHAnsi" w:cstheme="minorHAnsi"/>
                <w:sz w:val="18"/>
                <w:szCs w:val="18"/>
                <w:lang w:val="en-US"/>
              </w:rPr>
            </w:pPr>
            <w:r w:rsidRPr="00FB68EE">
              <w:rPr>
                <w:rStyle w:val="normaltextrun"/>
                <w:rFonts w:asciiTheme="minorHAnsi" w:hAnsiTheme="minorHAnsi" w:cstheme="minorHAnsi"/>
                <w:sz w:val="20"/>
                <w:szCs w:val="20"/>
                <w:lang w:val="en-US"/>
              </w:rPr>
              <w:t>2.6 million ha (PA and corridors) with sustainable land use plans and other tools for land use (scale 1: 50,000). (806,753 hectares in the Sierra Madre of Chiapas; 953,972 hectares</w:t>
            </w:r>
            <w:r w:rsidRPr="00FB68EE">
              <w:rPr>
                <w:rStyle w:val="eop"/>
                <w:rFonts w:asciiTheme="minorHAnsi" w:hAnsiTheme="minorHAnsi" w:cstheme="minorHAnsi"/>
                <w:sz w:val="20"/>
                <w:szCs w:val="20"/>
                <w:lang w:val="en-US"/>
              </w:rPr>
              <w:t> </w:t>
            </w:r>
          </w:p>
          <w:p w14:paraId="3481782D" w14:textId="77777777" w:rsidR="0006583D" w:rsidRPr="00FB68EE" w:rsidRDefault="0006583D" w:rsidP="00D836A8">
            <w:pPr>
              <w:pStyle w:val="paragraph"/>
              <w:spacing w:before="0" w:beforeAutospacing="0" w:after="0" w:afterAutospacing="0"/>
              <w:ind w:left="105" w:right="105"/>
              <w:textAlignment w:val="baseline"/>
              <w:rPr>
                <w:rFonts w:asciiTheme="minorHAnsi" w:hAnsiTheme="minorHAnsi" w:cstheme="minorHAnsi"/>
                <w:sz w:val="18"/>
                <w:szCs w:val="18"/>
                <w:lang w:val="en-US"/>
              </w:rPr>
            </w:pPr>
            <w:r w:rsidRPr="00FB68EE">
              <w:rPr>
                <w:rStyle w:val="normaltextrun"/>
                <w:rFonts w:asciiTheme="minorHAnsi" w:hAnsiTheme="minorHAnsi" w:cstheme="minorHAnsi"/>
                <w:sz w:val="20"/>
                <w:szCs w:val="20"/>
                <w:lang w:val="en-US"/>
              </w:rPr>
              <w:t>in the Sierra Sur of Oaxaca; 857,525 hectares in the South Paci</w:t>
            </w:r>
            <w:r w:rsidRPr="00FB68EE">
              <w:rPr>
                <w:rStyle w:val="normaltextrun"/>
                <w:rFonts w:asciiTheme="minorHAnsi" w:hAnsiTheme="minorHAnsi" w:cstheme="minorHAnsi"/>
                <w:szCs w:val="20"/>
                <w:lang w:val="en-US"/>
              </w:rPr>
              <w:t>fic</w:t>
            </w:r>
            <w:r w:rsidRPr="00FB68EE">
              <w:rPr>
                <w:rStyle w:val="normaltextrun"/>
                <w:rFonts w:asciiTheme="minorHAnsi" w:hAnsiTheme="minorHAnsi" w:cstheme="minorHAnsi"/>
                <w:sz w:val="20"/>
                <w:szCs w:val="20"/>
                <w:lang w:val="en-US"/>
              </w:rPr>
              <w:t xml:space="preserve"> Coast of Oaxaca and Chiapas)</w:t>
            </w:r>
            <w:r w:rsidRPr="00FB68EE">
              <w:rPr>
                <w:rStyle w:val="eop"/>
                <w:rFonts w:asciiTheme="minorHAnsi" w:hAnsiTheme="minorHAnsi" w:cstheme="minorHAnsi"/>
                <w:sz w:val="20"/>
                <w:szCs w:val="20"/>
                <w:lang w:val="en-US"/>
              </w:rPr>
              <w:t> </w:t>
            </w:r>
          </w:p>
          <w:p w14:paraId="65EC3189" w14:textId="77777777" w:rsidR="0006583D" w:rsidRPr="00FB68EE" w:rsidRDefault="0006583D" w:rsidP="00D836A8">
            <w:pPr>
              <w:rPr>
                <w:rFonts w:asciiTheme="minorHAnsi" w:hAnsiTheme="minorHAnsi" w:cstheme="minorHAnsi"/>
                <w:sz w:val="20"/>
                <w:szCs w:val="20"/>
              </w:rPr>
            </w:pPr>
          </w:p>
        </w:tc>
        <w:tc>
          <w:tcPr>
            <w:tcW w:w="0" w:type="auto"/>
          </w:tcPr>
          <w:p w14:paraId="313530C8" w14:textId="77777777" w:rsidR="0006583D" w:rsidRPr="00FB68EE" w:rsidRDefault="0006583D" w:rsidP="00D836A8">
            <w:pPr>
              <w:jc w:val="center"/>
              <w:rPr>
                <w:rFonts w:asciiTheme="minorHAnsi" w:hAnsiTheme="minorHAnsi" w:cstheme="minorHAnsi"/>
                <w:bCs/>
                <w:sz w:val="20"/>
                <w:szCs w:val="20"/>
              </w:rPr>
            </w:pPr>
            <w:r w:rsidRPr="00FB68EE">
              <w:rPr>
                <w:rFonts w:asciiTheme="minorHAnsi" w:hAnsiTheme="minorHAnsi" w:cstheme="minorHAnsi"/>
                <w:sz w:val="20"/>
                <w:szCs w:val="20"/>
                <w:lang w:eastAsia="ja-JP"/>
              </w:rPr>
              <w:t>4,409,065 ha</w:t>
            </w:r>
          </w:p>
        </w:tc>
        <w:tc>
          <w:tcPr>
            <w:tcW w:w="0" w:type="auto"/>
          </w:tcPr>
          <w:p w14:paraId="609D4497" w14:textId="3EC49C6A" w:rsidR="0006583D" w:rsidRPr="00FB68EE" w:rsidRDefault="00E93899" w:rsidP="00E93899">
            <w:pPr>
              <w:tabs>
                <w:tab w:val="center" w:pos="511"/>
              </w:tabs>
              <w:ind w:left="65"/>
              <w:rPr>
                <w:rFonts w:asciiTheme="minorHAnsi" w:hAnsiTheme="minorHAnsi" w:cstheme="minorHAnsi"/>
                <w:bCs/>
                <w:sz w:val="20"/>
                <w:szCs w:val="20"/>
              </w:rPr>
            </w:pPr>
            <w:r w:rsidRPr="00FB68EE">
              <w:rPr>
                <w:rFonts w:asciiTheme="minorHAnsi" w:hAnsiTheme="minorHAnsi" w:cstheme="minorHAnsi"/>
                <w:bCs/>
                <w:sz w:val="20"/>
                <w:szCs w:val="20"/>
              </w:rPr>
              <w:tab/>
              <w:t>CA</w:t>
            </w:r>
          </w:p>
        </w:tc>
        <w:tc>
          <w:tcPr>
            <w:tcW w:w="0" w:type="auto"/>
          </w:tcPr>
          <w:p w14:paraId="472023E2" w14:textId="59AC014A" w:rsidR="00FE100C" w:rsidRPr="00FB68EE" w:rsidRDefault="00FE100C" w:rsidP="00FE100C">
            <w:pPr>
              <w:ind w:left="65"/>
              <w:jc w:val="both"/>
              <w:rPr>
                <w:rFonts w:asciiTheme="minorHAnsi" w:hAnsiTheme="minorHAnsi" w:cstheme="minorHAnsi"/>
                <w:sz w:val="20"/>
                <w:szCs w:val="20"/>
              </w:rPr>
            </w:pPr>
            <w:r w:rsidRPr="00FB68EE">
              <w:rPr>
                <w:rFonts w:asciiTheme="minorHAnsi" w:hAnsiTheme="minorHAnsi" w:cstheme="minorHAnsi"/>
                <w:sz w:val="20"/>
                <w:szCs w:val="20"/>
              </w:rPr>
              <w:t>The project successfully developed sustainable land use plans, 4.4M hectares benefit</w:t>
            </w:r>
            <w:r w:rsidR="00441A01">
              <w:rPr>
                <w:rFonts w:asciiTheme="minorHAnsi" w:hAnsiTheme="minorHAnsi" w:cstheme="minorHAnsi"/>
                <w:sz w:val="20"/>
                <w:szCs w:val="20"/>
              </w:rPr>
              <w:t>ed</w:t>
            </w:r>
            <w:r w:rsidRPr="00FB68EE">
              <w:rPr>
                <w:rFonts w:asciiTheme="minorHAnsi" w:hAnsiTheme="minorHAnsi" w:cstheme="minorHAnsi"/>
                <w:sz w:val="20"/>
                <w:szCs w:val="20"/>
              </w:rPr>
              <w:t xml:space="preserve"> during the development of the </w:t>
            </w:r>
            <w:bookmarkStart w:id="13" w:name="_Hlk204249224"/>
            <w:r w:rsidRPr="00FB68EE">
              <w:rPr>
                <w:rFonts w:asciiTheme="minorHAnsi" w:hAnsiTheme="minorHAnsi" w:cstheme="minorHAnsi"/>
                <w:sz w:val="20"/>
                <w:szCs w:val="20"/>
              </w:rPr>
              <w:t xml:space="preserve">sustainable land use plans in Oaxaca and Chiapas. </w:t>
            </w:r>
            <w:bookmarkEnd w:id="13"/>
          </w:p>
          <w:p w14:paraId="370D6C52" w14:textId="77777777" w:rsidR="00FE100C" w:rsidRPr="00FB68EE" w:rsidRDefault="00FE100C" w:rsidP="00FE100C">
            <w:pPr>
              <w:ind w:left="65"/>
              <w:jc w:val="both"/>
              <w:rPr>
                <w:rFonts w:asciiTheme="minorHAnsi" w:hAnsiTheme="minorHAnsi" w:cstheme="minorHAnsi"/>
                <w:sz w:val="20"/>
                <w:szCs w:val="20"/>
              </w:rPr>
            </w:pPr>
          </w:p>
          <w:p w14:paraId="190149C0" w14:textId="36BA494D" w:rsidR="00FE100C" w:rsidRPr="00FB68EE" w:rsidRDefault="6ABF04E4" w:rsidP="2F703336">
            <w:pPr>
              <w:ind w:left="65"/>
              <w:jc w:val="both"/>
              <w:rPr>
                <w:rFonts w:asciiTheme="minorHAnsi" w:hAnsiTheme="minorHAnsi" w:cstheme="minorBidi"/>
                <w:sz w:val="20"/>
                <w:szCs w:val="20"/>
              </w:rPr>
            </w:pPr>
            <w:r w:rsidRPr="2F703336">
              <w:rPr>
                <w:rFonts w:asciiTheme="minorHAnsi" w:hAnsiTheme="minorHAnsi" w:cstheme="minorBidi"/>
                <w:sz w:val="20"/>
                <w:szCs w:val="20"/>
              </w:rPr>
              <w:t xml:space="preserve">The publication of these two instruments occurred in the second quarter of 2025; however. The coordination between the different actors involved </w:t>
            </w:r>
            <w:r w:rsidR="11A6D16E" w:rsidRPr="2F703336">
              <w:rPr>
                <w:rFonts w:asciiTheme="minorHAnsi" w:hAnsiTheme="minorHAnsi" w:cstheme="minorBidi"/>
                <w:sz w:val="20"/>
                <w:szCs w:val="20"/>
              </w:rPr>
              <w:t>in achieving</w:t>
            </w:r>
            <w:r w:rsidRPr="2F703336">
              <w:rPr>
                <w:rFonts w:asciiTheme="minorHAnsi" w:hAnsiTheme="minorHAnsi" w:cstheme="minorBidi"/>
                <w:sz w:val="20"/>
                <w:szCs w:val="20"/>
              </w:rPr>
              <w:t xml:space="preserve"> the publication of the POERTs is highlighted, and it is highly recommended to follow up on their implementation.</w:t>
            </w:r>
          </w:p>
          <w:p w14:paraId="61771AEC" w14:textId="77777777" w:rsidR="00FE100C" w:rsidRPr="00FB68EE" w:rsidRDefault="00FE100C" w:rsidP="00FE100C">
            <w:pPr>
              <w:ind w:left="65"/>
              <w:jc w:val="both"/>
              <w:rPr>
                <w:rFonts w:asciiTheme="minorHAnsi" w:hAnsiTheme="minorHAnsi" w:cstheme="minorHAnsi"/>
                <w:sz w:val="20"/>
                <w:szCs w:val="20"/>
              </w:rPr>
            </w:pPr>
          </w:p>
          <w:p w14:paraId="284919F6" w14:textId="239AEB83" w:rsidR="00E93899" w:rsidRPr="00FB68EE" w:rsidRDefault="00FE100C" w:rsidP="5E3B7F24">
            <w:pPr>
              <w:ind w:left="65"/>
              <w:rPr>
                <w:rFonts w:asciiTheme="minorHAnsi" w:eastAsiaTheme="minorEastAsia" w:hAnsiTheme="minorHAnsi" w:cstheme="minorBidi"/>
                <w:b/>
                <w:bCs/>
                <w:sz w:val="20"/>
                <w:szCs w:val="20"/>
              </w:rPr>
            </w:pPr>
            <w:r w:rsidRPr="00FB68EE">
              <w:rPr>
                <w:rFonts w:asciiTheme="minorHAnsi" w:hAnsiTheme="minorHAnsi" w:cstheme="minorHAnsi"/>
                <w:sz w:val="20"/>
                <w:szCs w:val="20"/>
              </w:rPr>
              <w:t>In Chiapas, the strengthening of the “Guardians of the ordinance” concluded, a governance mechanism that will precisely follow up on the implementation, as well as promote evaluation at the appropriate time.</w:t>
            </w:r>
          </w:p>
        </w:tc>
      </w:tr>
      <w:tr w:rsidR="00A267B0" w:rsidRPr="00FB68EE" w14:paraId="376A538B" w14:textId="77777777" w:rsidTr="2F703336">
        <w:trPr>
          <w:trHeight w:val="501"/>
        </w:trPr>
        <w:tc>
          <w:tcPr>
            <w:tcW w:w="0" w:type="auto"/>
          </w:tcPr>
          <w:p w14:paraId="1A987C6A" w14:textId="77777777" w:rsidR="0006583D" w:rsidRPr="00FB68EE" w:rsidRDefault="0006583D" w:rsidP="00D836A8">
            <w:pPr>
              <w:ind w:left="65"/>
              <w:rPr>
                <w:rFonts w:asciiTheme="minorHAnsi" w:hAnsiTheme="minorHAnsi" w:cstheme="minorHAnsi"/>
                <w:sz w:val="20"/>
                <w:szCs w:val="20"/>
              </w:rPr>
            </w:pPr>
            <w:r w:rsidRPr="00FB68EE">
              <w:rPr>
                <w:rFonts w:asciiTheme="minorHAnsi" w:hAnsiTheme="minorHAnsi" w:cstheme="minorHAnsi"/>
                <w:sz w:val="20"/>
                <w:szCs w:val="20"/>
              </w:rPr>
              <w:t>Outcome 1.1 indicator 2:</w:t>
            </w:r>
          </w:p>
          <w:p w14:paraId="66E9B46A" w14:textId="77777777" w:rsidR="0006583D" w:rsidRPr="00FB68EE" w:rsidRDefault="0006583D" w:rsidP="00D836A8">
            <w:pPr>
              <w:ind w:left="65"/>
              <w:rPr>
                <w:rFonts w:asciiTheme="minorHAnsi" w:hAnsiTheme="minorHAnsi" w:cstheme="minorHAnsi"/>
                <w:sz w:val="20"/>
                <w:szCs w:val="20"/>
              </w:rPr>
            </w:pPr>
            <w:r w:rsidRPr="00FB68EE">
              <w:rPr>
                <w:rFonts w:asciiTheme="minorHAnsi" w:hAnsiTheme="minorHAnsi" w:cstheme="minorHAnsi"/>
                <w:sz w:val="20"/>
                <w:szCs w:val="20"/>
              </w:rPr>
              <w:t>Number of globally significant species under conservation and monitoring plans.</w:t>
            </w:r>
          </w:p>
        </w:tc>
        <w:tc>
          <w:tcPr>
            <w:tcW w:w="0" w:type="auto"/>
          </w:tcPr>
          <w:p w14:paraId="2EBB3268" w14:textId="77777777" w:rsidR="0006583D" w:rsidRPr="00FB68EE" w:rsidRDefault="0006583D" w:rsidP="00D836A8">
            <w:pPr>
              <w:rPr>
                <w:rFonts w:asciiTheme="minorHAnsi" w:hAnsiTheme="minorHAnsi" w:cstheme="minorHAnsi"/>
                <w:sz w:val="20"/>
                <w:szCs w:val="20"/>
              </w:rPr>
            </w:pPr>
            <w:r w:rsidRPr="00FB68EE">
              <w:rPr>
                <w:rFonts w:asciiTheme="minorHAnsi" w:hAnsiTheme="minorHAnsi" w:cstheme="minorHAnsi"/>
                <w:sz w:val="20"/>
                <w:szCs w:val="20"/>
              </w:rPr>
              <w:t xml:space="preserve"> </w:t>
            </w:r>
            <w:r w:rsidRPr="00FB68EE">
              <w:rPr>
                <w:rStyle w:val="normaltextrun"/>
                <w:rFonts w:asciiTheme="minorHAnsi" w:hAnsiTheme="minorHAnsi" w:cstheme="minorHAnsi"/>
                <w:color w:val="000000"/>
                <w:sz w:val="20"/>
                <w:szCs w:val="20"/>
                <w:shd w:val="clear" w:color="auto" w:fill="FFFFFF"/>
              </w:rPr>
              <w:t>Indicator 2 target: Conservation and monitoring plans for 15 globally significant species developed and implemented.</w:t>
            </w:r>
          </w:p>
        </w:tc>
        <w:tc>
          <w:tcPr>
            <w:tcW w:w="0" w:type="auto"/>
          </w:tcPr>
          <w:p w14:paraId="5E8988D6" w14:textId="77777777" w:rsidR="0006583D" w:rsidRPr="00FB68EE" w:rsidRDefault="0006583D" w:rsidP="00D836A8">
            <w:pPr>
              <w:jc w:val="center"/>
              <w:rPr>
                <w:rFonts w:asciiTheme="minorHAnsi" w:hAnsiTheme="minorHAnsi" w:cstheme="minorHAnsi"/>
                <w:sz w:val="20"/>
                <w:szCs w:val="20"/>
              </w:rPr>
            </w:pPr>
            <w:r w:rsidRPr="00FB68EE">
              <w:rPr>
                <w:rFonts w:asciiTheme="minorHAnsi" w:hAnsiTheme="minorHAnsi" w:cstheme="minorHAnsi"/>
                <w:sz w:val="20"/>
                <w:szCs w:val="20"/>
              </w:rPr>
              <w:t>15 conservation and monitoring plans</w:t>
            </w:r>
          </w:p>
        </w:tc>
        <w:tc>
          <w:tcPr>
            <w:tcW w:w="0" w:type="auto"/>
          </w:tcPr>
          <w:p w14:paraId="5D535767" w14:textId="01DA2041" w:rsidR="0006583D" w:rsidRPr="00FB68EE" w:rsidRDefault="003253F2" w:rsidP="79213F1F">
            <w:pPr>
              <w:ind w:left="65"/>
              <w:jc w:val="center"/>
              <w:rPr>
                <w:rFonts w:asciiTheme="minorHAnsi" w:hAnsiTheme="minorHAnsi" w:cstheme="minorBidi"/>
                <w:sz w:val="20"/>
                <w:szCs w:val="20"/>
              </w:rPr>
            </w:pPr>
            <w:r w:rsidRPr="00FB68EE">
              <w:rPr>
                <w:rFonts w:asciiTheme="minorHAnsi" w:hAnsiTheme="minorHAnsi" w:cstheme="minorBidi"/>
                <w:sz w:val="20"/>
                <w:szCs w:val="20"/>
              </w:rPr>
              <w:t>CA</w:t>
            </w:r>
          </w:p>
        </w:tc>
        <w:tc>
          <w:tcPr>
            <w:tcW w:w="0" w:type="auto"/>
          </w:tcPr>
          <w:p w14:paraId="314DA4FF" w14:textId="0949C095" w:rsidR="00475813" w:rsidRPr="00FB68EE" w:rsidRDefault="00335CF7" w:rsidP="00475813">
            <w:pPr>
              <w:jc w:val="both"/>
              <w:rPr>
                <w:rFonts w:asciiTheme="minorHAnsi" w:hAnsiTheme="minorHAnsi" w:cstheme="minorBidi"/>
                <w:sz w:val="20"/>
                <w:szCs w:val="20"/>
                <w:lang w:eastAsia="ja-JP"/>
              </w:rPr>
            </w:pPr>
            <w:r w:rsidRPr="00FB68EE">
              <w:rPr>
                <w:rFonts w:asciiTheme="minorHAnsi" w:hAnsiTheme="minorHAnsi" w:cstheme="minorBidi"/>
                <w:sz w:val="20"/>
                <w:szCs w:val="20"/>
                <w:lang w:eastAsia="ja-JP"/>
              </w:rPr>
              <w:t>Finished.</w:t>
            </w:r>
            <w:r w:rsidR="00AF642E" w:rsidRPr="00FB68EE">
              <w:rPr>
                <w:rFonts w:asciiTheme="minorHAnsi" w:hAnsiTheme="minorHAnsi" w:cstheme="minorBidi"/>
                <w:sz w:val="20"/>
                <w:szCs w:val="20"/>
                <w:lang w:eastAsia="ja-JP"/>
              </w:rPr>
              <w:t xml:space="preserve"> </w:t>
            </w:r>
            <w:r w:rsidR="00475813" w:rsidRPr="00FB68EE">
              <w:t xml:space="preserve"> </w:t>
            </w:r>
            <w:r w:rsidR="00475813" w:rsidRPr="00FB68EE">
              <w:rPr>
                <w:rFonts w:asciiTheme="minorHAnsi" w:hAnsiTheme="minorHAnsi" w:cstheme="minorBidi"/>
                <w:sz w:val="20"/>
                <w:szCs w:val="20"/>
                <w:lang w:eastAsia="ja-JP"/>
              </w:rPr>
              <w:t>1,142 monitoring journeys have been recorded at the 16 Sites of First Intervention (SIPI).</w:t>
            </w:r>
          </w:p>
          <w:p w14:paraId="0ABFA41B" w14:textId="77777777" w:rsidR="00475813" w:rsidRPr="00FB68EE" w:rsidRDefault="00475813" w:rsidP="00475813">
            <w:pPr>
              <w:jc w:val="both"/>
              <w:rPr>
                <w:rFonts w:asciiTheme="minorHAnsi" w:hAnsiTheme="minorHAnsi" w:cstheme="minorBidi"/>
                <w:sz w:val="20"/>
                <w:szCs w:val="20"/>
                <w:lang w:eastAsia="ja-JP"/>
              </w:rPr>
            </w:pPr>
          </w:p>
          <w:p w14:paraId="75074EA3" w14:textId="77777777" w:rsidR="00475813" w:rsidRPr="00FB68EE" w:rsidRDefault="00475813" w:rsidP="00475813">
            <w:pPr>
              <w:jc w:val="both"/>
              <w:rPr>
                <w:rFonts w:asciiTheme="minorHAnsi" w:hAnsiTheme="minorHAnsi" w:cstheme="minorBidi"/>
                <w:sz w:val="20"/>
                <w:szCs w:val="20"/>
                <w:lang w:eastAsia="ja-JP"/>
              </w:rPr>
            </w:pPr>
            <w:r w:rsidRPr="00FB68EE">
              <w:rPr>
                <w:rFonts w:asciiTheme="minorHAnsi" w:hAnsiTheme="minorHAnsi" w:cstheme="minorBidi"/>
                <w:sz w:val="20"/>
                <w:szCs w:val="20"/>
                <w:lang w:eastAsia="ja-JP"/>
              </w:rPr>
              <w:t>7,964 independent records - app</w:t>
            </w:r>
          </w:p>
          <w:p w14:paraId="405C75F8" w14:textId="77777777" w:rsidR="0006583D" w:rsidRPr="00FB68EE" w:rsidRDefault="00475813" w:rsidP="00475813">
            <w:pPr>
              <w:jc w:val="both"/>
              <w:rPr>
                <w:rFonts w:asciiTheme="minorHAnsi" w:hAnsiTheme="minorHAnsi" w:cstheme="minorBidi"/>
                <w:sz w:val="20"/>
                <w:szCs w:val="20"/>
                <w:lang w:eastAsia="ja-JP"/>
              </w:rPr>
            </w:pPr>
            <w:r w:rsidRPr="00FB68EE">
              <w:rPr>
                <w:rFonts w:asciiTheme="minorHAnsi" w:hAnsiTheme="minorHAnsi" w:cstheme="minorBidi"/>
                <w:sz w:val="20"/>
                <w:szCs w:val="20"/>
                <w:lang w:eastAsia="ja-JP"/>
              </w:rPr>
              <w:t>2,072 sheets</w:t>
            </w:r>
          </w:p>
          <w:p w14:paraId="37655990" w14:textId="77777777" w:rsidR="00475813" w:rsidRPr="00FB68EE" w:rsidRDefault="00475813" w:rsidP="00475813">
            <w:pPr>
              <w:jc w:val="both"/>
              <w:rPr>
                <w:rFonts w:asciiTheme="minorHAnsi" w:hAnsiTheme="minorHAnsi" w:cstheme="minorBidi"/>
                <w:sz w:val="20"/>
                <w:szCs w:val="20"/>
                <w:lang w:eastAsia="ja-JP"/>
              </w:rPr>
            </w:pPr>
          </w:p>
          <w:p w14:paraId="61D32B69" w14:textId="510A26AC" w:rsidR="00C30BA1" w:rsidRPr="00FB68EE" w:rsidRDefault="1827F78B" w:rsidP="5E3B7F24">
            <w:pPr>
              <w:jc w:val="both"/>
              <w:rPr>
                <w:rFonts w:asciiTheme="minorHAnsi" w:hAnsiTheme="minorHAnsi" w:cstheme="minorBidi"/>
                <w:sz w:val="20"/>
                <w:szCs w:val="20"/>
                <w:lang w:eastAsia="ja-JP"/>
              </w:rPr>
            </w:pPr>
            <w:r w:rsidRPr="00FB68EE">
              <w:rPr>
                <w:rFonts w:asciiTheme="minorHAnsi" w:hAnsiTheme="minorHAnsi" w:cstheme="minorBidi"/>
                <w:sz w:val="20"/>
                <w:szCs w:val="20"/>
                <w:lang w:eastAsia="ja-JP"/>
              </w:rPr>
              <w:t>The full analysis of these records can be reviewed in the following documents:</w:t>
            </w:r>
          </w:p>
          <w:p w14:paraId="58E45ED2" w14:textId="77777777" w:rsidR="00C30BA1" w:rsidRPr="00FB68EE" w:rsidRDefault="00C30BA1" w:rsidP="00C30BA1">
            <w:pPr>
              <w:jc w:val="both"/>
              <w:rPr>
                <w:rFonts w:asciiTheme="minorHAnsi" w:hAnsiTheme="minorHAnsi" w:cstheme="minorBidi"/>
                <w:sz w:val="20"/>
                <w:szCs w:val="20"/>
                <w:lang w:eastAsia="ja-JP"/>
              </w:rPr>
            </w:pPr>
            <w:hyperlink r:id="rId21" w:history="1">
              <w:r w:rsidRPr="00FB68EE">
                <w:rPr>
                  <w:rStyle w:val="Hyperlink"/>
                  <w:rFonts w:asciiTheme="minorHAnsi" w:hAnsiTheme="minorHAnsi" w:cstheme="minorBidi"/>
                  <w:sz w:val="20"/>
                  <w:szCs w:val="20"/>
                  <w:lang w:eastAsia="ja-JP"/>
                </w:rPr>
                <w:t>9. Informe final</w:t>
              </w:r>
            </w:hyperlink>
          </w:p>
          <w:p w14:paraId="18A61B19" w14:textId="421E99FB" w:rsidR="00C30BA1" w:rsidRPr="00FB68EE" w:rsidRDefault="00C30BA1" w:rsidP="00475813">
            <w:pPr>
              <w:jc w:val="both"/>
              <w:rPr>
                <w:rFonts w:asciiTheme="minorHAnsi" w:hAnsiTheme="minorHAnsi" w:cstheme="minorBidi"/>
                <w:sz w:val="20"/>
                <w:szCs w:val="20"/>
                <w:lang w:eastAsia="ja-JP"/>
              </w:rPr>
            </w:pPr>
          </w:p>
        </w:tc>
      </w:tr>
      <w:tr w:rsidR="00A267B0" w:rsidRPr="00FB68EE" w14:paraId="5CCAAD2A" w14:textId="77777777" w:rsidTr="2F703336">
        <w:trPr>
          <w:trHeight w:val="501"/>
        </w:trPr>
        <w:tc>
          <w:tcPr>
            <w:tcW w:w="0" w:type="auto"/>
          </w:tcPr>
          <w:p w14:paraId="0513BD96" w14:textId="77777777" w:rsidR="0006583D" w:rsidRPr="00FB68EE" w:rsidRDefault="0006583D" w:rsidP="00D836A8">
            <w:pPr>
              <w:ind w:left="65"/>
              <w:rPr>
                <w:rFonts w:asciiTheme="minorHAnsi" w:hAnsiTheme="minorHAnsi" w:cstheme="minorHAnsi"/>
                <w:sz w:val="20"/>
                <w:szCs w:val="20"/>
              </w:rPr>
            </w:pPr>
            <w:r w:rsidRPr="00FB68EE">
              <w:rPr>
                <w:rFonts w:asciiTheme="minorHAnsi" w:hAnsiTheme="minorHAnsi" w:cstheme="minorHAnsi"/>
                <w:sz w:val="20"/>
                <w:szCs w:val="20"/>
              </w:rPr>
              <w:lastRenderedPageBreak/>
              <w:t>Outcome 1.1 indicator 3:</w:t>
            </w:r>
          </w:p>
          <w:p w14:paraId="615CDEE9" w14:textId="77777777" w:rsidR="0006583D" w:rsidRPr="00FB68EE" w:rsidRDefault="0006583D" w:rsidP="00D836A8">
            <w:pPr>
              <w:ind w:left="65"/>
              <w:rPr>
                <w:rFonts w:asciiTheme="minorHAnsi" w:hAnsiTheme="minorHAnsi" w:cstheme="minorHAnsi"/>
                <w:sz w:val="20"/>
                <w:szCs w:val="20"/>
              </w:rPr>
            </w:pPr>
            <w:r w:rsidRPr="00FB68EE">
              <w:rPr>
                <w:rFonts w:asciiTheme="minorHAnsi" w:hAnsiTheme="minorHAnsi" w:cstheme="minorHAnsi"/>
                <w:sz w:val="20"/>
                <w:szCs w:val="20"/>
              </w:rPr>
              <w:t>Increase in the average management effectiveness of the landscapes including federal Protected Areas over the baseline, according to Management Effectiveness Tracking Tool (METT) baseline score (9 PAs).</w:t>
            </w:r>
          </w:p>
        </w:tc>
        <w:tc>
          <w:tcPr>
            <w:tcW w:w="0" w:type="auto"/>
          </w:tcPr>
          <w:p w14:paraId="42E06C0F" w14:textId="77777777" w:rsidR="0006583D" w:rsidRPr="00FB68EE" w:rsidRDefault="0006583D" w:rsidP="00D836A8">
            <w:pPr>
              <w:rPr>
                <w:rFonts w:asciiTheme="minorHAnsi" w:hAnsiTheme="minorHAnsi" w:cstheme="minorHAnsi"/>
                <w:sz w:val="20"/>
                <w:szCs w:val="20"/>
              </w:rPr>
            </w:pPr>
            <w:r w:rsidRPr="00FB68EE">
              <w:rPr>
                <w:rFonts w:asciiTheme="minorHAnsi" w:hAnsiTheme="minorHAnsi" w:cstheme="minorHAnsi"/>
                <w:sz w:val="20"/>
                <w:szCs w:val="20"/>
              </w:rPr>
              <w:t>Indicator 3 target:</w:t>
            </w:r>
          </w:p>
          <w:p w14:paraId="369E4601" w14:textId="1FB94344" w:rsidR="0006583D" w:rsidRPr="00FB68EE" w:rsidRDefault="0006583D" w:rsidP="00D836A8">
            <w:pPr>
              <w:rPr>
                <w:rFonts w:asciiTheme="minorHAnsi" w:hAnsiTheme="minorHAnsi" w:cstheme="minorHAnsi"/>
                <w:sz w:val="20"/>
                <w:szCs w:val="20"/>
              </w:rPr>
            </w:pPr>
            <w:r w:rsidRPr="00FB68EE">
              <w:rPr>
                <w:rFonts w:asciiTheme="minorHAnsi" w:hAnsiTheme="minorHAnsi" w:cstheme="minorHAnsi"/>
                <w:sz w:val="20"/>
                <w:szCs w:val="20"/>
              </w:rPr>
              <w:t>9 PAs (with a coverage of 581,614.65 ha) have together an average management effectiveness score of at least 60 out of 100 (according to M</w:t>
            </w:r>
            <w:r w:rsidR="001B50F2" w:rsidRPr="00FB68EE">
              <w:rPr>
                <w:rFonts w:asciiTheme="minorHAnsi" w:hAnsiTheme="minorHAnsi" w:cstheme="minorHAnsi"/>
                <w:sz w:val="20"/>
                <w:szCs w:val="20"/>
              </w:rPr>
              <w:t>ETT</w:t>
            </w:r>
            <w:r w:rsidRPr="00FB68EE">
              <w:rPr>
                <w:rFonts w:asciiTheme="minorHAnsi" w:hAnsiTheme="minorHAnsi" w:cstheme="minorHAnsi"/>
                <w:sz w:val="20"/>
                <w:szCs w:val="20"/>
              </w:rPr>
              <w:t>).</w:t>
            </w:r>
          </w:p>
        </w:tc>
        <w:tc>
          <w:tcPr>
            <w:tcW w:w="0" w:type="auto"/>
          </w:tcPr>
          <w:p w14:paraId="3D14CCC2" w14:textId="0C7E3187" w:rsidR="0006583D" w:rsidRPr="00FB68EE" w:rsidRDefault="0006583D" w:rsidP="00CC3A45">
            <w:pPr>
              <w:jc w:val="center"/>
              <w:rPr>
                <w:rFonts w:asciiTheme="minorHAnsi" w:hAnsiTheme="minorHAnsi" w:cstheme="minorHAnsi"/>
                <w:sz w:val="20"/>
                <w:lang w:val="es-MX" w:eastAsia="ja-JP"/>
              </w:rPr>
            </w:pPr>
            <w:r w:rsidRPr="00FB68EE">
              <w:rPr>
                <w:rFonts w:asciiTheme="minorHAnsi" w:hAnsiTheme="minorHAnsi" w:cstheme="minorHAnsi"/>
                <w:sz w:val="20"/>
                <w:lang w:val="es-MX" w:eastAsia="ja-JP"/>
              </w:rPr>
              <w:t>63</w:t>
            </w:r>
            <w:r w:rsidR="00CC3A45" w:rsidRPr="00FB68EE">
              <w:rPr>
                <w:rFonts w:asciiTheme="minorHAnsi" w:hAnsiTheme="minorHAnsi" w:cstheme="minorHAnsi"/>
                <w:sz w:val="20"/>
                <w:lang w:val="es-MX" w:eastAsia="ja-JP"/>
              </w:rPr>
              <w:t>.2</w:t>
            </w:r>
            <w:r w:rsidRPr="00FB68EE">
              <w:rPr>
                <w:rFonts w:asciiTheme="minorHAnsi" w:hAnsiTheme="minorHAnsi" w:cstheme="minorHAnsi"/>
                <w:sz w:val="20"/>
                <w:lang w:val="es-MX" w:eastAsia="ja-JP"/>
              </w:rPr>
              <w:t>/100</w:t>
            </w:r>
          </w:p>
        </w:tc>
        <w:tc>
          <w:tcPr>
            <w:tcW w:w="0" w:type="auto"/>
          </w:tcPr>
          <w:p w14:paraId="61FFF6B5" w14:textId="22F785BE" w:rsidR="0006583D" w:rsidRPr="00FB68EE" w:rsidRDefault="00EC66E2" w:rsidP="00D836A8">
            <w:pPr>
              <w:ind w:left="65"/>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tcPr>
          <w:p w14:paraId="33A85B7E" w14:textId="6D6DCC3F" w:rsidR="0006583D" w:rsidRPr="00FB68EE" w:rsidRDefault="0006583D" w:rsidP="002552AC">
            <w:pPr>
              <w:ind w:left="65"/>
              <w:jc w:val="both"/>
              <w:rPr>
                <w:rFonts w:asciiTheme="minorHAnsi" w:hAnsiTheme="minorHAnsi" w:cstheme="minorHAnsi"/>
                <w:sz w:val="20"/>
                <w:lang w:eastAsia="ja-JP"/>
              </w:rPr>
            </w:pPr>
            <w:r w:rsidRPr="00FB68EE">
              <w:rPr>
                <w:rFonts w:asciiTheme="minorHAnsi" w:hAnsiTheme="minorHAnsi" w:cstheme="minorHAnsi"/>
                <w:sz w:val="20"/>
                <w:lang w:eastAsia="ja-JP"/>
              </w:rPr>
              <w:t xml:space="preserve">The Project </w:t>
            </w:r>
            <w:r w:rsidR="007E1182" w:rsidRPr="00FB68EE">
              <w:rPr>
                <w:rFonts w:asciiTheme="minorHAnsi" w:hAnsiTheme="minorHAnsi" w:cstheme="minorHAnsi"/>
                <w:sz w:val="20"/>
                <w:lang w:eastAsia="ja-JP"/>
              </w:rPr>
              <w:t>evaluated the METT score of all federal PAs in the landscapes. The final average METT score</w:t>
            </w:r>
            <w:r w:rsidRPr="00FB68EE">
              <w:rPr>
                <w:rFonts w:asciiTheme="minorHAnsi" w:hAnsiTheme="minorHAnsi" w:cstheme="minorHAnsi"/>
                <w:sz w:val="20"/>
                <w:lang w:eastAsia="ja-JP"/>
              </w:rPr>
              <w:t xml:space="preserve"> </w:t>
            </w:r>
            <w:r w:rsidR="00ED7EBE" w:rsidRPr="00FB68EE">
              <w:rPr>
                <w:rFonts w:asciiTheme="minorHAnsi" w:hAnsiTheme="minorHAnsi" w:cstheme="minorHAnsi"/>
                <w:sz w:val="20"/>
                <w:lang w:eastAsia="ja-JP"/>
              </w:rPr>
              <w:t xml:space="preserve">is </w:t>
            </w:r>
            <w:r w:rsidR="007E1182" w:rsidRPr="00FB68EE">
              <w:rPr>
                <w:rFonts w:asciiTheme="minorHAnsi" w:hAnsiTheme="minorHAnsi" w:cstheme="minorHAnsi"/>
                <w:sz w:val="20"/>
                <w:lang w:eastAsia="ja-JP"/>
              </w:rPr>
              <w:t>63.2</w:t>
            </w:r>
            <w:r w:rsidR="005677A2" w:rsidRPr="00FB68EE">
              <w:rPr>
                <w:rFonts w:asciiTheme="minorHAnsi" w:hAnsiTheme="minorHAnsi" w:cstheme="minorHAnsi"/>
                <w:sz w:val="20"/>
                <w:lang w:eastAsia="ja-JP"/>
              </w:rPr>
              <w:t xml:space="preserve"> out of </w:t>
            </w:r>
            <w:r w:rsidR="003B3BF1" w:rsidRPr="00FB68EE">
              <w:rPr>
                <w:rFonts w:asciiTheme="minorHAnsi" w:hAnsiTheme="minorHAnsi" w:cstheme="minorHAnsi"/>
                <w:sz w:val="20"/>
                <w:lang w:eastAsia="ja-JP"/>
              </w:rPr>
              <w:t>100, surpassing the goal by 3.2 points.</w:t>
            </w:r>
            <w:r w:rsidR="007E1182" w:rsidRPr="00FB68EE">
              <w:rPr>
                <w:rFonts w:asciiTheme="minorHAnsi" w:hAnsiTheme="minorHAnsi" w:cstheme="minorHAnsi"/>
                <w:sz w:val="20"/>
                <w:lang w:eastAsia="ja-JP"/>
              </w:rPr>
              <w:t xml:space="preserve"> </w:t>
            </w:r>
          </w:p>
        </w:tc>
      </w:tr>
      <w:tr w:rsidR="00A267B0" w:rsidRPr="00FB68EE" w14:paraId="2B81ED60" w14:textId="77777777" w:rsidTr="2F703336">
        <w:trPr>
          <w:trHeight w:val="501"/>
        </w:trPr>
        <w:tc>
          <w:tcPr>
            <w:tcW w:w="0" w:type="auto"/>
          </w:tcPr>
          <w:p w14:paraId="66620D88" w14:textId="77777777" w:rsidR="0006583D" w:rsidRPr="00FB68EE" w:rsidRDefault="0006583D" w:rsidP="00D836A8">
            <w:pPr>
              <w:ind w:left="65"/>
              <w:rPr>
                <w:rFonts w:asciiTheme="minorHAnsi" w:hAnsiTheme="minorHAnsi" w:cstheme="minorHAnsi"/>
                <w:sz w:val="20"/>
                <w:szCs w:val="20"/>
              </w:rPr>
            </w:pPr>
            <w:r w:rsidRPr="00FB68EE">
              <w:rPr>
                <w:rFonts w:asciiTheme="minorHAnsi" w:hAnsiTheme="minorHAnsi" w:cstheme="minorHAnsi"/>
                <w:sz w:val="20"/>
                <w:szCs w:val="20"/>
              </w:rPr>
              <w:t>Outcome 1.2 indicator 1:</w:t>
            </w:r>
          </w:p>
          <w:p w14:paraId="5AADFC1D" w14:textId="77777777" w:rsidR="0006583D" w:rsidRPr="00FB68EE" w:rsidRDefault="0006583D" w:rsidP="00D836A8">
            <w:pPr>
              <w:ind w:left="65"/>
              <w:rPr>
                <w:rFonts w:asciiTheme="minorHAnsi" w:hAnsiTheme="minorHAnsi" w:cstheme="minorHAnsi"/>
                <w:sz w:val="20"/>
                <w:szCs w:val="20"/>
              </w:rPr>
            </w:pPr>
            <w:r w:rsidRPr="00FB68EE">
              <w:rPr>
                <w:rFonts w:asciiTheme="minorHAnsi" w:hAnsiTheme="minorHAnsi" w:cstheme="minorHAnsi"/>
                <w:sz w:val="20"/>
                <w:szCs w:val="20"/>
              </w:rPr>
              <w:t>Increase in number of hectares of protected areas.</w:t>
            </w:r>
          </w:p>
          <w:p w14:paraId="5FADB8FA" w14:textId="77777777" w:rsidR="0006583D" w:rsidRPr="00FB68EE" w:rsidRDefault="0006583D" w:rsidP="00D836A8">
            <w:pPr>
              <w:ind w:left="65"/>
              <w:rPr>
                <w:rFonts w:asciiTheme="minorHAnsi" w:hAnsiTheme="minorHAnsi" w:cstheme="minorHAnsi"/>
                <w:sz w:val="20"/>
                <w:szCs w:val="20"/>
              </w:rPr>
            </w:pPr>
          </w:p>
        </w:tc>
        <w:tc>
          <w:tcPr>
            <w:tcW w:w="0" w:type="auto"/>
          </w:tcPr>
          <w:p w14:paraId="269E43DC" w14:textId="77777777" w:rsidR="0006583D" w:rsidRPr="00FB68EE" w:rsidRDefault="0006583D" w:rsidP="00D836A8">
            <w:pPr>
              <w:rPr>
                <w:rFonts w:asciiTheme="minorHAnsi" w:hAnsiTheme="minorHAnsi" w:cstheme="minorHAnsi"/>
                <w:sz w:val="20"/>
                <w:szCs w:val="20"/>
              </w:rPr>
            </w:pPr>
            <w:r w:rsidRPr="00FB68EE">
              <w:rPr>
                <w:rFonts w:asciiTheme="minorHAnsi" w:hAnsiTheme="minorHAnsi" w:cstheme="minorHAnsi"/>
                <w:sz w:val="20"/>
                <w:szCs w:val="20"/>
              </w:rPr>
              <w:t>Indicator 1 target:</w:t>
            </w:r>
          </w:p>
          <w:p w14:paraId="209E1E20" w14:textId="77777777" w:rsidR="0006583D" w:rsidRPr="00FB68EE" w:rsidRDefault="0006583D" w:rsidP="00D836A8">
            <w:pPr>
              <w:rPr>
                <w:rFonts w:asciiTheme="minorHAnsi" w:hAnsiTheme="minorHAnsi" w:cstheme="minorHAnsi"/>
                <w:sz w:val="20"/>
                <w:szCs w:val="20"/>
              </w:rPr>
            </w:pPr>
            <w:r w:rsidRPr="00FB68EE">
              <w:rPr>
                <w:rFonts w:asciiTheme="minorHAnsi" w:hAnsiTheme="minorHAnsi" w:cstheme="minorHAnsi"/>
                <w:sz w:val="20"/>
                <w:szCs w:val="20"/>
              </w:rPr>
              <w:t>102,403 ha of land cover increase of PAs within the three priority landscapes, reaching a new cover of 812, 262 ha.</w:t>
            </w:r>
          </w:p>
        </w:tc>
        <w:tc>
          <w:tcPr>
            <w:tcW w:w="0" w:type="auto"/>
          </w:tcPr>
          <w:p w14:paraId="7914A5AE" w14:textId="07A8512A" w:rsidR="0006583D" w:rsidRPr="00FB68EE" w:rsidRDefault="0006583D" w:rsidP="00D836A8">
            <w:pPr>
              <w:jc w:val="center"/>
              <w:rPr>
                <w:rFonts w:asciiTheme="minorHAnsi" w:hAnsiTheme="minorHAnsi" w:cstheme="minorHAnsi"/>
                <w:sz w:val="20"/>
                <w:szCs w:val="20"/>
              </w:rPr>
            </w:pPr>
          </w:p>
          <w:p w14:paraId="6CF664E0" w14:textId="76993A7A" w:rsidR="008504CC" w:rsidRPr="00FB68EE" w:rsidRDefault="008504CC" w:rsidP="00D836A8">
            <w:pPr>
              <w:jc w:val="center"/>
              <w:rPr>
                <w:rFonts w:asciiTheme="minorHAnsi" w:hAnsiTheme="minorHAnsi" w:cstheme="minorHAnsi"/>
                <w:sz w:val="20"/>
                <w:szCs w:val="20"/>
              </w:rPr>
            </w:pPr>
            <w:r w:rsidRPr="00FB68EE">
              <w:rPr>
                <w:rFonts w:asciiTheme="minorHAnsi" w:hAnsiTheme="minorHAnsi" w:cstheme="minorHAnsi"/>
                <w:sz w:val="20"/>
                <w:szCs w:val="20"/>
              </w:rPr>
              <w:t>118,284 Ha</w:t>
            </w:r>
          </w:p>
        </w:tc>
        <w:tc>
          <w:tcPr>
            <w:tcW w:w="0" w:type="auto"/>
          </w:tcPr>
          <w:p w14:paraId="4388C881" w14:textId="5F3E7360" w:rsidR="0006583D" w:rsidRPr="00FB68EE" w:rsidRDefault="008504CC" w:rsidP="00D836A8">
            <w:pPr>
              <w:ind w:left="65"/>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tcPr>
          <w:p w14:paraId="32CE32DC" w14:textId="30E19F7C" w:rsidR="0006583D" w:rsidRPr="00FB68EE" w:rsidRDefault="00113999" w:rsidP="002552AC">
            <w:pPr>
              <w:ind w:left="65"/>
              <w:jc w:val="both"/>
              <w:rPr>
                <w:rFonts w:asciiTheme="minorHAnsi" w:hAnsiTheme="minorHAnsi" w:cstheme="minorHAnsi"/>
                <w:sz w:val="20"/>
                <w:lang w:eastAsia="ja-JP"/>
              </w:rPr>
            </w:pPr>
            <w:r w:rsidRPr="00FB68EE">
              <w:rPr>
                <w:rFonts w:asciiTheme="minorHAnsi" w:hAnsiTheme="minorHAnsi" w:cstheme="minorHAnsi"/>
                <w:sz w:val="20"/>
                <w:lang w:eastAsia="ja-JP"/>
              </w:rPr>
              <w:t>During the second quarter of fiscal year 2025, the certification of the remaining ADVCs was achieved, bringing the total number of ADVCs certified to</w:t>
            </w:r>
            <w:r w:rsidR="00C53FE3" w:rsidRPr="00FB68EE">
              <w:rPr>
                <w:rFonts w:asciiTheme="minorHAnsi" w:hAnsiTheme="minorHAnsi" w:cstheme="minorHAnsi"/>
                <w:sz w:val="20"/>
                <w:lang w:eastAsia="ja-JP"/>
              </w:rPr>
              <w:t xml:space="preserve"> </w:t>
            </w:r>
            <w:r w:rsidR="00C53FE3" w:rsidRPr="00FB68EE">
              <w:rPr>
                <w:rFonts w:asciiTheme="majorHAnsi" w:hAnsiTheme="majorHAnsi" w:cstheme="majorHAnsi"/>
                <w:sz w:val="22"/>
                <w:szCs w:val="22"/>
              </w:rPr>
              <w:t>118,284</w:t>
            </w:r>
            <w:r w:rsidR="00C53FE3" w:rsidRPr="00FB68EE">
              <w:rPr>
                <w:rFonts w:ascii="Calibri" w:eastAsia="Calibri" w:hAnsi="Calibri" w:cs="Calibri"/>
                <w:color w:val="000000" w:themeColor="text1"/>
                <w:sz w:val="20"/>
              </w:rPr>
              <w:t xml:space="preserve"> hectares </w:t>
            </w:r>
          </w:p>
        </w:tc>
      </w:tr>
      <w:tr w:rsidR="00A267B0" w:rsidRPr="00FB68EE" w14:paraId="32201981" w14:textId="77777777" w:rsidTr="2F703336">
        <w:trPr>
          <w:trHeight w:val="501"/>
        </w:trPr>
        <w:tc>
          <w:tcPr>
            <w:tcW w:w="0" w:type="auto"/>
          </w:tcPr>
          <w:p w14:paraId="327C5258" w14:textId="77777777" w:rsidR="0006583D" w:rsidRPr="00FB68EE" w:rsidRDefault="0006583D" w:rsidP="00D836A8">
            <w:pPr>
              <w:ind w:left="65"/>
              <w:rPr>
                <w:rFonts w:asciiTheme="minorHAnsi" w:hAnsiTheme="minorHAnsi" w:cstheme="minorHAnsi"/>
                <w:sz w:val="20"/>
                <w:szCs w:val="20"/>
              </w:rPr>
            </w:pPr>
            <w:r w:rsidRPr="00FB68EE">
              <w:rPr>
                <w:rFonts w:asciiTheme="minorHAnsi" w:hAnsiTheme="minorHAnsi" w:cstheme="minorHAnsi"/>
                <w:sz w:val="20"/>
                <w:szCs w:val="20"/>
              </w:rPr>
              <w:t>Outcome 1.3 Indicator 1: A multi-stakeholder coordination body for each priority landscape is established and functional </w:t>
            </w:r>
          </w:p>
        </w:tc>
        <w:tc>
          <w:tcPr>
            <w:tcW w:w="0" w:type="auto"/>
          </w:tcPr>
          <w:p w14:paraId="666FC4F8" w14:textId="77777777" w:rsidR="0006583D" w:rsidRPr="00FB68EE" w:rsidRDefault="0006583D" w:rsidP="00D836A8">
            <w:pPr>
              <w:rPr>
                <w:rFonts w:asciiTheme="minorHAnsi" w:hAnsiTheme="minorHAnsi" w:cstheme="minorHAnsi"/>
                <w:sz w:val="20"/>
                <w:szCs w:val="20"/>
              </w:rPr>
            </w:pPr>
            <w:r w:rsidRPr="00FB68EE">
              <w:rPr>
                <w:rFonts w:asciiTheme="minorHAnsi" w:hAnsiTheme="minorHAnsi" w:cstheme="minorHAnsi"/>
                <w:sz w:val="20"/>
                <w:szCs w:val="20"/>
              </w:rPr>
              <w:t xml:space="preserve">Indicator 1 target: </w:t>
            </w:r>
          </w:p>
          <w:p w14:paraId="68E4577A" w14:textId="77777777" w:rsidR="0006583D" w:rsidRPr="00FB68EE" w:rsidRDefault="0006583D" w:rsidP="00D836A8">
            <w:pPr>
              <w:rPr>
                <w:rFonts w:asciiTheme="minorHAnsi" w:hAnsiTheme="minorHAnsi" w:cstheme="minorHAnsi"/>
                <w:sz w:val="20"/>
                <w:szCs w:val="20"/>
              </w:rPr>
            </w:pPr>
            <w:r w:rsidRPr="00FB68EE">
              <w:rPr>
                <w:rFonts w:asciiTheme="minorHAnsi" w:hAnsiTheme="minorHAnsi" w:cstheme="minorHAnsi"/>
                <w:sz w:val="20"/>
                <w:szCs w:val="20"/>
              </w:rPr>
              <w:t>Multi-stakeholder coordination body for each priority landscape is established and functional. </w:t>
            </w:r>
          </w:p>
        </w:tc>
        <w:tc>
          <w:tcPr>
            <w:tcW w:w="0" w:type="auto"/>
          </w:tcPr>
          <w:p w14:paraId="1AFCC70D" w14:textId="4C64AB5D" w:rsidR="0006583D" w:rsidRPr="00FB68EE" w:rsidRDefault="0006583D" w:rsidP="00D836A8">
            <w:pPr>
              <w:rPr>
                <w:rFonts w:asciiTheme="minorHAnsi" w:hAnsiTheme="minorHAnsi" w:cstheme="minorBidi"/>
                <w:sz w:val="20"/>
                <w:szCs w:val="20"/>
              </w:rPr>
            </w:pPr>
            <w:r w:rsidRPr="00FB68EE">
              <w:rPr>
                <w:rFonts w:asciiTheme="minorHAnsi" w:hAnsiTheme="minorHAnsi" w:cstheme="minorBidi"/>
                <w:sz w:val="20"/>
                <w:szCs w:val="20"/>
              </w:rPr>
              <w:t xml:space="preserve">Two multi-stakeholder coordination bodies </w:t>
            </w:r>
            <w:r w:rsidR="71FFB125" w:rsidRPr="00FB68EE">
              <w:rPr>
                <w:rFonts w:asciiTheme="minorHAnsi" w:hAnsiTheme="minorHAnsi" w:cstheme="minorBidi"/>
                <w:sz w:val="20"/>
                <w:szCs w:val="20"/>
              </w:rPr>
              <w:t xml:space="preserve">were </w:t>
            </w:r>
            <w:r w:rsidRPr="00FB68EE">
              <w:rPr>
                <w:rFonts w:asciiTheme="minorHAnsi" w:hAnsiTheme="minorHAnsi" w:cstheme="minorBidi"/>
                <w:sz w:val="20"/>
                <w:szCs w:val="20"/>
              </w:rPr>
              <w:t>established, covering the three priority landscapes.</w:t>
            </w:r>
          </w:p>
        </w:tc>
        <w:tc>
          <w:tcPr>
            <w:tcW w:w="0" w:type="auto"/>
          </w:tcPr>
          <w:p w14:paraId="6E6D0E7E" w14:textId="77777777" w:rsidR="0006583D" w:rsidRPr="00FB68EE" w:rsidRDefault="0006583D" w:rsidP="00D836A8">
            <w:pPr>
              <w:ind w:left="65"/>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tcPr>
          <w:p w14:paraId="555828BF" w14:textId="426DBEA0" w:rsidR="0006583D" w:rsidRPr="00FB68EE" w:rsidRDefault="00C1361B" w:rsidP="002552AC">
            <w:pPr>
              <w:ind w:left="65"/>
              <w:jc w:val="both"/>
              <w:rPr>
                <w:rFonts w:asciiTheme="minorHAnsi" w:hAnsiTheme="minorHAnsi" w:cstheme="minorHAnsi"/>
                <w:sz w:val="20"/>
                <w:lang w:eastAsia="ja-JP"/>
              </w:rPr>
            </w:pPr>
            <w:r w:rsidRPr="00FB68EE">
              <w:rPr>
                <w:rFonts w:asciiTheme="minorHAnsi" w:hAnsiTheme="minorHAnsi" w:cstheme="minorHAnsi"/>
                <w:sz w:val="20"/>
                <w:lang w:eastAsia="ja-JP"/>
              </w:rPr>
              <w:t>Completed in previous years.</w:t>
            </w:r>
            <w:r w:rsidR="0006583D" w:rsidRPr="00FB68EE">
              <w:rPr>
                <w:rFonts w:asciiTheme="minorHAnsi" w:hAnsiTheme="minorHAnsi" w:cstheme="minorHAnsi"/>
                <w:sz w:val="20"/>
                <w:lang w:eastAsia="ja-JP"/>
              </w:rPr>
              <w:t xml:space="preserve"> </w:t>
            </w:r>
          </w:p>
        </w:tc>
      </w:tr>
    </w:tbl>
    <w:p w14:paraId="147F35D8" w14:textId="77777777" w:rsidR="0006583D" w:rsidRPr="00FB68EE" w:rsidRDefault="0006583D" w:rsidP="0006583D">
      <w:pPr>
        <w:rPr>
          <w:rFonts w:asciiTheme="minorHAnsi" w:hAnsiTheme="minorHAnsi" w:cstheme="minorHAnsi"/>
        </w:rPr>
      </w:pPr>
    </w:p>
    <w:tbl>
      <w:tblPr>
        <w:tblW w:w="14741" w:type="dxa"/>
        <w:tblInd w:w="-4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000" w:firstRow="0" w:lastRow="0" w:firstColumn="0" w:lastColumn="0" w:noHBand="0" w:noVBand="0"/>
      </w:tblPr>
      <w:tblGrid>
        <w:gridCol w:w="1887"/>
        <w:gridCol w:w="9938"/>
        <w:gridCol w:w="2916"/>
      </w:tblGrid>
      <w:tr w:rsidR="0039028D" w:rsidRPr="00FB68EE" w14:paraId="335778F4" w14:textId="77777777" w:rsidTr="2F703336">
        <w:trPr>
          <w:trHeight w:val="665"/>
        </w:trPr>
        <w:tc>
          <w:tcPr>
            <w:tcW w:w="1887" w:type="dxa"/>
            <w:shd w:val="clear" w:color="auto" w:fill="548DD4" w:themeFill="text2" w:themeFillTint="99"/>
            <w:tcMar>
              <w:top w:w="50" w:type="dxa"/>
              <w:left w:w="50" w:type="dxa"/>
              <w:bottom w:w="50" w:type="dxa"/>
              <w:right w:w="50" w:type="dxa"/>
            </w:tcMar>
            <w:vAlign w:val="center"/>
          </w:tcPr>
          <w:p w14:paraId="6F4159FC" w14:textId="77777777" w:rsidR="0006583D" w:rsidRPr="00FB68EE" w:rsidRDefault="0006583D" w:rsidP="00D836A8">
            <w:pPr>
              <w:ind w:left="90" w:right="60"/>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COMPONENT 1</w:t>
            </w:r>
          </w:p>
          <w:p w14:paraId="3926136E" w14:textId="77777777" w:rsidR="0006583D" w:rsidRPr="00FB68EE" w:rsidRDefault="0006583D" w:rsidP="00D836A8">
            <w:pPr>
              <w:ind w:left="90" w:right="60"/>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IMPLEMENTATION PROGRESS RATING</w:t>
            </w:r>
          </w:p>
        </w:tc>
        <w:tc>
          <w:tcPr>
            <w:tcW w:w="9938" w:type="dxa"/>
            <w:shd w:val="clear" w:color="auto" w:fill="548DD4" w:themeFill="text2" w:themeFillTint="99"/>
            <w:vAlign w:val="center"/>
          </w:tcPr>
          <w:p w14:paraId="04C4389C" w14:textId="77777777" w:rsidR="0006583D" w:rsidRPr="00FB68EE" w:rsidRDefault="0006583D" w:rsidP="00D836A8">
            <w:pPr>
              <w:ind w:left="137"/>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JUSTIFICATION</w:t>
            </w:r>
          </w:p>
        </w:tc>
        <w:tc>
          <w:tcPr>
            <w:tcW w:w="2916" w:type="dxa"/>
            <w:shd w:val="clear" w:color="auto" w:fill="548DD4" w:themeFill="text2" w:themeFillTint="99"/>
            <w:vAlign w:val="center"/>
          </w:tcPr>
          <w:p w14:paraId="76BC5D62" w14:textId="77777777" w:rsidR="0006583D" w:rsidRPr="00FB68EE" w:rsidRDefault="0006583D" w:rsidP="00D836A8">
            <w:pPr>
              <w:ind w:left="137"/>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rPr>
              <w:t>RATING TREND</w:t>
            </w:r>
          </w:p>
        </w:tc>
      </w:tr>
      <w:tr w:rsidR="00F27222" w:rsidRPr="00FB68EE" w14:paraId="1DA6CFD2" w14:textId="77777777" w:rsidTr="002921C8">
        <w:trPr>
          <w:trHeight w:val="1262"/>
        </w:trPr>
        <w:tc>
          <w:tcPr>
            <w:tcW w:w="188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006600"/>
            <w:tcMar>
              <w:top w:w="50" w:type="dxa"/>
              <w:left w:w="50" w:type="dxa"/>
              <w:bottom w:w="50" w:type="dxa"/>
              <w:right w:w="50" w:type="dxa"/>
            </w:tcMar>
          </w:tcPr>
          <w:p w14:paraId="3DC80853" w14:textId="3B18FBCA" w:rsidR="0006583D" w:rsidRPr="00FB68EE" w:rsidRDefault="00441A01" w:rsidP="5E3B7F24">
            <w:pPr>
              <w:pStyle w:val="FreeForm"/>
              <w:ind w:left="90" w:right="60" w:firstLine="0"/>
              <w:jc w:val="center"/>
              <w:rPr>
                <w:rFonts w:asciiTheme="minorHAnsi" w:hAnsiTheme="minorHAnsi" w:cstheme="minorBidi"/>
                <w:b/>
                <w:bCs/>
                <w:color w:val="000000" w:themeColor="text1"/>
                <w:sz w:val="20"/>
              </w:rPr>
            </w:pPr>
            <w:r w:rsidRPr="002921C8">
              <w:rPr>
                <w:rFonts w:asciiTheme="minorHAnsi" w:hAnsiTheme="minorHAnsi" w:cstheme="minorBidi"/>
                <w:b/>
                <w:bCs/>
                <w:color w:val="FFFFFF" w:themeColor="background1"/>
                <w:sz w:val="20"/>
              </w:rPr>
              <w:t>H</w:t>
            </w:r>
            <w:r w:rsidR="41AB35C1" w:rsidRPr="002921C8">
              <w:rPr>
                <w:rFonts w:asciiTheme="minorHAnsi" w:hAnsiTheme="minorHAnsi" w:cstheme="minorBidi"/>
                <w:b/>
                <w:bCs/>
                <w:color w:val="FFFFFF" w:themeColor="background1"/>
                <w:sz w:val="20"/>
              </w:rPr>
              <w:t>S</w:t>
            </w:r>
          </w:p>
        </w:tc>
        <w:tc>
          <w:tcPr>
            <w:tcW w:w="993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01FDF4F" w14:textId="0E8854C9" w:rsidR="008262AA" w:rsidRDefault="299881E4" w:rsidP="5E3B7F24">
            <w:pPr>
              <w:spacing w:after="160" w:line="257" w:lineRule="auto"/>
              <w:rPr>
                <w:rFonts w:ascii="Aptos" w:eastAsia="Aptos" w:hAnsi="Aptos" w:cs="Aptos"/>
                <w:sz w:val="22"/>
                <w:szCs w:val="22"/>
              </w:rPr>
            </w:pPr>
            <w:r w:rsidRPr="2F703336">
              <w:rPr>
                <w:rFonts w:ascii="Aptos" w:eastAsia="Aptos" w:hAnsi="Aptos" w:cs="Aptos"/>
                <w:sz w:val="22"/>
                <w:szCs w:val="22"/>
              </w:rPr>
              <w:t xml:space="preserve">A </w:t>
            </w:r>
            <w:r w:rsidR="4125732A" w:rsidRPr="2F703336">
              <w:rPr>
                <w:rFonts w:ascii="Aptos" w:eastAsia="Aptos" w:hAnsi="Aptos" w:cs="Aptos"/>
                <w:sz w:val="22"/>
                <w:szCs w:val="22"/>
              </w:rPr>
              <w:t xml:space="preserve">highly </w:t>
            </w:r>
            <w:r w:rsidRPr="2F703336">
              <w:rPr>
                <w:rFonts w:ascii="Aptos" w:eastAsia="Aptos" w:hAnsi="Aptos" w:cs="Aptos"/>
                <w:sz w:val="22"/>
                <w:szCs w:val="22"/>
              </w:rPr>
              <w:t xml:space="preserve">satisfactory rating is given to component 1. </w:t>
            </w:r>
            <w:r w:rsidR="64046895" w:rsidRPr="2F703336">
              <w:rPr>
                <w:rFonts w:ascii="Aptos" w:eastAsia="Aptos" w:hAnsi="Aptos" w:cs="Aptos"/>
                <w:sz w:val="22"/>
                <w:szCs w:val="22"/>
              </w:rPr>
              <w:t>A</w:t>
            </w:r>
            <w:r w:rsidR="056774FA" w:rsidRPr="2F703336">
              <w:rPr>
                <w:rFonts w:ascii="Aptos" w:eastAsia="Aptos" w:hAnsi="Aptos" w:cs="Aptos"/>
                <w:sz w:val="22"/>
                <w:szCs w:val="22"/>
              </w:rPr>
              <w:t>t</w:t>
            </w:r>
            <w:r w:rsidR="64046895" w:rsidRPr="2F703336">
              <w:rPr>
                <w:rFonts w:ascii="Aptos" w:eastAsia="Aptos" w:hAnsi="Aptos" w:cs="Aptos"/>
                <w:sz w:val="22"/>
                <w:szCs w:val="22"/>
              </w:rPr>
              <w:t xml:space="preserve"> project closure all outcome indicators were met and even surpassed. The publication of the sustainable land use plans for Oaxaca and Chiapas was an important milestone specially regarding sustainability and continuation of project good practices.</w:t>
            </w:r>
          </w:p>
          <w:p w14:paraId="3DF43045" w14:textId="1446FFF6" w:rsidR="0006583D" w:rsidRPr="00FB68EE" w:rsidRDefault="0006583D" w:rsidP="5E3B7F24">
            <w:pPr>
              <w:spacing w:after="160" w:line="257" w:lineRule="auto"/>
              <w:rPr>
                <w:rFonts w:ascii="Aptos" w:eastAsia="Aptos" w:hAnsi="Aptos" w:cs="Aptos"/>
                <w:sz w:val="22"/>
                <w:szCs w:val="22"/>
              </w:rPr>
            </w:pPr>
          </w:p>
        </w:tc>
        <w:tc>
          <w:tcPr>
            <w:tcW w:w="291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BEC91EB" w14:textId="02D6435B" w:rsidR="0006583D" w:rsidRPr="00FB68EE" w:rsidRDefault="00441A01" w:rsidP="5E3B7F24">
            <w:pPr>
              <w:pStyle w:val="FreeForm"/>
              <w:ind w:left="137" w:firstLine="0"/>
              <w:jc w:val="center"/>
              <w:rPr>
                <w:rFonts w:asciiTheme="minorHAnsi" w:hAnsiTheme="minorHAnsi" w:cstheme="minorBidi"/>
                <w:color w:val="000000" w:themeColor="text1"/>
                <w:sz w:val="20"/>
              </w:rPr>
            </w:pPr>
            <w:r>
              <w:rPr>
                <w:rFonts w:asciiTheme="minorHAnsi" w:hAnsiTheme="minorHAnsi" w:cstheme="minorBidi"/>
                <w:color w:val="000000" w:themeColor="text1"/>
                <w:sz w:val="20"/>
              </w:rPr>
              <w:t>Increasing</w:t>
            </w:r>
          </w:p>
        </w:tc>
      </w:tr>
    </w:tbl>
    <w:p w14:paraId="237F70E6" w14:textId="77777777" w:rsidR="0006583D" w:rsidRDefault="0006583D" w:rsidP="0006583D">
      <w:pPr>
        <w:pStyle w:val="Heading2"/>
        <w:spacing w:before="0" w:after="120"/>
        <w:rPr>
          <w:rFonts w:asciiTheme="minorHAnsi" w:hAnsiTheme="minorHAnsi" w:cstheme="minorHAnsi"/>
          <w:b/>
          <w:color w:val="auto"/>
          <w:sz w:val="24"/>
        </w:rPr>
      </w:pPr>
    </w:p>
    <w:p w14:paraId="1184BDB7" w14:textId="77777777" w:rsidR="00441A01" w:rsidRDefault="00441A01" w:rsidP="00441A01"/>
    <w:p w14:paraId="302E7208" w14:textId="77777777" w:rsidR="00441A01" w:rsidRDefault="00441A01" w:rsidP="00441A01"/>
    <w:p w14:paraId="6B897E6D" w14:textId="77777777" w:rsidR="00441A01" w:rsidRPr="002921C8" w:rsidRDefault="00441A01" w:rsidP="002921C8"/>
    <w:p w14:paraId="6B1AF793" w14:textId="77777777" w:rsidR="0006583D" w:rsidRPr="00FB68EE" w:rsidRDefault="0006583D" w:rsidP="0006583D">
      <w:pPr>
        <w:rPr>
          <w:rFonts w:asciiTheme="minorHAnsi" w:hAnsiTheme="minorHAnsi" w:cstheme="minorHAnsi"/>
        </w:rPr>
      </w:pPr>
    </w:p>
    <w:tbl>
      <w:tblPr>
        <w:tblW w:w="1467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14" w:type="dxa"/>
        </w:tblCellMar>
        <w:tblLook w:val="00A0" w:firstRow="1" w:lastRow="0" w:firstColumn="1" w:lastColumn="0" w:noHBand="0" w:noVBand="0"/>
      </w:tblPr>
      <w:tblGrid>
        <w:gridCol w:w="1800"/>
        <w:gridCol w:w="12870"/>
      </w:tblGrid>
      <w:tr w:rsidR="00756FDD" w:rsidRPr="00FB68EE" w14:paraId="38FFFFE2" w14:textId="77777777">
        <w:trPr>
          <w:trHeight w:val="237"/>
        </w:trPr>
        <w:tc>
          <w:tcPr>
            <w:tcW w:w="1800" w:type="dxa"/>
            <w:shd w:val="clear" w:color="auto" w:fill="595959" w:themeFill="text1" w:themeFillTint="A6"/>
            <w:vAlign w:val="center"/>
          </w:tcPr>
          <w:p w14:paraId="0498C24F" w14:textId="77777777" w:rsidR="0006583D" w:rsidRPr="00FB68EE" w:rsidRDefault="0006583D" w:rsidP="00D836A8">
            <w:pPr>
              <w:ind w:left="58"/>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lastRenderedPageBreak/>
              <w:t>COMPONENT 2</w:t>
            </w:r>
          </w:p>
        </w:tc>
        <w:tc>
          <w:tcPr>
            <w:tcW w:w="12870" w:type="dxa"/>
            <w:shd w:val="clear" w:color="auto" w:fill="D9D9D9" w:themeFill="background1" w:themeFillShade="D9"/>
            <w:vAlign w:val="center"/>
          </w:tcPr>
          <w:p w14:paraId="73630692" w14:textId="77777777" w:rsidR="0006583D" w:rsidRPr="00FB68EE" w:rsidRDefault="0006583D" w:rsidP="00D836A8">
            <w:pPr>
              <w:rPr>
                <w:rFonts w:asciiTheme="minorHAnsi" w:hAnsiTheme="minorHAnsi" w:cstheme="minorHAnsi"/>
                <w:b/>
                <w:color w:val="008000"/>
                <w:sz w:val="20"/>
                <w:szCs w:val="20"/>
              </w:rPr>
            </w:pPr>
            <w:r w:rsidRPr="00FB68EE">
              <w:rPr>
                <w:rFonts w:asciiTheme="minorHAnsi" w:hAnsiTheme="minorHAnsi" w:cstheme="minorHAnsi"/>
                <w:b/>
                <w:sz w:val="20"/>
                <w:szCs w:val="20"/>
              </w:rPr>
              <w:t xml:space="preserve">Mainstreaming models of sustainable production with a market-driven </w:t>
            </w:r>
            <w:r w:rsidRPr="00FB68EE">
              <w:rPr>
                <w:rFonts w:asciiTheme="minorHAnsi" w:hAnsiTheme="minorHAnsi" w:cstheme="minorHAnsi"/>
                <w:b/>
                <w:bCs/>
                <w:sz w:val="20"/>
                <w:szCs w:val="20"/>
              </w:rPr>
              <w:t>value</w:t>
            </w:r>
            <w:r w:rsidRPr="00FB68EE">
              <w:rPr>
                <w:rFonts w:asciiTheme="minorHAnsi" w:hAnsiTheme="minorHAnsi" w:cstheme="minorHAnsi"/>
                <w:b/>
                <w:sz w:val="20"/>
                <w:szCs w:val="20"/>
              </w:rPr>
              <w:t xml:space="preserve"> chain approach in agriculture, fishing aquaculture, forest and tourism activities, as a pillar of integrated management of the three priority landscapes.</w:t>
            </w:r>
          </w:p>
        </w:tc>
      </w:tr>
    </w:tbl>
    <w:p w14:paraId="500849DB" w14:textId="77777777" w:rsidR="0006583D" w:rsidRPr="00FB68EE" w:rsidRDefault="0006583D" w:rsidP="0006583D">
      <w:pPr>
        <w:contextualSpacing/>
        <w:rPr>
          <w:rFonts w:asciiTheme="minorHAnsi" w:hAnsiTheme="minorHAnsi" w:cstheme="minorHAnsi"/>
          <w:sz w:val="14"/>
        </w:rPr>
      </w:pPr>
    </w:p>
    <w:tbl>
      <w:tblPr>
        <w:tblW w:w="1467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14" w:type="dxa"/>
        </w:tblCellMar>
        <w:tblLook w:val="00A0" w:firstRow="1" w:lastRow="0" w:firstColumn="1" w:lastColumn="0" w:noHBand="0" w:noVBand="0"/>
      </w:tblPr>
      <w:tblGrid>
        <w:gridCol w:w="1800"/>
        <w:gridCol w:w="12870"/>
      </w:tblGrid>
      <w:tr w:rsidR="00756FDD" w:rsidRPr="00FB68EE" w14:paraId="3E0EDC14" w14:textId="77777777">
        <w:trPr>
          <w:trHeight w:val="237"/>
        </w:trPr>
        <w:tc>
          <w:tcPr>
            <w:tcW w:w="1800" w:type="dxa"/>
            <w:shd w:val="clear" w:color="auto" w:fill="595959" w:themeFill="text1" w:themeFillTint="A6"/>
            <w:vAlign w:val="center"/>
          </w:tcPr>
          <w:p w14:paraId="69063EB5" w14:textId="77777777" w:rsidR="0006583D" w:rsidRPr="00FB68EE" w:rsidRDefault="0006583D" w:rsidP="00D836A8">
            <w:pPr>
              <w:ind w:left="58"/>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Outcome 2.1:</w:t>
            </w:r>
          </w:p>
        </w:tc>
        <w:tc>
          <w:tcPr>
            <w:tcW w:w="12870" w:type="dxa"/>
            <w:shd w:val="clear" w:color="auto" w:fill="D9D9D9" w:themeFill="background1" w:themeFillShade="D9"/>
            <w:vAlign w:val="center"/>
          </w:tcPr>
          <w:p w14:paraId="2FA09207" w14:textId="77777777" w:rsidR="0006583D" w:rsidRPr="00FB68EE" w:rsidRDefault="0006583D" w:rsidP="00D836A8">
            <w:pPr>
              <w:rPr>
                <w:rFonts w:asciiTheme="minorHAnsi" w:hAnsiTheme="minorHAnsi" w:cstheme="minorHAnsi"/>
                <w:bCs/>
                <w:sz w:val="20"/>
                <w:szCs w:val="20"/>
              </w:rPr>
            </w:pPr>
            <w:r w:rsidRPr="00FB68EE">
              <w:rPr>
                <w:rFonts w:asciiTheme="minorHAnsi" w:hAnsiTheme="minorHAnsi" w:cstheme="minorHAnsi"/>
                <w:bCs/>
                <w:sz w:val="20"/>
                <w:szCs w:val="20"/>
              </w:rPr>
              <w:t>The area of sustainable agricultural, fishery, aquaculture, forestry and tourism production is substantially increased through best practices and a market- driven value chain approach for biodiversity conservation.</w:t>
            </w:r>
          </w:p>
        </w:tc>
      </w:tr>
      <w:tr w:rsidR="00756FDD" w:rsidRPr="00FB68EE" w14:paraId="73419690" w14:textId="77777777">
        <w:trPr>
          <w:trHeight w:val="237"/>
        </w:trPr>
        <w:tc>
          <w:tcPr>
            <w:tcW w:w="1800" w:type="dxa"/>
            <w:shd w:val="clear" w:color="auto" w:fill="595959" w:themeFill="text1" w:themeFillTint="A6"/>
            <w:vAlign w:val="center"/>
          </w:tcPr>
          <w:p w14:paraId="5B1DB452" w14:textId="77777777" w:rsidR="0006583D" w:rsidRPr="00FB68EE" w:rsidRDefault="0006583D" w:rsidP="00D836A8">
            <w:pPr>
              <w:ind w:left="58"/>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Outcome 2.2:</w:t>
            </w:r>
          </w:p>
        </w:tc>
        <w:tc>
          <w:tcPr>
            <w:tcW w:w="12870" w:type="dxa"/>
            <w:shd w:val="clear" w:color="auto" w:fill="D9D9D9" w:themeFill="background1" w:themeFillShade="D9"/>
            <w:vAlign w:val="center"/>
          </w:tcPr>
          <w:p w14:paraId="1D9B8B74" w14:textId="77777777" w:rsidR="0006583D" w:rsidRPr="00FB68EE" w:rsidRDefault="0006583D" w:rsidP="00D836A8">
            <w:pPr>
              <w:rPr>
                <w:rFonts w:asciiTheme="minorHAnsi" w:hAnsiTheme="minorHAnsi" w:cstheme="minorHAnsi"/>
                <w:bCs/>
                <w:color w:val="008000"/>
                <w:sz w:val="20"/>
                <w:szCs w:val="20"/>
              </w:rPr>
            </w:pPr>
            <w:r w:rsidRPr="00FB68EE">
              <w:rPr>
                <w:rFonts w:asciiTheme="minorHAnsi" w:hAnsiTheme="minorHAnsi" w:cstheme="minorHAnsi"/>
                <w:bCs/>
                <w:sz w:val="20"/>
                <w:szCs w:val="20"/>
              </w:rPr>
              <w:t>Increased income of members of Producer Organizations (PO) that have adopted sustainable production practices with a market-driven value chain approach </w:t>
            </w:r>
          </w:p>
        </w:tc>
      </w:tr>
    </w:tbl>
    <w:p w14:paraId="3639FFB5" w14:textId="77777777" w:rsidR="0006583D" w:rsidRPr="00FB68EE" w:rsidRDefault="0006583D" w:rsidP="0006583D">
      <w:pPr>
        <w:contextualSpacing/>
        <w:rPr>
          <w:rFonts w:asciiTheme="minorHAnsi" w:hAnsiTheme="minorHAnsi" w:cstheme="minorHAnsi"/>
          <w:sz w:val="14"/>
        </w:rPr>
      </w:pPr>
    </w:p>
    <w:tbl>
      <w:tblPr>
        <w:tblW w:w="0" w:type="auto"/>
        <w:tblInd w:w="2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9" w:type="dxa"/>
          <w:left w:w="115" w:type="dxa"/>
          <w:bottom w:w="29" w:type="dxa"/>
          <w:right w:w="115" w:type="dxa"/>
        </w:tblCellMar>
        <w:tblLook w:val="00A0" w:firstRow="1" w:lastRow="0" w:firstColumn="1" w:lastColumn="0" w:noHBand="0" w:noVBand="0"/>
      </w:tblPr>
      <w:tblGrid>
        <w:gridCol w:w="3476"/>
        <w:gridCol w:w="3111"/>
        <w:gridCol w:w="1322"/>
        <w:gridCol w:w="1174"/>
        <w:gridCol w:w="5282"/>
      </w:tblGrid>
      <w:tr w:rsidR="0006583D" w:rsidRPr="00FB68EE" w14:paraId="47C5B05E" w14:textId="77777777" w:rsidTr="57EA2B4F">
        <w:trPr>
          <w:trHeight w:val="501"/>
          <w:tblHeader/>
        </w:trPr>
        <w:tc>
          <w:tcPr>
            <w:tcW w:w="0" w:type="auto"/>
            <w:shd w:val="clear" w:color="auto" w:fill="808080" w:themeFill="background1" w:themeFillShade="80"/>
            <w:vAlign w:val="center"/>
          </w:tcPr>
          <w:p w14:paraId="6A13A415" w14:textId="77777777" w:rsidR="0006583D" w:rsidRPr="00FB68EE" w:rsidRDefault="0006583D" w:rsidP="00D836A8">
            <w:pPr>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OUTCOMES TARGETS/INDICATORS</w:t>
            </w:r>
          </w:p>
        </w:tc>
        <w:tc>
          <w:tcPr>
            <w:tcW w:w="0" w:type="auto"/>
            <w:shd w:val="clear" w:color="auto" w:fill="808080" w:themeFill="background1" w:themeFillShade="80"/>
          </w:tcPr>
          <w:p w14:paraId="0E8AB7F6" w14:textId="77777777" w:rsidR="0006583D" w:rsidRPr="00FB68EE" w:rsidRDefault="0006583D" w:rsidP="00D836A8">
            <w:pPr>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END OF PROJECT INDICATOR TARGET</w:t>
            </w:r>
          </w:p>
        </w:tc>
        <w:tc>
          <w:tcPr>
            <w:tcW w:w="0" w:type="auto"/>
            <w:shd w:val="clear" w:color="auto" w:fill="808080" w:themeFill="background1" w:themeFillShade="80"/>
            <w:vAlign w:val="center"/>
          </w:tcPr>
          <w:p w14:paraId="7AC01548" w14:textId="77777777" w:rsidR="0006583D" w:rsidRPr="00FB68EE" w:rsidRDefault="0006583D" w:rsidP="00D836A8">
            <w:pPr>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END OF YEAR INDICATOR STATUS</w:t>
            </w:r>
          </w:p>
        </w:tc>
        <w:tc>
          <w:tcPr>
            <w:tcW w:w="0" w:type="auto"/>
            <w:shd w:val="clear" w:color="auto" w:fill="808080" w:themeFill="background1" w:themeFillShade="80"/>
            <w:vAlign w:val="center"/>
          </w:tcPr>
          <w:p w14:paraId="35FD5ED9" w14:textId="77777777" w:rsidR="0006583D" w:rsidRPr="00FB68EE" w:rsidRDefault="0006583D" w:rsidP="00D836A8">
            <w:pPr>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PROGRESS RATING</w:t>
            </w:r>
            <w:r w:rsidRPr="00FB68EE">
              <w:rPr>
                <w:rStyle w:val="FootnoteReference"/>
                <w:rFonts w:asciiTheme="minorHAnsi" w:hAnsiTheme="minorHAnsi" w:cstheme="minorHAnsi"/>
                <w:b/>
                <w:bCs/>
                <w:color w:val="FFFFFF" w:themeColor="background1"/>
                <w:sz w:val="20"/>
                <w:szCs w:val="20"/>
              </w:rPr>
              <w:footnoteReference w:id="7"/>
            </w:r>
          </w:p>
        </w:tc>
        <w:tc>
          <w:tcPr>
            <w:tcW w:w="0" w:type="auto"/>
            <w:shd w:val="clear" w:color="auto" w:fill="808080" w:themeFill="background1" w:themeFillShade="80"/>
            <w:vAlign w:val="center"/>
          </w:tcPr>
          <w:p w14:paraId="542C6FB1" w14:textId="77777777" w:rsidR="0006583D" w:rsidRPr="00FB68EE" w:rsidRDefault="0006583D" w:rsidP="00D836A8">
            <w:pPr>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COMMENTS/JUSTIFICATION</w:t>
            </w:r>
          </w:p>
        </w:tc>
      </w:tr>
      <w:tr w:rsidR="0006583D" w:rsidRPr="00FB68EE" w14:paraId="25A6A60B" w14:textId="77777777" w:rsidTr="57EA2B4F">
        <w:trPr>
          <w:trHeight w:val="501"/>
        </w:trPr>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60BE28A" w14:textId="77777777" w:rsidR="0006583D" w:rsidRPr="00FB68EE" w:rsidRDefault="0006583D" w:rsidP="00D836A8">
            <w:pPr>
              <w:rPr>
                <w:rFonts w:asciiTheme="minorHAnsi" w:hAnsiTheme="minorHAnsi" w:cstheme="minorHAnsi"/>
                <w:sz w:val="20"/>
                <w:szCs w:val="20"/>
              </w:rPr>
            </w:pPr>
            <w:r w:rsidRPr="00FB68EE">
              <w:rPr>
                <w:rStyle w:val="normaltextrun"/>
                <w:rFonts w:asciiTheme="minorHAnsi" w:hAnsiTheme="minorHAnsi" w:cstheme="minorHAnsi"/>
                <w:b/>
                <w:bCs/>
                <w:sz w:val="20"/>
                <w:szCs w:val="20"/>
              </w:rPr>
              <w:t xml:space="preserve">Outcome 2.1: </w:t>
            </w:r>
            <w:r w:rsidRPr="00FB68EE">
              <w:rPr>
                <w:rStyle w:val="normaltextrun"/>
                <w:rFonts w:asciiTheme="minorHAnsi" w:hAnsiTheme="minorHAnsi" w:cstheme="minorHAnsi"/>
                <w:sz w:val="20"/>
                <w:szCs w:val="20"/>
              </w:rPr>
              <w:t>The area of sustainable agricultural, fishery, aquaculture, forestry and tourism production are substantially increased through best practices and a market-driven value chain approach for biodiversity conservation</w:t>
            </w:r>
            <w:r w:rsidRPr="00FB68EE">
              <w:rPr>
                <w:rStyle w:val="eop"/>
                <w:rFonts w:asciiTheme="minorHAnsi" w:hAnsiTheme="minorHAnsi" w:cstheme="minorHAnsi"/>
                <w:sz w:val="20"/>
                <w:szCs w:val="20"/>
              </w:rPr>
              <w:t> </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0FE7A30" w14:textId="77777777" w:rsidR="0006583D" w:rsidRPr="00FB68EE" w:rsidRDefault="0006583D" w:rsidP="00D836A8">
            <w:pPr>
              <w:pStyle w:val="paragraph"/>
              <w:spacing w:before="0" w:beforeAutospacing="0" w:after="0" w:afterAutospacing="0"/>
              <w:ind w:right="60"/>
              <w:textAlignment w:val="baseline"/>
              <w:rPr>
                <w:rFonts w:asciiTheme="minorHAnsi" w:hAnsiTheme="minorHAnsi" w:cstheme="minorHAnsi"/>
                <w:sz w:val="18"/>
                <w:szCs w:val="18"/>
                <w:lang w:val="en-US"/>
              </w:rPr>
            </w:pPr>
            <w:r w:rsidRPr="00FB68EE">
              <w:rPr>
                <w:rStyle w:val="normaltextrun"/>
                <w:rFonts w:asciiTheme="minorHAnsi" w:hAnsiTheme="minorHAnsi" w:cstheme="minorHAnsi"/>
                <w:b/>
                <w:bCs/>
                <w:sz w:val="20"/>
                <w:szCs w:val="20"/>
                <w:lang w:val="en-US"/>
              </w:rPr>
              <w:t xml:space="preserve">Indicator target: </w:t>
            </w:r>
            <w:r w:rsidRPr="00FB68EE">
              <w:rPr>
                <w:rStyle w:val="normaltextrun"/>
                <w:rFonts w:asciiTheme="minorHAnsi" w:hAnsiTheme="minorHAnsi" w:cstheme="minorHAnsi"/>
                <w:sz w:val="20"/>
                <w:szCs w:val="20"/>
                <w:lang w:val="en-US"/>
              </w:rPr>
              <w:t>On at least 4,650 hectares in the PIS sustainable practices have been adopted, as indicated by reaching the highest scores (6-</w:t>
            </w:r>
            <w:r w:rsidRPr="00FB68EE">
              <w:rPr>
                <w:rStyle w:val="eop"/>
                <w:rFonts w:asciiTheme="minorHAnsi" w:hAnsiTheme="minorHAnsi" w:cstheme="minorHAnsi"/>
                <w:sz w:val="20"/>
                <w:szCs w:val="20"/>
                <w:lang w:val="en-US"/>
              </w:rPr>
              <w:t> </w:t>
            </w:r>
            <w:r w:rsidRPr="00FB68EE">
              <w:rPr>
                <w:rStyle w:val="normaltextrun"/>
                <w:rFonts w:asciiTheme="minorHAnsi" w:hAnsiTheme="minorHAnsi" w:cstheme="minorHAnsi"/>
                <w:sz w:val="20"/>
                <w:szCs w:val="20"/>
                <w:lang w:val="en-US"/>
              </w:rPr>
              <w:t>10 points) for CONANP´s Index of sustainable projects (ISP)</w:t>
            </w:r>
            <w:r w:rsidRPr="00FB68EE">
              <w:rPr>
                <w:rStyle w:val="eop"/>
                <w:rFonts w:asciiTheme="minorHAnsi" w:hAnsiTheme="minorHAnsi" w:cstheme="minorHAnsi"/>
                <w:sz w:val="20"/>
                <w:szCs w:val="20"/>
                <w:lang w:val="en-US"/>
              </w:rPr>
              <w:t> </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DA243CE" w14:textId="61F75234" w:rsidR="0006583D" w:rsidRPr="00FB68EE" w:rsidRDefault="00D42EEB" w:rsidP="00D836A8">
            <w:pPr>
              <w:jc w:val="center"/>
              <w:rPr>
                <w:rFonts w:asciiTheme="minorHAnsi" w:hAnsiTheme="minorHAnsi" w:cstheme="minorHAnsi"/>
                <w:bCs/>
                <w:sz w:val="20"/>
                <w:szCs w:val="20"/>
              </w:rPr>
            </w:pPr>
            <w:r w:rsidRPr="00FB68EE">
              <w:rPr>
                <w:rFonts w:asciiTheme="minorHAnsi" w:hAnsiTheme="minorHAnsi" w:cstheme="minorHAnsi"/>
                <w:bCs/>
                <w:sz w:val="20"/>
                <w:szCs w:val="20"/>
              </w:rPr>
              <w:t>5,006 ha</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50FEA70" w14:textId="77777777" w:rsidR="0006583D" w:rsidRPr="00FB68EE" w:rsidRDefault="0006583D" w:rsidP="00D836A8">
            <w:pPr>
              <w:ind w:left="65"/>
              <w:jc w:val="center"/>
              <w:rPr>
                <w:rFonts w:asciiTheme="minorHAnsi" w:hAnsiTheme="minorHAnsi" w:cstheme="minorHAnsi"/>
                <w:bCs/>
                <w:sz w:val="20"/>
                <w:szCs w:val="20"/>
                <w:lang w:eastAsia="ja-JP"/>
              </w:rPr>
            </w:pPr>
            <w:r w:rsidRPr="00FB68EE">
              <w:rPr>
                <w:rFonts w:asciiTheme="minorHAnsi" w:hAnsiTheme="minorHAnsi" w:cstheme="minorHAnsi"/>
                <w:bCs/>
                <w:sz w:val="20"/>
                <w:szCs w:val="20"/>
                <w:lang w:eastAsia="ja-JP"/>
              </w:rPr>
              <w:t>CA</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3B5934F" w14:textId="2538CAC8" w:rsidR="0006583D" w:rsidRPr="00FB68EE" w:rsidRDefault="00E00FBD" w:rsidP="00D836A8">
            <w:pPr>
              <w:rPr>
                <w:rFonts w:asciiTheme="minorHAnsi" w:hAnsiTheme="minorHAnsi" w:cstheme="minorHAnsi"/>
                <w:bCs/>
                <w:sz w:val="20"/>
                <w:szCs w:val="20"/>
                <w:lang w:eastAsia="ja-JP"/>
              </w:rPr>
            </w:pPr>
            <w:r w:rsidRPr="00FB68EE">
              <w:rPr>
                <w:rFonts w:asciiTheme="minorHAnsi" w:hAnsiTheme="minorHAnsi" w:cstheme="minorHAnsi"/>
                <w:bCs/>
                <w:sz w:val="20"/>
                <w:szCs w:val="20"/>
                <w:lang w:eastAsia="ja-JP"/>
              </w:rPr>
              <w:t>The project has increase</w:t>
            </w:r>
            <w:r w:rsidR="00D96A53" w:rsidRPr="00FB68EE">
              <w:rPr>
                <w:rFonts w:asciiTheme="minorHAnsi" w:hAnsiTheme="minorHAnsi" w:cstheme="minorHAnsi"/>
                <w:bCs/>
                <w:sz w:val="20"/>
                <w:szCs w:val="20"/>
                <w:lang w:eastAsia="ja-JP"/>
              </w:rPr>
              <w:t>d</w:t>
            </w:r>
            <w:r w:rsidR="00876939" w:rsidRPr="00FB68EE">
              <w:rPr>
                <w:rFonts w:asciiTheme="minorHAnsi" w:hAnsiTheme="minorHAnsi" w:cstheme="minorHAnsi"/>
                <w:bCs/>
                <w:sz w:val="20"/>
                <w:szCs w:val="20"/>
                <w:lang w:eastAsia="ja-JP"/>
              </w:rPr>
              <w:t xml:space="preserve"> the area under sustainable practices to</w:t>
            </w:r>
            <w:r w:rsidRPr="00FB68EE">
              <w:rPr>
                <w:rFonts w:asciiTheme="minorHAnsi" w:hAnsiTheme="minorHAnsi" w:cstheme="minorHAnsi"/>
                <w:bCs/>
                <w:sz w:val="20"/>
                <w:szCs w:val="20"/>
                <w:lang w:eastAsia="ja-JP"/>
              </w:rPr>
              <w:t xml:space="preserve"> </w:t>
            </w:r>
            <w:r w:rsidR="00D42EEB" w:rsidRPr="00FB68EE">
              <w:rPr>
                <w:rFonts w:asciiTheme="minorHAnsi" w:hAnsiTheme="minorHAnsi" w:cstheme="minorHAnsi"/>
                <w:bCs/>
                <w:sz w:val="20"/>
                <w:szCs w:val="20"/>
                <w:lang w:eastAsia="ja-JP"/>
              </w:rPr>
              <w:t>5,006.35 h</w:t>
            </w:r>
            <w:r w:rsidR="00876939" w:rsidRPr="00FB68EE">
              <w:rPr>
                <w:rFonts w:asciiTheme="minorHAnsi" w:hAnsiTheme="minorHAnsi" w:cstheme="minorHAnsi"/>
                <w:bCs/>
                <w:sz w:val="20"/>
                <w:szCs w:val="20"/>
                <w:lang w:eastAsia="ja-JP"/>
              </w:rPr>
              <w:t>ect</w:t>
            </w:r>
            <w:r w:rsidR="00D42EEB" w:rsidRPr="00FB68EE">
              <w:rPr>
                <w:rFonts w:asciiTheme="minorHAnsi" w:hAnsiTheme="minorHAnsi" w:cstheme="minorHAnsi"/>
                <w:bCs/>
                <w:sz w:val="20"/>
                <w:szCs w:val="20"/>
                <w:lang w:eastAsia="ja-JP"/>
              </w:rPr>
              <w:t>a</w:t>
            </w:r>
            <w:r w:rsidR="00876939" w:rsidRPr="00FB68EE">
              <w:rPr>
                <w:rFonts w:asciiTheme="minorHAnsi" w:hAnsiTheme="minorHAnsi" w:cstheme="minorHAnsi"/>
                <w:bCs/>
                <w:sz w:val="20"/>
                <w:szCs w:val="20"/>
                <w:lang w:eastAsia="ja-JP"/>
              </w:rPr>
              <w:t>res</w:t>
            </w:r>
            <w:r w:rsidR="00D96A53" w:rsidRPr="00FB68EE">
              <w:rPr>
                <w:rFonts w:asciiTheme="minorHAnsi" w:hAnsiTheme="minorHAnsi" w:cstheme="minorHAnsi"/>
                <w:bCs/>
                <w:sz w:val="20"/>
                <w:szCs w:val="20"/>
                <w:lang w:eastAsia="ja-JP"/>
              </w:rPr>
              <w:t>.</w:t>
            </w:r>
          </w:p>
          <w:p w14:paraId="5D1065AE" w14:textId="77777777" w:rsidR="00D96A53" w:rsidRPr="00FB68EE" w:rsidRDefault="00D96A53" w:rsidP="00D96A53">
            <w:pPr>
              <w:rPr>
                <w:rFonts w:asciiTheme="minorHAnsi" w:hAnsiTheme="minorHAnsi" w:cstheme="minorHAnsi"/>
                <w:sz w:val="20"/>
                <w:szCs w:val="20"/>
              </w:rPr>
            </w:pPr>
          </w:p>
          <w:tbl>
            <w:tblPr>
              <w:tblStyle w:val="TableGrid"/>
              <w:tblW w:w="3801" w:type="dxa"/>
              <w:tblLook w:val="04A0" w:firstRow="1" w:lastRow="0" w:firstColumn="1" w:lastColumn="0" w:noHBand="0" w:noVBand="1"/>
            </w:tblPr>
            <w:tblGrid>
              <w:gridCol w:w="2809"/>
              <w:gridCol w:w="992"/>
            </w:tblGrid>
            <w:tr w:rsidR="00D96A53" w:rsidRPr="00FB68EE" w14:paraId="5E839386" w14:textId="77777777" w:rsidTr="57EA2B4F">
              <w:trPr>
                <w:trHeight w:val="296"/>
              </w:trPr>
              <w:tc>
                <w:tcPr>
                  <w:tcW w:w="2809" w:type="dxa"/>
                  <w:noWrap/>
                  <w:hideMark/>
                </w:tcPr>
                <w:p w14:paraId="5919B5E1" w14:textId="77777777" w:rsidR="00D96A53" w:rsidRPr="00FB68EE" w:rsidRDefault="00D96A53" w:rsidP="00D96A53">
                  <w:pPr>
                    <w:rPr>
                      <w:rFonts w:ascii="Calibri" w:hAnsi="Calibri" w:cs="Calibri"/>
                      <w:color w:val="000000"/>
                      <w:sz w:val="20"/>
                      <w:szCs w:val="20"/>
                    </w:rPr>
                  </w:pPr>
                  <w:r w:rsidRPr="00FB68EE">
                    <w:rPr>
                      <w:rFonts w:ascii="Calibri" w:hAnsi="Calibri" w:cs="Calibri"/>
                      <w:color w:val="000000"/>
                      <w:sz w:val="20"/>
                      <w:szCs w:val="20"/>
                    </w:rPr>
                    <w:t>Agostaderos de Topón</w:t>
                  </w:r>
                </w:p>
              </w:tc>
              <w:tc>
                <w:tcPr>
                  <w:tcW w:w="992" w:type="dxa"/>
                  <w:noWrap/>
                  <w:hideMark/>
                </w:tcPr>
                <w:p w14:paraId="4A634CBC" w14:textId="77777777" w:rsidR="00D96A53" w:rsidRPr="00FB68EE" w:rsidRDefault="00D96A53" w:rsidP="00D96A53">
                  <w:pPr>
                    <w:jc w:val="right"/>
                    <w:rPr>
                      <w:rFonts w:ascii="Calibri" w:hAnsi="Calibri" w:cs="Calibri"/>
                      <w:color w:val="000000"/>
                      <w:sz w:val="20"/>
                      <w:szCs w:val="20"/>
                    </w:rPr>
                  </w:pPr>
                  <w:r w:rsidRPr="00FB68EE">
                    <w:rPr>
                      <w:rFonts w:ascii="Calibri" w:hAnsi="Calibri" w:cs="Calibri"/>
                      <w:color w:val="000000"/>
                      <w:sz w:val="20"/>
                      <w:szCs w:val="20"/>
                    </w:rPr>
                    <w:t>1,082 ha</w:t>
                  </w:r>
                </w:p>
              </w:tc>
            </w:tr>
            <w:tr w:rsidR="00D96A53" w:rsidRPr="00FB68EE" w14:paraId="4922A6E5" w14:textId="77777777" w:rsidTr="57EA2B4F">
              <w:trPr>
                <w:trHeight w:val="296"/>
              </w:trPr>
              <w:tc>
                <w:tcPr>
                  <w:tcW w:w="2809" w:type="dxa"/>
                  <w:noWrap/>
                  <w:hideMark/>
                </w:tcPr>
                <w:p w14:paraId="78BF639A" w14:textId="77777777" w:rsidR="00D96A53" w:rsidRPr="00FB68EE" w:rsidRDefault="00D96A53" w:rsidP="00D96A53">
                  <w:pPr>
                    <w:rPr>
                      <w:rFonts w:ascii="Calibri" w:hAnsi="Calibri" w:cs="Calibri"/>
                      <w:color w:val="000000"/>
                      <w:sz w:val="20"/>
                      <w:szCs w:val="20"/>
                    </w:rPr>
                  </w:pPr>
                  <w:r w:rsidRPr="00FB68EE">
                    <w:rPr>
                      <w:rFonts w:ascii="Calibri" w:hAnsi="Calibri" w:cs="Calibri"/>
                      <w:color w:val="000000"/>
                      <w:sz w:val="20"/>
                      <w:szCs w:val="20"/>
                    </w:rPr>
                    <w:t>Aquabuses</w:t>
                  </w:r>
                </w:p>
              </w:tc>
              <w:tc>
                <w:tcPr>
                  <w:tcW w:w="992" w:type="dxa"/>
                  <w:noWrap/>
                  <w:hideMark/>
                </w:tcPr>
                <w:p w14:paraId="615D08AC" w14:textId="77777777" w:rsidR="00D96A53" w:rsidRPr="00FB68EE" w:rsidRDefault="00D96A53" w:rsidP="00D96A53">
                  <w:pPr>
                    <w:jc w:val="right"/>
                    <w:rPr>
                      <w:rFonts w:ascii="Calibri" w:hAnsi="Calibri" w:cs="Calibri"/>
                      <w:color w:val="000000"/>
                      <w:sz w:val="20"/>
                      <w:szCs w:val="20"/>
                    </w:rPr>
                  </w:pPr>
                  <w:r w:rsidRPr="00FB68EE">
                    <w:rPr>
                      <w:rFonts w:ascii="Calibri" w:hAnsi="Calibri" w:cs="Calibri"/>
                      <w:color w:val="000000"/>
                      <w:sz w:val="20"/>
                      <w:szCs w:val="20"/>
                    </w:rPr>
                    <w:t>268 ha</w:t>
                  </w:r>
                </w:p>
              </w:tc>
            </w:tr>
            <w:tr w:rsidR="00D96A53" w:rsidRPr="00FB68EE" w14:paraId="40638FF3" w14:textId="77777777" w:rsidTr="57EA2B4F">
              <w:trPr>
                <w:trHeight w:val="296"/>
              </w:trPr>
              <w:tc>
                <w:tcPr>
                  <w:tcW w:w="2809" w:type="dxa"/>
                  <w:noWrap/>
                  <w:hideMark/>
                </w:tcPr>
                <w:p w14:paraId="5169750F" w14:textId="77777777" w:rsidR="00D96A53" w:rsidRPr="00FB68EE" w:rsidRDefault="00D96A53" w:rsidP="00D96A53">
                  <w:pPr>
                    <w:rPr>
                      <w:rFonts w:ascii="Calibri" w:hAnsi="Calibri" w:cs="Calibri"/>
                      <w:color w:val="000000"/>
                      <w:sz w:val="20"/>
                      <w:szCs w:val="20"/>
                    </w:rPr>
                  </w:pPr>
                  <w:r w:rsidRPr="00FB68EE">
                    <w:rPr>
                      <w:rFonts w:ascii="Calibri" w:hAnsi="Calibri" w:cs="Calibri"/>
                      <w:color w:val="000000"/>
                      <w:sz w:val="20"/>
                      <w:szCs w:val="20"/>
                    </w:rPr>
                    <w:t>Café Capitán</w:t>
                  </w:r>
                </w:p>
              </w:tc>
              <w:tc>
                <w:tcPr>
                  <w:tcW w:w="992" w:type="dxa"/>
                  <w:noWrap/>
                  <w:hideMark/>
                </w:tcPr>
                <w:p w14:paraId="55BCA06E" w14:textId="77777777" w:rsidR="00D96A53" w:rsidRPr="00FB68EE" w:rsidRDefault="00D96A53" w:rsidP="00D96A53">
                  <w:pPr>
                    <w:jc w:val="right"/>
                    <w:rPr>
                      <w:rFonts w:ascii="Calibri" w:hAnsi="Calibri" w:cs="Calibri"/>
                      <w:color w:val="000000"/>
                      <w:sz w:val="20"/>
                      <w:szCs w:val="20"/>
                    </w:rPr>
                  </w:pPr>
                  <w:r w:rsidRPr="00FB68EE">
                    <w:rPr>
                      <w:rFonts w:ascii="Calibri" w:hAnsi="Calibri" w:cs="Calibri"/>
                      <w:color w:val="000000"/>
                      <w:sz w:val="20"/>
                      <w:szCs w:val="20"/>
                    </w:rPr>
                    <w:t>1,241 ha</w:t>
                  </w:r>
                </w:p>
              </w:tc>
            </w:tr>
            <w:tr w:rsidR="00D96A53" w:rsidRPr="00FB68EE" w14:paraId="7F27075E" w14:textId="77777777" w:rsidTr="57EA2B4F">
              <w:trPr>
                <w:trHeight w:val="296"/>
              </w:trPr>
              <w:tc>
                <w:tcPr>
                  <w:tcW w:w="2809" w:type="dxa"/>
                  <w:noWrap/>
                  <w:hideMark/>
                </w:tcPr>
                <w:p w14:paraId="46963E02" w14:textId="77777777" w:rsidR="00D96A53" w:rsidRPr="00FB68EE" w:rsidRDefault="00D96A53" w:rsidP="00D96A53">
                  <w:pPr>
                    <w:rPr>
                      <w:rFonts w:ascii="Calibri" w:hAnsi="Calibri" w:cs="Calibri"/>
                      <w:color w:val="000000"/>
                      <w:sz w:val="20"/>
                      <w:szCs w:val="20"/>
                    </w:rPr>
                  </w:pPr>
                  <w:r w:rsidRPr="00FB68EE">
                    <w:rPr>
                      <w:rFonts w:ascii="Calibri" w:hAnsi="Calibri" w:cs="Calibri"/>
                      <w:color w:val="000000"/>
                      <w:sz w:val="20"/>
                      <w:szCs w:val="20"/>
                    </w:rPr>
                    <w:t>CUCOS</w:t>
                  </w:r>
                </w:p>
              </w:tc>
              <w:tc>
                <w:tcPr>
                  <w:tcW w:w="992" w:type="dxa"/>
                  <w:noWrap/>
                  <w:hideMark/>
                </w:tcPr>
                <w:p w14:paraId="0CD5BFAD" w14:textId="77777777" w:rsidR="00D96A53" w:rsidRPr="00FB68EE" w:rsidRDefault="00D96A53" w:rsidP="00D96A53">
                  <w:pPr>
                    <w:jc w:val="right"/>
                    <w:rPr>
                      <w:rFonts w:ascii="Calibri" w:hAnsi="Calibri" w:cs="Calibri"/>
                      <w:color w:val="000000"/>
                      <w:sz w:val="20"/>
                      <w:szCs w:val="20"/>
                    </w:rPr>
                  </w:pPr>
                  <w:r w:rsidRPr="00FB68EE">
                    <w:rPr>
                      <w:rFonts w:ascii="Calibri" w:hAnsi="Calibri" w:cs="Calibri"/>
                      <w:color w:val="000000"/>
                      <w:sz w:val="20"/>
                      <w:szCs w:val="20"/>
                    </w:rPr>
                    <w:t>526 ha</w:t>
                  </w:r>
                </w:p>
              </w:tc>
            </w:tr>
            <w:tr w:rsidR="00D96A53" w:rsidRPr="00FB68EE" w14:paraId="200B0F2C" w14:textId="77777777" w:rsidTr="57EA2B4F">
              <w:trPr>
                <w:trHeight w:val="296"/>
              </w:trPr>
              <w:tc>
                <w:tcPr>
                  <w:tcW w:w="2809" w:type="dxa"/>
                  <w:noWrap/>
                  <w:hideMark/>
                </w:tcPr>
                <w:p w14:paraId="175291D8" w14:textId="77777777" w:rsidR="00D96A53" w:rsidRPr="00FB68EE" w:rsidRDefault="00D96A53" w:rsidP="00D96A53">
                  <w:pPr>
                    <w:rPr>
                      <w:rFonts w:ascii="Calibri" w:hAnsi="Calibri" w:cs="Calibri"/>
                      <w:color w:val="000000"/>
                      <w:sz w:val="20"/>
                      <w:szCs w:val="20"/>
                    </w:rPr>
                  </w:pPr>
                  <w:r w:rsidRPr="00FB68EE">
                    <w:rPr>
                      <w:rFonts w:ascii="Calibri" w:hAnsi="Calibri" w:cs="Calibri"/>
                      <w:color w:val="000000"/>
                      <w:sz w:val="20"/>
                      <w:szCs w:val="20"/>
                    </w:rPr>
                    <w:t>El Carrizal</w:t>
                  </w:r>
                </w:p>
              </w:tc>
              <w:tc>
                <w:tcPr>
                  <w:tcW w:w="992" w:type="dxa"/>
                  <w:noWrap/>
                  <w:hideMark/>
                </w:tcPr>
                <w:p w14:paraId="55B1C623" w14:textId="77777777" w:rsidR="00D96A53" w:rsidRPr="00FB68EE" w:rsidRDefault="00D96A53" w:rsidP="00D96A53">
                  <w:pPr>
                    <w:jc w:val="right"/>
                    <w:rPr>
                      <w:rFonts w:ascii="Calibri" w:hAnsi="Calibri" w:cs="Calibri"/>
                      <w:color w:val="000000"/>
                      <w:sz w:val="20"/>
                      <w:szCs w:val="20"/>
                    </w:rPr>
                  </w:pPr>
                  <w:r w:rsidRPr="00FB68EE">
                    <w:rPr>
                      <w:rFonts w:ascii="Calibri" w:hAnsi="Calibri" w:cs="Calibri"/>
                      <w:color w:val="000000"/>
                      <w:sz w:val="20"/>
                      <w:szCs w:val="20"/>
                    </w:rPr>
                    <w:t>300 ha</w:t>
                  </w:r>
                </w:p>
              </w:tc>
            </w:tr>
            <w:tr w:rsidR="00D96A53" w:rsidRPr="00FB68EE" w14:paraId="1DD553B2" w14:textId="77777777" w:rsidTr="57EA2B4F">
              <w:trPr>
                <w:trHeight w:val="296"/>
              </w:trPr>
              <w:tc>
                <w:tcPr>
                  <w:tcW w:w="2809" w:type="dxa"/>
                  <w:noWrap/>
                  <w:hideMark/>
                </w:tcPr>
                <w:p w14:paraId="6351D862" w14:textId="77777777" w:rsidR="00D96A53" w:rsidRPr="00FB68EE" w:rsidRDefault="00D96A53" w:rsidP="00D96A53">
                  <w:pPr>
                    <w:rPr>
                      <w:rFonts w:ascii="Calibri" w:hAnsi="Calibri" w:cs="Calibri"/>
                      <w:color w:val="000000"/>
                      <w:sz w:val="20"/>
                      <w:szCs w:val="20"/>
                    </w:rPr>
                  </w:pPr>
                  <w:r w:rsidRPr="00FB68EE">
                    <w:rPr>
                      <w:rFonts w:ascii="Calibri" w:hAnsi="Calibri" w:cs="Calibri"/>
                      <w:color w:val="000000"/>
                      <w:sz w:val="20"/>
                      <w:szCs w:val="20"/>
                    </w:rPr>
                    <w:t>Lagunas de Chacahua</w:t>
                  </w:r>
                </w:p>
              </w:tc>
              <w:tc>
                <w:tcPr>
                  <w:tcW w:w="992" w:type="dxa"/>
                  <w:noWrap/>
                  <w:hideMark/>
                </w:tcPr>
                <w:p w14:paraId="55E719CB" w14:textId="77777777" w:rsidR="00D96A53" w:rsidRPr="00FB68EE" w:rsidRDefault="00D96A53" w:rsidP="00D96A53">
                  <w:pPr>
                    <w:jc w:val="right"/>
                    <w:rPr>
                      <w:rFonts w:ascii="Calibri" w:hAnsi="Calibri" w:cs="Calibri"/>
                      <w:color w:val="000000"/>
                      <w:sz w:val="20"/>
                      <w:szCs w:val="20"/>
                    </w:rPr>
                  </w:pPr>
                  <w:r w:rsidRPr="00FB68EE">
                    <w:rPr>
                      <w:rFonts w:ascii="Calibri" w:hAnsi="Calibri" w:cs="Calibri"/>
                      <w:color w:val="000000"/>
                      <w:sz w:val="20"/>
                      <w:szCs w:val="20"/>
                    </w:rPr>
                    <w:t>173 ha</w:t>
                  </w:r>
                </w:p>
              </w:tc>
            </w:tr>
            <w:tr w:rsidR="00D96A53" w:rsidRPr="00FB68EE" w14:paraId="1C525DE1" w14:textId="77777777" w:rsidTr="57EA2B4F">
              <w:trPr>
                <w:trHeight w:val="296"/>
              </w:trPr>
              <w:tc>
                <w:tcPr>
                  <w:tcW w:w="2809" w:type="dxa"/>
                  <w:noWrap/>
                  <w:hideMark/>
                </w:tcPr>
                <w:p w14:paraId="1BF88A11" w14:textId="77777777" w:rsidR="00D96A53" w:rsidRPr="00FB68EE" w:rsidRDefault="00D96A53" w:rsidP="00D96A53">
                  <w:pPr>
                    <w:rPr>
                      <w:rFonts w:ascii="Calibri" w:hAnsi="Calibri" w:cs="Calibri"/>
                      <w:color w:val="000000"/>
                      <w:sz w:val="20"/>
                      <w:szCs w:val="20"/>
                    </w:rPr>
                  </w:pPr>
                  <w:r w:rsidRPr="00FB68EE">
                    <w:rPr>
                      <w:rFonts w:ascii="Calibri" w:hAnsi="Calibri" w:cs="Calibri"/>
                      <w:color w:val="000000"/>
                      <w:sz w:val="20"/>
                      <w:szCs w:val="20"/>
                    </w:rPr>
                    <w:t>Luchadores de El Castaño</w:t>
                  </w:r>
                </w:p>
              </w:tc>
              <w:tc>
                <w:tcPr>
                  <w:tcW w:w="992" w:type="dxa"/>
                  <w:noWrap/>
                  <w:hideMark/>
                </w:tcPr>
                <w:p w14:paraId="28D55CB5" w14:textId="77777777" w:rsidR="00D96A53" w:rsidRPr="00FB68EE" w:rsidRDefault="00D96A53" w:rsidP="00D96A53">
                  <w:pPr>
                    <w:jc w:val="right"/>
                    <w:rPr>
                      <w:rFonts w:ascii="Calibri" w:hAnsi="Calibri" w:cs="Calibri"/>
                      <w:color w:val="000000"/>
                      <w:sz w:val="20"/>
                      <w:szCs w:val="20"/>
                    </w:rPr>
                  </w:pPr>
                  <w:r w:rsidRPr="00FB68EE">
                    <w:rPr>
                      <w:rFonts w:ascii="Calibri" w:hAnsi="Calibri" w:cs="Calibri"/>
                      <w:color w:val="000000"/>
                      <w:sz w:val="20"/>
                      <w:szCs w:val="20"/>
                    </w:rPr>
                    <w:t>316 ha</w:t>
                  </w:r>
                </w:p>
              </w:tc>
            </w:tr>
            <w:tr w:rsidR="00D96A53" w:rsidRPr="00FB68EE" w14:paraId="4BBBB2AF" w14:textId="77777777" w:rsidTr="57EA2B4F">
              <w:trPr>
                <w:trHeight w:val="296"/>
              </w:trPr>
              <w:tc>
                <w:tcPr>
                  <w:tcW w:w="2809" w:type="dxa"/>
                  <w:noWrap/>
                  <w:hideMark/>
                </w:tcPr>
                <w:p w14:paraId="1EE83737" w14:textId="77777777" w:rsidR="00D96A53" w:rsidRPr="00FB68EE" w:rsidRDefault="00D96A53" w:rsidP="00D96A53">
                  <w:pPr>
                    <w:rPr>
                      <w:rFonts w:ascii="Calibri" w:hAnsi="Calibri" w:cs="Calibri"/>
                      <w:color w:val="000000"/>
                      <w:sz w:val="20"/>
                      <w:szCs w:val="20"/>
                    </w:rPr>
                  </w:pPr>
                  <w:r w:rsidRPr="00FB68EE">
                    <w:rPr>
                      <w:rFonts w:ascii="Calibri" w:hAnsi="Calibri" w:cs="Calibri"/>
                      <w:color w:val="000000"/>
                      <w:sz w:val="20"/>
                      <w:szCs w:val="20"/>
                    </w:rPr>
                    <w:t>Niños Héroes</w:t>
                  </w:r>
                </w:p>
              </w:tc>
              <w:tc>
                <w:tcPr>
                  <w:tcW w:w="992" w:type="dxa"/>
                  <w:noWrap/>
                  <w:hideMark/>
                </w:tcPr>
                <w:p w14:paraId="4D9AEE7B" w14:textId="77777777" w:rsidR="00D96A53" w:rsidRPr="00FB68EE" w:rsidRDefault="00D96A53" w:rsidP="00D96A53">
                  <w:pPr>
                    <w:jc w:val="right"/>
                    <w:rPr>
                      <w:rFonts w:ascii="Calibri" w:hAnsi="Calibri" w:cs="Calibri"/>
                      <w:color w:val="000000"/>
                      <w:sz w:val="20"/>
                      <w:szCs w:val="20"/>
                    </w:rPr>
                  </w:pPr>
                  <w:r w:rsidRPr="00FB68EE">
                    <w:rPr>
                      <w:rFonts w:ascii="Calibri" w:hAnsi="Calibri" w:cs="Calibri"/>
                      <w:color w:val="000000"/>
                      <w:sz w:val="20"/>
                      <w:szCs w:val="20"/>
                    </w:rPr>
                    <w:t>580 ha</w:t>
                  </w:r>
                </w:p>
              </w:tc>
            </w:tr>
            <w:tr w:rsidR="00D96A53" w:rsidRPr="00FB68EE" w14:paraId="45092441" w14:textId="77777777" w:rsidTr="57EA2B4F">
              <w:trPr>
                <w:trHeight w:val="296"/>
              </w:trPr>
              <w:tc>
                <w:tcPr>
                  <w:tcW w:w="2809" w:type="dxa"/>
                  <w:noWrap/>
                  <w:hideMark/>
                </w:tcPr>
                <w:p w14:paraId="7AC2C0C8" w14:textId="77777777" w:rsidR="00D96A53" w:rsidRPr="00FB68EE" w:rsidRDefault="00D96A53" w:rsidP="00D96A53">
                  <w:pPr>
                    <w:rPr>
                      <w:rFonts w:ascii="Calibri" w:hAnsi="Calibri" w:cs="Calibri"/>
                      <w:color w:val="000000"/>
                      <w:sz w:val="20"/>
                      <w:szCs w:val="20"/>
                    </w:rPr>
                  </w:pPr>
                  <w:r w:rsidRPr="00FB68EE">
                    <w:rPr>
                      <w:rFonts w:ascii="Calibri" w:hAnsi="Calibri" w:cs="Calibri"/>
                      <w:color w:val="000000"/>
                      <w:sz w:val="20"/>
                      <w:szCs w:val="20"/>
                    </w:rPr>
                    <w:t>Senderos y Humedales</w:t>
                  </w:r>
                </w:p>
              </w:tc>
              <w:tc>
                <w:tcPr>
                  <w:tcW w:w="992" w:type="dxa"/>
                  <w:noWrap/>
                  <w:hideMark/>
                </w:tcPr>
                <w:p w14:paraId="1C6AB75D" w14:textId="77777777" w:rsidR="00D96A53" w:rsidRPr="00FB68EE" w:rsidRDefault="00D96A53" w:rsidP="00D96A53">
                  <w:pPr>
                    <w:jc w:val="right"/>
                    <w:rPr>
                      <w:rFonts w:ascii="Calibri" w:hAnsi="Calibri" w:cs="Calibri"/>
                      <w:color w:val="000000"/>
                      <w:sz w:val="20"/>
                      <w:szCs w:val="20"/>
                    </w:rPr>
                  </w:pPr>
                  <w:r w:rsidRPr="00FB68EE">
                    <w:rPr>
                      <w:rFonts w:ascii="Calibri" w:hAnsi="Calibri" w:cs="Calibri"/>
                      <w:color w:val="000000"/>
                      <w:sz w:val="20"/>
                      <w:szCs w:val="20"/>
                    </w:rPr>
                    <w:t>292 ha</w:t>
                  </w:r>
                </w:p>
              </w:tc>
            </w:tr>
            <w:tr w:rsidR="00D96A53" w:rsidRPr="00FB68EE" w14:paraId="6C113B21" w14:textId="77777777" w:rsidTr="57EA2B4F">
              <w:trPr>
                <w:trHeight w:val="296"/>
              </w:trPr>
              <w:tc>
                <w:tcPr>
                  <w:tcW w:w="2809" w:type="dxa"/>
                  <w:noWrap/>
                  <w:hideMark/>
                </w:tcPr>
                <w:p w14:paraId="0AC0B7AB" w14:textId="77777777" w:rsidR="00D96A53" w:rsidRPr="00FB68EE" w:rsidRDefault="00D96A53" w:rsidP="00D96A53">
                  <w:pPr>
                    <w:rPr>
                      <w:rFonts w:ascii="Calibri" w:hAnsi="Calibri" w:cs="Calibri"/>
                      <w:color w:val="000000"/>
                      <w:sz w:val="20"/>
                      <w:szCs w:val="20"/>
                    </w:rPr>
                  </w:pPr>
                  <w:r w:rsidRPr="00FB68EE">
                    <w:rPr>
                      <w:rFonts w:ascii="Calibri" w:hAnsi="Calibri" w:cs="Calibri"/>
                      <w:color w:val="000000"/>
                      <w:sz w:val="20"/>
                      <w:szCs w:val="20"/>
                    </w:rPr>
                    <w:t>UCIRI</w:t>
                  </w:r>
                </w:p>
              </w:tc>
              <w:tc>
                <w:tcPr>
                  <w:tcW w:w="992" w:type="dxa"/>
                  <w:noWrap/>
                  <w:hideMark/>
                </w:tcPr>
                <w:p w14:paraId="1E52DDBC" w14:textId="77777777" w:rsidR="00D96A53" w:rsidRPr="00FB68EE" w:rsidRDefault="00D96A53" w:rsidP="00D96A53">
                  <w:pPr>
                    <w:jc w:val="right"/>
                    <w:rPr>
                      <w:rFonts w:ascii="Calibri" w:hAnsi="Calibri" w:cs="Calibri"/>
                      <w:color w:val="000000"/>
                      <w:sz w:val="20"/>
                      <w:szCs w:val="20"/>
                    </w:rPr>
                  </w:pPr>
                  <w:r w:rsidRPr="00FB68EE">
                    <w:rPr>
                      <w:rFonts w:ascii="Calibri" w:hAnsi="Calibri" w:cs="Calibri"/>
                      <w:color w:val="000000"/>
                      <w:sz w:val="20"/>
                      <w:szCs w:val="20"/>
                    </w:rPr>
                    <w:t>229 ha</w:t>
                  </w:r>
                </w:p>
              </w:tc>
            </w:tr>
            <w:tr w:rsidR="6E9D1BFE" w:rsidRPr="00FB68EE" w14:paraId="2EB4015B" w14:textId="77777777" w:rsidTr="57EA2B4F">
              <w:trPr>
                <w:trHeight w:val="296"/>
              </w:trPr>
              <w:tc>
                <w:tcPr>
                  <w:tcW w:w="2809" w:type="dxa"/>
                  <w:noWrap/>
                  <w:hideMark/>
                </w:tcPr>
                <w:p w14:paraId="508F1975" w14:textId="4408F6E6" w:rsidR="2D42A9A7" w:rsidRPr="00FB68EE" w:rsidRDefault="2D42A9A7" w:rsidP="6E9D1BFE">
                  <w:pPr>
                    <w:rPr>
                      <w:rFonts w:ascii="Calibri" w:hAnsi="Calibri" w:cs="Calibri"/>
                      <w:color w:val="000000" w:themeColor="text1"/>
                      <w:sz w:val="20"/>
                      <w:szCs w:val="20"/>
                    </w:rPr>
                  </w:pPr>
                  <w:r w:rsidRPr="00FB68EE">
                    <w:rPr>
                      <w:rFonts w:ascii="Calibri" w:hAnsi="Calibri" w:cs="Calibri"/>
                      <w:color w:val="000000" w:themeColor="text1"/>
                      <w:sz w:val="20"/>
                      <w:szCs w:val="20"/>
                    </w:rPr>
                    <w:t>Total</w:t>
                  </w:r>
                </w:p>
              </w:tc>
              <w:tc>
                <w:tcPr>
                  <w:tcW w:w="992" w:type="dxa"/>
                  <w:noWrap/>
                  <w:hideMark/>
                </w:tcPr>
                <w:p w14:paraId="3A4B05B4" w14:textId="3234DD51" w:rsidR="6E9D1BFE" w:rsidRPr="00FB68EE" w:rsidRDefault="14D66404" w:rsidP="6E9D1BFE">
                  <w:pPr>
                    <w:jc w:val="right"/>
                    <w:rPr>
                      <w:rFonts w:ascii="Calibri" w:hAnsi="Calibri" w:cs="Calibri"/>
                      <w:color w:val="000000" w:themeColor="text1"/>
                      <w:sz w:val="20"/>
                      <w:szCs w:val="20"/>
                    </w:rPr>
                  </w:pPr>
                  <w:r w:rsidRPr="00FB68EE">
                    <w:rPr>
                      <w:rFonts w:ascii="Calibri" w:hAnsi="Calibri" w:cs="Calibri"/>
                      <w:color w:val="000000" w:themeColor="text1"/>
                      <w:sz w:val="20"/>
                      <w:szCs w:val="20"/>
                    </w:rPr>
                    <w:t>5,006 ha</w:t>
                  </w:r>
                </w:p>
              </w:tc>
            </w:tr>
          </w:tbl>
          <w:p w14:paraId="5DBC8E29" w14:textId="63828F43" w:rsidR="00D96A53" w:rsidRPr="00FB68EE" w:rsidRDefault="00D96A53" w:rsidP="00D836A8">
            <w:pPr>
              <w:rPr>
                <w:rFonts w:asciiTheme="minorHAnsi" w:hAnsiTheme="minorHAnsi" w:cstheme="minorHAnsi"/>
                <w:bCs/>
                <w:sz w:val="20"/>
                <w:szCs w:val="20"/>
                <w:lang w:eastAsia="ja-JP"/>
              </w:rPr>
            </w:pPr>
          </w:p>
        </w:tc>
      </w:tr>
      <w:tr w:rsidR="0006583D" w:rsidRPr="00FB68EE" w14:paraId="2015E2E4" w14:textId="77777777" w:rsidTr="57EA2B4F">
        <w:trPr>
          <w:trHeight w:val="250"/>
        </w:trPr>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53CC419" w14:textId="77777777" w:rsidR="0006583D" w:rsidRPr="00FB68EE" w:rsidRDefault="0006583D" w:rsidP="00D836A8">
            <w:pPr>
              <w:ind w:left="65"/>
              <w:rPr>
                <w:rFonts w:asciiTheme="minorHAnsi" w:hAnsiTheme="minorHAnsi" w:cstheme="minorHAnsi"/>
                <w:sz w:val="20"/>
                <w:szCs w:val="20"/>
              </w:rPr>
            </w:pPr>
            <w:r w:rsidRPr="00FB68EE">
              <w:rPr>
                <w:rStyle w:val="normaltextrun"/>
                <w:rFonts w:asciiTheme="minorHAnsi" w:hAnsiTheme="minorHAnsi" w:cstheme="minorHAnsi"/>
                <w:b/>
                <w:bCs/>
                <w:sz w:val="20"/>
                <w:szCs w:val="20"/>
              </w:rPr>
              <w:t>Outcome 2.2</w:t>
            </w:r>
            <w:r w:rsidRPr="00FB68EE">
              <w:rPr>
                <w:rStyle w:val="normaltextrun"/>
                <w:rFonts w:asciiTheme="minorHAnsi" w:hAnsiTheme="minorHAnsi" w:cstheme="minorHAnsi"/>
                <w:sz w:val="20"/>
                <w:szCs w:val="20"/>
              </w:rPr>
              <w:t>: Increased income of members of Producer Organizations (PO) that have adopted sustainable production practices with a market- driven value chain approach</w:t>
            </w:r>
            <w:r w:rsidRPr="00FB68EE">
              <w:rPr>
                <w:rStyle w:val="eop"/>
                <w:rFonts w:asciiTheme="minorHAnsi" w:hAnsiTheme="minorHAnsi" w:cstheme="minorHAnsi"/>
                <w:sz w:val="20"/>
                <w:szCs w:val="20"/>
              </w:rPr>
              <w:t> </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73BAD3B" w14:textId="77777777" w:rsidR="0006583D" w:rsidRPr="00FB68EE" w:rsidRDefault="0006583D" w:rsidP="00D836A8">
            <w:pPr>
              <w:rPr>
                <w:rFonts w:asciiTheme="minorHAnsi" w:hAnsiTheme="minorHAnsi" w:cstheme="minorHAnsi"/>
                <w:sz w:val="20"/>
                <w:szCs w:val="20"/>
              </w:rPr>
            </w:pPr>
            <w:r w:rsidRPr="00FB68EE">
              <w:rPr>
                <w:rStyle w:val="normaltextrun"/>
                <w:rFonts w:asciiTheme="minorHAnsi" w:hAnsiTheme="minorHAnsi" w:cstheme="minorHAnsi"/>
                <w:b/>
                <w:bCs/>
                <w:sz w:val="20"/>
                <w:szCs w:val="20"/>
              </w:rPr>
              <w:t xml:space="preserve">Indicator 1 target: </w:t>
            </w:r>
            <w:r w:rsidRPr="00FB68EE">
              <w:rPr>
                <w:rStyle w:val="normaltextrun"/>
                <w:rFonts w:asciiTheme="minorHAnsi" w:hAnsiTheme="minorHAnsi" w:cstheme="minorHAnsi"/>
                <w:sz w:val="20"/>
                <w:szCs w:val="20"/>
              </w:rPr>
              <w:t>An average 15% of income increase of members of Producer Organizations (PO) that have adopted</w:t>
            </w:r>
            <w:r w:rsidRPr="00FB68EE">
              <w:rPr>
                <w:rStyle w:val="eop"/>
                <w:rFonts w:asciiTheme="minorHAnsi" w:hAnsiTheme="minorHAnsi" w:cstheme="minorHAnsi"/>
                <w:sz w:val="20"/>
                <w:szCs w:val="20"/>
              </w:rPr>
              <w:t> sustainable production practices with a market-driven value chain approach.</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771621D" w14:textId="0C6A8E5E" w:rsidR="0006583D" w:rsidRPr="00FB68EE" w:rsidRDefault="0009716A" w:rsidP="00D836A8">
            <w:pPr>
              <w:jc w:val="center"/>
              <w:rPr>
                <w:rFonts w:asciiTheme="minorHAnsi" w:hAnsiTheme="minorHAnsi" w:cstheme="minorHAnsi"/>
                <w:bCs/>
                <w:sz w:val="20"/>
                <w:szCs w:val="20"/>
              </w:rPr>
            </w:pPr>
            <w:r w:rsidRPr="00FB68EE">
              <w:rPr>
                <w:rFonts w:asciiTheme="minorHAnsi" w:hAnsiTheme="minorHAnsi" w:cstheme="minorHAnsi"/>
                <w:bCs/>
                <w:sz w:val="20"/>
                <w:szCs w:val="20"/>
              </w:rPr>
              <w:t>29.6</w:t>
            </w:r>
            <w:r w:rsidR="0006583D" w:rsidRPr="00FB68EE">
              <w:rPr>
                <w:rFonts w:asciiTheme="minorHAnsi" w:hAnsiTheme="minorHAnsi" w:cstheme="minorHAnsi"/>
                <w:bCs/>
                <w:sz w:val="20"/>
                <w:szCs w:val="20"/>
              </w:rPr>
              <w:t>%</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3CDB66B" w14:textId="723D8CC8" w:rsidR="0006583D" w:rsidRPr="00FB68EE" w:rsidRDefault="0009716A" w:rsidP="00D836A8">
            <w:pPr>
              <w:ind w:left="65"/>
              <w:jc w:val="center"/>
              <w:rPr>
                <w:rFonts w:asciiTheme="minorHAnsi" w:hAnsiTheme="minorHAnsi" w:cstheme="minorHAnsi"/>
                <w:bCs/>
                <w:sz w:val="20"/>
                <w:szCs w:val="20"/>
              </w:rPr>
            </w:pPr>
            <w:r w:rsidRPr="00FB68EE">
              <w:rPr>
                <w:rFonts w:asciiTheme="minorHAnsi" w:hAnsiTheme="minorHAnsi" w:cstheme="minorHAnsi"/>
                <w:bCs/>
                <w:sz w:val="20"/>
                <w:szCs w:val="20"/>
              </w:rPr>
              <w:t>CA</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B3334C5" w14:textId="3B631731" w:rsidR="00EB582A" w:rsidRPr="00FB68EE" w:rsidRDefault="3EFC8097" w:rsidP="6E9D1BFE">
            <w:pPr>
              <w:jc w:val="both"/>
              <w:rPr>
                <w:rFonts w:asciiTheme="minorHAnsi" w:hAnsiTheme="minorHAnsi" w:cstheme="minorBidi"/>
                <w:sz w:val="20"/>
                <w:szCs w:val="20"/>
                <w:lang w:eastAsia="ja-JP"/>
              </w:rPr>
            </w:pPr>
            <w:r w:rsidRPr="00FB68EE">
              <w:rPr>
                <w:rFonts w:asciiTheme="minorHAnsi" w:hAnsiTheme="minorHAnsi" w:cstheme="minorBidi"/>
                <w:sz w:val="20"/>
                <w:szCs w:val="20"/>
                <w:lang w:eastAsia="ja-JP"/>
              </w:rPr>
              <w:t xml:space="preserve">Using data collection instruments and with the support of statistical sampling, the following average revenues per product in the </w:t>
            </w:r>
            <w:r w:rsidR="2351E81E" w:rsidRPr="00FB68EE">
              <w:rPr>
                <w:rFonts w:asciiTheme="minorHAnsi" w:hAnsiTheme="minorHAnsi" w:cstheme="minorBidi"/>
                <w:sz w:val="20"/>
                <w:szCs w:val="20"/>
                <w:lang w:eastAsia="ja-JP"/>
              </w:rPr>
              <w:t>organizations</w:t>
            </w:r>
            <w:r w:rsidRPr="00FB68EE">
              <w:rPr>
                <w:rFonts w:asciiTheme="minorHAnsi" w:hAnsiTheme="minorHAnsi" w:cstheme="minorBidi"/>
                <w:sz w:val="20"/>
                <w:szCs w:val="20"/>
                <w:lang w:eastAsia="ja-JP"/>
              </w:rPr>
              <w:t xml:space="preserve"> were calculated</w:t>
            </w:r>
          </w:p>
          <w:p w14:paraId="76A73418" w14:textId="77777777" w:rsidR="00EB582A" w:rsidRPr="00FB68EE" w:rsidRDefault="00EB582A" w:rsidP="00EB582A">
            <w:pPr>
              <w:jc w:val="both"/>
              <w:rPr>
                <w:rFonts w:asciiTheme="minorHAnsi" w:hAnsiTheme="minorHAnsi" w:cstheme="minorHAnsi"/>
                <w:bCs/>
                <w:sz w:val="20"/>
                <w:szCs w:val="20"/>
                <w:lang w:eastAsia="ja-JP"/>
              </w:rPr>
            </w:pPr>
          </w:p>
          <w:tbl>
            <w:tblPr>
              <w:tblStyle w:val="ListTable7Colorful"/>
              <w:tblW w:w="0" w:type="auto"/>
              <w:tblLook w:val="0620" w:firstRow="1" w:lastRow="0" w:firstColumn="0" w:lastColumn="0" w:noHBand="1" w:noVBand="1"/>
            </w:tblPr>
            <w:tblGrid>
              <w:gridCol w:w="1762"/>
              <w:gridCol w:w="1803"/>
              <w:gridCol w:w="1487"/>
            </w:tblGrid>
            <w:tr w:rsidR="00A23652" w:rsidRPr="00FB68EE" w14:paraId="098E1F5B" w14:textId="77777777" w:rsidTr="00EB582A">
              <w:trPr>
                <w:cnfStyle w:val="100000000000" w:firstRow="1" w:lastRow="0" w:firstColumn="0" w:lastColumn="0" w:oddVBand="0" w:evenVBand="0" w:oddHBand="0" w:evenHBand="0" w:firstRowFirstColumn="0" w:firstRowLastColumn="0" w:lastRowFirstColumn="0" w:lastRowLastColumn="0"/>
                <w:trHeight w:val="694"/>
              </w:trPr>
              <w:tc>
                <w:tcPr>
                  <w:tcW w:w="0" w:type="auto"/>
                  <w:hideMark/>
                </w:tcPr>
                <w:p w14:paraId="783BD8C3" w14:textId="77777777" w:rsidR="00A23652" w:rsidRPr="00FB68EE" w:rsidRDefault="00A23652" w:rsidP="00A23652">
                  <w:pPr>
                    <w:rPr>
                      <w:rFonts w:asciiTheme="minorHAnsi" w:hAnsiTheme="minorHAnsi" w:cstheme="minorHAnsi"/>
                      <w:bCs/>
                      <w:sz w:val="20"/>
                      <w:szCs w:val="20"/>
                      <w:lang w:eastAsia="ja-JP"/>
                    </w:rPr>
                  </w:pPr>
                  <w:r w:rsidRPr="00FB68EE">
                    <w:rPr>
                      <w:rFonts w:asciiTheme="minorHAnsi" w:hAnsiTheme="minorHAnsi" w:cstheme="minorHAnsi"/>
                      <w:b/>
                      <w:bCs/>
                      <w:sz w:val="20"/>
                      <w:szCs w:val="20"/>
                      <w:lang w:val="es-MX" w:eastAsia="ja-JP"/>
                    </w:rPr>
                    <w:t>Average pre-intervention income</w:t>
                  </w:r>
                </w:p>
              </w:tc>
              <w:tc>
                <w:tcPr>
                  <w:tcW w:w="0" w:type="auto"/>
                  <w:hideMark/>
                </w:tcPr>
                <w:p w14:paraId="2AF79DCA" w14:textId="77777777" w:rsidR="00A23652" w:rsidRPr="00FB68EE" w:rsidRDefault="00A23652" w:rsidP="00A23652">
                  <w:pPr>
                    <w:rPr>
                      <w:rFonts w:asciiTheme="minorHAnsi" w:hAnsiTheme="minorHAnsi" w:cstheme="minorHAnsi"/>
                      <w:bCs/>
                      <w:sz w:val="20"/>
                      <w:szCs w:val="20"/>
                      <w:lang w:eastAsia="ja-JP"/>
                    </w:rPr>
                  </w:pPr>
                  <w:r w:rsidRPr="00FB68EE">
                    <w:rPr>
                      <w:rFonts w:asciiTheme="minorHAnsi" w:hAnsiTheme="minorHAnsi" w:cstheme="minorHAnsi"/>
                      <w:b/>
                      <w:bCs/>
                      <w:sz w:val="20"/>
                      <w:szCs w:val="20"/>
                      <w:lang w:val="es-MX" w:eastAsia="ja-JP"/>
                    </w:rPr>
                    <w:t xml:space="preserve"> Average post-intervention income </w:t>
                  </w:r>
                </w:p>
              </w:tc>
              <w:tc>
                <w:tcPr>
                  <w:tcW w:w="0" w:type="auto"/>
                  <w:hideMark/>
                </w:tcPr>
                <w:p w14:paraId="786D060D" w14:textId="48565898" w:rsidR="00A23652" w:rsidRPr="00FB68EE" w:rsidRDefault="00A23652" w:rsidP="00A23652">
                  <w:pPr>
                    <w:rPr>
                      <w:rFonts w:asciiTheme="minorHAnsi" w:hAnsiTheme="minorHAnsi" w:cstheme="minorHAnsi"/>
                      <w:bCs/>
                      <w:sz w:val="20"/>
                      <w:szCs w:val="20"/>
                      <w:lang w:eastAsia="ja-JP"/>
                    </w:rPr>
                  </w:pPr>
                  <w:r w:rsidRPr="00FB68EE">
                    <w:rPr>
                      <w:rFonts w:asciiTheme="minorHAnsi" w:hAnsiTheme="minorHAnsi" w:cstheme="minorHAnsi"/>
                      <w:b/>
                      <w:bCs/>
                      <w:sz w:val="20"/>
                      <w:szCs w:val="20"/>
                      <w:lang w:eastAsia="ja-JP"/>
                    </w:rPr>
                    <w:t xml:space="preserve">Increase in average net income </w:t>
                  </w:r>
                </w:p>
              </w:tc>
            </w:tr>
            <w:tr w:rsidR="00A23652" w:rsidRPr="00FB68EE" w14:paraId="642380EA" w14:textId="77777777" w:rsidTr="00EB582A">
              <w:trPr>
                <w:trHeight w:val="136"/>
              </w:trPr>
              <w:tc>
                <w:tcPr>
                  <w:tcW w:w="0" w:type="auto"/>
                  <w:hideMark/>
                </w:tcPr>
                <w:p w14:paraId="2C5598A3" w14:textId="7AC35BDA" w:rsidR="00A23652" w:rsidRPr="00FB68EE" w:rsidRDefault="00A23652" w:rsidP="00A23652">
                  <w:pPr>
                    <w:rPr>
                      <w:rFonts w:asciiTheme="minorHAnsi" w:hAnsiTheme="minorHAnsi" w:cstheme="minorHAnsi"/>
                      <w:bCs/>
                      <w:sz w:val="20"/>
                      <w:szCs w:val="20"/>
                      <w:lang w:eastAsia="ja-JP"/>
                    </w:rPr>
                  </w:pPr>
                  <w:r w:rsidRPr="00FB68EE">
                    <w:rPr>
                      <w:rFonts w:asciiTheme="minorHAnsi" w:hAnsiTheme="minorHAnsi" w:cstheme="minorHAnsi"/>
                      <w:bCs/>
                      <w:sz w:val="20"/>
                      <w:szCs w:val="20"/>
                      <w:lang w:eastAsia="ja-JP"/>
                    </w:rPr>
                    <w:t xml:space="preserve"> $ 41,456.28 MXN</w:t>
                  </w:r>
                </w:p>
              </w:tc>
              <w:tc>
                <w:tcPr>
                  <w:tcW w:w="0" w:type="auto"/>
                  <w:hideMark/>
                </w:tcPr>
                <w:p w14:paraId="6ACD6FFE" w14:textId="07C595B2" w:rsidR="00A23652" w:rsidRPr="00FB68EE" w:rsidRDefault="00A23652" w:rsidP="00A23652">
                  <w:pPr>
                    <w:rPr>
                      <w:rFonts w:asciiTheme="minorHAnsi" w:hAnsiTheme="minorHAnsi" w:cstheme="minorHAnsi"/>
                      <w:bCs/>
                      <w:sz w:val="20"/>
                      <w:szCs w:val="20"/>
                      <w:lang w:eastAsia="ja-JP"/>
                    </w:rPr>
                  </w:pPr>
                  <w:r w:rsidRPr="00FB68EE">
                    <w:rPr>
                      <w:rFonts w:asciiTheme="minorHAnsi" w:hAnsiTheme="minorHAnsi" w:cstheme="minorHAnsi"/>
                      <w:bCs/>
                      <w:sz w:val="20"/>
                      <w:szCs w:val="20"/>
                      <w:lang w:eastAsia="ja-JP"/>
                    </w:rPr>
                    <w:t xml:space="preserve"> $ 53,738.54 MXN</w:t>
                  </w:r>
                </w:p>
              </w:tc>
              <w:tc>
                <w:tcPr>
                  <w:tcW w:w="0" w:type="auto"/>
                  <w:hideMark/>
                </w:tcPr>
                <w:p w14:paraId="664E47C0" w14:textId="77777777" w:rsidR="00A23652" w:rsidRPr="00FB68EE" w:rsidRDefault="00A23652" w:rsidP="00A23652">
                  <w:pPr>
                    <w:rPr>
                      <w:rFonts w:asciiTheme="minorHAnsi" w:hAnsiTheme="minorHAnsi" w:cstheme="minorHAnsi"/>
                      <w:bCs/>
                      <w:sz w:val="20"/>
                      <w:szCs w:val="20"/>
                      <w:lang w:eastAsia="ja-JP"/>
                    </w:rPr>
                  </w:pPr>
                  <w:r w:rsidRPr="00FB68EE">
                    <w:rPr>
                      <w:rFonts w:asciiTheme="minorHAnsi" w:hAnsiTheme="minorHAnsi" w:cstheme="minorHAnsi"/>
                      <w:bCs/>
                      <w:sz w:val="20"/>
                      <w:szCs w:val="20"/>
                      <w:lang w:eastAsia="ja-JP"/>
                    </w:rPr>
                    <w:t>30%</w:t>
                  </w:r>
                </w:p>
              </w:tc>
            </w:tr>
          </w:tbl>
          <w:p w14:paraId="1F7AACE5" w14:textId="77777777" w:rsidR="00A23652" w:rsidRPr="00FB68EE" w:rsidRDefault="00A23652" w:rsidP="00D836A8">
            <w:pPr>
              <w:rPr>
                <w:rFonts w:asciiTheme="minorHAnsi" w:hAnsiTheme="minorHAnsi" w:cstheme="minorHAnsi"/>
                <w:bCs/>
                <w:sz w:val="20"/>
                <w:szCs w:val="20"/>
                <w:lang w:eastAsia="ja-JP"/>
              </w:rPr>
            </w:pPr>
          </w:p>
          <w:p w14:paraId="441B9346" w14:textId="77777777" w:rsidR="00EB582A" w:rsidRPr="00FB68EE" w:rsidRDefault="00EB582A" w:rsidP="003F7D32">
            <w:pPr>
              <w:jc w:val="both"/>
              <w:rPr>
                <w:rFonts w:asciiTheme="minorHAnsi" w:hAnsiTheme="minorHAnsi" w:cstheme="minorHAnsi"/>
                <w:bCs/>
                <w:sz w:val="20"/>
                <w:szCs w:val="20"/>
                <w:lang w:eastAsia="ja-JP"/>
              </w:rPr>
            </w:pPr>
            <w:r w:rsidRPr="00FB68EE">
              <w:rPr>
                <w:rFonts w:asciiTheme="minorHAnsi" w:hAnsiTheme="minorHAnsi" w:cstheme="minorHAnsi"/>
                <w:bCs/>
                <w:sz w:val="20"/>
                <w:szCs w:val="20"/>
                <w:lang w:eastAsia="ja-JP"/>
              </w:rPr>
              <w:lastRenderedPageBreak/>
              <w:t>The average net income of producers participating in the adoption of sustainable practices has increased by 29.6%, considering inflation.</w:t>
            </w:r>
          </w:p>
          <w:p w14:paraId="139FE2C4" w14:textId="77777777" w:rsidR="00A23652" w:rsidRPr="00FB68EE" w:rsidRDefault="00A23652" w:rsidP="00D836A8">
            <w:pPr>
              <w:rPr>
                <w:rFonts w:asciiTheme="minorHAnsi" w:hAnsiTheme="minorHAnsi" w:cstheme="minorHAnsi"/>
                <w:bCs/>
                <w:sz w:val="20"/>
                <w:szCs w:val="20"/>
                <w:lang w:eastAsia="ja-JP"/>
              </w:rPr>
            </w:pPr>
          </w:p>
          <w:p w14:paraId="390706AC" w14:textId="6DF08949" w:rsidR="0006583D" w:rsidRPr="00FB68EE" w:rsidRDefault="00A7039F" w:rsidP="003F7D32">
            <w:pPr>
              <w:jc w:val="both"/>
              <w:rPr>
                <w:rFonts w:asciiTheme="minorHAnsi" w:hAnsiTheme="minorHAnsi" w:cstheme="minorHAnsi"/>
                <w:bCs/>
                <w:sz w:val="20"/>
                <w:szCs w:val="20"/>
                <w:lang w:eastAsia="ja-JP"/>
              </w:rPr>
            </w:pPr>
            <w:r w:rsidRPr="00FB68EE">
              <w:rPr>
                <w:rFonts w:asciiTheme="minorHAnsi" w:hAnsiTheme="minorHAnsi" w:cstheme="minorHAnsi"/>
                <w:bCs/>
                <w:sz w:val="20"/>
                <w:szCs w:val="20"/>
                <w:lang w:eastAsia="ja-JP"/>
              </w:rPr>
              <w:t xml:space="preserve">It should be noted that </w:t>
            </w:r>
            <w:r w:rsidR="008F2880" w:rsidRPr="00FB68EE">
              <w:rPr>
                <w:rFonts w:asciiTheme="minorHAnsi" w:hAnsiTheme="minorHAnsi" w:cstheme="minorHAnsi"/>
                <w:bCs/>
                <w:sz w:val="20"/>
                <w:szCs w:val="20"/>
                <w:lang w:eastAsia="ja-JP"/>
              </w:rPr>
              <w:t xml:space="preserve">the income of </w:t>
            </w:r>
            <w:r w:rsidR="00AB0435" w:rsidRPr="00FB68EE">
              <w:rPr>
                <w:rFonts w:asciiTheme="minorHAnsi" w:hAnsiTheme="minorHAnsi" w:cstheme="minorHAnsi"/>
                <w:bCs/>
                <w:sz w:val="20"/>
                <w:szCs w:val="20"/>
                <w:lang w:eastAsia="ja-JP"/>
              </w:rPr>
              <w:t>CUCOS producers was</w:t>
            </w:r>
            <w:r w:rsidR="008F2880" w:rsidRPr="00FB68EE">
              <w:rPr>
                <w:rFonts w:asciiTheme="minorHAnsi" w:hAnsiTheme="minorHAnsi" w:cstheme="minorHAnsi"/>
                <w:bCs/>
                <w:sz w:val="20"/>
                <w:szCs w:val="20"/>
                <w:lang w:eastAsia="ja-JP"/>
              </w:rPr>
              <w:t xml:space="preserve"> </w:t>
            </w:r>
            <w:r w:rsidR="00693F2E" w:rsidRPr="00FB68EE">
              <w:rPr>
                <w:rFonts w:asciiTheme="minorHAnsi" w:hAnsiTheme="minorHAnsi" w:cstheme="minorHAnsi"/>
                <w:bCs/>
                <w:sz w:val="20"/>
                <w:szCs w:val="20"/>
                <w:lang w:eastAsia="ja-JP"/>
              </w:rPr>
              <w:t>collected</w:t>
            </w:r>
            <w:r w:rsidR="00DC5922" w:rsidRPr="00FB68EE">
              <w:rPr>
                <w:rFonts w:asciiTheme="minorHAnsi" w:hAnsiTheme="minorHAnsi" w:cstheme="minorHAnsi"/>
                <w:bCs/>
                <w:sz w:val="20"/>
                <w:szCs w:val="20"/>
                <w:lang w:eastAsia="ja-JP"/>
              </w:rPr>
              <w:t>,</w:t>
            </w:r>
            <w:r w:rsidR="00693F2E" w:rsidRPr="00FB68EE">
              <w:rPr>
                <w:rFonts w:asciiTheme="minorHAnsi" w:hAnsiTheme="minorHAnsi" w:cstheme="minorHAnsi"/>
                <w:bCs/>
                <w:sz w:val="20"/>
                <w:szCs w:val="20"/>
                <w:lang w:eastAsia="ja-JP"/>
              </w:rPr>
              <w:t xml:space="preserve"> but</w:t>
            </w:r>
            <w:r w:rsidR="00DC5922" w:rsidRPr="00FB68EE">
              <w:rPr>
                <w:rFonts w:asciiTheme="minorHAnsi" w:hAnsiTheme="minorHAnsi" w:cstheme="minorHAnsi"/>
                <w:bCs/>
                <w:sz w:val="20"/>
                <w:szCs w:val="20"/>
                <w:lang w:eastAsia="ja-JP"/>
              </w:rPr>
              <w:t xml:space="preserve"> it was</w:t>
            </w:r>
            <w:r w:rsidR="00693F2E" w:rsidRPr="00FB68EE">
              <w:rPr>
                <w:rFonts w:asciiTheme="minorHAnsi" w:hAnsiTheme="minorHAnsi" w:cstheme="minorHAnsi"/>
                <w:bCs/>
                <w:sz w:val="20"/>
                <w:szCs w:val="20"/>
                <w:lang w:eastAsia="ja-JP"/>
              </w:rPr>
              <w:t xml:space="preserve"> not</w:t>
            </w:r>
            <w:r w:rsidR="00AB0435" w:rsidRPr="00FB68EE">
              <w:rPr>
                <w:rFonts w:asciiTheme="minorHAnsi" w:hAnsiTheme="minorHAnsi" w:cstheme="minorHAnsi"/>
                <w:bCs/>
                <w:sz w:val="20"/>
                <w:szCs w:val="20"/>
                <w:lang w:eastAsia="ja-JP"/>
              </w:rPr>
              <w:t xml:space="preserve"> </w:t>
            </w:r>
            <w:r w:rsidR="00693F2E" w:rsidRPr="00FB68EE">
              <w:rPr>
                <w:rFonts w:asciiTheme="minorHAnsi" w:hAnsiTheme="minorHAnsi" w:cstheme="minorHAnsi"/>
                <w:bCs/>
                <w:sz w:val="20"/>
                <w:szCs w:val="20"/>
                <w:lang w:eastAsia="ja-JP"/>
              </w:rPr>
              <w:t>integrate</w:t>
            </w:r>
            <w:r w:rsidR="00AB0435" w:rsidRPr="00FB68EE">
              <w:rPr>
                <w:rFonts w:asciiTheme="minorHAnsi" w:hAnsiTheme="minorHAnsi" w:cstheme="minorHAnsi"/>
                <w:bCs/>
                <w:sz w:val="20"/>
                <w:szCs w:val="20"/>
                <w:lang w:eastAsia="ja-JP"/>
              </w:rPr>
              <w:t>d in this calculation</w:t>
            </w:r>
            <w:r w:rsidR="009113D7" w:rsidRPr="00FB68EE">
              <w:rPr>
                <w:rFonts w:asciiTheme="minorHAnsi" w:hAnsiTheme="minorHAnsi" w:cstheme="minorHAnsi"/>
                <w:bCs/>
                <w:sz w:val="20"/>
                <w:szCs w:val="20"/>
                <w:lang w:eastAsia="ja-JP"/>
              </w:rPr>
              <w:t xml:space="preserve"> d</w:t>
            </w:r>
            <w:r w:rsidR="00AB0435" w:rsidRPr="00FB68EE">
              <w:rPr>
                <w:rFonts w:asciiTheme="minorHAnsi" w:hAnsiTheme="minorHAnsi" w:cstheme="minorHAnsi"/>
                <w:bCs/>
                <w:sz w:val="20"/>
                <w:szCs w:val="20"/>
                <w:lang w:eastAsia="ja-JP"/>
              </w:rPr>
              <w:t>ue to</w:t>
            </w:r>
            <w:r w:rsidR="00693F2E" w:rsidRPr="00FB68EE">
              <w:rPr>
                <w:rFonts w:asciiTheme="minorHAnsi" w:hAnsiTheme="minorHAnsi" w:cstheme="minorHAnsi"/>
                <w:bCs/>
                <w:sz w:val="20"/>
                <w:szCs w:val="20"/>
                <w:lang w:eastAsia="ja-JP"/>
              </w:rPr>
              <w:t xml:space="preserve"> the severe </w:t>
            </w:r>
            <w:r w:rsidR="00DC5922" w:rsidRPr="00FB68EE">
              <w:rPr>
                <w:rFonts w:asciiTheme="minorHAnsi" w:hAnsiTheme="minorHAnsi" w:cstheme="minorHAnsi"/>
                <w:bCs/>
                <w:sz w:val="20"/>
                <w:szCs w:val="20"/>
                <w:lang w:eastAsia="ja-JP"/>
              </w:rPr>
              <w:t xml:space="preserve">(yet </w:t>
            </w:r>
            <w:r w:rsidR="00693F2E" w:rsidRPr="00FB68EE">
              <w:rPr>
                <w:rFonts w:asciiTheme="minorHAnsi" w:hAnsiTheme="minorHAnsi" w:cstheme="minorHAnsi"/>
                <w:bCs/>
                <w:sz w:val="20"/>
                <w:szCs w:val="20"/>
                <w:lang w:eastAsia="ja-JP"/>
              </w:rPr>
              <w:t>temporary</w:t>
            </w:r>
            <w:r w:rsidR="00DC5922" w:rsidRPr="00FB68EE">
              <w:rPr>
                <w:rFonts w:asciiTheme="minorHAnsi" w:hAnsiTheme="minorHAnsi" w:cstheme="minorHAnsi"/>
                <w:bCs/>
                <w:sz w:val="20"/>
                <w:szCs w:val="20"/>
                <w:lang w:eastAsia="ja-JP"/>
              </w:rPr>
              <w:t>)</w:t>
            </w:r>
            <w:r w:rsidR="00693F2E" w:rsidRPr="00FB68EE">
              <w:rPr>
                <w:rFonts w:asciiTheme="minorHAnsi" w:hAnsiTheme="minorHAnsi" w:cstheme="minorHAnsi"/>
                <w:bCs/>
                <w:sz w:val="20"/>
                <w:szCs w:val="20"/>
                <w:lang w:eastAsia="ja-JP"/>
              </w:rPr>
              <w:t xml:space="preserve"> impact that</w:t>
            </w:r>
            <w:r w:rsidR="00AB0435" w:rsidRPr="00FB68EE">
              <w:rPr>
                <w:rFonts w:asciiTheme="minorHAnsi" w:hAnsiTheme="minorHAnsi" w:cstheme="minorHAnsi"/>
                <w:bCs/>
                <w:sz w:val="20"/>
                <w:szCs w:val="20"/>
                <w:lang w:eastAsia="ja-JP"/>
              </w:rPr>
              <w:t xml:space="preserve"> storm Agatha</w:t>
            </w:r>
            <w:r w:rsidR="00693F2E" w:rsidRPr="00FB68EE">
              <w:rPr>
                <w:rFonts w:asciiTheme="minorHAnsi" w:hAnsiTheme="minorHAnsi" w:cstheme="minorHAnsi"/>
                <w:bCs/>
                <w:sz w:val="20"/>
                <w:szCs w:val="20"/>
                <w:lang w:eastAsia="ja-JP"/>
              </w:rPr>
              <w:t xml:space="preserve"> </w:t>
            </w:r>
            <w:r w:rsidR="00CB0A16" w:rsidRPr="00FB68EE">
              <w:rPr>
                <w:rFonts w:asciiTheme="minorHAnsi" w:hAnsiTheme="minorHAnsi" w:cstheme="minorHAnsi"/>
                <w:bCs/>
                <w:sz w:val="20"/>
                <w:szCs w:val="20"/>
                <w:lang w:eastAsia="ja-JP"/>
              </w:rPr>
              <w:t>had on their incomes during the</w:t>
            </w:r>
            <w:r w:rsidR="0063052D" w:rsidRPr="00FB68EE">
              <w:rPr>
                <w:rFonts w:asciiTheme="minorHAnsi" w:hAnsiTheme="minorHAnsi" w:cstheme="minorHAnsi"/>
                <w:bCs/>
                <w:sz w:val="20"/>
                <w:szCs w:val="20"/>
                <w:lang w:eastAsia="ja-JP"/>
              </w:rPr>
              <w:t xml:space="preserve"> time of data collection.</w:t>
            </w:r>
            <w:r w:rsidR="00CB0A16" w:rsidRPr="00FB68EE">
              <w:rPr>
                <w:rFonts w:asciiTheme="minorHAnsi" w:hAnsiTheme="minorHAnsi" w:cstheme="minorHAnsi"/>
                <w:bCs/>
                <w:sz w:val="20"/>
                <w:szCs w:val="20"/>
                <w:lang w:eastAsia="ja-JP"/>
              </w:rPr>
              <w:t xml:space="preserve"> </w:t>
            </w:r>
            <w:r w:rsidR="00A52738" w:rsidRPr="00FB68EE">
              <w:rPr>
                <w:rFonts w:asciiTheme="minorHAnsi" w:hAnsiTheme="minorHAnsi" w:cstheme="minorHAnsi"/>
                <w:bCs/>
                <w:sz w:val="20"/>
                <w:szCs w:val="20"/>
                <w:lang w:eastAsia="ja-JP"/>
              </w:rPr>
              <w:t xml:space="preserve"> </w:t>
            </w:r>
          </w:p>
          <w:p w14:paraId="5D97B55F" w14:textId="77777777" w:rsidR="0006583D" w:rsidRPr="00FB68EE" w:rsidRDefault="0006583D" w:rsidP="00D836A8">
            <w:pPr>
              <w:rPr>
                <w:rFonts w:asciiTheme="minorHAnsi" w:hAnsiTheme="minorHAnsi" w:cstheme="minorHAnsi"/>
                <w:bCs/>
                <w:sz w:val="20"/>
                <w:szCs w:val="20"/>
                <w:lang w:eastAsia="ja-JP"/>
              </w:rPr>
            </w:pPr>
          </w:p>
        </w:tc>
      </w:tr>
    </w:tbl>
    <w:p w14:paraId="02AE1574" w14:textId="77777777" w:rsidR="0006583D" w:rsidRPr="00FB68EE" w:rsidRDefault="0006583D" w:rsidP="0006583D">
      <w:pPr>
        <w:rPr>
          <w:rFonts w:asciiTheme="minorHAnsi" w:hAnsiTheme="minorHAnsi" w:cstheme="minorHAnsi"/>
        </w:rPr>
      </w:pPr>
    </w:p>
    <w:tbl>
      <w:tblPr>
        <w:tblW w:w="14741" w:type="dxa"/>
        <w:tblInd w:w="-4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000" w:firstRow="0" w:lastRow="0" w:firstColumn="0" w:lastColumn="0" w:noHBand="0" w:noVBand="0"/>
      </w:tblPr>
      <w:tblGrid>
        <w:gridCol w:w="1887"/>
        <w:gridCol w:w="9938"/>
        <w:gridCol w:w="2916"/>
      </w:tblGrid>
      <w:tr w:rsidR="0039028D" w:rsidRPr="00FB68EE" w14:paraId="5DE32E25" w14:textId="77777777" w:rsidTr="5E3B7F24">
        <w:trPr>
          <w:trHeight w:val="665"/>
        </w:trPr>
        <w:tc>
          <w:tcPr>
            <w:tcW w:w="1887" w:type="dxa"/>
            <w:shd w:val="clear" w:color="auto" w:fill="548DD4" w:themeFill="text2" w:themeFillTint="99"/>
            <w:tcMar>
              <w:top w:w="50" w:type="dxa"/>
              <w:left w:w="50" w:type="dxa"/>
              <w:bottom w:w="50" w:type="dxa"/>
              <w:right w:w="50" w:type="dxa"/>
            </w:tcMar>
            <w:vAlign w:val="center"/>
          </w:tcPr>
          <w:p w14:paraId="6B79C7B3" w14:textId="77777777" w:rsidR="0006583D" w:rsidRPr="00FB68EE" w:rsidRDefault="0006583D" w:rsidP="00D836A8">
            <w:pPr>
              <w:ind w:left="90" w:right="60"/>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COMPONENT 2</w:t>
            </w:r>
          </w:p>
          <w:p w14:paraId="39EEFF96" w14:textId="77777777" w:rsidR="0006583D" w:rsidRPr="00FB68EE" w:rsidRDefault="0006583D" w:rsidP="00D836A8">
            <w:pPr>
              <w:ind w:left="90" w:right="60"/>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IMPLEMENTATION PROGRESS RATING</w:t>
            </w:r>
          </w:p>
        </w:tc>
        <w:tc>
          <w:tcPr>
            <w:tcW w:w="9938" w:type="dxa"/>
            <w:shd w:val="clear" w:color="auto" w:fill="548DD4" w:themeFill="text2" w:themeFillTint="99"/>
            <w:vAlign w:val="center"/>
          </w:tcPr>
          <w:p w14:paraId="20CFFB14" w14:textId="77777777" w:rsidR="0006583D" w:rsidRPr="00FB68EE" w:rsidRDefault="0006583D" w:rsidP="00D836A8">
            <w:pPr>
              <w:ind w:left="137"/>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JUSTIFICATION</w:t>
            </w:r>
          </w:p>
        </w:tc>
        <w:tc>
          <w:tcPr>
            <w:tcW w:w="2916" w:type="dxa"/>
            <w:shd w:val="clear" w:color="auto" w:fill="548DD4" w:themeFill="text2" w:themeFillTint="99"/>
            <w:vAlign w:val="center"/>
          </w:tcPr>
          <w:p w14:paraId="65E00315" w14:textId="77777777" w:rsidR="0006583D" w:rsidRPr="00FB68EE" w:rsidRDefault="0006583D" w:rsidP="00D836A8">
            <w:pPr>
              <w:ind w:left="137"/>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rPr>
              <w:t>RATING TREND</w:t>
            </w:r>
          </w:p>
        </w:tc>
      </w:tr>
      <w:tr w:rsidR="0039028D" w:rsidRPr="00FB68EE" w14:paraId="04C9A4DF" w14:textId="77777777" w:rsidTr="5E3B7F24">
        <w:trPr>
          <w:trHeight w:val="1262"/>
        </w:trPr>
        <w:tc>
          <w:tcPr>
            <w:tcW w:w="1887" w:type="dxa"/>
            <w:shd w:val="clear" w:color="auto" w:fill="006600"/>
            <w:tcMar>
              <w:top w:w="50" w:type="dxa"/>
              <w:left w:w="50" w:type="dxa"/>
              <w:bottom w:w="50" w:type="dxa"/>
              <w:right w:w="50" w:type="dxa"/>
            </w:tcMar>
          </w:tcPr>
          <w:p w14:paraId="6F2A7E8A" w14:textId="4D4F5D0F" w:rsidR="0006583D" w:rsidRPr="00FB68EE" w:rsidRDefault="628E1D4A" w:rsidP="5E3B7F24">
            <w:pPr>
              <w:pStyle w:val="FreeForm"/>
              <w:ind w:left="90" w:right="60" w:firstLine="0"/>
              <w:jc w:val="center"/>
              <w:rPr>
                <w:rFonts w:asciiTheme="minorHAnsi" w:hAnsiTheme="minorHAnsi" w:cstheme="minorBidi"/>
                <w:b/>
                <w:bCs/>
                <w:color w:val="FFFFFF" w:themeColor="background1"/>
                <w:sz w:val="20"/>
              </w:rPr>
            </w:pPr>
            <w:r w:rsidRPr="00FB68EE">
              <w:rPr>
                <w:rFonts w:asciiTheme="minorHAnsi" w:hAnsiTheme="minorHAnsi" w:cstheme="minorBidi"/>
                <w:b/>
                <w:bCs/>
                <w:color w:val="FFFFFF" w:themeColor="background1"/>
                <w:sz w:val="20"/>
              </w:rPr>
              <w:t>HS</w:t>
            </w:r>
          </w:p>
        </w:tc>
        <w:tc>
          <w:tcPr>
            <w:tcW w:w="9938" w:type="dxa"/>
            <w:shd w:val="clear" w:color="auto" w:fill="FFFFFF" w:themeFill="background1"/>
          </w:tcPr>
          <w:p w14:paraId="21961474" w14:textId="750A9CE8" w:rsidR="0006583D" w:rsidRPr="00FB68EE" w:rsidRDefault="628E1D4A" w:rsidP="5E3B7F24">
            <w:pPr>
              <w:pStyle w:val="FreeForm"/>
              <w:ind w:left="0" w:firstLine="0"/>
              <w:rPr>
                <w:rFonts w:asciiTheme="minorHAnsi" w:hAnsiTheme="minorHAnsi" w:cstheme="minorBidi"/>
                <w:color w:val="000000" w:themeColor="text1"/>
                <w:sz w:val="20"/>
              </w:rPr>
            </w:pPr>
            <w:r w:rsidRPr="00FB68EE">
              <w:rPr>
                <w:rFonts w:asciiTheme="minorHAnsi" w:hAnsiTheme="minorHAnsi" w:cstheme="minorBidi"/>
                <w:color w:val="000000" w:themeColor="text1"/>
                <w:sz w:val="20"/>
              </w:rPr>
              <w:t xml:space="preserve">        A highly satisfactory is given for Component 2. Both outcome indicators were surpassed as the project reports 5,006 hectares under sustainable production practices and confirmed a 29.6% increase of income in PO participating in the project by strengthening the link to new market opportunities. These improved commercial relationships created by the project provide an incentive for POs to maintain sustainable practices.</w:t>
            </w:r>
          </w:p>
          <w:p w14:paraId="1E50A738" w14:textId="438E52DE" w:rsidR="0006583D" w:rsidRPr="00FB68EE" w:rsidRDefault="0006583D" w:rsidP="5E3B7F24">
            <w:pPr>
              <w:pStyle w:val="FreeForm"/>
              <w:ind w:left="0" w:firstLine="0"/>
              <w:rPr>
                <w:rFonts w:asciiTheme="minorHAnsi" w:hAnsiTheme="minorHAnsi" w:cstheme="minorBidi"/>
                <w:color w:val="000000" w:themeColor="text1"/>
                <w:sz w:val="20"/>
              </w:rPr>
            </w:pPr>
          </w:p>
        </w:tc>
        <w:tc>
          <w:tcPr>
            <w:tcW w:w="2916" w:type="dxa"/>
            <w:shd w:val="clear" w:color="auto" w:fill="FFFFFF" w:themeFill="background1"/>
          </w:tcPr>
          <w:p w14:paraId="172BC24C" w14:textId="70E2BC5E" w:rsidR="0006583D" w:rsidRPr="00FB68EE" w:rsidRDefault="628E1D4A" w:rsidP="5E3B7F24">
            <w:pPr>
              <w:pStyle w:val="FreeForm"/>
              <w:spacing w:line="259" w:lineRule="auto"/>
              <w:ind w:left="137"/>
            </w:pPr>
            <w:r w:rsidRPr="00FB68EE">
              <w:rPr>
                <w:rFonts w:asciiTheme="minorHAnsi" w:hAnsiTheme="minorHAnsi" w:cstheme="minorBidi"/>
                <w:color w:val="008000"/>
                <w:sz w:val="20"/>
              </w:rPr>
              <w:t xml:space="preserve">                        </w:t>
            </w:r>
            <w:r w:rsidR="00130C6A">
              <w:rPr>
                <w:rFonts w:asciiTheme="minorHAnsi" w:hAnsiTheme="minorHAnsi" w:cstheme="minorBidi"/>
                <w:color w:val="008000"/>
                <w:sz w:val="20"/>
              </w:rPr>
              <w:t>Unchanged</w:t>
            </w:r>
          </w:p>
        </w:tc>
      </w:tr>
    </w:tbl>
    <w:p w14:paraId="46C6A886" w14:textId="77777777" w:rsidR="0006583D" w:rsidRPr="00FB68EE" w:rsidRDefault="0006583D" w:rsidP="0006583D">
      <w:pPr>
        <w:rPr>
          <w:rFonts w:asciiTheme="minorHAnsi" w:hAnsiTheme="minorHAnsi" w:cstheme="minorHAnsi"/>
        </w:rPr>
      </w:pPr>
    </w:p>
    <w:tbl>
      <w:tblPr>
        <w:tblW w:w="1467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14" w:type="dxa"/>
        </w:tblCellMar>
        <w:tblLook w:val="00A0" w:firstRow="1" w:lastRow="0" w:firstColumn="1" w:lastColumn="0" w:noHBand="0" w:noVBand="0"/>
      </w:tblPr>
      <w:tblGrid>
        <w:gridCol w:w="1800"/>
        <w:gridCol w:w="12870"/>
      </w:tblGrid>
      <w:tr w:rsidR="00756FDD" w:rsidRPr="00FB68EE" w14:paraId="35E1B513" w14:textId="77777777">
        <w:trPr>
          <w:trHeight w:val="237"/>
        </w:trPr>
        <w:tc>
          <w:tcPr>
            <w:tcW w:w="1800" w:type="dxa"/>
            <w:shd w:val="clear" w:color="auto" w:fill="595959" w:themeFill="text1" w:themeFillTint="A6"/>
            <w:vAlign w:val="center"/>
          </w:tcPr>
          <w:p w14:paraId="4E3BE848" w14:textId="77777777" w:rsidR="0006583D" w:rsidRPr="00FB68EE" w:rsidRDefault="0006583D" w:rsidP="00D836A8">
            <w:pPr>
              <w:ind w:left="58"/>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COMPONENT 3</w:t>
            </w:r>
          </w:p>
        </w:tc>
        <w:tc>
          <w:tcPr>
            <w:tcW w:w="12870" w:type="dxa"/>
            <w:shd w:val="clear" w:color="auto" w:fill="D9D9D9" w:themeFill="background1" w:themeFillShade="D9"/>
            <w:vAlign w:val="center"/>
          </w:tcPr>
          <w:p w14:paraId="6B4AF68F" w14:textId="77777777" w:rsidR="0006583D" w:rsidRPr="00FB68EE" w:rsidRDefault="0006583D" w:rsidP="00D836A8">
            <w:pPr>
              <w:rPr>
                <w:rFonts w:asciiTheme="minorHAnsi" w:hAnsiTheme="minorHAnsi" w:cstheme="minorHAnsi"/>
                <w:b/>
                <w:color w:val="000000" w:themeColor="text1"/>
                <w:sz w:val="20"/>
                <w:szCs w:val="20"/>
              </w:rPr>
            </w:pPr>
            <w:r w:rsidRPr="00FB68EE">
              <w:rPr>
                <w:rFonts w:asciiTheme="minorHAnsi" w:hAnsiTheme="minorHAnsi" w:cstheme="minorHAnsi"/>
                <w:b/>
                <w:color w:val="000000" w:themeColor="text1"/>
                <w:sz w:val="20"/>
                <w:szCs w:val="20"/>
              </w:rPr>
              <w:t xml:space="preserve">Increasing financial sustainability in the integrated management of the three priority landscapes </w:t>
            </w:r>
          </w:p>
        </w:tc>
      </w:tr>
    </w:tbl>
    <w:p w14:paraId="2EEC6DC0" w14:textId="77777777" w:rsidR="0006583D" w:rsidRPr="00FB68EE" w:rsidRDefault="0006583D" w:rsidP="0006583D">
      <w:pPr>
        <w:contextualSpacing/>
        <w:rPr>
          <w:rFonts w:asciiTheme="minorHAnsi" w:hAnsiTheme="minorHAnsi" w:cstheme="minorHAnsi"/>
          <w:sz w:val="14"/>
        </w:rPr>
      </w:pPr>
    </w:p>
    <w:tbl>
      <w:tblPr>
        <w:tblW w:w="1467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14" w:type="dxa"/>
        </w:tblCellMar>
        <w:tblLook w:val="00A0" w:firstRow="1" w:lastRow="0" w:firstColumn="1" w:lastColumn="0" w:noHBand="0" w:noVBand="0"/>
      </w:tblPr>
      <w:tblGrid>
        <w:gridCol w:w="1800"/>
        <w:gridCol w:w="12870"/>
      </w:tblGrid>
      <w:tr w:rsidR="00756FDD" w:rsidRPr="00FB68EE" w14:paraId="266CF14C" w14:textId="77777777">
        <w:trPr>
          <w:trHeight w:val="237"/>
        </w:trPr>
        <w:tc>
          <w:tcPr>
            <w:tcW w:w="1800" w:type="dxa"/>
            <w:shd w:val="clear" w:color="auto" w:fill="595959" w:themeFill="text1" w:themeFillTint="A6"/>
            <w:vAlign w:val="center"/>
          </w:tcPr>
          <w:p w14:paraId="3F3B1C0B" w14:textId="77777777" w:rsidR="0006583D" w:rsidRPr="00FB68EE" w:rsidRDefault="0006583D" w:rsidP="00D836A8">
            <w:pPr>
              <w:ind w:left="58"/>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Outcome 3.1:</w:t>
            </w:r>
          </w:p>
        </w:tc>
        <w:tc>
          <w:tcPr>
            <w:tcW w:w="12870" w:type="dxa"/>
            <w:shd w:val="clear" w:color="auto" w:fill="D9D9D9" w:themeFill="background1" w:themeFillShade="D9"/>
            <w:vAlign w:val="center"/>
          </w:tcPr>
          <w:p w14:paraId="59AF9BCD" w14:textId="77777777" w:rsidR="0006583D" w:rsidRPr="00FB68EE" w:rsidRDefault="0006583D" w:rsidP="00D836A8">
            <w:pPr>
              <w:rPr>
                <w:rFonts w:asciiTheme="minorHAnsi" w:hAnsiTheme="minorHAnsi" w:cstheme="minorHAnsi"/>
                <w:bCs/>
                <w:color w:val="000000" w:themeColor="text1"/>
                <w:sz w:val="20"/>
                <w:szCs w:val="20"/>
              </w:rPr>
            </w:pPr>
            <w:r w:rsidRPr="00FB68EE">
              <w:rPr>
                <w:rFonts w:asciiTheme="minorHAnsi" w:hAnsiTheme="minorHAnsi" w:cstheme="minorHAnsi"/>
                <w:bCs/>
                <w:color w:val="000000" w:themeColor="text1"/>
                <w:sz w:val="20"/>
                <w:szCs w:val="20"/>
              </w:rPr>
              <w:t>Access to investment from public and private programs oriented towards ILM and SPP* substantially increased.</w:t>
            </w:r>
          </w:p>
          <w:p w14:paraId="40F8DE17" w14:textId="77777777" w:rsidR="0006583D" w:rsidRPr="00FB68EE" w:rsidRDefault="0006583D" w:rsidP="00D836A8">
            <w:pPr>
              <w:rPr>
                <w:rFonts w:asciiTheme="minorHAnsi" w:hAnsiTheme="minorHAnsi" w:cstheme="minorHAnsi"/>
                <w:bCs/>
                <w:color w:val="000000" w:themeColor="text1"/>
                <w:sz w:val="20"/>
                <w:szCs w:val="20"/>
              </w:rPr>
            </w:pPr>
            <w:r w:rsidRPr="00FB68EE">
              <w:rPr>
                <w:rFonts w:asciiTheme="minorHAnsi" w:hAnsiTheme="minorHAnsi" w:cstheme="minorHAnsi"/>
                <w:bCs/>
                <w:color w:val="000000" w:themeColor="text1"/>
                <w:sz w:val="20"/>
                <w:szCs w:val="20"/>
              </w:rPr>
              <w:t>*SPP: Sustainable Production Project with market-driven value-chain approach</w:t>
            </w:r>
          </w:p>
        </w:tc>
      </w:tr>
    </w:tbl>
    <w:p w14:paraId="3C71BB63" w14:textId="77777777" w:rsidR="0006583D" w:rsidRPr="00FB68EE" w:rsidRDefault="0006583D" w:rsidP="0006583D">
      <w:pPr>
        <w:contextualSpacing/>
        <w:rPr>
          <w:rFonts w:asciiTheme="minorHAnsi" w:hAnsiTheme="minorHAnsi" w:cstheme="minorHAnsi"/>
          <w:sz w:val="14"/>
        </w:rPr>
      </w:pPr>
    </w:p>
    <w:tbl>
      <w:tblPr>
        <w:tblW w:w="0" w:type="auto"/>
        <w:tblInd w:w="2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9" w:type="dxa"/>
          <w:left w:w="115" w:type="dxa"/>
          <w:bottom w:w="29" w:type="dxa"/>
          <w:right w:w="115" w:type="dxa"/>
        </w:tblCellMar>
        <w:tblLook w:val="00A0" w:firstRow="1" w:lastRow="0" w:firstColumn="1" w:lastColumn="0" w:noHBand="0" w:noVBand="0"/>
      </w:tblPr>
      <w:tblGrid>
        <w:gridCol w:w="3687"/>
        <w:gridCol w:w="3550"/>
        <w:gridCol w:w="1322"/>
        <w:gridCol w:w="1174"/>
        <w:gridCol w:w="4632"/>
      </w:tblGrid>
      <w:tr w:rsidR="006F445F" w:rsidRPr="00FB68EE" w14:paraId="3953D6BA" w14:textId="77777777" w:rsidTr="001943EA">
        <w:trPr>
          <w:trHeight w:val="501"/>
          <w:tblHeader/>
        </w:trPr>
        <w:tc>
          <w:tcPr>
            <w:tcW w:w="0" w:type="auto"/>
            <w:shd w:val="clear" w:color="auto" w:fill="808080" w:themeFill="background1" w:themeFillShade="80"/>
            <w:vAlign w:val="center"/>
          </w:tcPr>
          <w:p w14:paraId="722EA971" w14:textId="77777777" w:rsidR="0006583D" w:rsidRPr="00FB68EE" w:rsidRDefault="0006583D" w:rsidP="00D836A8">
            <w:pPr>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OUTCOMES TARGETS/INDICATORS</w:t>
            </w:r>
          </w:p>
        </w:tc>
        <w:tc>
          <w:tcPr>
            <w:tcW w:w="0" w:type="auto"/>
            <w:shd w:val="clear" w:color="auto" w:fill="808080" w:themeFill="background1" w:themeFillShade="80"/>
          </w:tcPr>
          <w:p w14:paraId="03274426" w14:textId="77777777" w:rsidR="0006583D" w:rsidRPr="00FB68EE" w:rsidRDefault="0006583D" w:rsidP="00D836A8">
            <w:pPr>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END OF PROJECT INDICATOR TARGET</w:t>
            </w:r>
          </w:p>
        </w:tc>
        <w:tc>
          <w:tcPr>
            <w:tcW w:w="0" w:type="auto"/>
            <w:shd w:val="clear" w:color="auto" w:fill="808080" w:themeFill="background1" w:themeFillShade="80"/>
            <w:vAlign w:val="center"/>
          </w:tcPr>
          <w:p w14:paraId="146E0F18" w14:textId="77777777" w:rsidR="0006583D" w:rsidRPr="00FB68EE" w:rsidRDefault="0006583D" w:rsidP="00D836A8">
            <w:pPr>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END OF YEAR INDICATOR STATUS</w:t>
            </w:r>
          </w:p>
        </w:tc>
        <w:tc>
          <w:tcPr>
            <w:tcW w:w="0" w:type="auto"/>
            <w:shd w:val="clear" w:color="auto" w:fill="808080" w:themeFill="background1" w:themeFillShade="80"/>
            <w:vAlign w:val="center"/>
          </w:tcPr>
          <w:p w14:paraId="5D45C26B" w14:textId="77777777" w:rsidR="0006583D" w:rsidRPr="00FB68EE" w:rsidRDefault="0006583D" w:rsidP="00D836A8">
            <w:pPr>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PROGRESS RATING</w:t>
            </w:r>
            <w:r w:rsidRPr="00FB68EE">
              <w:rPr>
                <w:rStyle w:val="FootnoteReference"/>
                <w:rFonts w:asciiTheme="minorHAnsi" w:hAnsiTheme="minorHAnsi" w:cstheme="minorHAnsi"/>
                <w:b/>
                <w:bCs/>
                <w:color w:val="FFFFFF" w:themeColor="background1"/>
                <w:sz w:val="20"/>
                <w:szCs w:val="20"/>
              </w:rPr>
              <w:footnoteReference w:id="8"/>
            </w:r>
          </w:p>
        </w:tc>
        <w:tc>
          <w:tcPr>
            <w:tcW w:w="0" w:type="auto"/>
            <w:shd w:val="clear" w:color="auto" w:fill="808080" w:themeFill="background1" w:themeFillShade="80"/>
            <w:vAlign w:val="center"/>
          </w:tcPr>
          <w:p w14:paraId="58406447" w14:textId="77777777" w:rsidR="0006583D" w:rsidRPr="00FB68EE" w:rsidRDefault="0006583D" w:rsidP="00D836A8">
            <w:pPr>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COMMENTS/JUSTIFICATION</w:t>
            </w:r>
          </w:p>
        </w:tc>
      </w:tr>
      <w:tr w:rsidR="006F445F" w:rsidRPr="00FB68EE" w14:paraId="2CA15590" w14:textId="77777777" w:rsidTr="001943EA">
        <w:trPr>
          <w:trHeight w:val="501"/>
        </w:trPr>
        <w:tc>
          <w:tcPr>
            <w:tcW w:w="0" w:type="auto"/>
          </w:tcPr>
          <w:p w14:paraId="60617CBA" w14:textId="77777777" w:rsidR="0006583D" w:rsidRPr="00FB68EE" w:rsidRDefault="0006583D" w:rsidP="00D836A8">
            <w:pPr>
              <w:rPr>
                <w:rFonts w:asciiTheme="minorHAnsi" w:hAnsiTheme="minorHAnsi" w:cstheme="minorHAnsi"/>
                <w:b/>
                <w:bCs/>
                <w:sz w:val="20"/>
                <w:szCs w:val="20"/>
              </w:rPr>
            </w:pPr>
            <w:r w:rsidRPr="00FB68EE">
              <w:rPr>
                <w:rFonts w:asciiTheme="minorHAnsi" w:hAnsiTheme="minorHAnsi" w:cstheme="minorHAnsi"/>
                <w:b/>
                <w:bCs/>
                <w:sz w:val="20"/>
                <w:szCs w:val="20"/>
              </w:rPr>
              <w:t xml:space="preserve">Outcome 3.1 Indicator 1: </w:t>
            </w:r>
          </w:p>
          <w:p w14:paraId="16FADFA3" w14:textId="77777777" w:rsidR="0006583D" w:rsidRPr="00FB68EE" w:rsidRDefault="0006583D" w:rsidP="00D836A8">
            <w:pPr>
              <w:rPr>
                <w:rFonts w:asciiTheme="minorHAnsi" w:hAnsiTheme="minorHAnsi" w:cstheme="minorHAnsi"/>
                <w:sz w:val="20"/>
                <w:szCs w:val="20"/>
              </w:rPr>
            </w:pPr>
            <w:r w:rsidRPr="00FB68EE">
              <w:rPr>
                <w:rFonts w:asciiTheme="minorHAnsi" w:hAnsiTheme="minorHAnsi" w:cstheme="minorHAnsi"/>
                <w:sz w:val="20"/>
                <w:szCs w:val="20"/>
              </w:rPr>
              <w:t xml:space="preserve">Increase in </w:t>
            </w:r>
            <w:r w:rsidRPr="00FB68EE">
              <w:rPr>
                <w:rFonts w:asciiTheme="minorHAnsi" w:hAnsiTheme="minorHAnsi" w:cstheme="minorHAnsi"/>
                <w:b/>
                <w:bCs/>
                <w:i/>
                <w:iCs/>
                <w:sz w:val="20"/>
                <w:szCs w:val="20"/>
              </w:rPr>
              <w:t xml:space="preserve">public-private co-funding aligned </w:t>
            </w:r>
            <w:r w:rsidRPr="00FB68EE">
              <w:rPr>
                <w:rFonts w:asciiTheme="minorHAnsi" w:hAnsiTheme="minorHAnsi" w:cstheme="minorHAnsi"/>
                <w:sz w:val="20"/>
                <w:szCs w:val="20"/>
              </w:rPr>
              <w:t xml:space="preserve">for integrated landscape management and sustainable production </w:t>
            </w:r>
            <w:r w:rsidRPr="00FB68EE">
              <w:rPr>
                <w:rFonts w:asciiTheme="minorHAnsi" w:hAnsiTheme="minorHAnsi" w:cstheme="minorHAnsi"/>
                <w:sz w:val="20"/>
                <w:szCs w:val="20"/>
              </w:rPr>
              <w:lastRenderedPageBreak/>
              <w:t>with market-orientation and value-chain approach</w:t>
            </w:r>
          </w:p>
        </w:tc>
        <w:tc>
          <w:tcPr>
            <w:tcW w:w="0" w:type="auto"/>
          </w:tcPr>
          <w:p w14:paraId="3162318E" w14:textId="77777777" w:rsidR="0006583D" w:rsidRPr="00FB68EE" w:rsidRDefault="0006583D" w:rsidP="00D836A8">
            <w:pPr>
              <w:rPr>
                <w:rFonts w:asciiTheme="minorHAnsi" w:hAnsiTheme="minorHAnsi" w:cstheme="minorHAnsi"/>
                <w:b/>
                <w:bCs/>
                <w:color w:val="000000" w:themeColor="text1"/>
                <w:sz w:val="20"/>
                <w:szCs w:val="20"/>
              </w:rPr>
            </w:pPr>
            <w:r w:rsidRPr="00FB68EE">
              <w:rPr>
                <w:rFonts w:asciiTheme="minorHAnsi" w:hAnsiTheme="minorHAnsi" w:cstheme="minorHAnsi"/>
                <w:b/>
                <w:bCs/>
                <w:color w:val="000000" w:themeColor="text1"/>
                <w:sz w:val="20"/>
                <w:szCs w:val="20"/>
              </w:rPr>
              <w:lastRenderedPageBreak/>
              <w:t>Indicator 1 target:</w:t>
            </w:r>
          </w:p>
          <w:p w14:paraId="1F13D70D" w14:textId="77777777" w:rsidR="0006583D" w:rsidRPr="00FB68EE" w:rsidRDefault="0006583D" w:rsidP="00D836A8">
            <w:pPr>
              <w:rPr>
                <w:rFonts w:asciiTheme="minorHAnsi" w:hAnsiTheme="minorHAnsi" w:cstheme="minorHAnsi"/>
                <w:bCs/>
                <w:color w:val="000000" w:themeColor="text1"/>
                <w:sz w:val="20"/>
                <w:szCs w:val="20"/>
              </w:rPr>
            </w:pPr>
            <w:r w:rsidRPr="00FB68EE">
              <w:rPr>
                <w:rFonts w:asciiTheme="minorHAnsi" w:hAnsiTheme="minorHAnsi" w:cstheme="minorHAnsi"/>
                <w:bCs/>
                <w:color w:val="000000" w:themeColor="text1"/>
                <w:sz w:val="20"/>
                <w:szCs w:val="20"/>
              </w:rPr>
              <w:t xml:space="preserve">At least USD 21 Million of the ongoing investments from public and private institutions in the three landscapes, will be aligned with this project to support </w:t>
            </w:r>
            <w:r w:rsidRPr="00FB68EE">
              <w:rPr>
                <w:rFonts w:asciiTheme="minorHAnsi" w:hAnsiTheme="minorHAnsi" w:cstheme="minorHAnsi"/>
                <w:bCs/>
                <w:color w:val="000000" w:themeColor="text1"/>
                <w:sz w:val="20"/>
                <w:szCs w:val="20"/>
              </w:rPr>
              <w:lastRenderedPageBreak/>
              <w:t>integrated landscape management and sustainable production in the last project year (2022) (alignment will be determined by an alignment criteria catalog to be developed by the project).</w:t>
            </w:r>
          </w:p>
        </w:tc>
        <w:tc>
          <w:tcPr>
            <w:tcW w:w="0" w:type="auto"/>
          </w:tcPr>
          <w:p w14:paraId="572DC59E" w14:textId="2025F28F" w:rsidR="0006583D" w:rsidRPr="00FB68EE" w:rsidRDefault="00666FE3" w:rsidP="00D836A8">
            <w:pPr>
              <w:jc w:val="center"/>
              <w:rPr>
                <w:rFonts w:asciiTheme="minorHAnsi" w:hAnsiTheme="minorHAnsi" w:cstheme="minorHAnsi"/>
                <w:bCs/>
                <w:sz w:val="20"/>
                <w:szCs w:val="20"/>
              </w:rPr>
            </w:pPr>
            <w:r w:rsidRPr="00FB68EE">
              <w:rPr>
                <w:rFonts w:asciiTheme="minorHAnsi" w:hAnsiTheme="minorHAnsi" w:cstheme="minorHAnsi"/>
                <w:bCs/>
                <w:sz w:val="20"/>
                <w:szCs w:val="20"/>
              </w:rPr>
              <w:lastRenderedPageBreak/>
              <w:t>29.0 million USD</w:t>
            </w:r>
          </w:p>
        </w:tc>
        <w:tc>
          <w:tcPr>
            <w:tcW w:w="0" w:type="auto"/>
          </w:tcPr>
          <w:p w14:paraId="12032B92" w14:textId="5FDD8B40" w:rsidR="0006583D" w:rsidRPr="00FB68EE" w:rsidRDefault="00CD5221" w:rsidP="00D836A8">
            <w:pPr>
              <w:ind w:left="65"/>
              <w:jc w:val="center"/>
              <w:rPr>
                <w:rFonts w:asciiTheme="minorHAnsi" w:hAnsiTheme="minorHAnsi" w:cstheme="minorHAnsi"/>
                <w:b/>
                <w:sz w:val="20"/>
                <w:szCs w:val="20"/>
                <w:lang w:eastAsia="ja-JP"/>
              </w:rPr>
            </w:pPr>
            <w:r w:rsidRPr="00FB68EE">
              <w:rPr>
                <w:rFonts w:asciiTheme="minorHAnsi" w:hAnsiTheme="minorHAnsi" w:cstheme="minorHAnsi"/>
                <w:b/>
                <w:sz w:val="20"/>
                <w:szCs w:val="20"/>
                <w:lang w:eastAsia="ja-JP"/>
              </w:rPr>
              <w:t>CA</w:t>
            </w:r>
          </w:p>
        </w:tc>
        <w:tc>
          <w:tcPr>
            <w:tcW w:w="0" w:type="auto"/>
          </w:tcPr>
          <w:p w14:paraId="1E38DC3D" w14:textId="5AB0176F" w:rsidR="0006583D" w:rsidRPr="00FB68EE" w:rsidRDefault="00E12A32" w:rsidP="00D836A8">
            <w:pPr>
              <w:rPr>
                <w:rFonts w:asciiTheme="minorHAnsi" w:hAnsiTheme="minorHAnsi" w:cstheme="minorHAnsi"/>
                <w:bCs/>
                <w:sz w:val="20"/>
                <w:szCs w:val="20"/>
                <w:lang w:eastAsia="ja-JP"/>
              </w:rPr>
            </w:pPr>
            <w:r w:rsidRPr="00B00441">
              <w:rPr>
                <w:rFonts w:asciiTheme="minorHAnsi" w:hAnsiTheme="minorHAnsi" w:cstheme="minorHAnsi"/>
                <w:bCs/>
                <w:sz w:val="20"/>
                <w:szCs w:val="20"/>
                <w:lang w:eastAsia="ja-JP"/>
              </w:rPr>
              <w:t xml:space="preserve">At the time of the last calculation, the project had </w:t>
            </w:r>
            <w:r w:rsidR="00666FE3" w:rsidRPr="00B00441">
              <w:rPr>
                <w:rFonts w:asciiTheme="minorHAnsi" w:hAnsiTheme="minorHAnsi" w:cstheme="minorHAnsi"/>
                <w:bCs/>
                <w:sz w:val="20"/>
                <w:szCs w:val="20"/>
                <w:lang w:eastAsia="ja-JP"/>
              </w:rPr>
              <w:t xml:space="preserve">achieved the </w:t>
            </w:r>
            <w:r w:rsidR="00CD5221" w:rsidRPr="00B00441">
              <w:rPr>
                <w:rFonts w:asciiTheme="minorHAnsi" w:hAnsiTheme="minorHAnsi" w:cstheme="minorHAnsi"/>
                <w:bCs/>
                <w:sz w:val="20"/>
                <w:szCs w:val="20"/>
                <w:lang w:eastAsia="ja-JP"/>
              </w:rPr>
              <w:t xml:space="preserve">cumulative </w:t>
            </w:r>
            <w:r w:rsidR="00666FE3" w:rsidRPr="00B00441">
              <w:rPr>
                <w:rFonts w:asciiTheme="minorHAnsi" w:hAnsiTheme="minorHAnsi" w:cstheme="minorHAnsi"/>
                <w:bCs/>
                <w:sz w:val="20"/>
                <w:szCs w:val="20"/>
                <w:lang w:eastAsia="ja-JP"/>
              </w:rPr>
              <w:t>alignment of 29.0 million USD</w:t>
            </w:r>
            <w:r w:rsidR="00CD5221" w:rsidRPr="00B00441">
              <w:rPr>
                <w:rFonts w:asciiTheme="minorHAnsi" w:hAnsiTheme="minorHAnsi" w:cstheme="minorHAnsi"/>
                <w:bCs/>
                <w:sz w:val="20"/>
                <w:szCs w:val="20"/>
                <w:lang w:eastAsia="ja-JP"/>
              </w:rPr>
              <w:t xml:space="preserve"> towards ILM and SPP during implementation.</w:t>
            </w:r>
          </w:p>
          <w:p w14:paraId="41B90E4F" w14:textId="77777777" w:rsidR="00196766" w:rsidRPr="00FB68EE" w:rsidRDefault="00196766" w:rsidP="00D836A8">
            <w:pPr>
              <w:rPr>
                <w:rFonts w:asciiTheme="minorHAnsi" w:hAnsiTheme="minorHAnsi" w:cstheme="minorHAnsi"/>
                <w:bCs/>
                <w:sz w:val="20"/>
                <w:szCs w:val="20"/>
                <w:lang w:eastAsia="ja-JP"/>
              </w:rPr>
            </w:pPr>
          </w:p>
          <w:p w14:paraId="1EAB4C78" w14:textId="27DD1504" w:rsidR="00196766" w:rsidRPr="00FB68EE" w:rsidRDefault="00196766" w:rsidP="00674C6F">
            <w:pPr>
              <w:jc w:val="both"/>
              <w:rPr>
                <w:rFonts w:asciiTheme="minorHAnsi" w:hAnsiTheme="minorHAnsi" w:cstheme="minorHAnsi"/>
                <w:bCs/>
                <w:sz w:val="20"/>
                <w:szCs w:val="20"/>
                <w:lang w:eastAsia="ja-JP"/>
              </w:rPr>
            </w:pPr>
            <w:r w:rsidRPr="00FB68EE">
              <w:rPr>
                <w:rFonts w:asciiTheme="minorHAnsi" w:hAnsiTheme="minorHAnsi" w:cstheme="minorHAnsi"/>
                <w:bCs/>
                <w:sz w:val="20"/>
                <w:szCs w:val="20"/>
                <w:lang w:eastAsia="ja-JP"/>
              </w:rPr>
              <w:lastRenderedPageBreak/>
              <w:t>The alignment of resources was identified through the federal programmes that have an impact on the territories, in such a way that there are programmes from the SADER such as Production for Wellbeing and Agricultural Promotion. On the other hand, there is also the impact of the CONANP programmes PROCODES and PROREST.</w:t>
            </w:r>
          </w:p>
        </w:tc>
      </w:tr>
      <w:tr w:rsidR="006F445F" w:rsidRPr="00FB68EE" w14:paraId="11CD18C4" w14:textId="77777777" w:rsidTr="001943EA">
        <w:trPr>
          <w:trHeight w:val="250"/>
        </w:trPr>
        <w:tc>
          <w:tcPr>
            <w:tcW w:w="0" w:type="auto"/>
          </w:tcPr>
          <w:p w14:paraId="445C311B" w14:textId="77777777" w:rsidR="0006583D" w:rsidRPr="00FB68EE" w:rsidRDefault="0006583D" w:rsidP="00D836A8">
            <w:pPr>
              <w:ind w:left="65"/>
              <w:rPr>
                <w:rFonts w:asciiTheme="minorHAnsi" w:hAnsiTheme="minorHAnsi" w:cstheme="minorHAnsi"/>
                <w:b/>
                <w:bCs/>
                <w:sz w:val="20"/>
                <w:szCs w:val="20"/>
              </w:rPr>
            </w:pPr>
            <w:r w:rsidRPr="00FB68EE">
              <w:rPr>
                <w:rFonts w:asciiTheme="minorHAnsi" w:hAnsiTheme="minorHAnsi" w:cstheme="minorHAnsi"/>
                <w:b/>
                <w:bCs/>
                <w:sz w:val="20"/>
                <w:szCs w:val="20"/>
              </w:rPr>
              <w:lastRenderedPageBreak/>
              <w:t>Outcome 3.1 indicator 2:</w:t>
            </w:r>
          </w:p>
          <w:p w14:paraId="1FD4B0B4" w14:textId="77777777" w:rsidR="0006583D" w:rsidRPr="00FB68EE" w:rsidRDefault="0006583D" w:rsidP="00D836A8">
            <w:pPr>
              <w:ind w:left="65"/>
              <w:rPr>
                <w:rFonts w:asciiTheme="minorHAnsi" w:hAnsiTheme="minorHAnsi" w:cstheme="minorHAnsi"/>
                <w:sz w:val="20"/>
                <w:szCs w:val="20"/>
              </w:rPr>
            </w:pPr>
            <w:r w:rsidRPr="00FB68EE">
              <w:rPr>
                <w:rFonts w:asciiTheme="minorHAnsi" w:hAnsiTheme="minorHAnsi" w:cstheme="minorHAnsi"/>
                <w:sz w:val="20"/>
                <w:szCs w:val="20"/>
              </w:rPr>
              <w:t xml:space="preserve">Increase in public-private funding for ILM and SPP* through </w:t>
            </w:r>
            <w:r w:rsidRPr="00FB68EE">
              <w:rPr>
                <w:rFonts w:asciiTheme="minorHAnsi" w:hAnsiTheme="minorHAnsi" w:cstheme="minorHAnsi"/>
                <w:b/>
                <w:bCs/>
                <w:sz w:val="20"/>
                <w:szCs w:val="20"/>
              </w:rPr>
              <w:t>new (innovative) financial mechanisms</w:t>
            </w:r>
            <w:r w:rsidRPr="00FB68EE">
              <w:rPr>
                <w:rFonts w:asciiTheme="minorHAnsi" w:hAnsiTheme="minorHAnsi" w:cstheme="minorHAnsi"/>
                <w:sz w:val="20"/>
                <w:szCs w:val="20"/>
              </w:rPr>
              <w:t xml:space="preserve"> (e.g., green bonds, risk capital investments, carbon marketing, and others) or the expansion of existing ones in the country to cover these three landscapes.</w:t>
            </w:r>
          </w:p>
        </w:tc>
        <w:tc>
          <w:tcPr>
            <w:tcW w:w="0" w:type="auto"/>
          </w:tcPr>
          <w:p w14:paraId="3D8B9F57" w14:textId="77777777" w:rsidR="0006583D" w:rsidRPr="00FB68EE" w:rsidRDefault="0006583D" w:rsidP="00D836A8">
            <w:pPr>
              <w:rPr>
                <w:rFonts w:asciiTheme="minorHAnsi" w:hAnsiTheme="minorHAnsi" w:cstheme="minorHAnsi"/>
                <w:sz w:val="20"/>
                <w:szCs w:val="20"/>
              </w:rPr>
            </w:pPr>
            <w:r w:rsidRPr="00FB68EE">
              <w:rPr>
                <w:rFonts w:asciiTheme="minorHAnsi" w:hAnsiTheme="minorHAnsi" w:cstheme="minorHAnsi"/>
                <w:b/>
                <w:sz w:val="20"/>
                <w:szCs w:val="20"/>
              </w:rPr>
              <w:t>Indicator 2 target</w:t>
            </w:r>
            <w:r w:rsidRPr="00FB68EE">
              <w:rPr>
                <w:rFonts w:asciiTheme="minorHAnsi" w:hAnsiTheme="minorHAnsi" w:cstheme="minorHAnsi"/>
                <w:b/>
                <w:i/>
                <w:sz w:val="20"/>
                <w:szCs w:val="20"/>
              </w:rPr>
              <w:t>:</w:t>
            </w:r>
          </w:p>
          <w:p w14:paraId="306C9E0E" w14:textId="77777777" w:rsidR="0006583D" w:rsidRPr="00FB68EE" w:rsidRDefault="0006583D" w:rsidP="00D836A8">
            <w:pPr>
              <w:rPr>
                <w:rFonts w:asciiTheme="minorHAnsi" w:hAnsiTheme="minorHAnsi" w:cstheme="minorHAnsi"/>
                <w:sz w:val="20"/>
                <w:szCs w:val="20"/>
              </w:rPr>
            </w:pPr>
            <w:r w:rsidRPr="00FB68EE">
              <w:rPr>
                <w:rFonts w:asciiTheme="minorHAnsi" w:hAnsiTheme="minorHAnsi" w:cstheme="minorHAnsi"/>
                <w:sz w:val="20"/>
                <w:szCs w:val="20"/>
              </w:rPr>
              <w:t>At least US$500.000 will be funded for ILM and SPP* through additional and diversified sources of funding (did not exist before project start) in the 16 PIS.</w:t>
            </w:r>
          </w:p>
        </w:tc>
        <w:tc>
          <w:tcPr>
            <w:tcW w:w="0" w:type="auto"/>
          </w:tcPr>
          <w:p w14:paraId="51F84392" w14:textId="142E10A1" w:rsidR="0006583D" w:rsidRPr="00FB68EE" w:rsidRDefault="0083472C" w:rsidP="00D836A8">
            <w:pPr>
              <w:jc w:val="center"/>
              <w:rPr>
                <w:rFonts w:asciiTheme="minorHAnsi" w:hAnsiTheme="minorHAnsi" w:cstheme="minorHAnsi"/>
                <w:sz w:val="20"/>
                <w:szCs w:val="20"/>
              </w:rPr>
            </w:pPr>
            <w:r w:rsidRPr="00FB68EE">
              <w:rPr>
                <w:rFonts w:asciiTheme="minorHAnsi" w:hAnsiTheme="minorHAnsi" w:cstheme="minorHAnsi"/>
                <w:sz w:val="20"/>
                <w:szCs w:val="20"/>
              </w:rPr>
              <w:t xml:space="preserve">$574,820 </w:t>
            </w:r>
            <w:r w:rsidR="0006583D" w:rsidRPr="00FB68EE">
              <w:rPr>
                <w:rFonts w:asciiTheme="minorHAnsi" w:hAnsiTheme="minorHAnsi" w:cstheme="minorHAnsi"/>
                <w:sz w:val="20"/>
                <w:szCs w:val="20"/>
              </w:rPr>
              <w:t>USD</w:t>
            </w:r>
          </w:p>
        </w:tc>
        <w:tc>
          <w:tcPr>
            <w:tcW w:w="0" w:type="auto"/>
          </w:tcPr>
          <w:p w14:paraId="3C4512A1" w14:textId="7895A86B" w:rsidR="0006583D" w:rsidRPr="00FB68EE" w:rsidRDefault="00E35032" w:rsidP="00D836A8">
            <w:pPr>
              <w:ind w:left="65"/>
              <w:jc w:val="center"/>
              <w:rPr>
                <w:rFonts w:asciiTheme="minorHAnsi" w:hAnsiTheme="minorHAnsi" w:cstheme="minorHAnsi"/>
                <w:b/>
                <w:sz w:val="20"/>
                <w:szCs w:val="20"/>
              </w:rPr>
            </w:pPr>
            <w:r w:rsidRPr="00FB68EE">
              <w:rPr>
                <w:rFonts w:asciiTheme="minorHAnsi" w:hAnsiTheme="minorHAnsi" w:cstheme="minorHAnsi"/>
                <w:b/>
                <w:sz w:val="20"/>
                <w:szCs w:val="20"/>
              </w:rPr>
              <w:t>CA</w:t>
            </w:r>
          </w:p>
        </w:tc>
        <w:tc>
          <w:tcPr>
            <w:tcW w:w="0" w:type="auto"/>
          </w:tcPr>
          <w:p w14:paraId="7E5B5B5E" w14:textId="4D23EABC" w:rsidR="0006583D" w:rsidRPr="00FB68EE" w:rsidRDefault="00DF59D5" w:rsidP="00674C6F">
            <w:pPr>
              <w:ind w:left="65"/>
              <w:jc w:val="both"/>
              <w:rPr>
                <w:rFonts w:asciiTheme="minorHAnsi" w:hAnsiTheme="minorHAnsi" w:cstheme="minorHAnsi"/>
                <w:sz w:val="20"/>
                <w:szCs w:val="20"/>
              </w:rPr>
            </w:pPr>
            <w:r w:rsidRPr="00FB68EE">
              <w:rPr>
                <w:rFonts w:asciiTheme="minorHAnsi" w:hAnsiTheme="minorHAnsi" w:cstheme="minorHAnsi"/>
                <w:sz w:val="20"/>
                <w:szCs w:val="20"/>
              </w:rPr>
              <w:t>Through the USAID-funded Sustainable Landscape Ventures</w:t>
            </w:r>
            <w:r w:rsidR="007442BF" w:rsidRPr="00FB68EE">
              <w:rPr>
                <w:rFonts w:asciiTheme="minorHAnsi" w:hAnsiTheme="minorHAnsi" w:cstheme="minorHAnsi"/>
                <w:sz w:val="20"/>
                <w:szCs w:val="20"/>
              </w:rPr>
              <w:t xml:space="preserve"> project (SLV)</w:t>
            </w:r>
            <w:r w:rsidR="00A10D7E" w:rsidRPr="00FB68EE">
              <w:rPr>
                <w:rFonts w:asciiTheme="minorHAnsi" w:hAnsiTheme="minorHAnsi" w:cstheme="minorHAnsi"/>
                <w:sz w:val="20"/>
                <w:szCs w:val="20"/>
              </w:rPr>
              <w:t xml:space="preserve">, </w:t>
            </w:r>
            <w:r w:rsidR="00C57EF2" w:rsidRPr="00FB68EE">
              <w:rPr>
                <w:rFonts w:asciiTheme="minorHAnsi" w:hAnsiTheme="minorHAnsi" w:cstheme="minorHAnsi"/>
                <w:sz w:val="20"/>
                <w:szCs w:val="20"/>
              </w:rPr>
              <w:t>the creation of which was assisted by the project</w:t>
            </w:r>
            <w:r w:rsidR="002C2E56" w:rsidRPr="00FB68EE">
              <w:rPr>
                <w:rFonts w:asciiTheme="minorHAnsi" w:hAnsiTheme="minorHAnsi" w:cstheme="minorHAnsi"/>
                <w:sz w:val="20"/>
                <w:szCs w:val="20"/>
              </w:rPr>
              <w:t xml:space="preserve">, </w:t>
            </w:r>
            <w:r w:rsidR="00E35032" w:rsidRPr="00FB68EE">
              <w:rPr>
                <w:rFonts w:asciiTheme="minorHAnsi" w:hAnsiTheme="minorHAnsi" w:cstheme="minorHAnsi"/>
                <w:sz w:val="20"/>
                <w:szCs w:val="20"/>
              </w:rPr>
              <w:t xml:space="preserve">UCIRI and Café Capitán have </w:t>
            </w:r>
            <w:r w:rsidR="00C94B10" w:rsidRPr="00FB68EE">
              <w:rPr>
                <w:rFonts w:asciiTheme="minorHAnsi" w:hAnsiTheme="minorHAnsi" w:cstheme="minorHAnsi"/>
                <w:sz w:val="20"/>
                <w:szCs w:val="20"/>
              </w:rPr>
              <w:t>accessed</w:t>
            </w:r>
            <w:r w:rsidR="00E35032" w:rsidRPr="00FB68EE">
              <w:rPr>
                <w:rFonts w:asciiTheme="minorHAnsi" w:hAnsiTheme="minorHAnsi" w:cstheme="minorHAnsi"/>
                <w:sz w:val="20"/>
                <w:szCs w:val="20"/>
              </w:rPr>
              <w:t xml:space="preserve"> </w:t>
            </w:r>
            <w:r w:rsidR="00DB0EFB" w:rsidRPr="00FB68EE">
              <w:rPr>
                <w:rFonts w:asciiTheme="minorHAnsi" w:hAnsiTheme="minorHAnsi" w:cstheme="minorHAnsi"/>
                <w:sz w:val="20"/>
                <w:szCs w:val="20"/>
              </w:rPr>
              <w:t>$181,185 and $393,635 USD</w:t>
            </w:r>
            <w:r w:rsidR="00481B16" w:rsidRPr="00FB68EE">
              <w:rPr>
                <w:rFonts w:asciiTheme="minorHAnsi" w:hAnsiTheme="minorHAnsi" w:cstheme="minorHAnsi"/>
                <w:sz w:val="20"/>
                <w:szCs w:val="20"/>
              </w:rPr>
              <w:t xml:space="preserve"> in funding</w:t>
            </w:r>
            <w:r w:rsidR="001034D8" w:rsidRPr="00FB68EE">
              <w:rPr>
                <w:rFonts w:asciiTheme="minorHAnsi" w:hAnsiTheme="minorHAnsi" w:cstheme="minorHAnsi"/>
                <w:sz w:val="20"/>
                <w:szCs w:val="20"/>
              </w:rPr>
              <w:t xml:space="preserve"> respectively</w:t>
            </w:r>
            <w:r w:rsidR="00EC3062" w:rsidRPr="00FB68EE">
              <w:rPr>
                <w:rFonts w:asciiTheme="minorHAnsi" w:hAnsiTheme="minorHAnsi" w:cstheme="minorHAnsi"/>
                <w:sz w:val="20"/>
                <w:szCs w:val="20"/>
              </w:rPr>
              <w:t xml:space="preserve"> </w:t>
            </w:r>
            <w:r w:rsidR="006F445F" w:rsidRPr="00FB68EE">
              <w:rPr>
                <w:rFonts w:asciiTheme="minorHAnsi" w:hAnsiTheme="minorHAnsi" w:cstheme="minorHAnsi"/>
                <w:sz w:val="20"/>
                <w:szCs w:val="20"/>
              </w:rPr>
              <w:t>totaling $574,820</w:t>
            </w:r>
          </w:p>
        </w:tc>
      </w:tr>
    </w:tbl>
    <w:p w14:paraId="6D2695BA" w14:textId="77777777" w:rsidR="003910D0" w:rsidRPr="00FB68EE" w:rsidRDefault="003910D0">
      <w:pPr>
        <w:rPr>
          <w:rFonts w:asciiTheme="minorHAnsi" w:hAnsiTheme="minorHAnsi" w:cstheme="minorHAnsi"/>
        </w:rPr>
      </w:pPr>
    </w:p>
    <w:p w14:paraId="0AC3E7A7" w14:textId="77777777" w:rsidR="006C2996" w:rsidRPr="00FB68EE" w:rsidRDefault="006C2996">
      <w:pPr>
        <w:rPr>
          <w:rFonts w:asciiTheme="minorHAnsi" w:hAnsiTheme="minorHAnsi" w:cstheme="minorHAnsi"/>
        </w:rPr>
      </w:pPr>
    </w:p>
    <w:p w14:paraId="0B7579B7" w14:textId="77777777" w:rsidR="003910D0" w:rsidRPr="00FB68EE" w:rsidRDefault="003910D0">
      <w:pPr>
        <w:rPr>
          <w:rFonts w:asciiTheme="minorHAnsi" w:hAnsiTheme="minorHAnsi" w:cstheme="minorHAnsi"/>
        </w:rPr>
      </w:pPr>
    </w:p>
    <w:tbl>
      <w:tblPr>
        <w:tblW w:w="14741" w:type="dxa"/>
        <w:tblInd w:w="-4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000" w:firstRow="0" w:lastRow="0" w:firstColumn="0" w:lastColumn="0" w:noHBand="0" w:noVBand="0"/>
      </w:tblPr>
      <w:tblGrid>
        <w:gridCol w:w="1887"/>
        <w:gridCol w:w="9938"/>
        <w:gridCol w:w="2916"/>
      </w:tblGrid>
      <w:tr w:rsidR="0039028D" w:rsidRPr="00FB68EE" w14:paraId="05FD3086" w14:textId="77777777" w:rsidTr="5E3B7F24">
        <w:trPr>
          <w:trHeight w:val="665"/>
        </w:trPr>
        <w:tc>
          <w:tcPr>
            <w:tcW w:w="1887" w:type="dxa"/>
            <w:shd w:val="clear" w:color="auto" w:fill="548DD4" w:themeFill="text2" w:themeFillTint="99"/>
            <w:tcMar>
              <w:top w:w="50" w:type="dxa"/>
              <w:left w:w="50" w:type="dxa"/>
              <w:bottom w:w="50" w:type="dxa"/>
              <w:right w:w="50" w:type="dxa"/>
            </w:tcMar>
            <w:vAlign w:val="center"/>
          </w:tcPr>
          <w:p w14:paraId="36E69B70" w14:textId="77777777" w:rsidR="00121BE0" w:rsidRPr="00FB68EE" w:rsidRDefault="00121BE0" w:rsidP="00D836A8">
            <w:pPr>
              <w:ind w:left="90" w:right="60"/>
              <w:jc w:val="center"/>
              <w:rPr>
                <w:rFonts w:asciiTheme="minorHAnsi" w:hAnsiTheme="minorHAnsi" w:cstheme="minorHAnsi"/>
                <w:b/>
                <w:color w:val="FFFFFF" w:themeColor="background1"/>
                <w:sz w:val="20"/>
                <w:szCs w:val="20"/>
              </w:rPr>
            </w:pPr>
            <w:bookmarkStart w:id="14" w:name="_Toc475372434"/>
            <w:bookmarkStart w:id="15" w:name="_Toc475372531"/>
            <w:bookmarkStart w:id="16" w:name="_Toc475428938"/>
            <w:r w:rsidRPr="00FB68EE">
              <w:rPr>
                <w:rFonts w:asciiTheme="minorHAnsi" w:hAnsiTheme="minorHAnsi" w:cstheme="minorHAnsi"/>
                <w:b/>
                <w:color w:val="FFFFFF" w:themeColor="background1"/>
                <w:sz w:val="20"/>
                <w:szCs w:val="20"/>
              </w:rPr>
              <w:t>COMPONENT 3</w:t>
            </w:r>
          </w:p>
          <w:p w14:paraId="47E5DD26" w14:textId="77777777" w:rsidR="00121BE0" w:rsidRPr="00FB68EE" w:rsidRDefault="00121BE0" w:rsidP="00D836A8">
            <w:pPr>
              <w:ind w:left="90" w:right="60"/>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IMPLEMENTATION PROGRESS RATING</w:t>
            </w:r>
          </w:p>
        </w:tc>
        <w:tc>
          <w:tcPr>
            <w:tcW w:w="9938" w:type="dxa"/>
            <w:shd w:val="clear" w:color="auto" w:fill="548DD4" w:themeFill="text2" w:themeFillTint="99"/>
            <w:vAlign w:val="center"/>
          </w:tcPr>
          <w:p w14:paraId="5861D3E5" w14:textId="77777777" w:rsidR="00121BE0" w:rsidRPr="00FB68EE" w:rsidRDefault="00121BE0" w:rsidP="00D836A8">
            <w:pPr>
              <w:ind w:left="137"/>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JUSTIFICATION</w:t>
            </w:r>
          </w:p>
        </w:tc>
        <w:tc>
          <w:tcPr>
            <w:tcW w:w="2916" w:type="dxa"/>
            <w:shd w:val="clear" w:color="auto" w:fill="548DD4" w:themeFill="text2" w:themeFillTint="99"/>
            <w:vAlign w:val="center"/>
          </w:tcPr>
          <w:p w14:paraId="3C0AD0E8" w14:textId="77777777" w:rsidR="00121BE0" w:rsidRPr="00FB68EE" w:rsidRDefault="00121BE0" w:rsidP="00D836A8">
            <w:pPr>
              <w:ind w:left="137"/>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rPr>
              <w:t>RATING TREND</w:t>
            </w:r>
          </w:p>
        </w:tc>
      </w:tr>
      <w:tr w:rsidR="0039028D" w:rsidRPr="00FB68EE" w14:paraId="1B78C8B6" w14:textId="77777777" w:rsidTr="5E3B7F24">
        <w:trPr>
          <w:trHeight w:val="675"/>
        </w:trPr>
        <w:tc>
          <w:tcPr>
            <w:tcW w:w="1887" w:type="dxa"/>
            <w:shd w:val="clear" w:color="auto" w:fill="00B050"/>
            <w:tcMar>
              <w:top w:w="50" w:type="dxa"/>
              <w:left w:w="50" w:type="dxa"/>
              <w:bottom w:w="50" w:type="dxa"/>
              <w:right w:w="50" w:type="dxa"/>
            </w:tcMar>
          </w:tcPr>
          <w:p w14:paraId="4198E2B7" w14:textId="0E8F3712" w:rsidR="00121BE0" w:rsidRPr="00FB68EE" w:rsidRDefault="0D4F9850" w:rsidP="5E3B7F24">
            <w:pPr>
              <w:pStyle w:val="FreeForm"/>
              <w:ind w:left="90" w:right="60" w:firstLine="0"/>
              <w:jc w:val="center"/>
              <w:rPr>
                <w:rFonts w:asciiTheme="minorHAnsi" w:hAnsiTheme="minorHAnsi" w:cstheme="minorBidi"/>
                <w:b/>
                <w:bCs/>
                <w:color w:val="FFFFFF" w:themeColor="background1"/>
                <w:sz w:val="20"/>
              </w:rPr>
            </w:pPr>
            <w:r w:rsidRPr="00FB68EE">
              <w:rPr>
                <w:rFonts w:asciiTheme="minorHAnsi" w:hAnsiTheme="minorHAnsi" w:cstheme="minorBidi"/>
                <w:b/>
                <w:bCs/>
                <w:color w:val="FFFFFF" w:themeColor="background1"/>
                <w:sz w:val="20"/>
              </w:rPr>
              <w:t>S</w:t>
            </w:r>
          </w:p>
        </w:tc>
        <w:tc>
          <w:tcPr>
            <w:tcW w:w="9938" w:type="dxa"/>
            <w:shd w:val="clear" w:color="auto" w:fill="FFFFFF" w:themeFill="background1"/>
          </w:tcPr>
          <w:p w14:paraId="213E60B2" w14:textId="601C5872" w:rsidR="00121BE0" w:rsidRPr="00FB68EE" w:rsidRDefault="0D4F9850" w:rsidP="5E3B7F24">
            <w:pPr>
              <w:pStyle w:val="FreeForm"/>
              <w:ind w:left="0"/>
              <w:jc w:val="both"/>
              <w:rPr>
                <w:rFonts w:ascii="Segoe UI" w:eastAsia="Segoe UI" w:hAnsi="Segoe UI" w:cs="Segoe UI"/>
                <w:sz w:val="18"/>
                <w:szCs w:val="18"/>
              </w:rPr>
            </w:pPr>
            <w:r w:rsidRPr="00FB68EE">
              <w:rPr>
                <w:rFonts w:ascii="Segoe UI" w:eastAsia="Segoe UI" w:hAnsi="Segoe UI" w:cs="Segoe UI"/>
                <w:sz w:val="18"/>
                <w:szCs w:val="18"/>
              </w:rPr>
              <w:t xml:space="preserve">       A Satisfactory rating is given to component 3. </w:t>
            </w:r>
            <w:r w:rsidR="4E19B607" w:rsidRPr="00FB68EE">
              <w:rPr>
                <w:rFonts w:ascii="Segoe UI" w:eastAsia="Segoe UI" w:hAnsi="Segoe UI" w:cs="Segoe UI"/>
                <w:sz w:val="18"/>
                <w:szCs w:val="18"/>
              </w:rPr>
              <w:t>The project surpassed its goal in mobilizing additional funding for integrated landscape management including direct public private funding for Producer Organizations.</w:t>
            </w:r>
          </w:p>
        </w:tc>
        <w:tc>
          <w:tcPr>
            <w:tcW w:w="2916" w:type="dxa"/>
            <w:shd w:val="clear" w:color="auto" w:fill="FFFFFF" w:themeFill="background1"/>
          </w:tcPr>
          <w:p w14:paraId="71105AD0" w14:textId="4C542809" w:rsidR="00121BE0" w:rsidRPr="00FB68EE" w:rsidRDefault="0D4F9850" w:rsidP="5E3B7F24">
            <w:pPr>
              <w:pStyle w:val="FreeForm"/>
              <w:ind w:left="0" w:firstLine="0"/>
              <w:jc w:val="center"/>
              <w:rPr>
                <w:rFonts w:asciiTheme="minorHAnsi" w:eastAsia="Calibri" w:hAnsiTheme="minorHAnsi" w:cstheme="minorBidi"/>
                <w:color w:val="008000"/>
                <w:sz w:val="20"/>
              </w:rPr>
            </w:pPr>
            <w:r w:rsidRPr="00FB68EE">
              <w:rPr>
                <w:rFonts w:asciiTheme="minorHAnsi" w:eastAsia="Calibri" w:hAnsiTheme="minorHAnsi" w:cstheme="minorBidi"/>
                <w:color w:val="008000"/>
                <w:sz w:val="20"/>
              </w:rPr>
              <w:t>Unchanged</w:t>
            </w:r>
          </w:p>
        </w:tc>
      </w:tr>
    </w:tbl>
    <w:p w14:paraId="660F4335" w14:textId="77777777" w:rsidR="00297AFE" w:rsidRPr="00FB68EE" w:rsidRDefault="00297AFE" w:rsidP="001D1BCC">
      <w:pPr>
        <w:pStyle w:val="Heading2"/>
        <w:spacing w:before="0" w:after="120"/>
        <w:rPr>
          <w:rFonts w:asciiTheme="minorHAnsi" w:hAnsiTheme="minorHAnsi" w:cstheme="minorHAnsi"/>
          <w:b/>
          <w:color w:val="auto"/>
          <w:sz w:val="24"/>
        </w:rPr>
      </w:pPr>
    </w:p>
    <w:p w14:paraId="202C98EE" w14:textId="77777777" w:rsidR="00972F8B" w:rsidRPr="00FB68EE" w:rsidRDefault="00972F8B" w:rsidP="00972F8B">
      <w:pPr>
        <w:rPr>
          <w:rFonts w:asciiTheme="minorHAnsi" w:hAnsiTheme="minorHAnsi" w:cstheme="minorHAnsi"/>
        </w:rPr>
      </w:pPr>
    </w:p>
    <w:p w14:paraId="69F3AF7C" w14:textId="77777777" w:rsidR="00972F8B" w:rsidRPr="00FB68EE" w:rsidRDefault="00972F8B" w:rsidP="00972F8B">
      <w:pPr>
        <w:rPr>
          <w:rFonts w:asciiTheme="minorHAnsi" w:hAnsiTheme="minorHAnsi" w:cstheme="minorHAnsi"/>
        </w:rPr>
      </w:pPr>
    </w:p>
    <w:p w14:paraId="3AA0A743" w14:textId="233FEA61" w:rsidR="00BA3868" w:rsidRPr="00FB68EE" w:rsidRDefault="00BA3868" w:rsidP="001D1BCC">
      <w:pPr>
        <w:pStyle w:val="Heading2"/>
        <w:spacing w:before="0" w:after="120"/>
        <w:rPr>
          <w:rFonts w:asciiTheme="minorHAnsi" w:hAnsiTheme="minorHAnsi" w:cstheme="minorHAnsi"/>
          <w:color w:val="auto"/>
        </w:rPr>
      </w:pPr>
      <w:r w:rsidRPr="00FB68EE">
        <w:rPr>
          <w:rFonts w:asciiTheme="minorHAnsi" w:hAnsiTheme="minorHAnsi" w:cstheme="minorHAnsi"/>
          <w:b/>
          <w:color w:val="auto"/>
          <w:sz w:val="24"/>
        </w:rPr>
        <w:t>c. Overall Project Results Rating</w:t>
      </w:r>
      <w:bookmarkEnd w:id="14"/>
      <w:bookmarkEnd w:id="15"/>
      <w:bookmarkEnd w:id="16"/>
    </w:p>
    <w:tbl>
      <w:tblPr>
        <w:tblW w:w="4940" w:type="pct"/>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0" w:type="dxa"/>
        </w:tblCellMar>
        <w:tblLook w:val="0000" w:firstRow="0" w:lastRow="0" w:firstColumn="0" w:lastColumn="0" w:noHBand="0" w:noVBand="0"/>
      </w:tblPr>
      <w:tblGrid>
        <w:gridCol w:w="1727"/>
        <w:gridCol w:w="10474"/>
        <w:gridCol w:w="2026"/>
      </w:tblGrid>
      <w:tr w:rsidR="00065B1B" w:rsidRPr="00FB68EE" w14:paraId="14B06921" w14:textId="31206B65" w:rsidTr="5A0D3708">
        <w:trPr>
          <w:trHeight w:val="93"/>
        </w:trPr>
        <w:tc>
          <w:tcPr>
            <w:tcW w:w="4288" w:type="pct"/>
            <w:gridSpan w:val="2"/>
            <w:tcBorders>
              <w:top w:val="nil"/>
              <w:left w:val="nil"/>
              <w:bottom w:val="single" w:sz="4" w:space="0" w:color="365F91" w:themeColor="accent1" w:themeShade="BF"/>
              <w:right w:val="nil"/>
            </w:tcBorders>
            <w:tcMar>
              <w:top w:w="50" w:type="dxa"/>
              <w:left w:w="50" w:type="dxa"/>
              <w:bottom w:w="50" w:type="dxa"/>
              <w:right w:w="50" w:type="dxa"/>
            </w:tcMar>
            <w:vAlign w:val="center"/>
          </w:tcPr>
          <w:p w14:paraId="403D8F54" w14:textId="2D1E09B7" w:rsidR="007E4D8E" w:rsidRPr="00FB68EE" w:rsidRDefault="007E4D8E" w:rsidP="0020330F">
            <w:pPr>
              <w:jc w:val="center"/>
              <w:rPr>
                <w:rFonts w:asciiTheme="minorHAnsi" w:hAnsiTheme="minorHAnsi" w:cstheme="minorHAnsi"/>
                <w:b/>
                <w:color w:val="0070C0"/>
                <w:szCs w:val="20"/>
              </w:rPr>
            </w:pPr>
            <w:r w:rsidRPr="00FB68EE">
              <w:rPr>
                <w:rFonts w:asciiTheme="minorHAnsi" w:hAnsiTheme="minorHAnsi" w:cstheme="minorHAnsi"/>
                <w:b/>
                <w:color w:val="0070C0"/>
                <w:szCs w:val="20"/>
              </w:rPr>
              <w:t>OVERALL PROJECT RESULTS IMPLE</w:t>
            </w:r>
            <w:r w:rsidR="006622EA" w:rsidRPr="00FB68EE">
              <w:rPr>
                <w:rFonts w:asciiTheme="minorHAnsi" w:hAnsiTheme="minorHAnsi" w:cstheme="minorHAnsi"/>
                <w:b/>
                <w:color w:val="0070C0"/>
                <w:szCs w:val="20"/>
              </w:rPr>
              <w:t>ME</w:t>
            </w:r>
            <w:r w:rsidRPr="00FB68EE">
              <w:rPr>
                <w:rFonts w:asciiTheme="minorHAnsi" w:hAnsiTheme="minorHAnsi" w:cstheme="minorHAnsi"/>
                <w:b/>
                <w:color w:val="0070C0"/>
                <w:szCs w:val="20"/>
              </w:rPr>
              <w:t>NTATION RATING</w:t>
            </w:r>
          </w:p>
        </w:tc>
        <w:tc>
          <w:tcPr>
            <w:tcW w:w="712" w:type="pct"/>
            <w:tcBorders>
              <w:top w:val="nil"/>
              <w:left w:val="nil"/>
              <w:bottom w:val="single" w:sz="4" w:space="0" w:color="365F91" w:themeColor="accent1" w:themeShade="BF"/>
              <w:right w:val="nil"/>
            </w:tcBorders>
          </w:tcPr>
          <w:p w14:paraId="43C4D922" w14:textId="77777777" w:rsidR="007E4D8E" w:rsidRPr="00FB68EE" w:rsidRDefault="007E4D8E" w:rsidP="0020330F">
            <w:pPr>
              <w:jc w:val="center"/>
              <w:rPr>
                <w:rFonts w:asciiTheme="minorHAnsi" w:hAnsiTheme="minorHAnsi" w:cstheme="minorHAnsi"/>
                <w:b/>
                <w:color w:val="0070C0"/>
                <w:szCs w:val="20"/>
              </w:rPr>
            </w:pPr>
          </w:p>
        </w:tc>
      </w:tr>
      <w:tr w:rsidR="00065B1B" w:rsidRPr="00FB68EE" w14:paraId="313363FE" w14:textId="71CAC637" w:rsidTr="5A0D3708">
        <w:trPr>
          <w:trHeight w:val="93"/>
        </w:trPr>
        <w:tc>
          <w:tcPr>
            <w:tcW w:w="607"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tcMar>
              <w:top w:w="50" w:type="dxa"/>
              <w:left w:w="50" w:type="dxa"/>
              <w:bottom w:w="50" w:type="dxa"/>
              <w:right w:w="50" w:type="dxa"/>
            </w:tcMar>
            <w:vAlign w:val="center"/>
          </w:tcPr>
          <w:p w14:paraId="4EBDC1C6" w14:textId="77777777" w:rsidR="007E4D8E" w:rsidRPr="00FB68EE" w:rsidRDefault="007E4D8E" w:rsidP="0020330F">
            <w:pPr>
              <w:ind w:left="90" w:right="60"/>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OVERALL RATING</w:t>
            </w:r>
          </w:p>
        </w:tc>
        <w:tc>
          <w:tcPr>
            <w:tcW w:w="3681"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vAlign w:val="center"/>
          </w:tcPr>
          <w:p w14:paraId="60BF97E7" w14:textId="77777777" w:rsidR="007E4D8E" w:rsidRPr="00FB68EE" w:rsidRDefault="007E4D8E" w:rsidP="0020330F">
            <w:pPr>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JUSTIFICATION</w:t>
            </w:r>
          </w:p>
        </w:tc>
        <w:tc>
          <w:tcPr>
            <w:tcW w:w="712"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tcPr>
          <w:p w14:paraId="0B231628" w14:textId="7A7A2BA8" w:rsidR="007E4D8E" w:rsidRPr="00FB68EE" w:rsidRDefault="00065B1B" w:rsidP="0020330F">
            <w:pPr>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RATING TREND</w:t>
            </w:r>
            <w:r w:rsidRPr="00FB68EE">
              <w:rPr>
                <w:rStyle w:val="FootnoteReference"/>
                <w:rFonts w:asciiTheme="minorHAnsi" w:hAnsiTheme="minorHAnsi" w:cstheme="minorHAnsi"/>
                <w:b/>
                <w:color w:val="FFFFFF" w:themeColor="background1"/>
                <w:sz w:val="20"/>
                <w:szCs w:val="20"/>
              </w:rPr>
              <w:footnoteReference w:id="9"/>
            </w:r>
          </w:p>
        </w:tc>
      </w:tr>
      <w:tr w:rsidR="00065B1B" w:rsidRPr="00FB68EE" w14:paraId="294B7807" w14:textId="5C15BED7" w:rsidTr="002921C8">
        <w:trPr>
          <w:trHeight w:val="66"/>
        </w:trPr>
        <w:tc>
          <w:tcPr>
            <w:tcW w:w="607"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006600"/>
            <w:tcMar>
              <w:top w:w="50" w:type="dxa"/>
              <w:left w:w="50" w:type="dxa"/>
              <w:bottom w:w="50" w:type="dxa"/>
              <w:right w:w="50" w:type="dxa"/>
            </w:tcMar>
          </w:tcPr>
          <w:p w14:paraId="1B8FD068" w14:textId="58C7B5F4" w:rsidR="007E4D8E" w:rsidRPr="00FB68EE" w:rsidRDefault="00130C6A" w:rsidP="5E3B7F24">
            <w:pPr>
              <w:pStyle w:val="FreeForm"/>
              <w:ind w:left="90" w:right="60" w:firstLine="0"/>
              <w:jc w:val="center"/>
              <w:rPr>
                <w:rFonts w:asciiTheme="minorHAnsi" w:hAnsiTheme="minorHAnsi" w:cstheme="minorBidi"/>
                <w:b/>
                <w:bCs/>
                <w:color w:val="000000" w:themeColor="text1"/>
                <w:sz w:val="20"/>
              </w:rPr>
            </w:pPr>
            <w:r w:rsidRPr="002921C8">
              <w:rPr>
                <w:rFonts w:asciiTheme="minorHAnsi" w:hAnsiTheme="minorHAnsi" w:cstheme="minorBidi"/>
                <w:b/>
                <w:bCs/>
                <w:color w:val="FFFFFF" w:themeColor="background1"/>
                <w:sz w:val="20"/>
              </w:rPr>
              <w:lastRenderedPageBreak/>
              <w:t>H</w:t>
            </w:r>
            <w:r w:rsidR="008742D6" w:rsidRPr="002921C8">
              <w:rPr>
                <w:rFonts w:asciiTheme="minorHAnsi" w:hAnsiTheme="minorHAnsi" w:cstheme="minorBidi"/>
                <w:b/>
                <w:bCs/>
                <w:color w:val="FFFFFF" w:themeColor="background1"/>
                <w:sz w:val="20"/>
              </w:rPr>
              <w:t>S</w:t>
            </w:r>
          </w:p>
        </w:tc>
        <w:tc>
          <w:tcPr>
            <w:tcW w:w="3681"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7FA7315" w14:textId="456158D6" w:rsidR="00463985" w:rsidRPr="00FB68EE" w:rsidRDefault="32D5393E" w:rsidP="5E3B7F24">
            <w:pPr>
              <w:spacing w:after="160" w:line="257" w:lineRule="auto"/>
            </w:pPr>
            <w:r w:rsidRPr="00FB68EE">
              <w:rPr>
                <w:rFonts w:ascii="Aptos" w:eastAsia="Aptos" w:hAnsi="Aptos" w:cs="Aptos"/>
                <w:sz w:val="22"/>
                <w:szCs w:val="22"/>
              </w:rPr>
              <w:t xml:space="preserve">A </w:t>
            </w:r>
            <w:r w:rsidR="00130C6A">
              <w:rPr>
                <w:rFonts w:ascii="Aptos" w:eastAsia="Aptos" w:hAnsi="Aptos" w:cs="Aptos"/>
                <w:sz w:val="22"/>
                <w:szCs w:val="22"/>
              </w:rPr>
              <w:t xml:space="preserve">highly </w:t>
            </w:r>
            <w:r w:rsidRPr="00FB68EE">
              <w:rPr>
                <w:rFonts w:ascii="Aptos" w:eastAsia="Aptos" w:hAnsi="Aptos" w:cs="Aptos"/>
                <w:sz w:val="22"/>
                <w:szCs w:val="22"/>
              </w:rPr>
              <w:t xml:space="preserve">satisfactory rating is given to the overall project results. During its final year of </w:t>
            </w:r>
            <w:r w:rsidR="6855830E" w:rsidRPr="00FB68EE">
              <w:rPr>
                <w:rFonts w:ascii="Aptos" w:eastAsia="Aptos" w:hAnsi="Aptos" w:cs="Aptos"/>
                <w:sz w:val="22"/>
                <w:szCs w:val="22"/>
              </w:rPr>
              <w:t>implementation,</w:t>
            </w:r>
            <w:r w:rsidRPr="00FB68EE">
              <w:rPr>
                <w:rFonts w:ascii="Aptos" w:eastAsia="Aptos" w:hAnsi="Aptos" w:cs="Aptos"/>
                <w:sz w:val="22"/>
                <w:szCs w:val="22"/>
              </w:rPr>
              <w:t xml:space="preserve"> the project focused on consolidating the milestones achieved in each component even when facing particularly challenging situations due to safety concerns in the area.</w:t>
            </w:r>
          </w:p>
          <w:p w14:paraId="2AD7AB8F" w14:textId="3B674026" w:rsidR="00463985" w:rsidRPr="00FB68EE" w:rsidRDefault="32D5393E" w:rsidP="5E3B7F24">
            <w:pPr>
              <w:spacing w:after="160" w:line="257" w:lineRule="auto"/>
            </w:pPr>
            <w:r w:rsidRPr="00FB68EE">
              <w:rPr>
                <w:rFonts w:ascii="Aptos" w:eastAsia="Aptos" w:hAnsi="Aptos" w:cs="Aptos"/>
                <w:sz w:val="22"/>
                <w:szCs w:val="22"/>
              </w:rPr>
              <w:t xml:space="preserve">For Component one, the project finalized </w:t>
            </w:r>
            <w:r w:rsidR="00130C6A">
              <w:rPr>
                <w:rFonts w:ascii="Aptos" w:eastAsia="Aptos" w:hAnsi="Aptos" w:cs="Aptos"/>
                <w:sz w:val="22"/>
                <w:szCs w:val="22"/>
              </w:rPr>
              <w:t xml:space="preserve">and published </w:t>
            </w:r>
            <w:r w:rsidRPr="00FB68EE">
              <w:rPr>
                <w:rFonts w:ascii="Aptos" w:eastAsia="Aptos" w:hAnsi="Aptos" w:cs="Aptos"/>
                <w:sz w:val="22"/>
                <w:szCs w:val="22"/>
              </w:rPr>
              <w:t xml:space="preserve">the sustainable land use plans </w:t>
            </w:r>
            <w:r w:rsidR="00130C6A">
              <w:rPr>
                <w:rFonts w:ascii="Aptos" w:eastAsia="Aptos" w:hAnsi="Aptos" w:cs="Aptos"/>
                <w:sz w:val="22"/>
                <w:szCs w:val="22"/>
              </w:rPr>
              <w:t xml:space="preserve">for both states. </w:t>
            </w:r>
            <w:r w:rsidRPr="00FB68EE">
              <w:rPr>
                <w:rFonts w:ascii="Aptos" w:eastAsia="Aptos" w:hAnsi="Aptos" w:cs="Aptos"/>
                <w:sz w:val="22"/>
                <w:szCs w:val="22"/>
              </w:rPr>
              <w:t>For component two, the financial benefits for producer organizations have been confirmed and the areas under sustainable production practices reached 5,006 has. For component three, the project was able to achieve more public-private funding for the project and mobilize additional funding to the landscapes or aligned existing resources from other programs.</w:t>
            </w:r>
          </w:p>
          <w:p w14:paraId="773AE40B" w14:textId="6FA213DE" w:rsidR="00463985" w:rsidRPr="00FB68EE" w:rsidRDefault="00463985" w:rsidP="5E3B7F24">
            <w:pPr>
              <w:pStyle w:val="FreeForm"/>
              <w:rPr>
                <w:rFonts w:asciiTheme="minorHAnsi" w:hAnsiTheme="minorHAnsi" w:cstheme="minorBidi"/>
                <w:color w:val="000000" w:themeColor="text1"/>
                <w:sz w:val="20"/>
              </w:rPr>
            </w:pPr>
          </w:p>
        </w:tc>
        <w:tc>
          <w:tcPr>
            <w:tcW w:w="712"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94734CB" w14:textId="052B4CAC" w:rsidR="007E4D8E" w:rsidRPr="00FB68EE" w:rsidRDefault="32D5393E" w:rsidP="5E3B7F24">
            <w:pPr>
              <w:pStyle w:val="FreeForm"/>
              <w:spacing w:line="259" w:lineRule="auto"/>
              <w:ind w:left="67"/>
            </w:pPr>
            <w:r w:rsidRPr="00FB68EE">
              <w:rPr>
                <w:rFonts w:asciiTheme="minorHAnsi" w:hAnsiTheme="minorHAnsi" w:cstheme="minorBidi"/>
                <w:color w:val="008000"/>
                <w:sz w:val="20"/>
              </w:rPr>
              <w:t xml:space="preserve">                  Unchanged</w:t>
            </w:r>
          </w:p>
        </w:tc>
      </w:tr>
    </w:tbl>
    <w:p w14:paraId="4F486C19" w14:textId="77777777" w:rsidR="00F643E1" w:rsidRPr="00FB68EE" w:rsidRDefault="00F643E1">
      <w:pPr>
        <w:rPr>
          <w:rFonts w:asciiTheme="minorHAnsi" w:hAnsiTheme="minorHAnsi" w:cstheme="minorHAnsi"/>
          <w:b/>
          <w:sz w:val="28"/>
        </w:rPr>
      </w:pPr>
    </w:p>
    <w:p w14:paraId="2867E6D5" w14:textId="1B9DC4A4" w:rsidR="00154706" w:rsidRPr="00FB68EE" w:rsidRDefault="00BA3868" w:rsidP="001D1BCC">
      <w:pPr>
        <w:pStyle w:val="Heading2"/>
        <w:spacing w:before="0" w:after="120"/>
        <w:rPr>
          <w:rFonts w:asciiTheme="minorHAnsi" w:hAnsiTheme="minorHAnsi" w:cstheme="minorHAnsi"/>
          <w:b/>
          <w:color w:val="auto"/>
          <w:sz w:val="24"/>
        </w:rPr>
      </w:pPr>
      <w:bookmarkStart w:id="17" w:name="_Toc475372435"/>
      <w:bookmarkStart w:id="18" w:name="_Toc475372532"/>
      <w:bookmarkStart w:id="19" w:name="_Toc475428939"/>
      <w:r w:rsidRPr="00FB68EE">
        <w:rPr>
          <w:rFonts w:asciiTheme="minorHAnsi" w:hAnsiTheme="minorHAnsi" w:cstheme="minorHAnsi"/>
          <w:b/>
          <w:color w:val="auto"/>
          <w:sz w:val="24"/>
        </w:rPr>
        <w:t>d</w:t>
      </w:r>
      <w:r w:rsidR="00154706" w:rsidRPr="00FB68EE">
        <w:rPr>
          <w:rFonts w:asciiTheme="minorHAnsi" w:hAnsiTheme="minorHAnsi" w:cstheme="minorHAnsi"/>
          <w:b/>
          <w:color w:val="auto"/>
          <w:sz w:val="24"/>
        </w:rPr>
        <w:t>. Recommendations</w:t>
      </w:r>
      <w:bookmarkEnd w:id="17"/>
      <w:bookmarkEnd w:id="18"/>
      <w:bookmarkEnd w:id="19"/>
    </w:p>
    <w:tbl>
      <w:tblPr>
        <w:tblW w:w="1463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000" w:firstRow="0" w:lastRow="0" w:firstColumn="0" w:lastColumn="0" w:noHBand="0" w:noVBand="0"/>
      </w:tblPr>
      <w:tblGrid>
        <w:gridCol w:w="9590"/>
        <w:gridCol w:w="3060"/>
        <w:gridCol w:w="1980"/>
      </w:tblGrid>
      <w:tr w:rsidR="00154706" w:rsidRPr="00FB68EE" w14:paraId="476D288F" w14:textId="77777777" w:rsidTr="5E3B7F24">
        <w:trPr>
          <w:trHeight w:val="23"/>
        </w:trPr>
        <w:tc>
          <w:tcPr>
            <w:tcW w:w="9590" w:type="dxa"/>
            <w:shd w:val="clear" w:color="auto" w:fill="548DD4" w:themeFill="text2" w:themeFillTint="99"/>
            <w:tcMar>
              <w:top w:w="50" w:type="dxa"/>
              <w:left w:w="50" w:type="dxa"/>
              <w:bottom w:w="50" w:type="dxa"/>
              <w:right w:w="50" w:type="dxa"/>
            </w:tcMar>
          </w:tcPr>
          <w:p w14:paraId="350F3480" w14:textId="77777777" w:rsidR="00154706" w:rsidRPr="00FB68EE" w:rsidRDefault="00154706" w:rsidP="00693F63">
            <w:pPr>
              <w:ind w:left="90"/>
              <w:jc w:val="center"/>
              <w:rPr>
                <w:rFonts w:asciiTheme="minorHAnsi" w:hAnsiTheme="minorHAnsi" w:cstheme="minorHAnsi"/>
                <w:b/>
                <w:color w:val="FFFFFF" w:themeColor="background1"/>
              </w:rPr>
            </w:pPr>
            <w:r w:rsidRPr="00FB68EE">
              <w:rPr>
                <w:rFonts w:asciiTheme="minorHAnsi" w:hAnsiTheme="minorHAnsi" w:cstheme="minorHAnsi"/>
                <w:b/>
                <w:color w:val="FFFFFF" w:themeColor="background1"/>
              </w:rPr>
              <w:t>CORRECTIVE ACTION(S)</w:t>
            </w:r>
          </w:p>
        </w:tc>
        <w:tc>
          <w:tcPr>
            <w:tcW w:w="3060" w:type="dxa"/>
            <w:shd w:val="clear" w:color="auto" w:fill="548DD4" w:themeFill="text2" w:themeFillTint="99"/>
          </w:tcPr>
          <w:p w14:paraId="235DD20B" w14:textId="77777777" w:rsidR="00154706" w:rsidRPr="00FB68EE" w:rsidRDefault="00154706" w:rsidP="00693F63">
            <w:pPr>
              <w:ind w:left="90"/>
              <w:jc w:val="center"/>
              <w:rPr>
                <w:rFonts w:asciiTheme="minorHAnsi" w:hAnsiTheme="minorHAnsi" w:cstheme="minorHAnsi"/>
                <w:b/>
                <w:color w:val="FFFFFF" w:themeColor="background1"/>
              </w:rPr>
            </w:pPr>
            <w:r w:rsidRPr="00FB68EE">
              <w:rPr>
                <w:rFonts w:asciiTheme="minorHAnsi" w:hAnsiTheme="minorHAnsi" w:cstheme="minorHAnsi"/>
                <w:b/>
                <w:color w:val="FFFFFF" w:themeColor="background1"/>
              </w:rPr>
              <w:t>RESPONSIBLE PARTY</w:t>
            </w:r>
          </w:p>
        </w:tc>
        <w:tc>
          <w:tcPr>
            <w:tcW w:w="1980" w:type="dxa"/>
            <w:shd w:val="clear" w:color="auto" w:fill="548DD4" w:themeFill="text2" w:themeFillTint="99"/>
          </w:tcPr>
          <w:p w14:paraId="614FA4AB" w14:textId="77777777" w:rsidR="00154706" w:rsidRPr="00FB68EE" w:rsidRDefault="00154706" w:rsidP="00693F63">
            <w:pPr>
              <w:ind w:left="90"/>
              <w:jc w:val="center"/>
              <w:rPr>
                <w:rFonts w:asciiTheme="minorHAnsi" w:hAnsiTheme="minorHAnsi" w:cstheme="minorHAnsi"/>
                <w:b/>
                <w:color w:val="FFFFFF" w:themeColor="background1"/>
              </w:rPr>
            </w:pPr>
            <w:r w:rsidRPr="00FB68EE">
              <w:rPr>
                <w:rFonts w:asciiTheme="minorHAnsi" w:hAnsiTheme="minorHAnsi" w:cstheme="minorHAnsi"/>
                <w:b/>
                <w:color w:val="FFFFFF" w:themeColor="background1"/>
              </w:rPr>
              <w:t>DEADLINE</w:t>
            </w:r>
          </w:p>
        </w:tc>
      </w:tr>
      <w:tr w:rsidR="006C48A8" w:rsidRPr="00FB68EE" w14:paraId="4BC55687" w14:textId="77777777" w:rsidTr="5E3B7F24">
        <w:trPr>
          <w:trHeight w:val="357"/>
        </w:trPr>
        <w:tc>
          <w:tcPr>
            <w:tcW w:w="9590" w:type="dxa"/>
            <w:tcMar>
              <w:top w:w="50" w:type="dxa"/>
              <w:left w:w="50" w:type="dxa"/>
              <w:bottom w:w="50" w:type="dxa"/>
              <w:right w:w="50" w:type="dxa"/>
            </w:tcMar>
          </w:tcPr>
          <w:p w14:paraId="41B9DA21" w14:textId="5C257FB2" w:rsidR="006C48A8" w:rsidRPr="00FB68EE" w:rsidRDefault="006C48A8" w:rsidP="5E3B7F24">
            <w:pPr>
              <w:pStyle w:val="FreeForm"/>
              <w:ind w:left="35" w:right="60" w:firstLine="0"/>
              <w:jc w:val="both"/>
              <w:rPr>
                <w:rFonts w:asciiTheme="minorHAnsi" w:hAnsiTheme="minorHAnsi" w:cstheme="minorBidi"/>
                <w:color w:val="000000" w:themeColor="text1"/>
                <w:sz w:val="20"/>
              </w:rPr>
            </w:pPr>
          </w:p>
        </w:tc>
        <w:tc>
          <w:tcPr>
            <w:tcW w:w="3060" w:type="dxa"/>
          </w:tcPr>
          <w:p w14:paraId="11F1F836" w14:textId="25A0AB4E" w:rsidR="006C48A8" w:rsidRPr="00FB68EE" w:rsidRDefault="006C48A8" w:rsidP="5E3B7F24">
            <w:pPr>
              <w:pStyle w:val="FreeForm"/>
              <w:spacing w:line="259" w:lineRule="auto"/>
              <w:ind w:left="90" w:right="60"/>
            </w:pPr>
          </w:p>
        </w:tc>
        <w:tc>
          <w:tcPr>
            <w:tcW w:w="1980" w:type="dxa"/>
          </w:tcPr>
          <w:p w14:paraId="0ACBE964" w14:textId="1FD8886F" w:rsidR="006C48A8" w:rsidRPr="00FB68EE" w:rsidRDefault="006C48A8" w:rsidP="5E3B7F24">
            <w:pPr>
              <w:pStyle w:val="FreeForm"/>
              <w:spacing w:line="259" w:lineRule="auto"/>
              <w:ind w:left="90"/>
            </w:pPr>
          </w:p>
        </w:tc>
      </w:tr>
    </w:tbl>
    <w:p w14:paraId="3765BC1A" w14:textId="5989F47F" w:rsidR="00066E26" w:rsidRPr="00FB68EE" w:rsidRDefault="00230FA4" w:rsidP="00FC762C">
      <w:pPr>
        <w:pStyle w:val="Heading1"/>
        <w:spacing w:before="0" w:after="120"/>
        <w:jc w:val="center"/>
        <w:rPr>
          <w:rFonts w:asciiTheme="minorHAnsi" w:hAnsiTheme="minorHAnsi" w:cstheme="minorHAnsi"/>
          <w:b/>
          <w:sz w:val="28"/>
        </w:rPr>
      </w:pPr>
      <w:r w:rsidRPr="00FB68EE">
        <w:rPr>
          <w:rFonts w:asciiTheme="minorHAnsi" w:hAnsiTheme="minorHAnsi" w:cstheme="minorHAnsi"/>
          <w:b/>
          <w:sz w:val="28"/>
        </w:rPr>
        <w:br w:type="page"/>
      </w:r>
      <w:bookmarkStart w:id="20" w:name="_Toc475372436"/>
      <w:bookmarkStart w:id="21" w:name="_Toc475372533"/>
      <w:bookmarkStart w:id="22" w:name="_Toc475428940"/>
      <w:bookmarkStart w:id="23" w:name="_Toc405911887"/>
      <w:r w:rsidR="004357D3" w:rsidRPr="00FB68EE">
        <w:rPr>
          <w:rFonts w:asciiTheme="minorHAnsi" w:hAnsiTheme="minorHAnsi" w:cstheme="minorHAnsi"/>
          <w:b/>
          <w:color w:val="auto"/>
          <w:sz w:val="28"/>
          <w:u w:val="single"/>
        </w:rPr>
        <w:lastRenderedPageBreak/>
        <w:t>SECTION III</w:t>
      </w:r>
      <w:r w:rsidR="004357D3" w:rsidRPr="00FB68EE">
        <w:rPr>
          <w:rFonts w:asciiTheme="minorHAnsi" w:hAnsiTheme="minorHAnsi" w:cstheme="minorHAnsi"/>
          <w:b/>
          <w:color w:val="auto"/>
          <w:sz w:val="28"/>
        </w:rPr>
        <w:t>: PROJECT RISKS STATUS AND RATING</w:t>
      </w:r>
      <w:bookmarkEnd w:id="20"/>
      <w:bookmarkEnd w:id="21"/>
      <w:bookmarkEnd w:id="22"/>
    </w:p>
    <w:p w14:paraId="3D0CA241" w14:textId="77777777" w:rsidR="00E0467E" w:rsidRPr="00FB68EE" w:rsidRDefault="00D46573" w:rsidP="00C51B1A">
      <w:pPr>
        <w:pStyle w:val="Heading2"/>
        <w:spacing w:before="0" w:after="120"/>
        <w:rPr>
          <w:rFonts w:asciiTheme="minorHAnsi" w:hAnsiTheme="minorHAnsi" w:cstheme="minorHAnsi"/>
          <w:b/>
          <w:color w:val="auto"/>
          <w:sz w:val="24"/>
        </w:rPr>
      </w:pPr>
      <w:bookmarkStart w:id="24" w:name="_Toc475372437"/>
      <w:bookmarkStart w:id="25" w:name="_Toc475372534"/>
      <w:bookmarkStart w:id="26" w:name="_Toc475428941"/>
      <w:bookmarkEnd w:id="23"/>
      <w:r w:rsidRPr="00FB68EE">
        <w:rPr>
          <w:rFonts w:asciiTheme="minorHAnsi" w:hAnsiTheme="minorHAnsi" w:cstheme="minorHAnsi"/>
          <w:b/>
          <w:color w:val="auto"/>
          <w:sz w:val="24"/>
        </w:rPr>
        <w:t>a. Progress t</w:t>
      </w:r>
      <w:r w:rsidR="00E0467E" w:rsidRPr="00FB68EE">
        <w:rPr>
          <w:rFonts w:asciiTheme="minorHAnsi" w:hAnsiTheme="minorHAnsi" w:cstheme="minorHAnsi"/>
          <w:b/>
          <w:color w:val="auto"/>
          <w:sz w:val="24"/>
        </w:rPr>
        <w:t xml:space="preserve">owards Implementing the Project </w:t>
      </w:r>
      <w:r w:rsidRPr="00FB68EE">
        <w:rPr>
          <w:rFonts w:asciiTheme="minorHAnsi" w:hAnsiTheme="minorHAnsi" w:cstheme="minorHAnsi"/>
          <w:b/>
          <w:color w:val="auto"/>
          <w:sz w:val="24"/>
        </w:rPr>
        <w:t>Risk Mitigation</w:t>
      </w:r>
      <w:r w:rsidR="00E0467E" w:rsidRPr="00FB68EE">
        <w:rPr>
          <w:rFonts w:asciiTheme="minorHAnsi" w:hAnsiTheme="minorHAnsi" w:cstheme="minorHAnsi"/>
          <w:b/>
          <w:color w:val="auto"/>
          <w:sz w:val="24"/>
        </w:rPr>
        <w:t xml:space="preserve"> Plan</w:t>
      </w:r>
      <w:bookmarkEnd w:id="24"/>
      <w:bookmarkEnd w:id="25"/>
      <w:bookmarkEnd w:id="26"/>
    </w:p>
    <w:p w14:paraId="186C2A00" w14:textId="77777777" w:rsidR="00C85A58" w:rsidRPr="00FB68EE" w:rsidRDefault="00C85A58" w:rsidP="007D66BE">
      <w:pPr>
        <w:rPr>
          <w:rFonts w:asciiTheme="minorHAnsi" w:hAnsiTheme="minorHAnsi" w:cstheme="minorHAnsi"/>
          <w:sz w:val="22"/>
          <w:szCs w:val="22"/>
        </w:rPr>
      </w:pPr>
      <w:r w:rsidRPr="00FB68EE">
        <w:rPr>
          <w:rFonts w:asciiTheme="minorHAnsi" w:hAnsiTheme="minorHAnsi" w:cstheme="minorHAnsi"/>
          <w:sz w:val="22"/>
          <w:szCs w:val="22"/>
        </w:rPr>
        <w:t>This section describes the activities implemented to manage and reduce high, substantial, modest, and low risks of the project. This section has three parts:</w:t>
      </w:r>
    </w:p>
    <w:p w14:paraId="30904BBC" w14:textId="7541B8E8" w:rsidR="00C85A58" w:rsidRPr="00FB68EE" w:rsidRDefault="00C85A58" w:rsidP="00FC762C">
      <w:pPr>
        <w:ind w:left="720"/>
        <w:rPr>
          <w:rFonts w:asciiTheme="minorHAnsi" w:hAnsiTheme="minorHAnsi" w:cstheme="minorHAnsi"/>
          <w:sz w:val="22"/>
          <w:szCs w:val="22"/>
        </w:rPr>
      </w:pPr>
      <w:r w:rsidRPr="00FB68EE">
        <w:rPr>
          <w:rFonts w:asciiTheme="minorHAnsi" w:hAnsiTheme="minorHAnsi" w:cstheme="minorHAnsi"/>
          <w:sz w:val="22"/>
          <w:szCs w:val="22"/>
        </w:rPr>
        <w:t>a. Ratings for the progress towards implementing mea</w:t>
      </w:r>
      <w:r w:rsidR="00E26E6C" w:rsidRPr="00FB68EE">
        <w:rPr>
          <w:rFonts w:asciiTheme="minorHAnsi" w:hAnsiTheme="minorHAnsi" w:cstheme="minorHAnsi"/>
          <w:sz w:val="22"/>
          <w:szCs w:val="22"/>
        </w:rPr>
        <w:t>sures to mitigate project risks</w:t>
      </w:r>
      <w:r w:rsidR="00816A0F" w:rsidRPr="00FB68EE">
        <w:rPr>
          <w:rFonts w:asciiTheme="minorHAnsi" w:hAnsiTheme="minorHAnsi" w:cstheme="minorHAnsi"/>
          <w:sz w:val="22"/>
          <w:szCs w:val="22"/>
        </w:rPr>
        <w:t xml:space="preserve"> and a p</w:t>
      </w:r>
      <w:r w:rsidRPr="00FB68EE">
        <w:rPr>
          <w:rFonts w:asciiTheme="minorHAnsi" w:hAnsiTheme="minorHAnsi" w:cstheme="minorHAnsi"/>
          <w:sz w:val="22"/>
          <w:szCs w:val="22"/>
        </w:rPr>
        <w:t>rojec</w:t>
      </w:r>
      <w:r w:rsidR="00E26E6C" w:rsidRPr="00FB68EE">
        <w:rPr>
          <w:rFonts w:asciiTheme="minorHAnsi" w:hAnsiTheme="minorHAnsi" w:cstheme="minorHAnsi"/>
          <w:sz w:val="22"/>
          <w:szCs w:val="22"/>
        </w:rPr>
        <w:t>t risks annual reassessment</w:t>
      </w:r>
    </w:p>
    <w:p w14:paraId="6245AC60" w14:textId="2737D7FD" w:rsidR="00987E71" w:rsidRPr="00FB68EE" w:rsidRDefault="00816A0F" w:rsidP="00B874A2">
      <w:pPr>
        <w:ind w:left="720"/>
        <w:rPr>
          <w:rFonts w:asciiTheme="minorHAnsi" w:hAnsiTheme="minorHAnsi" w:cstheme="minorHAnsi"/>
        </w:rPr>
      </w:pPr>
      <w:r w:rsidRPr="00FB68EE">
        <w:rPr>
          <w:rFonts w:asciiTheme="minorHAnsi" w:hAnsiTheme="minorHAnsi" w:cstheme="minorHAnsi"/>
          <w:sz w:val="22"/>
          <w:szCs w:val="22"/>
        </w:rPr>
        <w:t>b</w:t>
      </w:r>
      <w:r w:rsidR="00C85A58" w:rsidRPr="00FB68EE">
        <w:rPr>
          <w:rFonts w:asciiTheme="minorHAnsi" w:hAnsiTheme="minorHAnsi" w:cstheme="minorHAnsi"/>
          <w:sz w:val="22"/>
          <w:szCs w:val="22"/>
        </w:rPr>
        <w:t xml:space="preserve">. Recommendations for improving project </w:t>
      </w:r>
      <w:r w:rsidR="00E26E6C" w:rsidRPr="00FB68EE">
        <w:rPr>
          <w:rFonts w:asciiTheme="minorHAnsi" w:hAnsiTheme="minorHAnsi" w:cstheme="minorHAnsi"/>
          <w:sz w:val="22"/>
          <w:szCs w:val="22"/>
        </w:rPr>
        <w:t>risks management</w:t>
      </w:r>
    </w:p>
    <w:p w14:paraId="28B96850" w14:textId="129342E8" w:rsidR="00E0467E" w:rsidRPr="00FB68EE" w:rsidRDefault="00E0467E" w:rsidP="00E0467E">
      <w:pPr>
        <w:contextualSpacing/>
        <w:rPr>
          <w:rFonts w:asciiTheme="minorHAnsi" w:hAnsiTheme="minorHAnsi" w:cstheme="minorHAnsi"/>
          <w:sz w:val="14"/>
        </w:rPr>
      </w:pPr>
    </w:p>
    <w:p w14:paraId="24F88273" w14:textId="1B2D4B12" w:rsidR="00816A0F" w:rsidRPr="00FB68EE" w:rsidRDefault="00816A0F" w:rsidP="00816A0F">
      <w:pPr>
        <w:rPr>
          <w:rFonts w:asciiTheme="minorHAnsi" w:hAnsiTheme="minorHAnsi" w:cstheme="minorHAnsi"/>
          <w:b/>
          <w:sz w:val="20"/>
          <w:szCs w:val="20"/>
        </w:rPr>
      </w:pPr>
      <w:r w:rsidRPr="00FB68EE">
        <w:rPr>
          <w:rFonts w:asciiTheme="minorHAnsi" w:hAnsiTheme="minorHAnsi" w:cstheme="minorHAnsi"/>
          <w:b/>
          <w:sz w:val="20"/>
          <w:szCs w:val="20"/>
        </w:rPr>
        <w:t>Progress towards Implementing the Project Risk Mitigation and Plan Project Risks Annual Reassessment</w:t>
      </w:r>
    </w:p>
    <w:p w14:paraId="367A89BC" w14:textId="77777777" w:rsidR="00816A0F" w:rsidRPr="00FB68EE" w:rsidRDefault="00816A0F" w:rsidP="00E0467E">
      <w:pPr>
        <w:contextualSpacing/>
        <w:rPr>
          <w:rFonts w:asciiTheme="minorHAnsi" w:hAnsiTheme="minorHAnsi" w:cstheme="minorHAnsi"/>
          <w:sz w:val="14"/>
        </w:rPr>
      </w:pPr>
    </w:p>
    <w:tbl>
      <w:tblPr>
        <w:tblW w:w="0" w:type="auto"/>
        <w:tblInd w:w="2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9" w:type="dxa"/>
          <w:left w:w="115" w:type="dxa"/>
          <w:bottom w:w="29" w:type="dxa"/>
          <w:right w:w="115" w:type="dxa"/>
        </w:tblCellMar>
        <w:tblLook w:val="00A0" w:firstRow="1" w:lastRow="0" w:firstColumn="1" w:lastColumn="0" w:noHBand="0" w:noVBand="0"/>
      </w:tblPr>
      <w:tblGrid>
        <w:gridCol w:w="1175"/>
        <w:gridCol w:w="1472"/>
        <w:gridCol w:w="1649"/>
        <w:gridCol w:w="1056"/>
        <w:gridCol w:w="5767"/>
        <w:gridCol w:w="1079"/>
        <w:gridCol w:w="1079"/>
        <w:gridCol w:w="1088"/>
      </w:tblGrid>
      <w:tr w:rsidR="00DA1E65" w:rsidRPr="00FB68EE" w14:paraId="35F4DF45" w14:textId="77777777" w:rsidTr="001943EA">
        <w:trPr>
          <w:trHeight w:val="816"/>
          <w:tblHeader/>
        </w:trPr>
        <w:tc>
          <w:tcPr>
            <w:tcW w:w="0" w:type="auto"/>
            <w:shd w:val="clear" w:color="auto" w:fill="808080" w:themeFill="background1" w:themeFillShade="80"/>
            <w:vAlign w:val="center"/>
          </w:tcPr>
          <w:p w14:paraId="33941E2A" w14:textId="77777777" w:rsidR="00DA1E65" w:rsidRPr="00FB68EE" w:rsidRDefault="00DA1E65" w:rsidP="00D836A8">
            <w:pPr>
              <w:ind w:left="67"/>
              <w:jc w:val="center"/>
              <w:rPr>
                <w:rFonts w:asciiTheme="minorHAnsi" w:hAnsiTheme="minorHAnsi" w:cstheme="minorHAnsi"/>
                <w:b/>
                <w:color w:val="FFFFFF"/>
                <w:sz w:val="20"/>
                <w:szCs w:val="20"/>
              </w:rPr>
            </w:pPr>
            <w:r w:rsidRPr="00FB68EE">
              <w:rPr>
                <w:rFonts w:asciiTheme="minorHAnsi" w:hAnsiTheme="minorHAnsi" w:cstheme="minorHAnsi"/>
                <w:b/>
                <w:bCs/>
                <w:color w:val="FFFFFF" w:themeColor="background1"/>
                <w:sz w:val="20"/>
                <w:szCs w:val="20"/>
              </w:rPr>
              <w:t>PROJECT RISKS</w:t>
            </w:r>
            <w:r w:rsidRPr="00FB68EE">
              <w:rPr>
                <w:rFonts w:asciiTheme="minorHAnsi" w:hAnsiTheme="minorHAnsi" w:cstheme="minorHAnsi"/>
                <w:b/>
                <w:color w:val="FFFFFF"/>
                <w:sz w:val="20"/>
                <w:szCs w:val="20"/>
              </w:rPr>
              <w:t xml:space="preserve"> </w:t>
            </w:r>
          </w:p>
        </w:tc>
        <w:tc>
          <w:tcPr>
            <w:tcW w:w="0" w:type="auto"/>
            <w:shd w:val="clear" w:color="auto" w:fill="808080" w:themeFill="background1" w:themeFillShade="80"/>
            <w:vAlign w:val="center"/>
          </w:tcPr>
          <w:p w14:paraId="5455FE48" w14:textId="77777777" w:rsidR="00DA1E65" w:rsidRPr="00FB68EE" w:rsidRDefault="00DA1E65" w:rsidP="00D836A8">
            <w:pPr>
              <w:ind w:left="67"/>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 xml:space="preserve">PRODOC RISK MITIGATION MEASURE </w:t>
            </w:r>
          </w:p>
        </w:tc>
        <w:tc>
          <w:tcPr>
            <w:tcW w:w="0" w:type="auto"/>
            <w:shd w:val="clear" w:color="auto" w:fill="808080" w:themeFill="background1" w:themeFillShade="80"/>
            <w:vAlign w:val="center"/>
          </w:tcPr>
          <w:p w14:paraId="020905DF" w14:textId="77777777" w:rsidR="00DA1E65" w:rsidRPr="00FB68EE" w:rsidRDefault="00DA1E65" w:rsidP="00D836A8">
            <w:pPr>
              <w:ind w:left="67"/>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MITIGATION MEASURES IMPLEMENTATION</w:t>
            </w:r>
          </w:p>
        </w:tc>
        <w:tc>
          <w:tcPr>
            <w:tcW w:w="0" w:type="auto"/>
            <w:shd w:val="clear" w:color="auto" w:fill="808080" w:themeFill="background1" w:themeFillShade="80"/>
            <w:vAlign w:val="center"/>
          </w:tcPr>
          <w:p w14:paraId="2F32FD33" w14:textId="77777777" w:rsidR="00DA1E65" w:rsidRPr="00FB68EE" w:rsidRDefault="00DA1E65" w:rsidP="00D836A8">
            <w:pPr>
              <w:ind w:left="67"/>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PROGRESS</w:t>
            </w:r>
          </w:p>
          <w:p w14:paraId="5228686B" w14:textId="77777777" w:rsidR="00DA1E65" w:rsidRPr="00FB68EE" w:rsidRDefault="00DA1E65" w:rsidP="00D836A8">
            <w:pPr>
              <w:ind w:left="67"/>
              <w:jc w:val="center"/>
              <w:rPr>
                <w:rFonts w:asciiTheme="minorHAnsi" w:hAnsiTheme="minorHAnsi" w:cstheme="minorHAnsi"/>
                <w:b/>
                <w:color w:val="FFFFFF"/>
                <w:sz w:val="20"/>
                <w:szCs w:val="20"/>
              </w:rPr>
            </w:pPr>
            <w:r w:rsidRPr="00FB68EE">
              <w:rPr>
                <w:rFonts w:asciiTheme="minorHAnsi" w:hAnsiTheme="minorHAnsi" w:cstheme="minorHAnsi"/>
                <w:b/>
                <w:bCs/>
                <w:color w:val="FFFFFF" w:themeColor="background1"/>
                <w:sz w:val="20"/>
                <w:szCs w:val="20"/>
              </w:rPr>
              <w:t>RATING</w:t>
            </w:r>
            <w:r w:rsidRPr="00FB68EE">
              <w:rPr>
                <w:rStyle w:val="FootnoteReference"/>
                <w:rFonts w:asciiTheme="minorHAnsi" w:hAnsiTheme="minorHAnsi" w:cstheme="minorHAnsi"/>
                <w:b/>
                <w:bCs/>
                <w:color w:val="FFFFFF" w:themeColor="background1"/>
                <w:sz w:val="20"/>
                <w:szCs w:val="20"/>
              </w:rPr>
              <w:footnoteReference w:id="10"/>
            </w:r>
          </w:p>
        </w:tc>
        <w:tc>
          <w:tcPr>
            <w:tcW w:w="0" w:type="auto"/>
            <w:shd w:val="clear" w:color="auto" w:fill="808080" w:themeFill="background1" w:themeFillShade="80"/>
            <w:vAlign w:val="center"/>
          </w:tcPr>
          <w:p w14:paraId="733AA803" w14:textId="77777777" w:rsidR="00DA1E65" w:rsidRPr="00FB68EE" w:rsidRDefault="00DA1E65" w:rsidP="00D836A8">
            <w:pPr>
              <w:ind w:left="67"/>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COMMENTS/JUSTIFICATION</w:t>
            </w:r>
          </w:p>
        </w:tc>
        <w:tc>
          <w:tcPr>
            <w:tcW w:w="0" w:type="auto"/>
            <w:shd w:val="clear" w:color="auto" w:fill="808080" w:themeFill="background1" w:themeFillShade="80"/>
          </w:tcPr>
          <w:p w14:paraId="2C4C5E72" w14:textId="77777777" w:rsidR="00DA1E65" w:rsidRPr="00FB68EE" w:rsidRDefault="00DA1E65" w:rsidP="00D836A8">
            <w:pPr>
              <w:ind w:left="67"/>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PRODOC RISK RATING</w:t>
            </w:r>
          </w:p>
        </w:tc>
        <w:tc>
          <w:tcPr>
            <w:tcW w:w="0" w:type="auto"/>
            <w:shd w:val="clear" w:color="auto" w:fill="808080" w:themeFill="background1" w:themeFillShade="80"/>
          </w:tcPr>
          <w:p w14:paraId="08D00FDD" w14:textId="77777777" w:rsidR="00DA1E65" w:rsidRPr="00FB68EE" w:rsidRDefault="00DA1E65" w:rsidP="00D836A8">
            <w:pPr>
              <w:ind w:left="67"/>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CURRENT</w:t>
            </w:r>
          </w:p>
          <w:p w14:paraId="30FD3999" w14:textId="60005DD3" w:rsidR="00DA1E65" w:rsidRPr="00FB68EE" w:rsidRDefault="006A782D" w:rsidP="00D836A8">
            <w:pPr>
              <w:ind w:left="67"/>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FY24</w:t>
            </w:r>
            <w:r w:rsidR="00DA1E65" w:rsidRPr="00FB68EE">
              <w:rPr>
                <w:rFonts w:asciiTheme="minorHAnsi" w:hAnsiTheme="minorHAnsi" w:cstheme="minorHAnsi"/>
                <w:b/>
                <w:bCs/>
                <w:color w:val="FFFFFF" w:themeColor="background1"/>
                <w:sz w:val="20"/>
                <w:szCs w:val="20"/>
              </w:rPr>
              <w:t xml:space="preserve"> RISK RATING</w:t>
            </w:r>
          </w:p>
        </w:tc>
        <w:tc>
          <w:tcPr>
            <w:tcW w:w="0" w:type="auto"/>
            <w:shd w:val="clear" w:color="auto" w:fill="808080" w:themeFill="background1" w:themeFillShade="80"/>
          </w:tcPr>
          <w:p w14:paraId="7D9771C7" w14:textId="77777777" w:rsidR="00DA1E65" w:rsidRPr="00FB68EE" w:rsidRDefault="00DA1E65" w:rsidP="00D836A8">
            <w:pPr>
              <w:ind w:left="67"/>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RISK RATING TREND</w:t>
            </w:r>
            <w:r w:rsidRPr="00FB68EE">
              <w:rPr>
                <w:rStyle w:val="FootnoteReference"/>
                <w:rFonts w:asciiTheme="minorHAnsi" w:hAnsiTheme="minorHAnsi" w:cstheme="minorHAnsi"/>
                <w:b/>
                <w:bCs/>
                <w:color w:val="FFFFFF" w:themeColor="background1"/>
                <w:sz w:val="20"/>
                <w:szCs w:val="20"/>
              </w:rPr>
              <w:footnoteReference w:id="11"/>
            </w:r>
            <w:r w:rsidRPr="00FB68EE">
              <w:rPr>
                <w:rFonts w:asciiTheme="minorHAnsi" w:hAnsiTheme="minorHAnsi" w:cstheme="minorHAnsi"/>
                <w:b/>
                <w:bCs/>
                <w:color w:val="FFFFFF" w:themeColor="background1"/>
                <w:sz w:val="20"/>
                <w:szCs w:val="20"/>
              </w:rPr>
              <w:t xml:space="preserve"> </w:t>
            </w:r>
          </w:p>
        </w:tc>
      </w:tr>
      <w:tr w:rsidR="00DA1E65" w:rsidRPr="00FB68EE" w14:paraId="15312972" w14:textId="77777777" w:rsidTr="001943EA">
        <w:trPr>
          <w:trHeight w:val="279"/>
        </w:trPr>
        <w:tc>
          <w:tcPr>
            <w:tcW w:w="0" w:type="auto"/>
          </w:tcPr>
          <w:p w14:paraId="0E263D33" w14:textId="77777777" w:rsidR="00DA1E65" w:rsidRPr="00FB68EE" w:rsidRDefault="00DA1E65" w:rsidP="00D836A8">
            <w:pPr>
              <w:rPr>
                <w:rFonts w:asciiTheme="minorHAnsi" w:hAnsiTheme="minorHAnsi" w:cstheme="minorHAnsi"/>
                <w:b/>
                <w:bCs/>
                <w:color w:val="000000" w:themeColor="text1"/>
                <w:sz w:val="20"/>
                <w:szCs w:val="20"/>
                <w:lang w:eastAsia="ja-JP"/>
              </w:rPr>
            </w:pPr>
            <w:r w:rsidRPr="00FB68EE">
              <w:rPr>
                <w:rFonts w:asciiTheme="minorHAnsi" w:hAnsiTheme="minorHAnsi" w:cstheme="minorHAnsi"/>
                <w:b/>
                <w:bCs/>
                <w:color w:val="000000" w:themeColor="text1"/>
                <w:sz w:val="20"/>
                <w:szCs w:val="20"/>
                <w:lang w:eastAsia="ja-JP"/>
              </w:rPr>
              <w:t>Risk 1</w:t>
            </w:r>
            <w:r w:rsidRPr="00FB68EE">
              <w:rPr>
                <w:rFonts w:asciiTheme="minorHAnsi" w:eastAsia="Calibri" w:hAnsiTheme="minorHAnsi" w:cstheme="minorHAnsi"/>
                <w:b/>
                <w:bCs/>
                <w:sz w:val="20"/>
                <w:szCs w:val="20"/>
              </w:rPr>
              <w:t>:</w:t>
            </w:r>
            <w:r w:rsidRPr="00FB68EE">
              <w:rPr>
                <w:rFonts w:asciiTheme="minorHAnsi" w:eastAsia="Calibri" w:hAnsiTheme="minorHAnsi" w:cstheme="minorHAnsi"/>
                <w:b/>
                <w:bCs/>
                <w:spacing w:val="-11"/>
                <w:sz w:val="20"/>
                <w:szCs w:val="20"/>
              </w:rPr>
              <w:t xml:space="preserve"> </w:t>
            </w:r>
            <w:r w:rsidRPr="00FB68EE">
              <w:rPr>
                <w:rFonts w:asciiTheme="minorHAnsi" w:eastAsia="Calibri" w:hAnsiTheme="minorHAnsi" w:cstheme="minorHAnsi"/>
                <w:b/>
                <w:bCs/>
                <w:sz w:val="20"/>
                <w:szCs w:val="20"/>
              </w:rPr>
              <w:t xml:space="preserve">Impacts of global </w:t>
            </w:r>
            <w:r w:rsidRPr="00FB68EE">
              <w:rPr>
                <w:rFonts w:asciiTheme="minorHAnsi" w:eastAsia="Calibri" w:hAnsiTheme="minorHAnsi" w:cstheme="minorHAnsi"/>
                <w:b/>
                <w:bCs/>
                <w:spacing w:val="-2"/>
                <w:sz w:val="20"/>
                <w:szCs w:val="20"/>
              </w:rPr>
              <w:t>climate</w:t>
            </w:r>
            <w:r w:rsidRPr="00FB68EE">
              <w:rPr>
                <w:rFonts w:asciiTheme="minorHAnsi" w:eastAsia="Calibri" w:hAnsiTheme="minorHAnsi" w:cstheme="minorHAnsi"/>
                <w:b/>
                <w:bCs/>
                <w:spacing w:val="80"/>
                <w:sz w:val="20"/>
                <w:szCs w:val="20"/>
              </w:rPr>
              <w:t xml:space="preserve"> </w:t>
            </w:r>
            <w:r w:rsidRPr="00FB68EE">
              <w:rPr>
                <w:rFonts w:asciiTheme="minorHAnsi" w:eastAsia="Calibri" w:hAnsiTheme="minorHAnsi" w:cstheme="minorHAnsi"/>
                <w:b/>
                <w:bCs/>
                <w:spacing w:val="-2"/>
                <w:sz w:val="20"/>
                <w:szCs w:val="20"/>
              </w:rPr>
              <w:t>change</w:t>
            </w:r>
            <w:r w:rsidRPr="00FB68EE">
              <w:rPr>
                <w:rFonts w:asciiTheme="minorHAnsi" w:hAnsiTheme="minorHAnsi" w:cstheme="minorHAnsi"/>
                <w:color w:val="008000"/>
                <w:sz w:val="20"/>
                <w:szCs w:val="20"/>
              </w:rPr>
              <w:t xml:space="preserve"> </w:t>
            </w:r>
          </w:p>
        </w:tc>
        <w:tc>
          <w:tcPr>
            <w:tcW w:w="0" w:type="auto"/>
          </w:tcPr>
          <w:p w14:paraId="6C068CEA" w14:textId="77777777" w:rsidR="00DA1E65" w:rsidRPr="00FB68EE" w:rsidRDefault="00DA1E65" w:rsidP="00D836A8">
            <w:pPr>
              <w:rPr>
                <w:rFonts w:asciiTheme="minorHAnsi" w:hAnsiTheme="minorHAnsi" w:cstheme="minorHAnsi"/>
                <w:color w:val="008000"/>
                <w:sz w:val="20"/>
                <w:szCs w:val="20"/>
              </w:rPr>
            </w:pPr>
            <w:r w:rsidRPr="00FB68EE">
              <w:rPr>
                <w:rFonts w:asciiTheme="minorHAnsi" w:eastAsia="Calibri" w:hAnsiTheme="minorHAnsi" w:cstheme="minorHAnsi"/>
                <w:sz w:val="20"/>
                <w:szCs w:val="22"/>
              </w:rPr>
              <w:t xml:space="preserve">The Integrated </w:t>
            </w:r>
            <w:r w:rsidRPr="00FB68EE">
              <w:rPr>
                <w:rFonts w:asciiTheme="minorHAnsi" w:eastAsia="Calibri" w:hAnsiTheme="minorHAnsi" w:cstheme="minorHAnsi"/>
                <w:spacing w:val="-2"/>
                <w:sz w:val="20"/>
                <w:szCs w:val="22"/>
              </w:rPr>
              <w:t xml:space="preserve">Landscape Management </w:t>
            </w:r>
            <w:r w:rsidRPr="00FB68EE">
              <w:rPr>
                <w:rFonts w:asciiTheme="minorHAnsi" w:eastAsia="Calibri" w:hAnsiTheme="minorHAnsi" w:cstheme="minorHAnsi"/>
                <w:sz w:val="20"/>
                <w:szCs w:val="22"/>
              </w:rPr>
              <w:t xml:space="preserve">approach of the project, including </w:t>
            </w:r>
            <w:r w:rsidRPr="00FB68EE">
              <w:rPr>
                <w:rFonts w:asciiTheme="minorHAnsi" w:eastAsia="Calibri" w:hAnsiTheme="minorHAnsi" w:cstheme="minorHAnsi"/>
                <w:spacing w:val="-2"/>
                <w:sz w:val="20"/>
                <w:szCs w:val="22"/>
              </w:rPr>
              <w:t xml:space="preserve">ecosystem restoration </w:t>
            </w:r>
            <w:r w:rsidRPr="00FB68EE">
              <w:rPr>
                <w:rFonts w:asciiTheme="minorHAnsi" w:eastAsia="Calibri" w:hAnsiTheme="minorHAnsi" w:cstheme="minorHAnsi"/>
                <w:sz w:val="20"/>
                <w:szCs w:val="22"/>
              </w:rPr>
              <w:t>measures, will serve to stop and revert the habitat degradation</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that</w:t>
            </w:r>
            <w:r w:rsidRPr="00FB68EE">
              <w:rPr>
                <w:rFonts w:asciiTheme="minorHAnsi" w:eastAsia="Calibri" w:hAnsiTheme="minorHAnsi" w:cstheme="minorHAnsi"/>
                <w:spacing w:val="-11"/>
                <w:sz w:val="20"/>
                <w:szCs w:val="22"/>
              </w:rPr>
              <w:t xml:space="preserve"> </w:t>
            </w:r>
            <w:r w:rsidRPr="00FB68EE">
              <w:rPr>
                <w:rFonts w:asciiTheme="minorHAnsi" w:eastAsia="Calibri" w:hAnsiTheme="minorHAnsi" w:cstheme="minorHAnsi"/>
                <w:sz w:val="20"/>
                <w:szCs w:val="22"/>
              </w:rPr>
              <w:t>is being</w:t>
            </w:r>
            <w:r w:rsidRPr="00FB68EE">
              <w:rPr>
                <w:rFonts w:asciiTheme="minorHAnsi" w:eastAsia="Calibri" w:hAnsiTheme="minorHAnsi" w:cstheme="minorHAnsi"/>
                <w:spacing w:val="-2"/>
                <w:sz w:val="20"/>
                <w:szCs w:val="22"/>
              </w:rPr>
              <w:t xml:space="preserve"> </w:t>
            </w:r>
            <w:r w:rsidRPr="00FB68EE">
              <w:rPr>
                <w:rFonts w:asciiTheme="minorHAnsi" w:eastAsia="Calibri" w:hAnsiTheme="minorHAnsi" w:cstheme="minorHAnsi"/>
                <w:sz w:val="20"/>
                <w:szCs w:val="22"/>
              </w:rPr>
              <w:t>exacerbated by</w:t>
            </w:r>
            <w:r w:rsidRPr="00FB68EE">
              <w:rPr>
                <w:rFonts w:asciiTheme="minorHAnsi" w:eastAsia="Calibri" w:hAnsiTheme="minorHAnsi" w:cstheme="minorHAnsi"/>
                <w:spacing w:val="-9"/>
                <w:sz w:val="20"/>
                <w:szCs w:val="22"/>
              </w:rPr>
              <w:t xml:space="preserve"> </w:t>
            </w:r>
            <w:r w:rsidRPr="00FB68EE">
              <w:rPr>
                <w:rFonts w:asciiTheme="minorHAnsi" w:eastAsia="Calibri" w:hAnsiTheme="minorHAnsi" w:cstheme="minorHAnsi"/>
                <w:sz w:val="20"/>
                <w:szCs w:val="22"/>
              </w:rPr>
              <w:t>climate</w:t>
            </w:r>
            <w:r w:rsidRPr="00FB68EE">
              <w:rPr>
                <w:rFonts w:asciiTheme="minorHAnsi" w:eastAsia="Calibri" w:hAnsiTheme="minorHAnsi" w:cstheme="minorHAnsi"/>
                <w:spacing w:val="-10"/>
                <w:sz w:val="20"/>
                <w:szCs w:val="22"/>
              </w:rPr>
              <w:t xml:space="preserve"> </w:t>
            </w:r>
            <w:r w:rsidRPr="00FB68EE">
              <w:rPr>
                <w:rFonts w:asciiTheme="minorHAnsi" w:eastAsia="Calibri" w:hAnsiTheme="minorHAnsi" w:cstheme="minorHAnsi"/>
                <w:sz w:val="20"/>
                <w:szCs w:val="22"/>
              </w:rPr>
              <w:t xml:space="preserve">change. </w:t>
            </w:r>
            <w:r w:rsidRPr="00FB68EE">
              <w:rPr>
                <w:rFonts w:asciiTheme="minorHAnsi" w:eastAsia="Calibri" w:hAnsiTheme="minorHAnsi" w:cstheme="minorHAnsi"/>
                <w:spacing w:val="-2"/>
                <w:sz w:val="20"/>
                <w:szCs w:val="22"/>
              </w:rPr>
              <w:t xml:space="preserve">Restoration </w:t>
            </w:r>
            <w:r w:rsidRPr="00FB68EE">
              <w:rPr>
                <w:rFonts w:asciiTheme="minorHAnsi" w:eastAsia="Calibri" w:hAnsiTheme="minorHAnsi" w:cstheme="minorHAnsi"/>
                <w:sz w:val="20"/>
                <w:szCs w:val="22"/>
              </w:rPr>
              <w:t xml:space="preserve">activities will be designed to take into consideration current conditions and </w:t>
            </w:r>
            <w:r w:rsidRPr="00FB68EE">
              <w:rPr>
                <w:rFonts w:asciiTheme="minorHAnsi" w:eastAsia="Calibri" w:hAnsiTheme="minorHAnsi" w:cstheme="minorHAnsi"/>
                <w:sz w:val="20"/>
                <w:szCs w:val="22"/>
              </w:rPr>
              <w:lastRenderedPageBreak/>
              <w:t xml:space="preserve">conditions under a changing climate scenario. Land use planning that will be introduced by the project at the landscape level will help improve the capacity of local stakeholders in having more </w:t>
            </w:r>
            <w:r w:rsidRPr="00FB68EE">
              <w:rPr>
                <w:rFonts w:asciiTheme="minorHAnsi" w:eastAsia="Calibri" w:hAnsiTheme="minorHAnsi" w:cstheme="minorHAnsi"/>
                <w:spacing w:val="-2"/>
                <w:sz w:val="20"/>
                <w:szCs w:val="22"/>
              </w:rPr>
              <w:t>effective</w:t>
            </w:r>
            <w:r w:rsidRPr="00FB68EE">
              <w:rPr>
                <w:rFonts w:asciiTheme="minorHAnsi" w:eastAsia="Calibri" w:hAnsiTheme="minorHAnsi" w:cstheme="minorHAnsi"/>
                <w:sz w:val="20"/>
                <w:szCs w:val="22"/>
              </w:rPr>
              <w:t xml:space="preserve"> responses</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to</w:t>
            </w:r>
            <w:r w:rsidRPr="00FB68EE">
              <w:rPr>
                <w:rFonts w:asciiTheme="minorHAnsi" w:eastAsia="Calibri" w:hAnsiTheme="minorHAnsi" w:cstheme="minorHAnsi"/>
                <w:spacing w:val="-11"/>
                <w:sz w:val="20"/>
                <w:szCs w:val="22"/>
              </w:rPr>
              <w:t xml:space="preserve"> </w:t>
            </w:r>
            <w:r w:rsidRPr="00FB68EE">
              <w:rPr>
                <w:rFonts w:asciiTheme="minorHAnsi" w:eastAsia="Calibri" w:hAnsiTheme="minorHAnsi" w:cstheme="minorHAnsi"/>
                <w:sz w:val="20"/>
                <w:szCs w:val="22"/>
              </w:rPr>
              <w:t>short term climate related risks (e.g., increase in the incidence</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of</w:t>
            </w:r>
            <w:r w:rsidRPr="00FB68EE">
              <w:rPr>
                <w:rFonts w:asciiTheme="minorHAnsi" w:eastAsia="Calibri" w:hAnsiTheme="minorHAnsi" w:cstheme="minorHAnsi"/>
                <w:spacing w:val="-11"/>
                <w:sz w:val="20"/>
                <w:szCs w:val="22"/>
              </w:rPr>
              <w:t xml:space="preserve"> </w:t>
            </w:r>
            <w:r w:rsidRPr="00FB68EE">
              <w:rPr>
                <w:rFonts w:asciiTheme="minorHAnsi" w:eastAsia="Calibri" w:hAnsiTheme="minorHAnsi" w:cstheme="minorHAnsi"/>
                <w:sz w:val="20"/>
                <w:szCs w:val="22"/>
              </w:rPr>
              <w:t>forest fires) or mid-term risks (e.g., changes in</w:t>
            </w:r>
            <w:r w:rsidRPr="00FB68EE">
              <w:rPr>
                <w:rFonts w:asciiTheme="minorHAnsi" w:eastAsia="Calibri" w:hAnsiTheme="minorHAnsi" w:cstheme="minorHAnsi"/>
                <w:spacing w:val="-10"/>
                <w:sz w:val="20"/>
                <w:szCs w:val="22"/>
              </w:rPr>
              <w:t xml:space="preserve"> </w:t>
            </w:r>
            <w:r w:rsidRPr="00FB68EE">
              <w:rPr>
                <w:rFonts w:asciiTheme="minorHAnsi" w:eastAsia="Calibri" w:hAnsiTheme="minorHAnsi" w:cstheme="minorHAnsi"/>
                <w:sz w:val="20"/>
                <w:szCs w:val="22"/>
              </w:rPr>
              <w:t>external</w:t>
            </w:r>
            <w:r w:rsidRPr="00FB68EE">
              <w:rPr>
                <w:rFonts w:asciiTheme="minorHAnsi" w:eastAsia="Calibri" w:hAnsiTheme="minorHAnsi" w:cstheme="minorHAnsi"/>
                <w:spacing w:val="-10"/>
                <w:sz w:val="20"/>
                <w:szCs w:val="22"/>
              </w:rPr>
              <w:t xml:space="preserve"> </w:t>
            </w:r>
            <w:r w:rsidRPr="00FB68EE">
              <w:rPr>
                <w:rFonts w:asciiTheme="minorHAnsi" w:eastAsia="Calibri" w:hAnsiTheme="minorHAnsi" w:cstheme="minorHAnsi"/>
                <w:sz w:val="20"/>
                <w:szCs w:val="22"/>
              </w:rPr>
              <w:t>threats and the capacity</w:t>
            </w:r>
            <w:r w:rsidRPr="00FB68EE">
              <w:rPr>
                <w:rFonts w:asciiTheme="minorHAnsi" w:eastAsia="Calibri" w:hAnsiTheme="minorHAnsi" w:cstheme="minorHAnsi"/>
                <w:spacing w:val="40"/>
                <w:sz w:val="20"/>
                <w:szCs w:val="22"/>
              </w:rPr>
              <w:t xml:space="preserve"> </w:t>
            </w:r>
            <w:r w:rsidRPr="00FB68EE">
              <w:rPr>
                <w:rFonts w:asciiTheme="minorHAnsi" w:eastAsia="Calibri" w:hAnsiTheme="minorHAnsi" w:cstheme="minorHAnsi"/>
                <w:sz w:val="20"/>
                <w:szCs w:val="22"/>
              </w:rPr>
              <w:t>of ecosystems to respond to them).</w:t>
            </w:r>
          </w:p>
        </w:tc>
        <w:tc>
          <w:tcPr>
            <w:tcW w:w="0" w:type="auto"/>
          </w:tcPr>
          <w:p w14:paraId="5258E079" w14:textId="77777777" w:rsidR="00DA1E65" w:rsidRPr="00FB68EE" w:rsidRDefault="00DA1E65" w:rsidP="00D836A8">
            <w:pPr>
              <w:widowControl w:val="0"/>
              <w:autoSpaceDE w:val="0"/>
              <w:autoSpaceDN w:val="0"/>
              <w:spacing w:before="30"/>
              <w:ind w:right="127"/>
              <w:rPr>
                <w:rFonts w:asciiTheme="minorHAnsi" w:hAnsiTheme="minorHAnsi" w:cstheme="minorHAnsi"/>
                <w:sz w:val="20"/>
                <w:szCs w:val="20"/>
              </w:rPr>
            </w:pPr>
            <w:r w:rsidRPr="00FB68EE">
              <w:rPr>
                <w:rFonts w:asciiTheme="minorHAnsi" w:hAnsiTheme="minorHAnsi" w:cstheme="minorHAnsi"/>
                <w:bCs/>
                <w:sz w:val="20"/>
                <w:szCs w:val="20"/>
              </w:rPr>
              <w:lastRenderedPageBreak/>
              <w:t>Designation of 1,848,685.23 ha of the region’s territory to restoration initiatives (having taken into account current conditions under a changing climate scenario).</w:t>
            </w:r>
          </w:p>
        </w:tc>
        <w:tc>
          <w:tcPr>
            <w:tcW w:w="0" w:type="auto"/>
          </w:tcPr>
          <w:p w14:paraId="36A8585A" w14:textId="307FF0CA" w:rsidR="00DA1E65" w:rsidRPr="00FB68EE" w:rsidRDefault="00EC71A4" w:rsidP="00D836A8">
            <w:pPr>
              <w:ind w:left="65"/>
              <w:jc w:val="center"/>
              <w:rPr>
                <w:rFonts w:asciiTheme="minorHAnsi" w:hAnsiTheme="minorHAnsi" w:cstheme="minorHAnsi"/>
                <w:b/>
                <w:color w:val="000000" w:themeColor="text1"/>
                <w:sz w:val="20"/>
                <w:szCs w:val="20"/>
                <w:lang w:eastAsia="ja-JP"/>
              </w:rPr>
            </w:pPr>
            <w:r w:rsidRPr="00FB68EE">
              <w:rPr>
                <w:rFonts w:asciiTheme="minorHAnsi" w:hAnsiTheme="minorHAnsi" w:cstheme="minorHAnsi"/>
                <w:b/>
                <w:color w:val="000000" w:themeColor="text1"/>
                <w:sz w:val="20"/>
                <w:szCs w:val="20"/>
                <w:lang w:eastAsia="ja-JP"/>
              </w:rPr>
              <w:t>CA</w:t>
            </w:r>
          </w:p>
        </w:tc>
        <w:tc>
          <w:tcPr>
            <w:tcW w:w="0" w:type="auto"/>
          </w:tcPr>
          <w:p w14:paraId="34573514" w14:textId="072BD03C" w:rsidR="00DA1E65" w:rsidRPr="00FB68EE" w:rsidRDefault="00DA1E65" w:rsidP="00D836A8">
            <w:pPr>
              <w:rPr>
                <w:rFonts w:asciiTheme="minorHAnsi" w:hAnsiTheme="minorHAnsi" w:cstheme="minorHAnsi"/>
                <w:bCs/>
                <w:sz w:val="20"/>
                <w:szCs w:val="20"/>
              </w:rPr>
            </w:pPr>
            <w:r w:rsidRPr="00FB68EE">
              <w:rPr>
                <w:rFonts w:asciiTheme="minorHAnsi" w:hAnsiTheme="minorHAnsi" w:cstheme="minorHAnsi"/>
                <w:bCs/>
                <w:sz w:val="20"/>
                <w:szCs w:val="20"/>
              </w:rPr>
              <w:t xml:space="preserve">The land use plans of Oaxaca and Chiapas </w:t>
            </w:r>
            <w:r w:rsidR="00BB4B34" w:rsidRPr="00FB68EE">
              <w:rPr>
                <w:rFonts w:asciiTheme="minorHAnsi" w:hAnsiTheme="minorHAnsi" w:cstheme="minorHAnsi"/>
                <w:bCs/>
                <w:sz w:val="20"/>
                <w:szCs w:val="20"/>
              </w:rPr>
              <w:t>are set to</w:t>
            </w:r>
            <w:r w:rsidRPr="00FB68EE">
              <w:rPr>
                <w:rFonts w:asciiTheme="minorHAnsi" w:hAnsiTheme="minorHAnsi" w:cstheme="minorHAnsi"/>
                <w:bCs/>
                <w:sz w:val="20"/>
                <w:szCs w:val="20"/>
              </w:rPr>
              <w:t xml:space="preserve"> designate more than 1.8 million hectares in the landscapes for restoration activities.</w:t>
            </w:r>
          </w:p>
          <w:p w14:paraId="109BFD56" w14:textId="77777777" w:rsidR="00DA1E65" w:rsidRPr="00FB68EE" w:rsidRDefault="00DA1E65" w:rsidP="00D836A8">
            <w:pPr>
              <w:rPr>
                <w:rFonts w:asciiTheme="minorHAnsi" w:hAnsiTheme="minorHAnsi" w:cstheme="minorHAnsi"/>
                <w:bCs/>
                <w:sz w:val="20"/>
                <w:szCs w:val="20"/>
              </w:rPr>
            </w:pPr>
            <w:r w:rsidRPr="00FB68EE">
              <w:rPr>
                <w:rFonts w:asciiTheme="minorHAnsi" w:hAnsiTheme="minorHAnsi" w:cstheme="minorHAnsi"/>
                <w:bCs/>
                <w:sz w:val="20"/>
                <w:szCs w:val="20"/>
              </w:rPr>
              <w:t>Similarly, the project is closely working with the reforestation project Priceless Planet Coalition, which is implementing restoration activities in 3 PAs (La Frailescana, Volcán Tacaná, El Triunfo) and 3 PIS (Copalita-Pluma Hidalgo, Cerro de las Flores and Montañas de Siltepec). It is expected that these restoration activities will help restore 17,657 ha by 2025, helping combat adverse effects from climate change.</w:t>
            </w:r>
          </w:p>
          <w:p w14:paraId="4B528124" w14:textId="77777777" w:rsidR="00DA1E65" w:rsidRPr="00FB68EE" w:rsidRDefault="00DA1E65" w:rsidP="00D836A8">
            <w:pPr>
              <w:rPr>
                <w:rFonts w:asciiTheme="minorHAnsi" w:hAnsiTheme="minorHAnsi" w:cstheme="minorHAnsi"/>
                <w:bCs/>
                <w:sz w:val="20"/>
                <w:szCs w:val="20"/>
              </w:rPr>
            </w:pPr>
          </w:p>
          <w:p w14:paraId="3731250F" w14:textId="77777777" w:rsidR="00DA1E65" w:rsidRPr="00FB68EE" w:rsidRDefault="00DA1E65" w:rsidP="00D836A8">
            <w:pPr>
              <w:rPr>
                <w:rFonts w:asciiTheme="minorHAnsi" w:hAnsiTheme="minorHAnsi" w:cstheme="minorHAnsi"/>
                <w:bCs/>
                <w:sz w:val="20"/>
                <w:szCs w:val="20"/>
              </w:rPr>
            </w:pPr>
            <w:r w:rsidRPr="00FB68EE">
              <w:rPr>
                <w:rFonts w:asciiTheme="minorHAnsi" w:hAnsiTheme="minorHAnsi" w:cstheme="minorHAnsi"/>
                <w:bCs/>
                <w:sz w:val="20"/>
                <w:szCs w:val="20"/>
              </w:rPr>
              <w:t>Additionally, strengthening the POs’ leadership has helped to bolster their adaptation to climate change risks, as explained in the activities below.</w:t>
            </w:r>
          </w:p>
        </w:tc>
        <w:tc>
          <w:tcPr>
            <w:tcW w:w="0" w:type="auto"/>
          </w:tcPr>
          <w:p w14:paraId="73678843" w14:textId="77777777" w:rsidR="00DA1E65" w:rsidRPr="00FB68EE" w:rsidRDefault="00DA1E65" w:rsidP="00D836A8">
            <w:pPr>
              <w:jc w:val="center"/>
              <w:rPr>
                <w:rFonts w:asciiTheme="minorHAnsi" w:hAnsiTheme="minorHAnsi" w:cstheme="minorHAnsi"/>
                <w:bCs/>
                <w:color w:val="000000" w:themeColor="text1"/>
                <w:sz w:val="20"/>
                <w:szCs w:val="20"/>
              </w:rPr>
            </w:pPr>
            <w:r w:rsidRPr="00FB68EE">
              <w:rPr>
                <w:rFonts w:asciiTheme="minorHAnsi" w:eastAsia="Calibri" w:hAnsiTheme="minorHAnsi" w:cstheme="minorHAnsi"/>
                <w:b/>
                <w:spacing w:val="-2"/>
                <w:sz w:val="20"/>
                <w:szCs w:val="22"/>
              </w:rPr>
              <w:t>Substantial</w:t>
            </w:r>
          </w:p>
        </w:tc>
        <w:tc>
          <w:tcPr>
            <w:tcW w:w="0" w:type="auto"/>
          </w:tcPr>
          <w:p w14:paraId="65E36E0B" w14:textId="77777777" w:rsidR="00DA1E65" w:rsidRPr="00FB68EE" w:rsidRDefault="00DA1E65" w:rsidP="00D836A8">
            <w:pPr>
              <w:jc w:val="center"/>
              <w:rPr>
                <w:rFonts w:asciiTheme="minorHAnsi" w:hAnsiTheme="minorHAnsi" w:cstheme="minorHAnsi"/>
                <w:bCs/>
                <w:color w:val="000000" w:themeColor="text1"/>
                <w:sz w:val="20"/>
                <w:szCs w:val="20"/>
              </w:rPr>
            </w:pPr>
            <w:r w:rsidRPr="00FB68EE">
              <w:rPr>
                <w:rFonts w:asciiTheme="minorHAnsi" w:eastAsia="Calibri" w:hAnsiTheme="minorHAnsi" w:cstheme="minorHAnsi"/>
                <w:b/>
                <w:spacing w:val="-2"/>
                <w:sz w:val="20"/>
                <w:szCs w:val="22"/>
              </w:rPr>
              <w:t>Substantial</w:t>
            </w:r>
          </w:p>
        </w:tc>
        <w:tc>
          <w:tcPr>
            <w:tcW w:w="0" w:type="auto"/>
          </w:tcPr>
          <w:p w14:paraId="61019800" w14:textId="77777777" w:rsidR="00DA1E65" w:rsidRPr="00FB68EE" w:rsidRDefault="00DA1E65" w:rsidP="00D836A8">
            <w:pPr>
              <w:jc w:val="center"/>
              <w:rPr>
                <w:rFonts w:asciiTheme="minorHAnsi" w:hAnsiTheme="minorHAnsi" w:cstheme="minorHAnsi"/>
                <w:bCs/>
                <w:color w:val="000000" w:themeColor="text1"/>
                <w:sz w:val="20"/>
                <w:szCs w:val="20"/>
              </w:rPr>
            </w:pPr>
            <w:r w:rsidRPr="00FB68EE">
              <w:rPr>
                <w:rFonts w:asciiTheme="minorHAnsi" w:eastAsia="Calibri" w:hAnsiTheme="minorHAnsi" w:cstheme="minorHAnsi"/>
                <w:b/>
                <w:spacing w:val="-2"/>
                <w:sz w:val="20"/>
                <w:szCs w:val="22"/>
              </w:rPr>
              <w:t>Unchanged</w:t>
            </w:r>
          </w:p>
        </w:tc>
      </w:tr>
      <w:tr w:rsidR="00DA1E65" w:rsidRPr="00FB68EE" w14:paraId="032B1DCA" w14:textId="77777777" w:rsidTr="001943EA">
        <w:trPr>
          <w:trHeight w:val="279"/>
        </w:trPr>
        <w:tc>
          <w:tcPr>
            <w:tcW w:w="0" w:type="auto"/>
          </w:tcPr>
          <w:p w14:paraId="1A0FAE0B" w14:textId="77777777" w:rsidR="00DA1E65" w:rsidRPr="00FB68EE" w:rsidRDefault="00DA1E65" w:rsidP="00D836A8">
            <w:pPr>
              <w:rPr>
                <w:rFonts w:asciiTheme="minorHAnsi" w:hAnsiTheme="minorHAnsi" w:cstheme="minorHAnsi"/>
                <w:b/>
                <w:sz w:val="20"/>
                <w:szCs w:val="20"/>
                <w:lang w:eastAsia="ja-JP"/>
              </w:rPr>
            </w:pPr>
            <w:r w:rsidRPr="00FB68EE">
              <w:rPr>
                <w:rFonts w:asciiTheme="minorHAnsi" w:hAnsiTheme="minorHAnsi" w:cstheme="minorHAnsi"/>
                <w:b/>
                <w:color w:val="000000" w:themeColor="text1"/>
                <w:sz w:val="20"/>
                <w:szCs w:val="20"/>
                <w:lang w:eastAsia="ja-JP"/>
              </w:rPr>
              <w:t>Risk 2: Forest Fires</w:t>
            </w:r>
          </w:p>
        </w:tc>
        <w:tc>
          <w:tcPr>
            <w:tcW w:w="0" w:type="auto"/>
          </w:tcPr>
          <w:p w14:paraId="6694953D" w14:textId="77777777" w:rsidR="00DA1E65" w:rsidRPr="00FB68EE" w:rsidRDefault="00DA1E65" w:rsidP="00D836A8">
            <w:pPr>
              <w:widowControl w:val="0"/>
              <w:autoSpaceDE w:val="0"/>
              <w:autoSpaceDN w:val="0"/>
              <w:spacing w:before="30"/>
              <w:ind w:left="76" w:right="185"/>
              <w:rPr>
                <w:rFonts w:asciiTheme="minorHAnsi" w:eastAsia="Calibri" w:hAnsiTheme="minorHAnsi" w:cstheme="minorHAnsi"/>
                <w:sz w:val="20"/>
                <w:szCs w:val="22"/>
              </w:rPr>
            </w:pPr>
            <w:r w:rsidRPr="00FB68EE">
              <w:rPr>
                <w:rFonts w:asciiTheme="minorHAnsi" w:eastAsia="Calibri" w:hAnsiTheme="minorHAnsi" w:cstheme="minorHAnsi"/>
                <w:sz w:val="20"/>
                <w:szCs w:val="22"/>
              </w:rPr>
              <w:t>Most</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forest</w:t>
            </w:r>
            <w:r w:rsidRPr="00FB68EE">
              <w:rPr>
                <w:rFonts w:asciiTheme="minorHAnsi" w:eastAsia="Calibri" w:hAnsiTheme="minorHAnsi" w:cstheme="minorHAnsi"/>
                <w:spacing w:val="-11"/>
                <w:sz w:val="20"/>
                <w:szCs w:val="22"/>
              </w:rPr>
              <w:t xml:space="preserve"> </w:t>
            </w:r>
            <w:r w:rsidRPr="00FB68EE">
              <w:rPr>
                <w:rFonts w:asciiTheme="minorHAnsi" w:eastAsia="Calibri" w:hAnsiTheme="minorHAnsi" w:cstheme="minorHAnsi"/>
                <w:sz w:val="20"/>
                <w:szCs w:val="22"/>
              </w:rPr>
              <w:t>fires in</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the</w:t>
            </w:r>
            <w:r w:rsidRPr="00FB68EE">
              <w:rPr>
                <w:rFonts w:asciiTheme="minorHAnsi" w:eastAsia="Calibri" w:hAnsiTheme="minorHAnsi" w:cstheme="minorHAnsi"/>
                <w:spacing w:val="-11"/>
                <w:sz w:val="20"/>
                <w:szCs w:val="22"/>
              </w:rPr>
              <w:t xml:space="preserve"> </w:t>
            </w:r>
            <w:r w:rsidRPr="00FB68EE">
              <w:rPr>
                <w:rFonts w:asciiTheme="minorHAnsi" w:eastAsia="Calibri" w:hAnsiTheme="minorHAnsi" w:cstheme="minorHAnsi"/>
                <w:sz w:val="20"/>
                <w:szCs w:val="22"/>
              </w:rPr>
              <w:t>region</w:t>
            </w:r>
            <w:r w:rsidRPr="00FB68EE">
              <w:rPr>
                <w:rFonts w:asciiTheme="minorHAnsi" w:eastAsia="Calibri" w:hAnsiTheme="minorHAnsi" w:cstheme="minorHAnsi"/>
                <w:spacing w:val="-11"/>
                <w:sz w:val="20"/>
                <w:szCs w:val="22"/>
              </w:rPr>
              <w:t xml:space="preserve"> </w:t>
            </w:r>
            <w:r w:rsidRPr="00FB68EE">
              <w:rPr>
                <w:rFonts w:asciiTheme="minorHAnsi" w:eastAsia="Calibri" w:hAnsiTheme="minorHAnsi" w:cstheme="minorHAnsi"/>
                <w:sz w:val="20"/>
                <w:szCs w:val="22"/>
              </w:rPr>
              <w:t xml:space="preserve">are generated </w:t>
            </w:r>
            <w:r w:rsidRPr="00FB68EE">
              <w:rPr>
                <w:rFonts w:asciiTheme="minorHAnsi" w:eastAsia="Calibri" w:hAnsiTheme="minorHAnsi" w:cstheme="minorHAnsi"/>
                <w:sz w:val="20"/>
                <w:szCs w:val="22"/>
              </w:rPr>
              <w:lastRenderedPageBreak/>
              <w:t xml:space="preserve">from slash and burn agriculture and cattle ranching </w:t>
            </w:r>
            <w:r w:rsidRPr="00FB68EE">
              <w:rPr>
                <w:rFonts w:asciiTheme="minorHAnsi" w:eastAsia="Calibri" w:hAnsiTheme="minorHAnsi" w:cstheme="minorHAnsi"/>
                <w:spacing w:val="-2"/>
                <w:sz w:val="20"/>
                <w:szCs w:val="22"/>
              </w:rPr>
              <w:t>practices.</w:t>
            </w:r>
          </w:p>
          <w:p w14:paraId="6D2E3CAB" w14:textId="77777777" w:rsidR="00DA1E65" w:rsidRPr="00FB68EE" w:rsidRDefault="00DA1E65" w:rsidP="00D836A8">
            <w:pPr>
              <w:spacing w:before="30"/>
              <w:ind w:left="76" w:right="121"/>
              <w:rPr>
                <w:rFonts w:asciiTheme="minorHAnsi" w:eastAsia="Calibri" w:hAnsiTheme="minorHAnsi" w:cstheme="minorHAnsi"/>
                <w:sz w:val="20"/>
                <w:szCs w:val="22"/>
              </w:rPr>
            </w:pPr>
            <w:r w:rsidRPr="00FB68EE">
              <w:rPr>
                <w:rFonts w:asciiTheme="minorHAnsi" w:eastAsia="Calibri" w:hAnsiTheme="minorHAnsi" w:cstheme="minorHAnsi"/>
                <w:sz w:val="20"/>
              </w:rPr>
              <w:t>Through</w:t>
            </w:r>
            <w:r w:rsidRPr="00FB68EE">
              <w:rPr>
                <w:rFonts w:asciiTheme="minorHAnsi" w:eastAsia="Calibri" w:hAnsiTheme="minorHAnsi" w:cstheme="minorHAnsi"/>
                <w:spacing w:val="-12"/>
                <w:sz w:val="20"/>
              </w:rPr>
              <w:t xml:space="preserve"> </w:t>
            </w:r>
            <w:r w:rsidRPr="00FB68EE">
              <w:rPr>
                <w:rFonts w:asciiTheme="minorHAnsi" w:eastAsia="Calibri" w:hAnsiTheme="minorHAnsi" w:cstheme="minorHAnsi"/>
                <w:sz w:val="20"/>
              </w:rPr>
              <w:t>the</w:t>
            </w:r>
            <w:r w:rsidRPr="00FB68EE">
              <w:rPr>
                <w:rFonts w:asciiTheme="minorHAnsi" w:eastAsia="Calibri" w:hAnsiTheme="minorHAnsi" w:cstheme="minorHAnsi"/>
                <w:spacing w:val="-11"/>
                <w:sz w:val="20"/>
              </w:rPr>
              <w:t xml:space="preserve"> </w:t>
            </w:r>
            <w:r w:rsidRPr="00FB68EE">
              <w:rPr>
                <w:rFonts w:asciiTheme="minorHAnsi" w:eastAsia="Calibri" w:hAnsiTheme="minorHAnsi" w:cstheme="minorHAnsi"/>
                <w:sz w:val="20"/>
              </w:rPr>
              <w:t xml:space="preserve">land- use planning process and the introduction of best practices for </w:t>
            </w:r>
            <w:r w:rsidRPr="00FB68EE">
              <w:rPr>
                <w:rFonts w:asciiTheme="minorHAnsi" w:eastAsia="Calibri" w:hAnsiTheme="minorHAnsi" w:cstheme="minorHAnsi"/>
                <w:spacing w:val="-2"/>
                <w:sz w:val="20"/>
              </w:rPr>
              <w:t xml:space="preserve">sustainable </w:t>
            </w:r>
            <w:r w:rsidRPr="00FB68EE">
              <w:rPr>
                <w:rFonts w:asciiTheme="minorHAnsi" w:eastAsia="Calibri" w:hAnsiTheme="minorHAnsi" w:cstheme="minorHAnsi"/>
                <w:sz w:val="20"/>
              </w:rPr>
              <w:t xml:space="preserve">production, the project will reduce the incidence of forest fires in the </w:t>
            </w:r>
            <w:r w:rsidRPr="00FB68EE">
              <w:rPr>
                <w:rFonts w:asciiTheme="minorHAnsi" w:eastAsia="Calibri" w:hAnsiTheme="minorHAnsi" w:cstheme="minorHAnsi"/>
                <w:sz w:val="20"/>
                <w:szCs w:val="22"/>
              </w:rPr>
              <w:t xml:space="preserve">project sites. </w:t>
            </w:r>
            <w:r w:rsidRPr="00FB68EE">
              <w:rPr>
                <w:rFonts w:asciiTheme="minorHAnsi" w:eastAsia="Calibri" w:hAnsiTheme="minorHAnsi" w:cstheme="minorHAnsi"/>
                <w:spacing w:val="-2"/>
                <w:sz w:val="20"/>
                <w:szCs w:val="22"/>
              </w:rPr>
              <w:t xml:space="preserve">Project </w:t>
            </w:r>
            <w:r w:rsidRPr="00FB68EE">
              <w:rPr>
                <w:rFonts w:asciiTheme="minorHAnsi" w:eastAsia="Calibri" w:hAnsiTheme="minorHAnsi" w:cstheme="minorHAnsi"/>
                <w:sz w:val="20"/>
                <w:szCs w:val="22"/>
              </w:rPr>
              <w:t xml:space="preserve">stakeholders will be able to better respond to the early warning </w:t>
            </w:r>
            <w:r w:rsidRPr="00FB68EE">
              <w:rPr>
                <w:rFonts w:asciiTheme="minorHAnsi" w:eastAsia="Calibri" w:hAnsiTheme="minorHAnsi" w:cstheme="minorHAnsi"/>
                <w:spacing w:val="-2"/>
                <w:sz w:val="20"/>
                <w:szCs w:val="22"/>
              </w:rPr>
              <w:t xml:space="preserve">systems </w:t>
            </w:r>
            <w:r w:rsidRPr="00FB68EE">
              <w:rPr>
                <w:rFonts w:asciiTheme="minorHAnsi" w:eastAsia="Calibri" w:hAnsiTheme="minorHAnsi" w:cstheme="minorHAnsi"/>
                <w:sz w:val="20"/>
                <w:szCs w:val="22"/>
              </w:rPr>
              <w:t>developed by the government and the GEF</w:t>
            </w:r>
            <w:r w:rsidRPr="00FB68EE">
              <w:rPr>
                <w:rFonts w:asciiTheme="minorHAnsi" w:eastAsia="Calibri" w:hAnsiTheme="minorHAnsi" w:cstheme="minorHAnsi"/>
                <w:spacing w:val="40"/>
                <w:sz w:val="20"/>
                <w:szCs w:val="22"/>
              </w:rPr>
              <w:t xml:space="preserve"> </w:t>
            </w:r>
            <w:r w:rsidRPr="00FB68EE">
              <w:rPr>
                <w:rFonts w:asciiTheme="minorHAnsi" w:eastAsia="Calibri" w:hAnsiTheme="minorHAnsi" w:cstheme="minorHAnsi"/>
                <w:sz w:val="20"/>
                <w:szCs w:val="22"/>
              </w:rPr>
              <w:t>Resilience</w:t>
            </w:r>
            <w:r w:rsidRPr="00FB68EE">
              <w:rPr>
                <w:rFonts w:asciiTheme="minorHAnsi" w:eastAsia="Calibri" w:hAnsiTheme="minorHAnsi" w:cstheme="minorHAnsi"/>
                <w:spacing w:val="-11"/>
                <w:sz w:val="20"/>
                <w:szCs w:val="22"/>
              </w:rPr>
              <w:t xml:space="preserve"> </w:t>
            </w:r>
            <w:r w:rsidRPr="00FB68EE">
              <w:rPr>
                <w:rFonts w:asciiTheme="minorHAnsi" w:eastAsia="Calibri" w:hAnsiTheme="minorHAnsi" w:cstheme="minorHAnsi"/>
                <w:sz w:val="20"/>
                <w:szCs w:val="22"/>
              </w:rPr>
              <w:lastRenderedPageBreak/>
              <w:t>Project (GEFID:</w:t>
            </w:r>
            <w:r w:rsidRPr="00FB68EE">
              <w:rPr>
                <w:rFonts w:asciiTheme="minorHAnsi" w:eastAsia="Calibri" w:hAnsiTheme="minorHAnsi" w:cstheme="minorHAnsi"/>
                <w:spacing w:val="-10"/>
                <w:sz w:val="20"/>
                <w:szCs w:val="22"/>
              </w:rPr>
              <w:t xml:space="preserve"> </w:t>
            </w:r>
            <w:r w:rsidRPr="00FB68EE">
              <w:rPr>
                <w:rFonts w:asciiTheme="minorHAnsi" w:eastAsia="Calibri" w:hAnsiTheme="minorHAnsi" w:cstheme="minorHAnsi"/>
                <w:sz w:val="20"/>
                <w:szCs w:val="22"/>
              </w:rPr>
              <w:t>4763)</w:t>
            </w:r>
            <w:r w:rsidRPr="00FB68EE">
              <w:rPr>
                <w:rFonts w:asciiTheme="minorHAnsi" w:eastAsia="Calibri" w:hAnsiTheme="minorHAnsi" w:cstheme="minorHAnsi"/>
                <w:spacing w:val="-9"/>
                <w:sz w:val="20"/>
                <w:szCs w:val="22"/>
              </w:rPr>
              <w:t xml:space="preserve"> </w:t>
            </w:r>
            <w:r w:rsidRPr="00FB68EE">
              <w:rPr>
                <w:rFonts w:asciiTheme="minorHAnsi" w:eastAsia="Calibri" w:hAnsiTheme="minorHAnsi" w:cstheme="minorHAnsi"/>
                <w:spacing w:val="-5"/>
                <w:sz w:val="20"/>
                <w:szCs w:val="22"/>
              </w:rPr>
              <w:t xml:space="preserve">and </w:t>
            </w:r>
            <w:r w:rsidRPr="00FB68EE">
              <w:rPr>
                <w:rFonts w:asciiTheme="minorHAnsi" w:eastAsia="Calibri" w:hAnsiTheme="minorHAnsi" w:cstheme="minorHAnsi"/>
                <w:sz w:val="20"/>
              </w:rPr>
              <w:t>the</w:t>
            </w:r>
            <w:r w:rsidRPr="00FB68EE">
              <w:rPr>
                <w:rFonts w:asciiTheme="minorHAnsi" w:eastAsia="Calibri" w:hAnsiTheme="minorHAnsi" w:cstheme="minorHAnsi"/>
                <w:spacing w:val="-12"/>
                <w:sz w:val="20"/>
              </w:rPr>
              <w:t xml:space="preserve"> </w:t>
            </w:r>
            <w:r w:rsidRPr="00FB68EE">
              <w:rPr>
                <w:rFonts w:asciiTheme="minorHAnsi" w:eastAsia="Calibri" w:hAnsiTheme="minorHAnsi" w:cstheme="minorHAnsi"/>
                <w:sz w:val="20"/>
              </w:rPr>
              <w:t>existing</w:t>
            </w:r>
            <w:r w:rsidRPr="00FB68EE">
              <w:rPr>
                <w:rFonts w:asciiTheme="minorHAnsi" w:eastAsia="Calibri" w:hAnsiTheme="minorHAnsi" w:cstheme="minorHAnsi"/>
                <w:spacing w:val="-11"/>
                <w:sz w:val="20"/>
              </w:rPr>
              <w:t xml:space="preserve"> </w:t>
            </w:r>
            <w:r w:rsidRPr="00FB68EE">
              <w:rPr>
                <w:rFonts w:asciiTheme="minorHAnsi" w:eastAsia="Calibri" w:hAnsiTheme="minorHAnsi" w:cstheme="minorHAnsi"/>
                <w:sz w:val="20"/>
              </w:rPr>
              <w:t xml:space="preserve">forest brigades in the project sites will be strengthened and supported to access existing forest fires financing for </w:t>
            </w:r>
            <w:r w:rsidRPr="00FB68EE">
              <w:rPr>
                <w:rFonts w:asciiTheme="minorHAnsi" w:eastAsia="Calibri" w:hAnsiTheme="minorHAnsi" w:cstheme="minorHAnsi"/>
                <w:spacing w:val="-2"/>
                <w:sz w:val="20"/>
              </w:rPr>
              <w:t>equipment.</w:t>
            </w:r>
          </w:p>
        </w:tc>
        <w:tc>
          <w:tcPr>
            <w:tcW w:w="0" w:type="auto"/>
          </w:tcPr>
          <w:p w14:paraId="21DA6176" w14:textId="77777777" w:rsidR="00DA1E65" w:rsidRPr="00FB68EE" w:rsidRDefault="00DA1E65" w:rsidP="00D836A8">
            <w:pPr>
              <w:widowControl w:val="0"/>
              <w:autoSpaceDE w:val="0"/>
              <w:autoSpaceDN w:val="0"/>
              <w:ind w:right="127"/>
              <w:rPr>
                <w:rFonts w:asciiTheme="minorHAnsi" w:eastAsia="Calibri" w:hAnsiTheme="minorHAnsi" w:cstheme="minorHAnsi"/>
                <w:sz w:val="20"/>
                <w:szCs w:val="22"/>
              </w:rPr>
            </w:pPr>
            <w:r w:rsidRPr="00FB68EE">
              <w:rPr>
                <w:rFonts w:asciiTheme="minorHAnsi" w:eastAsia="Calibri" w:hAnsiTheme="minorHAnsi" w:cstheme="minorHAnsi"/>
                <w:sz w:val="20"/>
                <w:szCs w:val="22"/>
              </w:rPr>
              <w:lastRenderedPageBreak/>
              <w:t>Forest fire app</w:t>
            </w:r>
          </w:p>
          <w:p w14:paraId="51D9B0BA" w14:textId="77777777" w:rsidR="00DA1E65" w:rsidRPr="00FB68EE" w:rsidRDefault="00DA1E65" w:rsidP="00D836A8">
            <w:pPr>
              <w:widowControl w:val="0"/>
              <w:autoSpaceDE w:val="0"/>
              <w:autoSpaceDN w:val="0"/>
              <w:ind w:right="127"/>
              <w:rPr>
                <w:rFonts w:asciiTheme="minorHAnsi" w:eastAsia="Calibri" w:hAnsiTheme="minorHAnsi" w:cstheme="minorHAnsi"/>
                <w:sz w:val="20"/>
                <w:szCs w:val="22"/>
              </w:rPr>
            </w:pPr>
          </w:p>
          <w:p w14:paraId="275DA6A4" w14:textId="77777777" w:rsidR="00DA1E65" w:rsidRPr="00FB68EE" w:rsidRDefault="00DA1E65" w:rsidP="00D836A8">
            <w:pPr>
              <w:widowControl w:val="0"/>
              <w:autoSpaceDE w:val="0"/>
              <w:autoSpaceDN w:val="0"/>
              <w:ind w:right="127"/>
              <w:rPr>
                <w:rFonts w:asciiTheme="minorHAnsi" w:eastAsia="Calibri" w:hAnsiTheme="minorHAnsi" w:cstheme="minorHAnsi"/>
                <w:sz w:val="20"/>
                <w:szCs w:val="22"/>
              </w:rPr>
            </w:pPr>
          </w:p>
        </w:tc>
        <w:tc>
          <w:tcPr>
            <w:tcW w:w="0" w:type="auto"/>
          </w:tcPr>
          <w:p w14:paraId="4ECE979A" w14:textId="37454BB3" w:rsidR="00DA1E65" w:rsidRPr="00FB68EE" w:rsidRDefault="005938F9" w:rsidP="00D836A8">
            <w:pPr>
              <w:jc w:val="center"/>
              <w:rPr>
                <w:rFonts w:asciiTheme="minorHAnsi" w:hAnsiTheme="minorHAnsi" w:cstheme="minorHAnsi"/>
                <w:b/>
                <w:bCs/>
                <w:sz w:val="20"/>
                <w:szCs w:val="20"/>
                <w:lang w:eastAsia="ja-JP"/>
              </w:rPr>
            </w:pPr>
            <w:r w:rsidRPr="00FB68EE">
              <w:rPr>
                <w:rFonts w:asciiTheme="minorHAnsi" w:hAnsiTheme="minorHAnsi" w:cstheme="minorHAnsi"/>
                <w:b/>
                <w:bCs/>
                <w:sz w:val="20"/>
                <w:szCs w:val="20"/>
                <w:lang w:eastAsia="ja-JP"/>
              </w:rPr>
              <w:t>CA</w:t>
            </w:r>
          </w:p>
        </w:tc>
        <w:tc>
          <w:tcPr>
            <w:tcW w:w="0" w:type="auto"/>
          </w:tcPr>
          <w:p w14:paraId="63996BAE" w14:textId="77777777" w:rsidR="00DA1E65" w:rsidRDefault="00DA1E65" w:rsidP="00D836A8">
            <w:pPr>
              <w:ind w:left="65"/>
              <w:rPr>
                <w:rFonts w:asciiTheme="minorHAnsi" w:hAnsiTheme="minorHAnsi" w:cstheme="minorHAnsi"/>
                <w:sz w:val="20"/>
                <w:szCs w:val="20"/>
                <w:lang w:eastAsia="ja-JP"/>
              </w:rPr>
            </w:pPr>
            <w:r w:rsidRPr="00FB68EE">
              <w:rPr>
                <w:rFonts w:asciiTheme="minorHAnsi" w:hAnsiTheme="minorHAnsi" w:cstheme="minorHAnsi"/>
                <w:sz w:val="20"/>
                <w:szCs w:val="20"/>
                <w:lang w:eastAsia="ja-JP"/>
              </w:rPr>
              <w:t xml:space="preserve">During the project’s lifetime, it has supported the development of a fire strategy for CONANP, CONAFOR, SADER, and the governments of Oaxaca and Chiapas. The support has mainly consisted in supporting the design and implementation of a forest </w:t>
            </w:r>
            <w:r w:rsidRPr="009E203D">
              <w:rPr>
                <w:rFonts w:asciiTheme="minorHAnsi" w:hAnsiTheme="minorHAnsi" w:cstheme="minorHAnsi"/>
                <w:sz w:val="20"/>
                <w:szCs w:val="20"/>
                <w:lang w:eastAsia="ja-JP"/>
              </w:rPr>
              <w:lastRenderedPageBreak/>
              <w:t>fire early warning app and facilitating the training of forest firefighting brigades for 3 PAs (Volcán Tacaná, El Triunfo and La Encrucijada).</w:t>
            </w:r>
          </w:p>
          <w:p w14:paraId="112D22D7" w14:textId="77777777" w:rsidR="006D5E3D" w:rsidRDefault="006D5E3D" w:rsidP="00D836A8">
            <w:pPr>
              <w:ind w:left="65"/>
              <w:rPr>
                <w:rFonts w:asciiTheme="minorHAnsi" w:hAnsiTheme="minorHAnsi" w:cstheme="minorHAnsi"/>
                <w:sz w:val="20"/>
                <w:szCs w:val="20"/>
                <w:lang w:eastAsia="ja-JP"/>
              </w:rPr>
            </w:pPr>
          </w:p>
          <w:p w14:paraId="414893F4" w14:textId="77777777" w:rsidR="006D5E3D" w:rsidRDefault="006D5E3D" w:rsidP="006D5E3D">
            <w:pPr>
              <w:ind w:left="65"/>
              <w:rPr>
                <w:rFonts w:asciiTheme="minorHAnsi" w:hAnsiTheme="minorHAnsi" w:cstheme="minorHAnsi"/>
                <w:sz w:val="20"/>
                <w:szCs w:val="20"/>
                <w:lang w:eastAsia="ja-JP"/>
              </w:rPr>
            </w:pPr>
            <w:r w:rsidRPr="006D5E3D">
              <w:rPr>
                <w:rFonts w:asciiTheme="minorHAnsi" w:hAnsiTheme="minorHAnsi" w:cstheme="minorHAnsi"/>
                <w:sz w:val="20"/>
                <w:szCs w:val="20"/>
                <w:lang w:eastAsia="ja-JP"/>
              </w:rPr>
              <w:t xml:space="preserve">The app has been published on Google Play:   </w:t>
            </w:r>
          </w:p>
          <w:p w14:paraId="3B1EBF56" w14:textId="2CE87871" w:rsidR="009E203D" w:rsidRDefault="009E203D" w:rsidP="006D5E3D">
            <w:pPr>
              <w:ind w:left="65"/>
              <w:rPr>
                <w:rFonts w:asciiTheme="minorHAnsi" w:hAnsiTheme="minorHAnsi" w:cstheme="minorHAnsi"/>
                <w:sz w:val="20"/>
                <w:szCs w:val="20"/>
                <w:lang w:eastAsia="ja-JP"/>
              </w:rPr>
            </w:pPr>
            <w:hyperlink r:id="rId22" w:history="1">
              <w:r w:rsidRPr="008D3985">
                <w:rPr>
                  <w:rStyle w:val="Hyperlink"/>
                  <w:rFonts w:asciiTheme="minorHAnsi" w:hAnsiTheme="minorHAnsi" w:cstheme="minorHAnsi"/>
                  <w:sz w:val="20"/>
                  <w:szCs w:val="20"/>
                  <w:lang w:eastAsia="ja-JP"/>
                </w:rPr>
                <w:t>https://play.google.com/store/apps/details?id=com.sader.incendiosyquemas</w:t>
              </w:r>
            </w:hyperlink>
          </w:p>
          <w:p w14:paraId="565478FF" w14:textId="77777777" w:rsidR="009E203D" w:rsidRPr="006D5E3D" w:rsidRDefault="009E203D" w:rsidP="006D5E3D">
            <w:pPr>
              <w:ind w:left="65"/>
              <w:rPr>
                <w:rFonts w:asciiTheme="minorHAnsi" w:hAnsiTheme="minorHAnsi" w:cstheme="minorHAnsi"/>
                <w:sz w:val="20"/>
                <w:szCs w:val="20"/>
                <w:lang w:eastAsia="ja-JP"/>
              </w:rPr>
            </w:pPr>
          </w:p>
          <w:p w14:paraId="669AC75C" w14:textId="1860D082" w:rsidR="006D5E3D" w:rsidRPr="00FB68EE" w:rsidRDefault="006D5E3D" w:rsidP="006D5E3D">
            <w:pPr>
              <w:ind w:left="65"/>
              <w:rPr>
                <w:rFonts w:asciiTheme="minorHAnsi" w:hAnsiTheme="minorHAnsi" w:cstheme="minorHAnsi"/>
                <w:sz w:val="20"/>
                <w:szCs w:val="20"/>
                <w:lang w:eastAsia="ja-JP"/>
              </w:rPr>
            </w:pPr>
            <w:r w:rsidRPr="006D5E3D">
              <w:rPr>
                <w:rFonts w:asciiTheme="minorHAnsi" w:hAnsiTheme="minorHAnsi" w:cstheme="minorHAnsi"/>
                <w:sz w:val="20"/>
                <w:szCs w:val="20"/>
                <w:lang w:eastAsia="ja-JP"/>
              </w:rPr>
              <w:t>The secretariat of agriculture reports training to more than 1200 people of its institutional structure.</w:t>
            </w:r>
          </w:p>
        </w:tc>
        <w:tc>
          <w:tcPr>
            <w:tcW w:w="0" w:type="auto"/>
          </w:tcPr>
          <w:p w14:paraId="5ADEFB26"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lastRenderedPageBreak/>
              <w:t>Substantial</w:t>
            </w:r>
          </w:p>
        </w:tc>
        <w:tc>
          <w:tcPr>
            <w:tcW w:w="0" w:type="auto"/>
          </w:tcPr>
          <w:p w14:paraId="3755BBC5"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t>Substantial</w:t>
            </w:r>
          </w:p>
        </w:tc>
        <w:tc>
          <w:tcPr>
            <w:tcW w:w="0" w:type="auto"/>
          </w:tcPr>
          <w:p w14:paraId="6F113BAC"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t>Unchanged</w:t>
            </w:r>
          </w:p>
        </w:tc>
      </w:tr>
      <w:tr w:rsidR="00DA1E65" w:rsidRPr="00FB68EE" w14:paraId="34883226" w14:textId="77777777" w:rsidTr="001943EA">
        <w:trPr>
          <w:trHeight w:val="279"/>
        </w:trPr>
        <w:tc>
          <w:tcPr>
            <w:tcW w:w="0" w:type="auto"/>
          </w:tcPr>
          <w:p w14:paraId="28227BDE" w14:textId="77777777" w:rsidR="00DA1E65" w:rsidRPr="00FB68EE" w:rsidRDefault="00DA1E65" w:rsidP="00D836A8">
            <w:pPr>
              <w:rPr>
                <w:rFonts w:asciiTheme="minorHAnsi" w:hAnsiTheme="minorHAnsi" w:cstheme="minorHAnsi"/>
                <w:b/>
                <w:sz w:val="20"/>
                <w:szCs w:val="20"/>
                <w:lang w:eastAsia="ja-JP"/>
              </w:rPr>
            </w:pPr>
            <w:r w:rsidRPr="00FB68EE">
              <w:rPr>
                <w:rFonts w:asciiTheme="minorHAnsi" w:hAnsiTheme="minorHAnsi" w:cstheme="minorHAnsi"/>
                <w:b/>
                <w:color w:val="000000" w:themeColor="text1"/>
                <w:sz w:val="20"/>
                <w:szCs w:val="20"/>
                <w:lang w:eastAsia="ja-JP"/>
              </w:rPr>
              <w:lastRenderedPageBreak/>
              <w:t>Risk 3:</w:t>
            </w:r>
            <w:r w:rsidRPr="00FB68EE">
              <w:rPr>
                <w:rFonts w:asciiTheme="minorHAnsi" w:eastAsia="Calibri" w:hAnsiTheme="minorHAnsi" w:cstheme="minorHAnsi"/>
                <w:b/>
                <w:spacing w:val="-2"/>
                <w:sz w:val="20"/>
                <w:szCs w:val="22"/>
              </w:rPr>
              <w:t xml:space="preserve"> Extreme weather phenomena</w:t>
            </w:r>
          </w:p>
        </w:tc>
        <w:tc>
          <w:tcPr>
            <w:tcW w:w="0" w:type="auto"/>
          </w:tcPr>
          <w:p w14:paraId="4DF6B0F1" w14:textId="77777777" w:rsidR="00DA1E65" w:rsidRPr="00FB68EE" w:rsidRDefault="00DA1E65" w:rsidP="00D836A8">
            <w:pPr>
              <w:widowControl w:val="0"/>
              <w:autoSpaceDE w:val="0"/>
              <w:autoSpaceDN w:val="0"/>
              <w:ind w:right="108"/>
              <w:rPr>
                <w:rFonts w:asciiTheme="minorHAnsi" w:eastAsia="Calibri" w:hAnsiTheme="minorHAnsi" w:cstheme="minorHAnsi"/>
                <w:spacing w:val="-2"/>
                <w:sz w:val="20"/>
              </w:rPr>
            </w:pPr>
            <w:r w:rsidRPr="00FB68EE">
              <w:rPr>
                <w:rFonts w:asciiTheme="minorHAnsi" w:eastAsia="Calibri" w:hAnsiTheme="minorHAnsi" w:cstheme="minorHAnsi"/>
                <w:sz w:val="20"/>
                <w:szCs w:val="22"/>
              </w:rPr>
              <w:t>The</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focus</w:t>
            </w:r>
            <w:r w:rsidRPr="00FB68EE">
              <w:rPr>
                <w:rFonts w:asciiTheme="minorHAnsi" w:eastAsia="Calibri" w:hAnsiTheme="minorHAnsi" w:cstheme="minorHAnsi"/>
                <w:spacing w:val="-11"/>
                <w:sz w:val="20"/>
                <w:szCs w:val="22"/>
              </w:rPr>
              <w:t xml:space="preserve"> </w:t>
            </w:r>
            <w:r w:rsidRPr="00FB68EE">
              <w:rPr>
                <w:rFonts w:asciiTheme="minorHAnsi" w:eastAsia="Calibri" w:hAnsiTheme="minorHAnsi" w:cstheme="minorHAnsi"/>
                <w:sz w:val="20"/>
                <w:szCs w:val="22"/>
              </w:rPr>
              <w:t xml:space="preserve">on </w:t>
            </w:r>
            <w:r w:rsidRPr="00FB68EE">
              <w:rPr>
                <w:rFonts w:asciiTheme="minorHAnsi" w:eastAsia="Calibri" w:hAnsiTheme="minorHAnsi" w:cstheme="minorHAnsi"/>
                <w:spacing w:val="-2"/>
                <w:sz w:val="20"/>
                <w:szCs w:val="22"/>
              </w:rPr>
              <w:t>Integrated Landscape Approach</w:t>
            </w:r>
            <w:r w:rsidRPr="00FB68EE">
              <w:rPr>
                <w:rFonts w:asciiTheme="minorHAnsi" w:eastAsia="Calibri" w:hAnsiTheme="minorHAnsi" w:cstheme="minorHAnsi"/>
                <w:spacing w:val="-10"/>
                <w:sz w:val="20"/>
                <w:szCs w:val="22"/>
              </w:rPr>
              <w:t xml:space="preserve"> </w:t>
            </w:r>
            <w:r w:rsidRPr="00FB68EE">
              <w:rPr>
                <w:rFonts w:asciiTheme="minorHAnsi" w:eastAsia="Calibri" w:hAnsiTheme="minorHAnsi" w:cstheme="minorHAnsi"/>
                <w:spacing w:val="-2"/>
                <w:sz w:val="20"/>
                <w:szCs w:val="22"/>
              </w:rPr>
              <w:t xml:space="preserve">will </w:t>
            </w:r>
            <w:r w:rsidRPr="00FB68EE">
              <w:rPr>
                <w:rFonts w:asciiTheme="minorHAnsi" w:eastAsia="Calibri" w:hAnsiTheme="minorHAnsi" w:cstheme="minorHAnsi"/>
                <w:sz w:val="20"/>
                <w:szCs w:val="22"/>
              </w:rPr>
              <w:t>mitigate the impacts</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of</w:t>
            </w:r>
            <w:r w:rsidRPr="00FB68EE">
              <w:rPr>
                <w:rFonts w:asciiTheme="minorHAnsi" w:eastAsia="Calibri" w:hAnsiTheme="minorHAnsi" w:cstheme="minorHAnsi"/>
                <w:spacing w:val="-11"/>
                <w:sz w:val="20"/>
                <w:szCs w:val="22"/>
              </w:rPr>
              <w:t xml:space="preserve"> </w:t>
            </w:r>
            <w:r w:rsidRPr="00FB68EE">
              <w:rPr>
                <w:rFonts w:asciiTheme="minorHAnsi" w:eastAsia="Calibri" w:hAnsiTheme="minorHAnsi" w:cstheme="minorHAnsi"/>
                <w:sz w:val="20"/>
                <w:szCs w:val="22"/>
              </w:rPr>
              <w:t xml:space="preserve">global climate change and extreme </w:t>
            </w:r>
            <w:r w:rsidRPr="00FB68EE">
              <w:rPr>
                <w:rFonts w:asciiTheme="minorHAnsi" w:eastAsia="Calibri" w:hAnsiTheme="minorHAnsi" w:cstheme="minorHAnsi"/>
                <w:spacing w:val="-2"/>
                <w:sz w:val="20"/>
                <w:szCs w:val="22"/>
              </w:rPr>
              <w:t xml:space="preserve">weather phenomena, specifically </w:t>
            </w:r>
            <w:r w:rsidRPr="00FB68EE">
              <w:rPr>
                <w:rFonts w:asciiTheme="minorHAnsi" w:eastAsia="Calibri" w:hAnsiTheme="minorHAnsi" w:cstheme="minorHAnsi"/>
                <w:sz w:val="20"/>
                <w:szCs w:val="22"/>
              </w:rPr>
              <w:t>through the increase</w:t>
            </w:r>
            <w:r w:rsidRPr="00FB68EE">
              <w:rPr>
                <w:rFonts w:asciiTheme="minorHAnsi" w:eastAsia="Calibri" w:hAnsiTheme="minorHAnsi" w:cstheme="minorHAnsi"/>
                <w:spacing w:val="-11"/>
                <w:sz w:val="20"/>
                <w:szCs w:val="22"/>
              </w:rPr>
              <w:t xml:space="preserve"> </w:t>
            </w:r>
            <w:r w:rsidRPr="00FB68EE">
              <w:rPr>
                <w:rFonts w:asciiTheme="minorHAnsi" w:eastAsia="Calibri" w:hAnsiTheme="minorHAnsi" w:cstheme="minorHAnsi"/>
                <w:spacing w:val="-5"/>
                <w:sz w:val="20"/>
                <w:szCs w:val="22"/>
              </w:rPr>
              <w:t xml:space="preserve">and </w:t>
            </w:r>
            <w:r w:rsidRPr="00FB68EE">
              <w:rPr>
                <w:rFonts w:asciiTheme="minorHAnsi" w:eastAsia="Calibri" w:hAnsiTheme="minorHAnsi" w:cstheme="minorHAnsi"/>
                <w:spacing w:val="-2"/>
                <w:sz w:val="20"/>
                <w:szCs w:val="22"/>
              </w:rPr>
              <w:t>improvement</w:t>
            </w:r>
            <w:r w:rsidRPr="00FB68EE">
              <w:rPr>
                <w:rFonts w:asciiTheme="minorHAnsi" w:eastAsia="Calibri" w:hAnsiTheme="minorHAnsi" w:cstheme="minorHAnsi"/>
                <w:spacing w:val="-10"/>
                <w:sz w:val="20"/>
                <w:szCs w:val="22"/>
              </w:rPr>
              <w:t xml:space="preserve"> </w:t>
            </w:r>
            <w:r w:rsidRPr="00FB68EE">
              <w:rPr>
                <w:rFonts w:asciiTheme="minorHAnsi" w:eastAsia="Calibri" w:hAnsiTheme="minorHAnsi" w:cstheme="minorHAnsi"/>
                <w:spacing w:val="-2"/>
                <w:sz w:val="20"/>
                <w:szCs w:val="22"/>
              </w:rPr>
              <w:t xml:space="preserve">of </w:t>
            </w:r>
            <w:r w:rsidRPr="00FB68EE">
              <w:rPr>
                <w:rFonts w:asciiTheme="minorHAnsi" w:eastAsia="Calibri" w:hAnsiTheme="minorHAnsi" w:cstheme="minorHAnsi"/>
                <w:sz w:val="20"/>
                <w:szCs w:val="22"/>
              </w:rPr>
              <w:t xml:space="preserve">the green </w:t>
            </w:r>
            <w:r w:rsidRPr="00FB68EE">
              <w:rPr>
                <w:rFonts w:asciiTheme="minorHAnsi" w:eastAsia="Calibri" w:hAnsiTheme="minorHAnsi" w:cstheme="minorHAnsi"/>
                <w:spacing w:val="-2"/>
                <w:sz w:val="20"/>
              </w:rPr>
              <w:t xml:space="preserve">infrastructure needed to build </w:t>
            </w:r>
            <w:r w:rsidRPr="00FB68EE">
              <w:rPr>
                <w:rFonts w:asciiTheme="minorHAnsi" w:eastAsia="Calibri" w:hAnsiTheme="minorHAnsi" w:cstheme="minorHAnsi"/>
                <w:spacing w:val="-2"/>
                <w:sz w:val="20"/>
              </w:rPr>
              <w:lastRenderedPageBreak/>
              <w:t xml:space="preserve">resilience. Improving green infrastructure and strengthening the local capacities of key stakeholders will help increase resilience, not only since it builds and stabilizes soils, provides protection with forest coverage, and reduces greenhouse gas emissions, but it supports the sustainable use of ecosystem services, reduces vulnerability of communities and provides the necessary conditions for </w:t>
            </w:r>
            <w:r w:rsidRPr="00FB68EE">
              <w:rPr>
                <w:rFonts w:asciiTheme="minorHAnsi" w:eastAsia="Calibri" w:hAnsiTheme="minorHAnsi" w:cstheme="minorHAnsi"/>
                <w:spacing w:val="-2"/>
                <w:sz w:val="20"/>
              </w:rPr>
              <w:lastRenderedPageBreak/>
              <w:t>adaptation processes. The project will also reduce the price- shock vulnerability of producers that sometimes is linked to climate change and extreme weather-</w:t>
            </w:r>
            <w:r w:rsidRPr="00FB68EE">
              <w:rPr>
                <w:rFonts w:asciiTheme="minorHAnsi" w:hAnsiTheme="minorHAnsi" w:cstheme="minorHAnsi"/>
              </w:rPr>
              <w:t xml:space="preserve"> </w:t>
            </w:r>
            <w:r w:rsidRPr="00FB68EE">
              <w:rPr>
                <w:rFonts w:asciiTheme="minorHAnsi" w:eastAsia="Calibri" w:hAnsiTheme="minorHAnsi" w:cstheme="minorHAnsi"/>
                <w:spacing w:val="-2"/>
                <w:sz w:val="20"/>
              </w:rPr>
              <w:t xml:space="preserve">related losses, by reducing the dependency on one crop. By strengthening the governance mechanisms in these landscapes and the organizational capacity of Producers Organizations, small-scale producers in rural areas will be able to </w:t>
            </w:r>
            <w:r w:rsidRPr="00FB68EE">
              <w:rPr>
                <w:rFonts w:asciiTheme="minorHAnsi" w:eastAsia="Calibri" w:hAnsiTheme="minorHAnsi" w:cstheme="minorHAnsi"/>
                <w:spacing w:val="-2"/>
                <w:sz w:val="20"/>
              </w:rPr>
              <w:lastRenderedPageBreak/>
              <w:t>recover faster from these losses.</w:t>
            </w:r>
          </w:p>
        </w:tc>
        <w:tc>
          <w:tcPr>
            <w:tcW w:w="0" w:type="auto"/>
          </w:tcPr>
          <w:p w14:paraId="0BEEEE5D" w14:textId="4F372A2F" w:rsidR="00DA1E65" w:rsidRPr="00FB68EE" w:rsidRDefault="00DA1E65" w:rsidP="00D836A8">
            <w:pPr>
              <w:widowControl w:val="0"/>
              <w:autoSpaceDE w:val="0"/>
              <w:autoSpaceDN w:val="0"/>
              <w:ind w:right="108"/>
              <w:rPr>
                <w:rFonts w:asciiTheme="minorHAnsi" w:eastAsia="Calibri" w:hAnsiTheme="minorHAnsi" w:cstheme="minorHAnsi"/>
                <w:sz w:val="20"/>
                <w:szCs w:val="22"/>
              </w:rPr>
            </w:pPr>
            <w:r w:rsidRPr="00FB68EE">
              <w:rPr>
                <w:rFonts w:asciiTheme="minorHAnsi" w:eastAsia="Calibri" w:hAnsiTheme="minorHAnsi" w:cstheme="minorHAnsi"/>
                <w:sz w:val="20"/>
                <w:szCs w:val="22"/>
              </w:rPr>
              <w:lastRenderedPageBreak/>
              <w:t>Climate change and extreme weather adaptation measures for 5 POs</w:t>
            </w:r>
          </w:p>
          <w:p w14:paraId="683B0CF8"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3C6D8639"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50C30369"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6466B0A7"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5293EAE2"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0FA6AF61"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08A2D676"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6A0A2583"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224DF8B8"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244B746D"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7DBE3B4E"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05F62B02"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4FDC8F04"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5B677B7F"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2BF99852"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21554BD2"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604A7C72"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2495145B"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063AB2F7"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14F06149"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64D0DFCB"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3C266A61"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28CBD9D7"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2F70D556"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16B521FB"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3DE55694"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22372EAE"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3A06848E"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27181008"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612BD194"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69141053"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41C34021"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7A80151D"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1EB705A7"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6E60A4EB"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0CA3AFA1"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7E956876"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44D560D1"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48F005C5"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3B1A3A39"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72688BC0" w14:textId="2D1CAD26" w:rsidR="00DA1E65" w:rsidRPr="00FB68EE" w:rsidRDefault="00DA1E65" w:rsidP="00D836A8">
            <w:pPr>
              <w:widowControl w:val="0"/>
              <w:autoSpaceDE w:val="0"/>
              <w:autoSpaceDN w:val="0"/>
              <w:ind w:right="108"/>
              <w:rPr>
                <w:rFonts w:asciiTheme="minorHAnsi" w:eastAsia="Calibri" w:hAnsiTheme="minorHAnsi" w:cstheme="minorHAnsi"/>
                <w:sz w:val="20"/>
                <w:szCs w:val="22"/>
              </w:rPr>
            </w:pPr>
            <w:r w:rsidRPr="00FB68EE">
              <w:rPr>
                <w:rFonts w:asciiTheme="minorHAnsi" w:eastAsia="Calibri" w:hAnsiTheme="minorHAnsi" w:cstheme="minorHAnsi"/>
                <w:sz w:val="20"/>
                <w:szCs w:val="22"/>
              </w:rPr>
              <w:t>Strengthening the organizational capacity of 16 POs</w:t>
            </w:r>
          </w:p>
          <w:p w14:paraId="2FC64182"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63CBDC56"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1ED0AD5B"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469734EE"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31D66322"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08A5CC92"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5BA5BFE0"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00BECF1E"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331C641A"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633907BF"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1DEB089D"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5CB61F23"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51D57315"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04ACBFA7"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72412708"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4883550B"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p>
          <w:p w14:paraId="716259A4" w14:textId="77777777" w:rsidR="00DA1E65" w:rsidRPr="00FB68EE" w:rsidRDefault="00DA1E65" w:rsidP="00D836A8">
            <w:pPr>
              <w:widowControl w:val="0"/>
              <w:autoSpaceDE w:val="0"/>
              <w:autoSpaceDN w:val="0"/>
              <w:ind w:right="108"/>
              <w:rPr>
                <w:rFonts w:asciiTheme="minorHAnsi" w:eastAsia="Calibri" w:hAnsiTheme="minorHAnsi" w:cstheme="minorHAnsi"/>
                <w:sz w:val="20"/>
                <w:szCs w:val="22"/>
              </w:rPr>
            </w:pPr>
            <w:r w:rsidRPr="00FB68EE">
              <w:rPr>
                <w:rFonts w:asciiTheme="minorHAnsi" w:eastAsia="Calibri" w:hAnsiTheme="minorHAnsi" w:cstheme="minorHAnsi"/>
                <w:sz w:val="20"/>
                <w:szCs w:val="22"/>
              </w:rPr>
              <w:t xml:space="preserve"> </w:t>
            </w:r>
          </w:p>
        </w:tc>
        <w:tc>
          <w:tcPr>
            <w:tcW w:w="0" w:type="auto"/>
          </w:tcPr>
          <w:p w14:paraId="6515CFD4" w14:textId="7875F574" w:rsidR="00DA1E65" w:rsidRPr="00FB68EE" w:rsidRDefault="00790808" w:rsidP="00D836A8">
            <w:pPr>
              <w:jc w:val="center"/>
              <w:rPr>
                <w:rFonts w:asciiTheme="minorHAnsi" w:hAnsiTheme="minorHAnsi" w:cstheme="minorHAnsi"/>
                <w:b/>
                <w:bCs/>
                <w:sz w:val="20"/>
                <w:szCs w:val="20"/>
                <w:lang w:eastAsia="ja-JP"/>
              </w:rPr>
            </w:pPr>
            <w:r w:rsidRPr="00FB68EE">
              <w:rPr>
                <w:rFonts w:asciiTheme="minorHAnsi" w:hAnsiTheme="minorHAnsi" w:cstheme="minorHAnsi"/>
                <w:b/>
                <w:bCs/>
                <w:sz w:val="20"/>
                <w:szCs w:val="20"/>
                <w:lang w:eastAsia="ja-JP"/>
              </w:rPr>
              <w:lastRenderedPageBreak/>
              <w:t>CA</w:t>
            </w:r>
          </w:p>
        </w:tc>
        <w:tc>
          <w:tcPr>
            <w:tcW w:w="0" w:type="auto"/>
          </w:tcPr>
          <w:p w14:paraId="5C2A5D12" w14:textId="632EC22E" w:rsidR="00312B05" w:rsidRPr="00FB68EE" w:rsidRDefault="00312B05" w:rsidP="00D836A8">
            <w:pPr>
              <w:rPr>
                <w:rFonts w:asciiTheme="minorHAnsi" w:hAnsiTheme="minorHAnsi" w:cstheme="minorHAnsi"/>
                <w:sz w:val="20"/>
                <w:szCs w:val="20"/>
                <w:lang w:eastAsia="ja-JP"/>
              </w:rPr>
            </w:pPr>
            <w:r w:rsidRPr="00FB68EE">
              <w:rPr>
                <w:rFonts w:asciiTheme="minorHAnsi" w:hAnsiTheme="minorHAnsi" w:cstheme="minorHAnsi"/>
                <w:sz w:val="20"/>
                <w:szCs w:val="20"/>
                <w:lang w:eastAsia="ja-JP"/>
              </w:rPr>
              <w:t xml:space="preserve">As mentioned in the previous report, the project has conducted the following activities: </w:t>
            </w:r>
          </w:p>
          <w:p w14:paraId="46DF6B9D" w14:textId="77777777" w:rsidR="00312B05" w:rsidRPr="00FB68EE" w:rsidRDefault="00312B05" w:rsidP="00D836A8">
            <w:pPr>
              <w:rPr>
                <w:rFonts w:asciiTheme="minorHAnsi" w:hAnsiTheme="minorHAnsi" w:cstheme="minorHAnsi"/>
                <w:sz w:val="20"/>
                <w:szCs w:val="20"/>
                <w:lang w:eastAsia="ja-JP"/>
              </w:rPr>
            </w:pPr>
          </w:p>
          <w:p w14:paraId="10D2DD8C" w14:textId="60415ED1" w:rsidR="00DA1E65" w:rsidRPr="00FB68EE" w:rsidRDefault="00DA1E65" w:rsidP="00D836A8">
            <w:pPr>
              <w:rPr>
                <w:rFonts w:asciiTheme="minorHAnsi" w:hAnsiTheme="minorHAnsi" w:cstheme="minorHAnsi"/>
                <w:b/>
                <w:bCs/>
                <w:sz w:val="20"/>
                <w:szCs w:val="20"/>
                <w:lang w:eastAsia="ja-JP"/>
              </w:rPr>
            </w:pPr>
            <w:r w:rsidRPr="00FB68EE">
              <w:rPr>
                <w:rFonts w:asciiTheme="minorHAnsi" w:hAnsiTheme="minorHAnsi" w:cstheme="minorHAnsi"/>
                <w:b/>
                <w:bCs/>
                <w:sz w:val="20"/>
                <w:szCs w:val="20"/>
                <w:lang w:eastAsia="ja-JP"/>
              </w:rPr>
              <w:t>Pacific Coast: Mangroves as a climate solution</w:t>
            </w:r>
          </w:p>
          <w:p w14:paraId="0489FC0F" w14:textId="77777777" w:rsidR="00DA1E65" w:rsidRPr="00FB68EE" w:rsidRDefault="00DA1E65" w:rsidP="00176745">
            <w:pPr>
              <w:jc w:val="both"/>
              <w:rPr>
                <w:rFonts w:asciiTheme="minorHAnsi" w:hAnsiTheme="minorHAnsi" w:cstheme="minorHAnsi"/>
                <w:sz w:val="20"/>
                <w:szCs w:val="20"/>
                <w:lang w:eastAsia="ja-JP"/>
              </w:rPr>
            </w:pPr>
            <w:r w:rsidRPr="00FB68EE">
              <w:rPr>
                <w:rFonts w:asciiTheme="minorHAnsi" w:hAnsiTheme="minorHAnsi" w:cstheme="minorHAnsi"/>
                <w:sz w:val="20"/>
                <w:szCs w:val="20"/>
                <w:lang w:eastAsia="ja-JP"/>
              </w:rPr>
              <w:t>In the estuarine ecosystems of Topón and El Castaño, the project promoted and disseminated a practice termed locally as “deadwood cemeteries”. Fishers collect fallen logs in the estuary floor, which could damage their nets, and stack them in large piles in the water. Drifting mangrove seeds latch to these piles, where they germinate and create new mangrove sections, nourished by the decaying wood. Mangrove ecosystems are one of the most effective buffers for extreme coastal weather phenomena, and store remarkably high levels of carbon.</w:t>
            </w:r>
          </w:p>
          <w:p w14:paraId="3C9787C4" w14:textId="77777777" w:rsidR="00DA1E65" w:rsidRPr="00FB68EE" w:rsidRDefault="00DA1E65" w:rsidP="00176745">
            <w:pPr>
              <w:jc w:val="both"/>
              <w:rPr>
                <w:rFonts w:asciiTheme="minorHAnsi" w:hAnsiTheme="minorHAnsi" w:cstheme="minorHAnsi"/>
                <w:sz w:val="20"/>
                <w:szCs w:val="20"/>
                <w:lang w:eastAsia="ja-JP"/>
              </w:rPr>
            </w:pPr>
          </w:p>
          <w:p w14:paraId="1C404C83" w14:textId="77777777" w:rsidR="00DA1E65" w:rsidRPr="00FB68EE" w:rsidRDefault="00DA1E65" w:rsidP="00176745">
            <w:pPr>
              <w:jc w:val="both"/>
              <w:rPr>
                <w:rFonts w:asciiTheme="minorHAnsi" w:hAnsiTheme="minorHAnsi" w:cstheme="minorHAnsi"/>
                <w:b/>
                <w:bCs/>
                <w:sz w:val="20"/>
                <w:szCs w:val="20"/>
                <w:lang w:eastAsia="ja-JP"/>
              </w:rPr>
            </w:pPr>
            <w:r w:rsidRPr="00FB68EE">
              <w:rPr>
                <w:rFonts w:asciiTheme="minorHAnsi" w:hAnsiTheme="minorHAnsi" w:cstheme="minorHAnsi"/>
                <w:b/>
                <w:bCs/>
                <w:sz w:val="20"/>
                <w:szCs w:val="20"/>
                <w:lang w:eastAsia="ja-JP"/>
              </w:rPr>
              <w:t>Sierra Madre: Rejuvenation of coffee agroforestry systems.</w:t>
            </w:r>
          </w:p>
          <w:p w14:paraId="69C3FD0D" w14:textId="77777777" w:rsidR="00DA1E65" w:rsidRPr="00FB68EE" w:rsidRDefault="00DA1E65" w:rsidP="00176745">
            <w:pPr>
              <w:jc w:val="both"/>
              <w:rPr>
                <w:rFonts w:asciiTheme="minorHAnsi" w:hAnsiTheme="minorHAnsi" w:cstheme="minorHAnsi"/>
                <w:sz w:val="20"/>
                <w:szCs w:val="20"/>
                <w:lang w:eastAsia="ja-JP"/>
              </w:rPr>
            </w:pPr>
            <w:r w:rsidRPr="00FB68EE">
              <w:rPr>
                <w:rFonts w:asciiTheme="minorHAnsi" w:hAnsiTheme="minorHAnsi" w:cstheme="minorHAnsi"/>
                <w:sz w:val="20"/>
                <w:szCs w:val="20"/>
                <w:lang w:eastAsia="ja-JP"/>
              </w:rPr>
              <w:t xml:space="preserve">The project is working closely with MasterCard’s Priceless Planet Coalition project in the rejuvenation of Café Capitán’s coffee plots. The PPC procures the new coffee plants, while this project teaches sustainable practices to ensure that the new plants survive.  Old coffee plants are more vulnerable to diseases, especially when </w:t>
            </w:r>
            <w:r w:rsidRPr="00FB68EE">
              <w:rPr>
                <w:rFonts w:asciiTheme="minorHAnsi" w:hAnsiTheme="minorHAnsi" w:cstheme="minorHAnsi"/>
                <w:sz w:val="20"/>
                <w:szCs w:val="20"/>
                <w:lang w:eastAsia="ja-JP"/>
              </w:rPr>
              <w:lastRenderedPageBreak/>
              <w:t>weakened by droughts or heavy rainfall. Rejuvenating the coffee plots boosts the coffee farmers’ resilience during extreme weather, and increases their profits.</w:t>
            </w:r>
          </w:p>
          <w:p w14:paraId="1ECFD628" w14:textId="77777777" w:rsidR="00DA1E65" w:rsidRPr="00FB68EE" w:rsidRDefault="00DA1E65" w:rsidP="00D836A8">
            <w:pPr>
              <w:rPr>
                <w:rFonts w:asciiTheme="minorHAnsi" w:hAnsiTheme="minorHAnsi" w:cstheme="minorHAnsi"/>
                <w:b/>
                <w:bCs/>
                <w:sz w:val="20"/>
                <w:szCs w:val="20"/>
                <w:lang w:eastAsia="ja-JP"/>
              </w:rPr>
            </w:pPr>
          </w:p>
          <w:p w14:paraId="26578EBB" w14:textId="77777777" w:rsidR="00DA1E65" w:rsidRPr="00FB68EE" w:rsidRDefault="00DA1E65" w:rsidP="00176745">
            <w:pPr>
              <w:jc w:val="both"/>
              <w:rPr>
                <w:rFonts w:asciiTheme="minorHAnsi" w:hAnsiTheme="minorHAnsi" w:cstheme="minorHAnsi"/>
                <w:b/>
                <w:bCs/>
                <w:sz w:val="20"/>
                <w:szCs w:val="20"/>
                <w:lang w:eastAsia="ja-JP"/>
              </w:rPr>
            </w:pPr>
            <w:r w:rsidRPr="00FB68EE">
              <w:rPr>
                <w:rFonts w:asciiTheme="minorHAnsi" w:hAnsiTheme="minorHAnsi" w:cstheme="minorHAnsi"/>
                <w:b/>
                <w:bCs/>
                <w:sz w:val="20"/>
                <w:szCs w:val="20"/>
                <w:lang w:eastAsia="ja-JP"/>
              </w:rPr>
              <w:t>Sierra Sur: Building resilience and adapting to climate change.</w:t>
            </w:r>
          </w:p>
          <w:p w14:paraId="6AA07B9E" w14:textId="1CA5DA52" w:rsidR="00DA1E65" w:rsidRPr="00FB68EE" w:rsidRDefault="00DA1E65" w:rsidP="00176745">
            <w:pPr>
              <w:jc w:val="both"/>
              <w:rPr>
                <w:rFonts w:asciiTheme="minorHAnsi" w:hAnsiTheme="minorHAnsi" w:cstheme="minorHAnsi"/>
                <w:sz w:val="20"/>
                <w:szCs w:val="20"/>
                <w:lang w:eastAsia="ja-JP"/>
              </w:rPr>
            </w:pPr>
            <w:r w:rsidRPr="00FB68EE">
              <w:rPr>
                <w:rFonts w:asciiTheme="minorHAnsi" w:hAnsiTheme="minorHAnsi" w:cstheme="minorHAnsi"/>
                <w:sz w:val="20"/>
                <w:szCs w:val="20"/>
                <w:lang w:eastAsia="ja-JP"/>
              </w:rPr>
              <w:t>To boost producers’ resilience to market shocks, the project team has assisted UCIRI and CUCOS in diversifying their production. These organizations have begun growing and exporting cacao, plantain,</w:t>
            </w:r>
            <w:r w:rsidR="007C431B" w:rsidRPr="00FB68EE">
              <w:rPr>
                <w:rFonts w:asciiTheme="minorHAnsi" w:hAnsiTheme="minorHAnsi" w:cstheme="minorHAnsi"/>
                <w:sz w:val="20"/>
                <w:szCs w:val="20"/>
                <w:lang w:eastAsia="ja-JP"/>
              </w:rPr>
              <w:t xml:space="preserve"> eggs,</w:t>
            </w:r>
            <w:r w:rsidRPr="00FB68EE">
              <w:rPr>
                <w:rFonts w:asciiTheme="minorHAnsi" w:hAnsiTheme="minorHAnsi" w:cstheme="minorHAnsi"/>
                <w:sz w:val="20"/>
                <w:szCs w:val="20"/>
                <w:lang w:eastAsia="ja-JP"/>
              </w:rPr>
              <w:t xml:space="preserve"> and soursop, thanks to the project’s donations and technical guidance.</w:t>
            </w:r>
          </w:p>
          <w:p w14:paraId="29B34680" w14:textId="77777777" w:rsidR="00DA1E65" w:rsidRPr="00FB68EE" w:rsidRDefault="00DA1E65" w:rsidP="00D836A8">
            <w:pPr>
              <w:rPr>
                <w:rFonts w:asciiTheme="minorHAnsi" w:hAnsiTheme="minorHAnsi" w:cstheme="minorHAnsi"/>
                <w:sz w:val="20"/>
                <w:szCs w:val="20"/>
                <w:lang w:eastAsia="ja-JP"/>
              </w:rPr>
            </w:pPr>
          </w:p>
          <w:p w14:paraId="52A758C8" w14:textId="01D06112" w:rsidR="00647803" w:rsidRPr="00FB68EE" w:rsidRDefault="00DA1E65" w:rsidP="00176745">
            <w:pPr>
              <w:jc w:val="both"/>
              <w:rPr>
                <w:rFonts w:asciiTheme="minorHAnsi" w:hAnsiTheme="minorHAnsi" w:cstheme="minorHAnsi"/>
                <w:sz w:val="20"/>
                <w:szCs w:val="20"/>
                <w:lang w:eastAsia="ja-JP"/>
              </w:rPr>
            </w:pPr>
            <w:r w:rsidRPr="00FB68EE">
              <w:rPr>
                <w:rFonts w:asciiTheme="minorHAnsi" w:hAnsiTheme="minorHAnsi" w:cstheme="minorHAnsi"/>
                <w:sz w:val="20"/>
                <w:szCs w:val="20"/>
                <w:lang w:eastAsia="ja-JP"/>
              </w:rPr>
              <w:t xml:space="preserve">Throughout its implementation, the project has also trained sixteen POs in organizational governance skills and assisted twelve producer organizations in designing gender-sensitive annual workplans for the first time. </w:t>
            </w:r>
          </w:p>
        </w:tc>
        <w:tc>
          <w:tcPr>
            <w:tcW w:w="0" w:type="auto"/>
          </w:tcPr>
          <w:p w14:paraId="7905C852"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lastRenderedPageBreak/>
              <w:t>Substantial</w:t>
            </w:r>
          </w:p>
        </w:tc>
        <w:tc>
          <w:tcPr>
            <w:tcW w:w="0" w:type="auto"/>
          </w:tcPr>
          <w:p w14:paraId="6DE2DF8E"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t>Substantial</w:t>
            </w:r>
          </w:p>
        </w:tc>
        <w:tc>
          <w:tcPr>
            <w:tcW w:w="0" w:type="auto"/>
          </w:tcPr>
          <w:p w14:paraId="33A74ED6"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t>Unchanged</w:t>
            </w:r>
          </w:p>
        </w:tc>
      </w:tr>
      <w:tr w:rsidR="00DA1E65" w:rsidRPr="00FB68EE" w14:paraId="7FFE34C4" w14:textId="77777777" w:rsidTr="001943EA">
        <w:trPr>
          <w:trHeight w:val="261"/>
        </w:trPr>
        <w:tc>
          <w:tcPr>
            <w:tcW w:w="0" w:type="auto"/>
          </w:tcPr>
          <w:p w14:paraId="67F89D71" w14:textId="77777777" w:rsidR="00DA1E65" w:rsidRPr="00FB68EE" w:rsidRDefault="00DA1E65" w:rsidP="00D836A8">
            <w:pPr>
              <w:rPr>
                <w:rFonts w:asciiTheme="minorHAnsi" w:hAnsiTheme="minorHAnsi" w:cstheme="minorHAnsi"/>
                <w:b/>
                <w:sz w:val="20"/>
                <w:szCs w:val="20"/>
                <w:lang w:eastAsia="ja-JP"/>
              </w:rPr>
            </w:pPr>
            <w:r w:rsidRPr="00FB68EE">
              <w:rPr>
                <w:rFonts w:asciiTheme="minorHAnsi" w:hAnsiTheme="minorHAnsi" w:cstheme="minorHAnsi"/>
                <w:b/>
                <w:color w:val="000000" w:themeColor="text1"/>
                <w:sz w:val="20"/>
                <w:szCs w:val="20"/>
                <w:lang w:eastAsia="ja-JP"/>
              </w:rPr>
              <w:lastRenderedPageBreak/>
              <w:t>Risk 4:</w:t>
            </w:r>
            <w:r w:rsidRPr="00FB68EE">
              <w:rPr>
                <w:rFonts w:asciiTheme="minorHAnsi" w:eastAsia="Calibri" w:hAnsiTheme="minorHAnsi" w:cstheme="minorHAnsi"/>
                <w:b/>
                <w:sz w:val="20"/>
                <w:szCs w:val="22"/>
              </w:rPr>
              <w:t xml:space="preserve"> </w:t>
            </w:r>
            <w:r w:rsidRPr="00FB68EE">
              <w:rPr>
                <w:rFonts w:asciiTheme="minorHAnsi" w:hAnsiTheme="minorHAnsi" w:cstheme="minorHAnsi"/>
                <w:b/>
                <w:color w:val="000000" w:themeColor="text1"/>
                <w:sz w:val="20"/>
                <w:szCs w:val="20"/>
                <w:lang w:eastAsia="ja-JP"/>
              </w:rPr>
              <w:t>Social and Political Problems</w:t>
            </w:r>
          </w:p>
        </w:tc>
        <w:tc>
          <w:tcPr>
            <w:tcW w:w="0" w:type="auto"/>
          </w:tcPr>
          <w:p w14:paraId="47BCD663"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eastAsia="Calibri" w:hAnsiTheme="minorHAnsi" w:cstheme="minorHAnsi"/>
                <w:sz w:val="20"/>
                <w:szCs w:val="22"/>
              </w:rPr>
              <w:t>This risk will be mitigated</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 xml:space="preserve">through </w:t>
            </w:r>
            <w:r w:rsidRPr="00FB68EE">
              <w:rPr>
                <w:rFonts w:asciiTheme="minorHAnsi" w:eastAsia="Calibri" w:hAnsiTheme="minorHAnsi" w:cstheme="minorHAnsi"/>
                <w:spacing w:val="-2"/>
                <w:sz w:val="20"/>
                <w:szCs w:val="22"/>
              </w:rPr>
              <w:t xml:space="preserve">capacity-building </w:t>
            </w:r>
            <w:r w:rsidRPr="00FB68EE">
              <w:rPr>
                <w:rFonts w:asciiTheme="minorHAnsi" w:eastAsia="Calibri" w:hAnsiTheme="minorHAnsi" w:cstheme="minorHAnsi"/>
                <w:sz w:val="20"/>
                <w:szCs w:val="22"/>
              </w:rPr>
              <w:t xml:space="preserve">and effective </w:t>
            </w:r>
            <w:r w:rsidRPr="00FB68EE">
              <w:rPr>
                <w:rFonts w:asciiTheme="minorHAnsi" w:eastAsia="Calibri" w:hAnsiTheme="minorHAnsi" w:cstheme="minorHAnsi"/>
                <w:spacing w:val="-2"/>
                <w:sz w:val="20"/>
                <w:szCs w:val="22"/>
              </w:rPr>
              <w:t xml:space="preserve">participatory </w:t>
            </w:r>
            <w:r w:rsidRPr="00FB68EE">
              <w:rPr>
                <w:rFonts w:asciiTheme="minorHAnsi" w:eastAsia="Calibri" w:hAnsiTheme="minorHAnsi" w:cstheme="minorHAnsi"/>
                <w:sz w:val="20"/>
                <w:szCs w:val="22"/>
              </w:rPr>
              <w:t xml:space="preserve">processes, and </w:t>
            </w:r>
            <w:r w:rsidRPr="00FB68EE">
              <w:rPr>
                <w:rFonts w:asciiTheme="minorHAnsi" w:eastAsia="Calibri" w:hAnsiTheme="minorHAnsi" w:cstheme="minorHAnsi"/>
                <w:spacing w:val="-4"/>
                <w:sz w:val="20"/>
                <w:szCs w:val="22"/>
              </w:rPr>
              <w:t xml:space="preserve">good </w:t>
            </w:r>
            <w:r w:rsidRPr="00FB68EE">
              <w:rPr>
                <w:rFonts w:asciiTheme="minorHAnsi" w:eastAsia="Calibri" w:hAnsiTheme="minorHAnsi" w:cstheme="minorHAnsi"/>
                <w:sz w:val="20"/>
                <w:szCs w:val="22"/>
              </w:rPr>
              <w:t>communication</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 xml:space="preserve">at the various scales </w:t>
            </w:r>
            <w:r w:rsidRPr="00FB68EE">
              <w:rPr>
                <w:rFonts w:asciiTheme="minorHAnsi" w:eastAsia="Calibri" w:hAnsiTheme="minorHAnsi" w:cstheme="minorHAnsi"/>
                <w:spacing w:val="-2"/>
                <w:sz w:val="20"/>
                <w:szCs w:val="22"/>
              </w:rPr>
              <w:t xml:space="preserve">between </w:t>
            </w:r>
            <w:r w:rsidRPr="00FB68EE">
              <w:rPr>
                <w:rFonts w:asciiTheme="minorHAnsi" w:eastAsia="Calibri" w:hAnsiTheme="minorHAnsi" w:cstheme="minorHAnsi"/>
                <w:sz w:val="20"/>
                <w:szCs w:val="22"/>
              </w:rPr>
              <w:t xml:space="preserve">stakeholders of the project (national, state, and local). The improvement of </w:t>
            </w:r>
            <w:r w:rsidRPr="00FB68EE">
              <w:rPr>
                <w:rFonts w:asciiTheme="minorHAnsi" w:eastAsia="Calibri" w:hAnsiTheme="minorHAnsi" w:cstheme="minorHAnsi"/>
                <w:spacing w:val="-2"/>
                <w:sz w:val="20"/>
                <w:szCs w:val="22"/>
              </w:rPr>
              <w:t xml:space="preserve">governance </w:t>
            </w:r>
            <w:r w:rsidRPr="00FB68EE">
              <w:rPr>
                <w:rFonts w:asciiTheme="minorHAnsi" w:eastAsia="Calibri" w:hAnsiTheme="minorHAnsi" w:cstheme="minorHAnsi"/>
                <w:sz w:val="20"/>
                <w:szCs w:val="22"/>
              </w:rPr>
              <w:t>mechanisms is also elementary to identify, address, and mitigate the impact</w:t>
            </w:r>
            <w:r w:rsidRPr="00FB68EE">
              <w:rPr>
                <w:rFonts w:asciiTheme="minorHAnsi" w:eastAsia="Calibri" w:hAnsiTheme="minorHAnsi" w:cstheme="minorHAnsi"/>
                <w:spacing w:val="-4"/>
                <w:sz w:val="20"/>
                <w:szCs w:val="22"/>
              </w:rPr>
              <w:t xml:space="preserve"> </w:t>
            </w:r>
            <w:r w:rsidRPr="00FB68EE">
              <w:rPr>
                <w:rFonts w:asciiTheme="minorHAnsi" w:eastAsia="Calibri" w:hAnsiTheme="minorHAnsi" w:cstheme="minorHAnsi"/>
                <w:sz w:val="20"/>
                <w:szCs w:val="22"/>
              </w:rPr>
              <w:t>that</w:t>
            </w:r>
            <w:r w:rsidRPr="00FB68EE">
              <w:rPr>
                <w:rFonts w:asciiTheme="minorHAnsi" w:eastAsia="Calibri" w:hAnsiTheme="minorHAnsi" w:cstheme="minorHAnsi"/>
                <w:spacing w:val="-4"/>
                <w:sz w:val="20"/>
                <w:szCs w:val="22"/>
              </w:rPr>
              <w:t xml:space="preserve"> </w:t>
            </w:r>
            <w:r w:rsidRPr="00FB68EE">
              <w:rPr>
                <w:rFonts w:asciiTheme="minorHAnsi" w:eastAsia="Calibri" w:hAnsiTheme="minorHAnsi" w:cstheme="minorHAnsi"/>
                <w:sz w:val="20"/>
                <w:szCs w:val="22"/>
              </w:rPr>
              <w:t>social and political challenges could have on the project</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 xml:space="preserve">execution. </w:t>
            </w:r>
            <w:r w:rsidRPr="00FB68EE">
              <w:rPr>
                <w:rFonts w:asciiTheme="minorHAnsi" w:eastAsia="Calibri" w:hAnsiTheme="minorHAnsi" w:cstheme="minorHAnsi"/>
                <w:sz w:val="20"/>
                <w:szCs w:val="22"/>
              </w:rPr>
              <w:lastRenderedPageBreak/>
              <w:t>CI’s</w:t>
            </w:r>
            <w:r w:rsidRPr="00FB68EE">
              <w:rPr>
                <w:rFonts w:asciiTheme="minorHAnsi" w:eastAsia="Calibri" w:hAnsiTheme="minorHAnsi" w:cstheme="minorHAnsi"/>
                <w:spacing w:val="-2"/>
                <w:sz w:val="20"/>
                <w:szCs w:val="22"/>
              </w:rPr>
              <w:t xml:space="preserve"> </w:t>
            </w:r>
            <w:r w:rsidRPr="00FB68EE">
              <w:rPr>
                <w:rFonts w:asciiTheme="minorHAnsi" w:eastAsia="Calibri" w:hAnsiTheme="minorHAnsi" w:cstheme="minorHAnsi"/>
                <w:sz w:val="20"/>
                <w:szCs w:val="22"/>
              </w:rPr>
              <w:t>guidelines</w:t>
            </w:r>
            <w:r w:rsidRPr="00FB68EE">
              <w:rPr>
                <w:rFonts w:asciiTheme="minorHAnsi" w:eastAsia="Calibri" w:hAnsiTheme="minorHAnsi" w:cstheme="minorHAnsi"/>
                <w:spacing w:val="-3"/>
                <w:sz w:val="20"/>
                <w:szCs w:val="22"/>
              </w:rPr>
              <w:t xml:space="preserve"> </w:t>
            </w:r>
            <w:r w:rsidRPr="00FB68EE">
              <w:rPr>
                <w:rFonts w:asciiTheme="minorHAnsi" w:eastAsia="Calibri" w:hAnsiTheme="minorHAnsi" w:cstheme="minorHAnsi"/>
                <w:sz w:val="20"/>
                <w:szCs w:val="22"/>
              </w:rPr>
              <w:t>for FPIC, gender inclusion, and other safeguards pertaining to social and</w:t>
            </w:r>
            <w:r w:rsidRPr="00FB68EE">
              <w:rPr>
                <w:rFonts w:asciiTheme="minorHAnsi" w:eastAsia="Calibri" w:hAnsiTheme="minorHAnsi" w:cstheme="minorHAnsi"/>
                <w:spacing w:val="40"/>
                <w:sz w:val="20"/>
                <w:szCs w:val="22"/>
              </w:rPr>
              <w:t xml:space="preserve"> </w:t>
            </w:r>
            <w:r w:rsidRPr="00FB68EE">
              <w:rPr>
                <w:rFonts w:asciiTheme="minorHAnsi" w:eastAsia="Calibri" w:hAnsiTheme="minorHAnsi" w:cstheme="minorHAnsi"/>
                <w:sz w:val="20"/>
                <w:szCs w:val="22"/>
              </w:rPr>
              <w:t>political</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problems will also be an important aspect for mitigating or managing</w:t>
            </w:r>
            <w:r w:rsidRPr="00FB68EE">
              <w:rPr>
                <w:rFonts w:asciiTheme="minorHAnsi" w:eastAsia="Calibri" w:hAnsiTheme="minorHAnsi" w:cstheme="minorHAnsi"/>
                <w:spacing w:val="-8"/>
                <w:sz w:val="20"/>
                <w:szCs w:val="22"/>
              </w:rPr>
              <w:t xml:space="preserve"> </w:t>
            </w:r>
            <w:r w:rsidRPr="00FB68EE">
              <w:rPr>
                <w:rFonts w:asciiTheme="minorHAnsi" w:eastAsia="Calibri" w:hAnsiTheme="minorHAnsi" w:cstheme="minorHAnsi"/>
                <w:sz w:val="20"/>
                <w:szCs w:val="22"/>
              </w:rPr>
              <w:t xml:space="preserve">conflict </w:t>
            </w:r>
            <w:r w:rsidRPr="00FB68EE">
              <w:rPr>
                <w:rFonts w:asciiTheme="minorHAnsi" w:eastAsia="Calibri" w:hAnsiTheme="minorHAnsi" w:cstheme="minorHAnsi"/>
                <w:spacing w:val="-2"/>
                <w:sz w:val="20"/>
                <w:szCs w:val="22"/>
              </w:rPr>
              <w:t xml:space="preserve">resolution </w:t>
            </w:r>
            <w:r w:rsidRPr="00FB68EE">
              <w:rPr>
                <w:rFonts w:asciiTheme="minorHAnsi" w:eastAsia="Calibri" w:hAnsiTheme="minorHAnsi" w:cstheme="minorHAnsi"/>
                <w:sz w:val="20"/>
                <w:szCs w:val="22"/>
              </w:rPr>
              <w:t xml:space="preserve">successfully. A </w:t>
            </w:r>
            <w:r w:rsidRPr="00FB68EE">
              <w:rPr>
                <w:rFonts w:asciiTheme="minorHAnsi" w:eastAsia="Calibri" w:hAnsiTheme="minorHAnsi" w:cstheme="minorHAnsi"/>
                <w:spacing w:val="-2"/>
                <w:sz w:val="20"/>
                <w:szCs w:val="22"/>
              </w:rPr>
              <w:t xml:space="preserve">Grievance </w:t>
            </w:r>
            <w:r w:rsidRPr="00FB68EE">
              <w:rPr>
                <w:rFonts w:asciiTheme="minorHAnsi" w:eastAsia="Calibri" w:hAnsiTheme="minorHAnsi" w:cstheme="minorHAnsi"/>
                <w:sz w:val="20"/>
                <w:szCs w:val="22"/>
              </w:rPr>
              <w:t xml:space="preserve">Mechanism will be implemented to address social problems within the project boundaries (See Annex VI. </w:t>
            </w:r>
            <w:r w:rsidRPr="00FB68EE">
              <w:rPr>
                <w:rFonts w:asciiTheme="minorHAnsi" w:eastAsia="Calibri" w:hAnsiTheme="minorHAnsi" w:cstheme="minorHAnsi"/>
                <w:spacing w:val="-2"/>
                <w:sz w:val="20"/>
                <w:szCs w:val="22"/>
              </w:rPr>
              <w:t>Grievance mechanism).</w:t>
            </w:r>
          </w:p>
        </w:tc>
        <w:tc>
          <w:tcPr>
            <w:tcW w:w="0" w:type="auto"/>
          </w:tcPr>
          <w:p w14:paraId="327961BE" w14:textId="77777777" w:rsidR="00DA1E65" w:rsidRPr="00FB68EE" w:rsidRDefault="00DA1E65" w:rsidP="00D836A8">
            <w:pPr>
              <w:ind w:left="65"/>
              <w:rPr>
                <w:rFonts w:asciiTheme="minorHAnsi" w:eastAsia="Calibri" w:hAnsiTheme="minorHAnsi" w:cstheme="minorHAnsi"/>
                <w:spacing w:val="-2"/>
                <w:sz w:val="20"/>
                <w:szCs w:val="22"/>
              </w:rPr>
            </w:pPr>
            <w:r w:rsidRPr="00FB68EE">
              <w:rPr>
                <w:rFonts w:asciiTheme="minorHAnsi" w:eastAsia="Calibri" w:hAnsiTheme="minorHAnsi" w:cstheme="minorHAnsi"/>
                <w:spacing w:val="-2"/>
                <w:sz w:val="20"/>
                <w:szCs w:val="22"/>
              </w:rPr>
              <w:lastRenderedPageBreak/>
              <w:t>Twenty-five capacity building processes</w:t>
            </w:r>
          </w:p>
          <w:p w14:paraId="75A77E54" w14:textId="77777777" w:rsidR="00DA1E65" w:rsidRPr="00FB68EE" w:rsidRDefault="00DA1E65" w:rsidP="00D836A8">
            <w:pPr>
              <w:ind w:left="65"/>
              <w:rPr>
                <w:rFonts w:asciiTheme="minorHAnsi" w:eastAsia="Calibri" w:hAnsiTheme="minorHAnsi" w:cstheme="minorHAnsi"/>
                <w:spacing w:val="-2"/>
                <w:sz w:val="20"/>
                <w:szCs w:val="22"/>
              </w:rPr>
            </w:pPr>
          </w:p>
          <w:p w14:paraId="35A64138" w14:textId="77777777" w:rsidR="00DA1E65" w:rsidRPr="00FB68EE" w:rsidRDefault="00DA1E65" w:rsidP="00D836A8">
            <w:pPr>
              <w:ind w:left="65"/>
              <w:rPr>
                <w:rFonts w:asciiTheme="minorHAnsi" w:eastAsia="Calibri" w:hAnsiTheme="minorHAnsi" w:cstheme="minorHAnsi"/>
                <w:spacing w:val="-2"/>
                <w:sz w:val="20"/>
                <w:szCs w:val="22"/>
              </w:rPr>
            </w:pPr>
          </w:p>
          <w:p w14:paraId="4620DFFA" w14:textId="77777777" w:rsidR="00DA1E65" w:rsidRPr="00FB68EE" w:rsidRDefault="00DA1E65" w:rsidP="00D836A8">
            <w:pPr>
              <w:ind w:left="65"/>
              <w:rPr>
                <w:rFonts w:asciiTheme="minorHAnsi" w:eastAsia="Calibri" w:hAnsiTheme="minorHAnsi" w:cstheme="minorHAnsi"/>
                <w:spacing w:val="-2"/>
                <w:sz w:val="20"/>
                <w:szCs w:val="22"/>
              </w:rPr>
            </w:pPr>
          </w:p>
          <w:p w14:paraId="763D6377" w14:textId="77777777" w:rsidR="00DA1E65" w:rsidRPr="00FB68EE" w:rsidRDefault="00DA1E65" w:rsidP="00D836A8">
            <w:pPr>
              <w:ind w:left="65"/>
              <w:rPr>
                <w:rFonts w:asciiTheme="minorHAnsi" w:eastAsia="Calibri" w:hAnsiTheme="minorHAnsi" w:cstheme="minorHAnsi"/>
                <w:spacing w:val="-2"/>
                <w:sz w:val="20"/>
                <w:szCs w:val="22"/>
              </w:rPr>
            </w:pPr>
          </w:p>
          <w:p w14:paraId="2C1DD0C8" w14:textId="77777777" w:rsidR="00DA1E65" w:rsidRPr="00FB68EE" w:rsidRDefault="00DA1E65" w:rsidP="00D836A8">
            <w:pPr>
              <w:ind w:left="65"/>
              <w:rPr>
                <w:rFonts w:asciiTheme="minorHAnsi" w:eastAsia="Calibri" w:hAnsiTheme="minorHAnsi" w:cstheme="minorHAnsi"/>
                <w:spacing w:val="-2"/>
                <w:sz w:val="20"/>
                <w:szCs w:val="22"/>
              </w:rPr>
            </w:pPr>
          </w:p>
          <w:p w14:paraId="0EDF4893" w14:textId="77777777" w:rsidR="00DA1E65" w:rsidRPr="00FB68EE" w:rsidRDefault="00DA1E65" w:rsidP="00D836A8">
            <w:pPr>
              <w:ind w:left="65"/>
              <w:rPr>
                <w:rFonts w:asciiTheme="minorHAnsi" w:eastAsia="Calibri" w:hAnsiTheme="minorHAnsi" w:cstheme="minorHAnsi"/>
                <w:spacing w:val="-2"/>
                <w:sz w:val="20"/>
                <w:szCs w:val="22"/>
              </w:rPr>
            </w:pPr>
          </w:p>
          <w:p w14:paraId="26EFE08F" w14:textId="77777777" w:rsidR="00DA1E65" w:rsidRPr="00FB68EE" w:rsidRDefault="00DA1E65" w:rsidP="00D836A8">
            <w:pPr>
              <w:ind w:left="65"/>
              <w:rPr>
                <w:rFonts w:asciiTheme="minorHAnsi" w:eastAsia="Calibri" w:hAnsiTheme="minorHAnsi" w:cstheme="minorHAnsi"/>
                <w:spacing w:val="-2"/>
                <w:sz w:val="20"/>
                <w:szCs w:val="22"/>
              </w:rPr>
            </w:pPr>
          </w:p>
          <w:p w14:paraId="2B51C510" w14:textId="1A7692B0" w:rsidR="00DA1E65" w:rsidRPr="00FB68EE" w:rsidRDefault="00DA1E65" w:rsidP="00986292">
            <w:pPr>
              <w:ind w:left="65"/>
              <w:rPr>
                <w:rFonts w:asciiTheme="minorHAnsi" w:eastAsia="Calibri" w:hAnsiTheme="minorHAnsi" w:cstheme="minorHAnsi"/>
                <w:spacing w:val="-2"/>
                <w:sz w:val="20"/>
                <w:szCs w:val="22"/>
              </w:rPr>
            </w:pPr>
            <w:r w:rsidRPr="00FB68EE">
              <w:rPr>
                <w:rFonts w:asciiTheme="minorHAnsi" w:eastAsia="Calibri" w:hAnsiTheme="minorHAnsi" w:cstheme="minorHAnsi"/>
                <w:spacing w:val="-2"/>
                <w:sz w:val="20"/>
                <w:szCs w:val="22"/>
              </w:rPr>
              <w:t>Strengthening of governance and participatory processe</w:t>
            </w:r>
            <w:r w:rsidR="00986292" w:rsidRPr="00FB68EE">
              <w:rPr>
                <w:rFonts w:asciiTheme="minorHAnsi" w:eastAsia="Calibri" w:hAnsiTheme="minorHAnsi" w:cstheme="minorHAnsi"/>
                <w:spacing w:val="-2"/>
                <w:sz w:val="20"/>
                <w:szCs w:val="22"/>
              </w:rPr>
              <w:t>s</w:t>
            </w:r>
          </w:p>
        </w:tc>
        <w:tc>
          <w:tcPr>
            <w:tcW w:w="0" w:type="auto"/>
          </w:tcPr>
          <w:p w14:paraId="7B01BA3F" w14:textId="605664C4" w:rsidR="00DA1E65" w:rsidRPr="00FB68EE" w:rsidRDefault="00790808" w:rsidP="00D836A8">
            <w:pPr>
              <w:jc w:val="center"/>
              <w:rPr>
                <w:rFonts w:asciiTheme="minorHAnsi" w:hAnsiTheme="minorHAnsi" w:cstheme="minorHAnsi"/>
                <w:b/>
                <w:bCs/>
                <w:sz w:val="20"/>
                <w:szCs w:val="20"/>
                <w:lang w:eastAsia="ja-JP"/>
              </w:rPr>
            </w:pPr>
            <w:r w:rsidRPr="00FB68EE">
              <w:rPr>
                <w:rFonts w:asciiTheme="minorHAnsi" w:hAnsiTheme="minorHAnsi" w:cstheme="minorHAnsi"/>
                <w:b/>
                <w:bCs/>
                <w:sz w:val="20"/>
                <w:szCs w:val="20"/>
                <w:lang w:eastAsia="ja-JP"/>
              </w:rPr>
              <w:t>CA</w:t>
            </w:r>
          </w:p>
        </w:tc>
        <w:tc>
          <w:tcPr>
            <w:tcW w:w="0" w:type="auto"/>
          </w:tcPr>
          <w:p w14:paraId="0C52EF03" w14:textId="0B7A31FE" w:rsidR="00DA1E65" w:rsidRPr="00FB68EE" w:rsidRDefault="00DA1E65" w:rsidP="00176745">
            <w:pPr>
              <w:jc w:val="both"/>
              <w:rPr>
                <w:rFonts w:asciiTheme="minorHAnsi" w:hAnsiTheme="minorHAnsi" w:cstheme="minorHAnsi"/>
                <w:bCs/>
                <w:sz w:val="20"/>
                <w:szCs w:val="20"/>
                <w:lang w:eastAsia="ja-JP"/>
              </w:rPr>
            </w:pPr>
            <w:r w:rsidRPr="00FB68EE">
              <w:rPr>
                <w:rFonts w:asciiTheme="minorHAnsi" w:hAnsiTheme="minorHAnsi" w:cstheme="minorHAnsi"/>
                <w:bCs/>
                <w:sz w:val="20"/>
                <w:szCs w:val="20"/>
                <w:lang w:eastAsia="ja-JP"/>
              </w:rPr>
              <w:t>As mentioned above, the team has conducted twenty-five training courses on socially, economically, and productively sustainable practices. These training courses have consolidated good relations with the organizations and local governments.</w:t>
            </w:r>
          </w:p>
          <w:p w14:paraId="64A7FDC2" w14:textId="77777777" w:rsidR="00DA1E65" w:rsidRPr="00FB68EE" w:rsidRDefault="00DA1E65" w:rsidP="00176745">
            <w:pPr>
              <w:ind w:left="65"/>
              <w:jc w:val="both"/>
              <w:rPr>
                <w:rFonts w:asciiTheme="minorHAnsi" w:eastAsia="Calibri" w:hAnsiTheme="minorHAnsi" w:cstheme="minorHAnsi"/>
                <w:spacing w:val="-2"/>
                <w:sz w:val="20"/>
                <w:szCs w:val="20"/>
              </w:rPr>
            </w:pPr>
          </w:p>
          <w:p w14:paraId="7FC0C2A6" w14:textId="40A8D4BD" w:rsidR="00DA1E65" w:rsidRPr="00FB68EE" w:rsidRDefault="00DA1E65" w:rsidP="00176745">
            <w:pPr>
              <w:jc w:val="both"/>
              <w:rPr>
                <w:rFonts w:asciiTheme="minorHAnsi" w:eastAsia="Calibri" w:hAnsiTheme="minorHAnsi" w:cstheme="minorHAnsi"/>
                <w:sz w:val="20"/>
                <w:szCs w:val="20"/>
              </w:rPr>
            </w:pPr>
            <w:r w:rsidRPr="00FB68EE">
              <w:rPr>
                <w:rFonts w:asciiTheme="minorHAnsi" w:eastAsia="Calibri" w:hAnsiTheme="minorHAnsi" w:cstheme="minorHAnsi"/>
                <w:sz w:val="20"/>
                <w:szCs w:val="20"/>
              </w:rPr>
              <w:t xml:space="preserve">Similarly, the project has strengthened the region and organizations’ </w:t>
            </w:r>
            <w:r w:rsidRPr="00FB68EE">
              <w:rPr>
                <w:rFonts w:asciiTheme="minorHAnsi" w:eastAsia="Calibri" w:hAnsiTheme="minorHAnsi" w:cstheme="minorHAnsi"/>
                <w:spacing w:val="-2"/>
                <w:sz w:val="20"/>
                <w:szCs w:val="20"/>
              </w:rPr>
              <w:t xml:space="preserve">governance </w:t>
            </w:r>
            <w:r w:rsidRPr="00FB68EE">
              <w:rPr>
                <w:rFonts w:asciiTheme="minorHAnsi" w:eastAsia="Calibri" w:hAnsiTheme="minorHAnsi" w:cstheme="minorHAnsi"/>
                <w:sz w:val="20"/>
                <w:szCs w:val="20"/>
              </w:rPr>
              <w:t>mechanisms. In the POETs’ Technical Committees, the project has actively sought the participation of stakeholders from the productive, academic, governmental, and civil sector. It has also created or strengthened governance mechanisms for three producer organizations.</w:t>
            </w:r>
          </w:p>
        </w:tc>
        <w:tc>
          <w:tcPr>
            <w:tcW w:w="0" w:type="auto"/>
          </w:tcPr>
          <w:p w14:paraId="20F86214"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t>Substantial</w:t>
            </w:r>
          </w:p>
        </w:tc>
        <w:tc>
          <w:tcPr>
            <w:tcW w:w="0" w:type="auto"/>
          </w:tcPr>
          <w:p w14:paraId="73D751D5"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t>Substantial</w:t>
            </w:r>
          </w:p>
        </w:tc>
        <w:tc>
          <w:tcPr>
            <w:tcW w:w="0" w:type="auto"/>
          </w:tcPr>
          <w:p w14:paraId="266B5DE7"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t>Unchanged</w:t>
            </w:r>
          </w:p>
        </w:tc>
      </w:tr>
      <w:tr w:rsidR="00DA1E65" w:rsidRPr="00FB68EE" w14:paraId="3F60C0DE" w14:textId="77777777" w:rsidTr="001943EA">
        <w:trPr>
          <w:trHeight w:val="279"/>
        </w:trPr>
        <w:tc>
          <w:tcPr>
            <w:tcW w:w="0" w:type="auto"/>
          </w:tcPr>
          <w:p w14:paraId="563B38D7" w14:textId="77777777" w:rsidR="00DA1E65" w:rsidRPr="00FB68EE" w:rsidRDefault="00DA1E65" w:rsidP="00D836A8">
            <w:pPr>
              <w:rPr>
                <w:rFonts w:asciiTheme="minorHAnsi" w:hAnsiTheme="minorHAnsi" w:cstheme="minorHAnsi"/>
                <w:b/>
                <w:sz w:val="20"/>
                <w:szCs w:val="20"/>
                <w:lang w:eastAsia="ja-JP"/>
              </w:rPr>
            </w:pPr>
            <w:r w:rsidRPr="00FB68EE">
              <w:rPr>
                <w:rFonts w:asciiTheme="minorHAnsi" w:hAnsiTheme="minorHAnsi" w:cstheme="minorHAnsi"/>
                <w:b/>
                <w:color w:val="000000" w:themeColor="text1"/>
                <w:sz w:val="20"/>
                <w:szCs w:val="20"/>
                <w:lang w:eastAsia="ja-JP"/>
              </w:rPr>
              <w:t>Risk 5:</w:t>
            </w:r>
            <w:r w:rsidRPr="00FB68EE">
              <w:rPr>
                <w:rFonts w:asciiTheme="minorHAnsi" w:eastAsia="Calibri" w:hAnsiTheme="minorHAnsi" w:cstheme="minorHAnsi"/>
                <w:b/>
                <w:spacing w:val="-11"/>
                <w:sz w:val="20"/>
                <w:szCs w:val="22"/>
              </w:rPr>
              <w:t xml:space="preserve"> </w:t>
            </w:r>
            <w:r w:rsidRPr="00FB68EE">
              <w:rPr>
                <w:rFonts w:asciiTheme="minorHAnsi" w:eastAsia="Calibri" w:hAnsiTheme="minorHAnsi" w:cstheme="minorHAnsi"/>
                <w:b/>
                <w:sz w:val="20"/>
                <w:szCs w:val="22"/>
              </w:rPr>
              <w:t xml:space="preserve">Illicit </w:t>
            </w:r>
            <w:r w:rsidRPr="00FB68EE">
              <w:rPr>
                <w:rFonts w:asciiTheme="minorHAnsi" w:eastAsia="Calibri" w:hAnsiTheme="minorHAnsi" w:cstheme="minorHAnsi"/>
                <w:b/>
                <w:spacing w:val="-2"/>
                <w:sz w:val="20"/>
                <w:szCs w:val="22"/>
              </w:rPr>
              <w:t>Activities</w:t>
            </w:r>
          </w:p>
        </w:tc>
        <w:tc>
          <w:tcPr>
            <w:tcW w:w="0" w:type="auto"/>
          </w:tcPr>
          <w:p w14:paraId="390070D7" w14:textId="77777777" w:rsidR="00DA1E65" w:rsidRPr="00FB68EE" w:rsidRDefault="00DA1E65" w:rsidP="00D836A8">
            <w:pPr>
              <w:spacing w:before="30"/>
              <w:ind w:left="90" w:right="129"/>
              <w:rPr>
                <w:rFonts w:asciiTheme="minorHAnsi" w:eastAsia="Calibri" w:hAnsiTheme="minorHAnsi" w:cstheme="minorHAnsi"/>
                <w:sz w:val="20"/>
                <w:szCs w:val="22"/>
              </w:rPr>
            </w:pPr>
            <w:r w:rsidRPr="00FB68EE">
              <w:rPr>
                <w:rFonts w:asciiTheme="minorHAnsi" w:eastAsia="Calibri" w:hAnsiTheme="minorHAnsi" w:cstheme="minorHAnsi"/>
                <w:sz w:val="20"/>
                <w:szCs w:val="22"/>
              </w:rPr>
              <w:t>The</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ILM</w:t>
            </w:r>
            <w:r w:rsidRPr="00FB68EE">
              <w:rPr>
                <w:rFonts w:asciiTheme="minorHAnsi" w:eastAsia="Calibri" w:hAnsiTheme="minorHAnsi" w:cstheme="minorHAnsi"/>
                <w:spacing w:val="-11"/>
                <w:sz w:val="20"/>
                <w:szCs w:val="22"/>
              </w:rPr>
              <w:t xml:space="preserve"> </w:t>
            </w:r>
            <w:r w:rsidRPr="00FB68EE">
              <w:rPr>
                <w:rFonts w:asciiTheme="minorHAnsi" w:eastAsia="Calibri" w:hAnsiTheme="minorHAnsi" w:cstheme="minorHAnsi"/>
                <w:sz w:val="20"/>
                <w:szCs w:val="22"/>
              </w:rPr>
              <w:t xml:space="preserve">approach with land-use plans and better </w:t>
            </w:r>
            <w:r w:rsidRPr="00FB68EE">
              <w:rPr>
                <w:rFonts w:asciiTheme="minorHAnsi" w:eastAsia="Calibri" w:hAnsiTheme="minorHAnsi" w:cstheme="minorHAnsi"/>
                <w:sz w:val="20"/>
                <w:szCs w:val="22"/>
              </w:rPr>
              <w:lastRenderedPageBreak/>
              <w:t>governance</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at</w:t>
            </w:r>
            <w:r w:rsidRPr="00FB68EE">
              <w:rPr>
                <w:rFonts w:asciiTheme="minorHAnsi" w:eastAsia="Calibri" w:hAnsiTheme="minorHAnsi" w:cstheme="minorHAnsi"/>
                <w:spacing w:val="-11"/>
                <w:sz w:val="20"/>
                <w:szCs w:val="22"/>
              </w:rPr>
              <w:t xml:space="preserve"> </w:t>
            </w:r>
            <w:r w:rsidRPr="00FB68EE">
              <w:rPr>
                <w:rFonts w:asciiTheme="minorHAnsi" w:eastAsia="Calibri" w:hAnsiTheme="minorHAnsi" w:cstheme="minorHAnsi"/>
                <w:sz w:val="20"/>
                <w:szCs w:val="22"/>
              </w:rPr>
              <w:t xml:space="preserve">the local level, </w:t>
            </w:r>
            <w:r w:rsidRPr="00FB68EE">
              <w:rPr>
                <w:rFonts w:asciiTheme="minorHAnsi" w:eastAsia="Calibri" w:hAnsiTheme="minorHAnsi" w:cstheme="minorHAnsi"/>
                <w:spacing w:val="-2"/>
                <w:sz w:val="20"/>
                <w:szCs w:val="22"/>
              </w:rPr>
              <w:t xml:space="preserve">improved coordination </w:t>
            </w:r>
            <w:r w:rsidRPr="00FB68EE">
              <w:rPr>
                <w:rFonts w:asciiTheme="minorHAnsi" w:eastAsia="Calibri" w:hAnsiTheme="minorHAnsi" w:cstheme="minorHAnsi"/>
                <w:sz w:val="20"/>
                <w:szCs w:val="22"/>
              </w:rPr>
              <w:t xml:space="preserve">among the </w:t>
            </w:r>
            <w:r w:rsidRPr="00FB68EE">
              <w:rPr>
                <w:rFonts w:asciiTheme="minorHAnsi" w:eastAsia="Calibri" w:hAnsiTheme="minorHAnsi" w:cstheme="minorHAnsi"/>
                <w:spacing w:val="-2"/>
                <w:sz w:val="20"/>
                <w:szCs w:val="22"/>
              </w:rPr>
              <w:t xml:space="preserve">government </w:t>
            </w:r>
            <w:r w:rsidRPr="00FB68EE">
              <w:rPr>
                <w:rFonts w:asciiTheme="minorHAnsi" w:eastAsia="Calibri" w:hAnsiTheme="minorHAnsi" w:cstheme="minorHAnsi"/>
                <w:sz w:val="20"/>
                <w:szCs w:val="22"/>
              </w:rPr>
              <w:t>institutions</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at</w:t>
            </w:r>
            <w:r w:rsidRPr="00FB68EE">
              <w:rPr>
                <w:rFonts w:asciiTheme="minorHAnsi" w:eastAsia="Calibri" w:hAnsiTheme="minorHAnsi" w:cstheme="minorHAnsi"/>
                <w:spacing w:val="-11"/>
                <w:sz w:val="20"/>
                <w:szCs w:val="22"/>
              </w:rPr>
              <w:t xml:space="preserve"> </w:t>
            </w:r>
            <w:r w:rsidRPr="00FB68EE">
              <w:rPr>
                <w:rFonts w:asciiTheme="minorHAnsi" w:eastAsia="Calibri" w:hAnsiTheme="minorHAnsi" w:cstheme="minorHAnsi"/>
                <w:sz w:val="20"/>
                <w:szCs w:val="22"/>
              </w:rPr>
              <w:t xml:space="preserve">the landscape level, the sustainable </w:t>
            </w:r>
            <w:r w:rsidRPr="00FB68EE">
              <w:rPr>
                <w:rFonts w:asciiTheme="minorHAnsi" w:eastAsia="Calibri" w:hAnsiTheme="minorHAnsi" w:cstheme="minorHAnsi"/>
                <w:spacing w:val="-2"/>
                <w:sz w:val="20"/>
                <w:szCs w:val="22"/>
              </w:rPr>
              <w:t xml:space="preserve">production activities (improved productivity, </w:t>
            </w:r>
            <w:r w:rsidRPr="00FB68EE">
              <w:rPr>
                <w:rFonts w:asciiTheme="minorHAnsi" w:eastAsia="Calibri" w:hAnsiTheme="minorHAnsi" w:cstheme="minorHAnsi"/>
                <w:sz w:val="20"/>
                <w:szCs w:val="22"/>
              </w:rPr>
              <w:t xml:space="preserve">secured markets, access to financing and </w:t>
            </w:r>
            <w:r w:rsidRPr="00FB68EE">
              <w:rPr>
                <w:rFonts w:asciiTheme="minorHAnsi" w:eastAsia="Calibri" w:hAnsiTheme="minorHAnsi" w:cstheme="minorHAnsi"/>
                <w:spacing w:val="-2"/>
                <w:sz w:val="20"/>
                <w:szCs w:val="22"/>
              </w:rPr>
              <w:t xml:space="preserve">increased </w:t>
            </w:r>
            <w:r w:rsidRPr="00FB68EE">
              <w:rPr>
                <w:rFonts w:asciiTheme="minorHAnsi" w:eastAsia="Calibri" w:hAnsiTheme="minorHAnsi" w:cstheme="minorHAnsi"/>
                <w:sz w:val="20"/>
                <w:szCs w:val="22"/>
              </w:rPr>
              <w:t xml:space="preserve">income), and the </w:t>
            </w:r>
            <w:r w:rsidRPr="00FB68EE">
              <w:rPr>
                <w:rFonts w:asciiTheme="minorHAnsi" w:eastAsia="Calibri" w:hAnsiTheme="minorHAnsi" w:cstheme="minorHAnsi"/>
                <w:spacing w:val="-2"/>
                <w:sz w:val="20"/>
                <w:szCs w:val="22"/>
              </w:rPr>
              <w:t xml:space="preserve">additional capacities </w:t>
            </w:r>
            <w:r w:rsidRPr="00FB68EE">
              <w:rPr>
                <w:rFonts w:asciiTheme="minorHAnsi" w:eastAsia="Calibri" w:hAnsiTheme="minorHAnsi" w:cstheme="minorHAnsi"/>
                <w:sz w:val="20"/>
                <w:szCs w:val="22"/>
              </w:rPr>
              <w:t>CONANP will have, will bring new economic opportunities to the region.</w:t>
            </w:r>
          </w:p>
          <w:p w14:paraId="60F5AEB0" w14:textId="77777777" w:rsidR="00DA1E65" w:rsidRPr="00FB68EE" w:rsidRDefault="00DA1E65" w:rsidP="00D836A8">
            <w:pPr>
              <w:tabs>
                <w:tab w:val="left" w:pos="428"/>
              </w:tabs>
              <w:ind w:left="90"/>
              <w:rPr>
                <w:rFonts w:asciiTheme="minorHAnsi" w:hAnsiTheme="minorHAnsi" w:cstheme="minorHAnsi"/>
                <w:sz w:val="20"/>
                <w:szCs w:val="20"/>
                <w:lang w:eastAsia="ja-JP"/>
              </w:rPr>
            </w:pPr>
            <w:r w:rsidRPr="00FB68EE">
              <w:rPr>
                <w:rFonts w:asciiTheme="minorHAnsi" w:eastAsia="Calibri" w:hAnsiTheme="minorHAnsi" w:cstheme="minorHAnsi"/>
                <w:sz w:val="20"/>
                <w:szCs w:val="22"/>
              </w:rPr>
              <w:t xml:space="preserve">Therefore, a decline in </w:t>
            </w:r>
            <w:r w:rsidRPr="00FB68EE">
              <w:rPr>
                <w:rFonts w:asciiTheme="minorHAnsi" w:eastAsia="Calibri" w:hAnsiTheme="minorHAnsi" w:cstheme="minorHAnsi"/>
                <w:sz w:val="20"/>
                <w:szCs w:val="22"/>
              </w:rPr>
              <w:lastRenderedPageBreak/>
              <w:t>illicit activities may occur, but also, this process will allow to improve the monitoring and management of illicit activities in the area of the project. CONANP has strengthened local groups who will be key in the monitoring and reporting</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process. The PMU will maintain a direct and systemic cooperation with state and local governments</w:t>
            </w:r>
            <w:r w:rsidRPr="00FB68EE">
              <w:rPr>
                <w:rFonts w:asciiTheme="minorHAnsi" w:eastAsia="Calibri" w:hAnsiTheme="minorHAnsi" w:cstheme="minorHAnsi"/>
                <w:spacing w:val="-12"/>
                <w:sz w:val="20"/>
                <w:szCs w:val="22"/>
              </w:rPr>
              <w:t xml:space="preserve"> </w:t>
            </w:r>
            <w:r w:rsidRPr="00FB68EE">
              <w:rPr>
                <w:rFonts w:asciiTheme="minorHAnsi" w:eastAsia="Calibri" w:hAnsiTheme="minorHAnsi" w:cstheme="minorHAnsi"/>
                <w:sz w:val="20"/>
                <w:szCs w:val="22"/>
              </w:rPr>
              <w:t xml:space="preserve">who are partners of the project </w:t>
            </w:r>
            <w:r w:rsidRPr="00FB68EE">
              <w:rPr>
                <w:rFonts w:asciiTheme="minorHAnsi" w:eastAsia="Calibri" w:hAnsiTheme="minorHAnsi" w:cstheme="minorHAnsi"/>
                <w:spacing w:val="-2"/>
                <w:sz w:val="20"/>
                <w:szCs w:val="22"/>
              </w:rPr>
              <w:t>implementation.</w:t>
            </w:r>
          </w:p>
        </w:tc>
        <w:tc>
          <w:tcPr>
            <w:tcW w:w="0" w:type="auto"/>
          </w:tcPr>
          <w:p w14:paraId="4C3B73D2" w14:textId="55BF4091" w:rsidR="00DA1E65" w:rsidRPr="00FB68EE" w:rsidRDefault="00DA1E65" w:rsidP="00D836A8">
            <w:pPr>
              <w:widowControl w:val="0"/>
              <w:tabs>
                <w:tab w:val="left" w:pos="548"/>
              </w:tabs>
              <w:autoSpaceDE w:val="0"/>
              <w:autoSpaceDN w:val="0"/>
              <w:spacing w:before="1"/>
              <w:ind w:right="148"/>
              <w:rPr>
                <w:rFonts w:asciiTheme="minorHAnsi" w:eastAsia="Calibri" w:hAnsiTheme="minorHAnsi" w:cstheme="minorHAnsi"/>
                <w:sz w:val="20"/>
                <w:szCs w:val="22"/>
              </w:rPr>
            </w:pPr>
            <w:r w:rsidRPr="00FB68EE">
              <w:rPr>
                <w:rFonts w:asciiTheme="minorHAnsi" w:eastAsia="Calibri" w:hAnsiTheme="minorHAnsi" w:cstheme="minorHAnsi"/>
                <w:sz w:val="20"/>
                <w:szCs w:val="22"/>
              </w:rPr>
              <w:lastRenderedPageBreak/>
              <w:t xml:space="preserve">Signing of </w:t>
            </w:r>
            <w:r w:rsidR="001F2944" w:rsidRPr="00FB68EE">
              <w:rPr>
                <w:rFonts w:asciiTheme="minorHAnsi" w:eastAsia="Calibri" w:hAnsiTheme="minorHAnsi" w:cstheme="minorHAnsi"/>
                <w:sz w:val="20"/>
                <w:szCs w:val="22"/>
              </w:rPr>
              <w:t>six</w:t>
            </w:r>
            <w:r w:rsidRPr="00FB68EE">
              <w:rPr>
                <w:rFonts w:asciiTheme="minorHAnsi" w:eastAsia="Calibri" w:hAnsiTheme="minorHAnsi" w:cstheme="minorHAnsi"/>
                <w:sz w:val="20"/>
                <w:szCs w:val="22"/>
              </w:rPr>
              <w:t xml:space="preserve"> Conservation Agreements</w:t>
            </w:r>
          </w:p>
          <w:p w14:paraId="1FD72FFC" w14:textId="77777777" w:rsidR="00DA1E65" w:rsidRPr="00FB68EE" w:rsidRDefault="00DA1E65" w:rsidP="00D836A8">
            <w:pPr>
              <w:widowControl w:val="0"/>
              <w:tabs>
                <w:tab w:val="left" w:pos="548"/>
              </w:tabs>
              <w:autoSpaceDE w:val="0"/>
              <w:autoSpaceDN w:val="0"/>
              <w:spacing w:before="1"/>
              <w:ind w:right="148"/>
              <w:rPr>
                <w:rFonts w:asciiTheme="minorHAnsi" w:eastAsia="Calibri" w:hAnsiTheme="minorHAnsi" w:cstheme="minorHAnsi"/>
                <w:sz w:val="20"/>
                <w:szCs w:val="22"/>
              </w:rPr>
            </w:pPr>
          </w:p>
          <w:p w14:paraId="1D589138" w14:textId="77777777" w:rsidR="00DA1E65" w:rsidRPr="00FB68EE" w:rsidRDefault="00DA1E65" w:rsidP="00D836A8">
            <w:pPr>
              <w:widowControl w:val="0"/>
              <w:tabs>
                <w:tab w:val="left" w:pos="548"/>
              </w:tabs>
              <w:autoSpaceDE w:val="0"/>
              <w:autoSpaceDN w:val="0"/>
              <w:spacing w:before="1"/>
              <w:ind w:right="148"/>
              <w:rPr>
                <w:rFonts w:asciiTheme="minorHAnsi" w:eastAsia="Calibri" w:hAnsiTheme="minorHAnsi" w:cstheme="minorHAnsi"/>
                <w:sz w:val="20"/>
                <w:szCs w:val="22"/>
              </w:rPr>
            </w:pPr>
          </w:p>
          <w:p w14:paraId="69C7CD6F" w14:textId="77777777" w:rsidR="00DA1E65" w:rsidRPr="00FB68EE" w:rsidRDefault="00DA1E65" w:rsidP="00D836A8">
            <w:pPr>
              <w:widowControl w:val="0"/>
              <w:tabs>
                <w:tab w:val="left" w:pos="548"/>
              </w:tabs>
              <w:autoSpaceDE w:val="0"/>
              <w:autoSpaceDN w:val="0"/>
              <w:spacing w:before="1"/>
              <w:ind w:right="148"/>
              <w:rPr>
                <w:rFonts w:asciiTheme="minorHAnsi" w:eastAsia="Calibri" w:hAnsiTheme="minorHAnsi" w:cstheme="minorHAnsi"/>
                <w:sz w:val="20"/>
                <w:szCs w:val="22"/>
              </w:rPr>
            </w:pPr>
          </w:p>
          <w:p w14:paraId="31210F17" w14:textId="77777777" w:rsidR="00DA1E65" w:rsidRPr="00FB68EE" w:rsidRDefault="00DA1E65" w:rsidP="00D836A8">
            <w:pPr>
              <w:widowControl w:val="0"/>
              <w:tabs>
                <w:tab w:val="left" w:pos="548"/>
              </w:tabs>
              <w:autoSpaceDE w:val="0"/>
              <w:autoSpaceDN w:val="0"/>
              <w:spacing w:before="1"/>
              <w:ind w:right="148"/>
              <w:rPr>
                <w:rFonts w:asciiTheme="minorHAnsi" w:eastAsia="Calibri" w:hAnsiTheme="minorHAnsi" w:cstheme="minorHAnsi"/>
                <w:sz w:val="20"/>
                <w:szCs w:val="22"/>
              </w:rPr>
            </w:pPr>
          </w:p>
          <w:p w14:paraId="5C4CB12E" w14:textId="77777777" w:rsidR="00DA1E65" w:rsidRPr="00FB68EE" w:rsidRDefault="00DA1E65" w:rsidP="00D836A8">
            <w:pPr>
              <w:widowControl w:val="0"/>
              <w:tabs>
                <w:tab w:val="left" w:pos="548"/>
              </w:tabs>
              <w:autoSpaceDE w:val="0"/>
              <w:autoSpaceDN w:val="0"/>
              <w:spacing w:before="1"/>
              <w:ind w:right="148"/>
              <w:rPr>
                <w:rFonts w:asciiTheme="minorHAnsi" w:eastAsia="Calibri" w:hAnsiTheme="minorHAnsi" w:cstheme="minorHAnsi"/>
                <w:sz w:val="20"/>
                <w:szCs w:val="22"/>
              </w:rPr>
            </w:pPr>
          </w:p>
          <w:p w14:paraId="05362B06" w14:textId="77777777" w:rsidR="00DA1E65" w:rsidRPr="00FB68EE" w:rsidRDefault="00DA1E65" w:rsidP="00D836A8">
            <w:pPr>
              <w:widowControl w:val="0"/>
              <w:tabs>
                <w:tab w:val="left" w:pos="548"/>
              </w:tabs>
              <w:autoSpaceDE w:val="0"/>
              <w:autoSpaceDN w:val="0"/>
              <w:spacing w:before="1"/>
              <w:ind w:right="148"/>
              <w:rPr>
                <w:rFonts w:asciiTheme="minorHAnsi" w:eastAsia="Calibri" w:hAnsiTheme="minorHAnsi" w:cstheme="minorHAnsi"/>
                <w:sz w:val="20"/>
                <w:szCs w:val="22"/>
              </w:rPr>
            </w:pPr>
          </w:p>
          <w:p w14:paraId="0A1D3B95" w14:textId="77777777" w:rsidR="00DA1E65" w:rsidRPr="00FB68EE" w:rsidRDefault="00DA1E65" w:rsidP="00D836A8">
            <w:pPr>
              <w:widowControl w:val="0"/>
              <w:tabs>
                <w:tab w:val="left" w:pos="548"/>
              </w:tabs>
              <w:autoSpaceDE w:val="0"/>
              <w:autoSpaceDN w:val="0"/>
              <w:spacing w:before="1"/>
              <w:ind w:right="148"/>
              <w:rPr>
                <w:rFonts w:asciiTheme="minorHAnsi" w:eastAsia="Calibri" w:hAnsiTheme="minorHAnsi" w:cstheme="minorHAnsi"/>
                <w:sz w:val="20"/>
                <w:szCs w:val="22"/>
              </w:rPr>
            </w:pPr>
          </w:p>
          <w:p w14:paraId="1E8371A9" w14:textId="77777777" w:rsidR="00DA1E65" w:rsidRPr="00FB68EE" w:rsidRDefault="00DA1E65" w:rsidP="00D836A8">
            <w:pPr>
              <w:widowControl w:val="0"/>
              <w:tabs>
                <w:tab w:val="left" w:pos="548"/>
              </w:tabs>
              <w:autoSpaceDE w:val="0"/>
              <w:autoSpaceDN w:val="0"/>
              <w:spacing w:before="1"/>
              <w:ind w:right="148"/>
              <w:rPr>
                <w:rFonts w:asciiTheme="minorHAnsi" w:eastAsia="Calibri" w:hAnsiTheme="minorHAnsi" w:cstheme="minorHAnsi"/>
                <w:sz w:val="20"/>
                <w:szCs w:val="22"/>
              </w:rPr>
            </w:pPr>
          </w:p>
          <w:p w14:paraId="33AC3284" w14:textId="77777777" w:rsidR="00DA1E65" w:rsidRPr="00FB68EE" w:rsidRDefault="00DA1E65" w:rsidP="00D836A8">
            <w:pPr>
              <w:widowControl w:val="0"/>
              <w:tabs>
                <w:tab w:val="left" w:pos="548"/>
              </w:tabs>
              <w:autoSpaceDE w:val="0"/>
              <w:autoSpaceDN w:val="0"/>
              <w:spacing w:before="1"/>
              <w:ind w:right="148"/>
              <w:rPr>
                <w:rFonts w:asciiTheme="minorHAnsi" w:eastAsia="Calibri" w:hAnsiTheme="minorHAnsi" w:cstheme="minorHAnsi"/>
                <w:sz w:val="20"/>
                <w:szCs w:val="22"/>
              </w:rPr>
            </w:pPr>
          </w:p>
          <w:p w14:paraId="61C8FA09" w14:textId="77777777" w:rsidR="00DA1E65" w:rsidRPr="00FB68EE" w:rsidRDefault="00DA1E65" w:rsidP="00D836A8">
            <w:pPr>
              <w:widowControl w:val="0"/>
              <w:tabs>
                <w:tab w:val="left" w:pos="548"/>
              </w:tabs>
              <w:autoSpaceDE w:val="0"/>
              <w:autoSpaceDN w:val="0"/>
              <w:spacing w:before="1"/>
              <w:ind w:right="148"/>
              <w:rPr>
                <w:rFonts w:asciiTheme="minorHAnsi" w:eastAsia="Calibri" w:hAnsiTheme="minorHAnsi" w:cstheme="minorHAnsi"/>
                <w:sz w:val="20"/>
                <w:szCs w:val="22"/>
              </w:rPr>
            </w:pPr>
            <w:r w:rsidRPr="00FB68EE">
              <w:rPr>
                <w:rFonts w:asciiTheme="minorHAnsi" w:eastAsia="Calibri" w:hAnsiTheme="minorHAnsi" w:cstheme="minorHAnsi"/>
                <w:sz w:val="20"/>
                <w:szCs w:val="22"/>
              </w:rPr>
              <w:t>Establishment of fourteen biological monitoring brigades</w:t>
            </w:r>
          </w:p>
          <w:p w14:paraId="762D166A" w14:textId="77777777" w:rsidR="00DA1E65" w:rsidRPr="00FB68EE" w:rsidRDefault="00DA1E65" w:rsidP="00D836A8">
            <w:pPr>
              <w:widowControl w:val="0"/>
              <w:tabs>
                <w:tab w:val="left" w:pos="548"/>
              </w:tabs>
              <w:autoSpaceDE w:val="0"/>
              <w:autoSpaceDN w:val="0"/>
              <w:spacing w:before="1"/>
              <w:ind w:right="148"/>
              <w:rPr>
                <w:rFonts w:asciiTheme="minorHAnsi" w:eastAsia="Calibri" w:hAnsiTheme="minorHAnsi" w:cstheme="minorHAnsi"/>
                <w:sz w:val="20"/>
                <w:szCs w:val="22"/>
              </w:rPr>
            </w:pPr>
          </w:p>
          <w:p w14:paraId="3AC1D6F8" w14:textId="77777777" w:rsidR="00DA1E65" w:rsidRPr="00FB68EE" w:rsidRDefault="00DA1E65" w:rsidP="00D836A8">
            <w:pPr>
              <w:widowControl w:val="0"/>
              <w:tabs>
                <w:tab w:val="left" w:pos="548"/>
              </w:tabs>
              <w:autoSpaceDE w:val="0"/>
              <w:autoSpaceDN w:val="0"/>
              <w:spacing w:before="1"/>
              <w:ind w:right="148"/>
              <w:rPr>
                <w:rFonts w:asciiTheme="minorHAnsi" w:eastAsia="Calibri" w:hAnsiTheme="minorHAnsi" w:cstheme="minorHAnsi"/>
                <w:sz w:val="20"/>
                <w:szCs w:val="22"/>
              </w:rPr>
            </w:pPr>
          </w:p>
          <w:p w14:paraId="3960C8AD" w14:textId="77777777" w:rsidR="00DA1E65" w:rsidRPr="00FB68EE" w:rsidRDefault="00DA1E65" w:rsidP="00D836A8">
            <w:pPr>
              <w:widowControl w:val="0"/>
              <w:tabs>
                <w:tab w:val="left" w:pos="548"/>
              </w:tabs>
              <w:autoSpaceDE w:val="0"/>
              <w:autoSpaceDN w:val="0"/>
              <w:spacing w:before="1"/>
              <w:ind w:right="148"/>
              <w:rPr>
                <w:rFonts w:asciiTheme="minorHAnsi" w:eastAsia="Calibri" w:hAnsiTheme="minorHAnsi" w:cstheme="minorHAnsi"/>
                <w:sz w:val="20"/>
                <w:szCs w:val="22"/>
              </w:rPr>
            </w:pPr>
          </w:p>
          <w:p w14:paraId="50FF73DB" w14:textId="77777777" w:rsidR="00DA1E65" w:rsidRPr="00FB68EE" w:rsidRDefault="00DA1E65" w:rsidP="00D836A8">
            <w:pPr>
              <w:widowControl w:val="0"/>
              <w:tabs>
                <w:tab w:val="left" w:pos="548"/>
              </w:tabs>
              <w:autoSpaceDE w:val="0"/>
              <w:autoSpaceDN w:val="0"/>
              <w:spacing w:before="1"/>
              <w:ind w:right="148"/>
              <w:rPr>
                <w:rFonts w:asciiTheme="minorHAnsi" w:eastAsia="Calibri" w:hAnsiTheme="minorHAnsi" w:cstheme="minorHAnsi"/>
                <w:sz w:val="20"/>
                <w:szCs w:val="22"/>
              </w:rPr>
            </w:pPr>
          </w:p>
        </w:tc>
        <w:tc>
          <w:tcPr>
            <w:tcW w:w="0" w:type="auto"/>
          </w:tcPr>
          <w:p w14:paraId="730C7EAF" w14:textId="6D649655" w:rsidR="00DA1E65" w:rsidRPr="00FB68EE" w:rsidRDefault="00667D1E" w:rsidP="00D836A8">
            <w:pPr>
              <w:jc w:val="center"/>
              <w:rPr>
                <w:rFonts w:asciiTheme="minorHAnsi" w:hAnsiTheme="minorHAnsi" w:cstheme="minorHAnsi"/>
                <w:b/>
                <w:bCs/>
                <w:sz w:val="20"/>
                <w:szCs w:val="20"/>
                <w:lang w:eastAsia="ja-JP"/>
              </w:rPr>
            </w:pPr>
            <w:r w:rsidRPr="00FB68EE">
              <w:rPr>
                <w:rFonts w:asciiTheme="minorHAnsi" w:hAnsiTheme="minorHAnsi" w:cstheme="minorHAnsi"/>
                <w:b/>
                <w:bCs/>
                <w:sz w:val="20"/>
                <w:szCs w:val="20"/>
                <w:lang w:eastAsia="ja-JP"/>
              </w:rPr>
              <w:lastRenderedPageBreak/>
              <w:t>CA</w:t>
            </w:r>
          </w:p>
        </w:tc>
        <w:tc>
          <w:tcPr>
            <w:tcW w:w="0" w:type="auto"/>
          </w:tcPr>
          <w:p w14:paraId="4164EF84" w14:textId="44D75A88" w:rsidR="00DA1E65" w:rsidRPr="00FB68EE" w:rsidRDefault="00DA1E65" w:rsidP="00176745">
            <w:pPr>
              <w:spacing w:before="30"/>
              <w:jc w:val="both"/>
              <w:rPr>
                <w:rFonts w:asciiTheme="minorHAnsi" w:eastAsia="Calibri" w:hAnsiTheme="minorHAnsi" w:cstheme="minorHAnsi"/>
                <w:sz w:val="20"/>
                <w:szCs w:val="22"/>
              </w:rPr>
            </w:pPr>
            <w:r w:rsidRPr="00FB68EE">
              <w:rPr>
                <w:rFonts w:asciiTheme="minorHAnsi" w:eastAsia="Calibri" w:hAnsiTheme="minorHAnsi" w:cstheme="minorHAnsi"/>
                <w:sz w:val="20"/>
                <w:szCs w:val="22"/>
              </w:rPr>
              <w:t>The</w:t>
            </w:r>
            <w:r w:rsidRPr="00FB68EE">
              <w:rPr>
                <w:rFonts w:asciiTheme="minorHAnsi" w:eastAsia="Calibri" w:hAnsiTheme="minorHAnsi" w:cstheme="minorHAnsi"/>
                <w:spacing w:val="-7"/>
                <w:sz w:val="20"/>
                <w:szCs w:val="22"/>
              </w:rPr>
              <w:t xml:space="preserve"> </w:t>
            </w:r>
            <w:r w:rsidRPr="00FB68EE">
              <w:rPr>
                <w:rFonts w:asciiTheme="minorHAnsi" w:eastAsia="Calibri" w:hAnsiTheme="minorHAnsi" w:cstheme="minorHAnsi"/>
                <w:sz w:val="20"/>
                <w:szCs w:val="22"/>
              </w:rPr>
              <w:t>project</w:t>
            </w:r>
            <w:r w:rsidRPr="00FB68EE">
              <w:rPr>
                <w:rFonts w:asciiTheme="minorHAnsi" w:eastAsia="Calibri" w:hAnsiTheme="minorHAnsi" w:cstheme="minorHAnsi"/>
                <w:spacing w:val="-6"/>
                <w:sz w:val="20"/>
                <w:szCs w:val="22"/>
              </w:rPr>
              <w:t xml:space="preserve"> </w:t>
            </w:r>
            <w:r w:rsidR="001F2944" w:rsidRPr="00FB68EE">
              <w:rPr>
                <w:rFonts w:asciiTheme="minorHAnsi" w:eastAsia="Calibri" w:hAnsiTheme="minorHAnsi" w:cstheme="minorHAnsi"/>
                <w:sz w:val="20"/>
                <w:szCs w:val="22"/>
              </w:rPr>
              <w:t>has signed conservation Agreements with the following communities:</w:t>
            </w:r>
          </w:p>
          <w:p w14:paraId="14D442AD" w14:textId="1F5B8AE5" w:rsidR="001F2944" w:rsidRPr="00FB68EE" w:rsidRDefault="00DC187B" w:rsidP="00176745">
            <w:pPr>
              <w:pStyle w:val="ListParagraph"/>
              <w:numPr>
                <w:ilvl w:val="0"/>
                <w:numId w:val="33"/>
              </w:numPr>
              <w:spacing w:before="30"/>
              <w:jc w:val="both"/>
              <w:rPr>
                <w:rFonts w:eastAsia="Calibri" w:cstheme="minorHAnsi"/>
                <w:spacing w:val="-2"/>
                <w:sz w:val="20"/>
              </w:rPr>
            </w:pPr>
            <w:r w:rsidRPr="00FB68EE">
              <w:rPr>
                <w:rFonts w:eastAsia="Calibri" w:cstheme="minorHAnsi"/>
                <w:spacing w:val="-2"/>
                <w:sz w:val="20"/>
              </w:rPr>
              <w:t>Café Capitán</w:t>
            </w:r>
          </w:p>
          <w:p w14:paraId="24C4440C" w14:textId="2997864E" w:rsidR="00DC187B" w:rsidRPr="00FB68EE" w:rsidRDefault="00DC187B" w:rsidP="00176745">
            <w:pPr>
              <w:pStyle w:val="ListParagraph"/>
              <w:numPr>
                <w:ilvl w:val="0"/>
                <w:numId w:val="33"/>
              </w:numPr>
              <w:spacing w:before="30"/>
              <w:jc w:val="both"/>
              <w:rPr>
                <w:rFonts w:eastAsia="Calibri" w:cstheme="minorHAnsi"/>
                <w:spacing w:val="-2"/>
                <w:sz w:val="20"/>
              </w:rPr>
            </w:pPr>
            <w:r w:rsidRPr="00FB68EE">
              <w:rPr>
                <w:rFonts w:eastAsia="Calibri" w:cstheme="minorHAnsi"/>
                <w:spacing w:val="-2"/>
                <w:sz w:val="20"/>
              </w:rPr>
              <w:t>UCIRI</w:t>
            </w:r>
          </w:p>
          <w:p w14:paraId="164BF470" w14:textId="1B88C808" w:rsidR="00DC187B" w:rsidRPr="00FB68EE" w:rsidRDefault="00DC187B" w:rsidP="00176745">
            <w:pPr>
              <w:pStyle w:val="ListParagraph"/>
              <w:numPr>
                <w:ilvl w:val="0"/>
                <w:numId w:val="33"/>
              </w:numPr>
              <w:spacing w:before="30"/>
              <w:jc w:val="both"/>
              <w:rPr>
                <w:rFonts w:eastAsia="Calibri" w:cstheme="minorHAnsi"/>
                <w:spacing w:val="-2"/>
                <w:sz w:val="20"/>
              </w:rPr>
            </w:pPr>
            <w:r w:rsidRPr="00FB68EE">
              <w:rPr>
                <w:rFonts w:eastAsia="Calibri" w:cstheme="minorHAnsi"/>
                <w:spacing w:val="-2"/>
                <w:sz w:val="20"/>
              </w:rPr>
              <w:lastRenderedPageBreak/>
              <w:t>Agostaderos de Topón</w:t>
            </w:r>
          </w:p>
          <w:p w14:paraId="5597A663" w14:textId="319CF2EF" w:rsidR="00DC187B" w:rsidRPr="00FB68EE" w:rsidRDefault="00DC187B" w:rsidP="00176745">
            <w:pPr>
              <w:pStyle w:val="ListParagraph"/>
              <w:numPr>
                <w:ilvl w:val="0"/>
                <w:numId w:val="33"/>
              </w:numPr>
              <w:spacing w:before="30"/>
              <w:jc w:val="both"/>
              <w:rPr>
                <w:rFonts w:eastAsia="Calibri" w:cstheme="minorHAnsi"/>
                <w:spacing w:val="-2"/>
                <w:sz w:val="20"/>
              </w:rPr>
            </w:pPr>
            <w:r w:rsidRPr="00FB68EE">
              <w:rPr>
                <w:rFonts w:eastAsia="Calibri" w:cstheme="minorHAnsi"/>
                <w:spacing w:val="-2"/>
                <w:sz w:val="20"/>
              </w:rPr>
              <w:t>Luchadores de El Castaño</w:t>
            </w:r>
          </w:p>
          <w:p w14:paraId="14927F57" w14:textId="4689485F" w:rsidR="00DC187B" w:rsidRPr="00FB68EE" w:rsidRDefault="00DC187B" w:rsidP="00176745">
            <w:pPr>
              <w:pStyle w:val="ListParagraph"/>
              <w:numPr>
                <w:ilvl w:val="0"/>
                <w:numId w:val="33"/>
              </w:numPr>
              <w:spacing w:before="30"/>
              <w:jc w:val="both"/>
              <w:rPr>
                <w:rFonts w:eastAsia="Calibri" w:cstheme="minorHAnsi"/>
                <w:spacing w:val="-2"/>
                <w:sz w:val="20"/>
              </w:rPr>
            </w:pPr>
            <w:r w:rsidRPr="00FB68EE">
              <w:rPr>
                <w:rFonts w:eastAsia="Calibri" w:cstheme="minorHAnsi"/>
                <w:spacing w:val="-2"/>
                <w:sz w:val="20"/>
              </w:rPr>
              <w:t>El Carizal</w:t>
            </w:r>
          </w:p>
          <w:p w14:paraId="6F0F7E61" w14:textId="65589830" w:rsidR="00DC187B" w:rsidRPr="00FB68EE" w:rsidRDefault="00DC187B" w:rsidP="00176745">
            <w:pPr>
              <w:pStyle w:val="ListParagraph"/>
              <w:numPr>
                <w:ilvl w:val="0"/>
                <w:numId w:val="33"/>
              </w:numPr>
              <w:spacing w:before="30"/>
              <w:jc w:val="both"/>
              <w:rPr>
                <w:rFonts w:eastAsia="Calibri" w:cstheme="minorHAnsi"/>
                <w:spacing w:val="-2"/>
                <w:sz w:val="20"/>
              </w:rPr>
            </w:pPr>
            <w:r w:rsidRPr="00FB68EE">
              <w:rPr>
                <w:rFonts w:eastAsia="Calibri" w:cstheme="minorHAnsi"/>
                <w:spacing w:val="-2"/>
                <w:sz w:val="20"/>
              </w:rPr>
              <w:t>Pesquería Guadalupe</w:t>
            </w:r>
          </w:p>
          <w:p w14:paraId="5845832D" w14:textId="77777777" w:rsidR="00DA1E65" w:rsidRPr="00FB68EE" w:rsidRDefault="00DA1E65" w:rsidP="00176745">
            <w:pPr>
              <w:spacing w:before="30"/>
              <w:jc w:val="both"/>
              <w:rPr>
                <w:rFonts w:asciiTheme="minorHAnsi" w:eastAsia="Calibri" w:hAnsiTheme="minorHAnsi" w:cstheme="minorHAnsi"/>
                <w:spacing w:val="-2"/>
                <w:sz w:val="20"/>
                <w:szCs w:val="22"/>
              </w:rPr>
            </w:pPr>
          </w:p>
          <w:p w14:paraId="7DC64895" w14:textId="77777777" w:rsidR="00DA1E65" w:rsidRPr="00FB68EE" w:rsidRDefault="00DA1E65" w:rsidP="00176745">
            <w:pPr>
              <w:spacing w:before="30"/>
              <w:jc w:val="both"/>
              <w:rPr>
                <w:rFonts w:asciiTheme="minorHAnsi" w:eastAsia="Calibri" w:hAnsiTheme="minorHAnsi" w:cstheme="minorHAnsi"/>
                <w:sz w:val="20"/>
                <w:szCs w:val="22"/>
              </w:rPr>
            </w:pPr>
            <w:r w:rsidRPr="00FB68EE">
              <w:rPr>
                <w:rFonts w:asciiTheme="minorHAnsi" w:eastAsia="Calibri" w:hAnsiTheme="minorHAnsi" w:cstheme="minorHAnsi"/>
                <w:spacing w:val="-2"/>
                <w:sz w:val="20"/>
                <w:szCs w:val="22"/>
              </w:rPr>
              <w:t xml:space="preserve">As previously mentioned, the Project team has created, trained, and launched fourteen biological monitoring brigades. The increased surveillance and awareness are expected to reduce poaching in the area, and the increased knowledge of the species’ presence and behavior may lead brigadiers to be able to access new professional avenues, such as ecotourism guides. </w:t>
            </w:r>
          </w:p>
        </w:tc>
        <w:tc>
          <w:tcPr>
            <w:tcW w:w="0" w:type="auto"/>
          </w:tcPr>
          <w:p w14:paraId="3ADB8A45"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lastRenderedPageBreak/>
              <w:t>Substantial</w:t>
            </w:r>
          </w:p>
        </w:tc>
        <w:tc>
          <w:tcPr>
            <w:tcW w:w="0" w:type="auto"/>
          </w:tcPr>
          <w:p w14:paraId="13544293"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t>Substantial</w:t>
            </w:r>
          </w:p>
        </w:tc>
        <w:tc>
          <w:tcPr>
            <w:tcW w:w="0" w:type="auto"/>
          </w:tcPr>
          <w:p w14:paraId="228ABC26"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t>Unchanged</w:t>
            </w:r>
          </w:p>
        </w:tc>
      </w:tr>
      <w:tr w:rsidR="00DA1E65" w:rsidRPr="00FB68EE" w14:paraId="7161C175" w14:textId="77777777" w:rsidTr="001943EA">
        <w:trPr>
          <w:trHeight w:val="279"/>
        </w:trPr>
        <w:tc>
          <w:tcPr>
            <w:tcW w:w="0" w:type="auto"/>
          </w:tcPr>
          <w:p w14:paraId="7DD3CDED" w14:textId="77777777" w:rsidR="00DA1E65" w:rsidRPr="00FB68EE" w:rsidRDefault="00DA1E65" w:rsidP="00D836A8">
            <w:pPr>
              <w:rPr>
                <w:rFonts w:asciiTheme="minorHAnsi" w:hAnsiTheme="minorHAnsi" w:cstheme="minorHAnsi"/>
                <w:b/>
                <w:sz w:val="20"/>
                <w:szCs w:val="20"/>
              </w:rPr>
            </w:pPr>
            <w:r w:rsidRPr="00FB68EE">
              <w:rPr>
                <w:rFonts w:asciiTheme="minorHAnsi" w:hAnsiTheme="minorHAnsi" w:cstheme="minorHAnsi"/>
                <w:b/>
                <w:color w:val="000000" w:themeColor="text1"/>
                <w:sz w:val="20"/>
                <w:szCs w:val="20"/>
                <w:lang w:eastAsia="ja-JP"/>
              </w:rPr>
              <w:lastRenderedPageBreak/>
              <w:t>Risk 6:</w:t>
            </w:r>
            <w:r w:rsidRPr="00FB68EE">
              <w:rPr>
                <w:rFonts w:asciiTheme="minorHAnsi" w:eastAsia="Calibri" w:hAnsiTheme="minorHAnsi" w:cstheme="minorHAnsi"/>
                <w:b/>
                <w:sz w:val="20"/>
                <w:szCs w:val="22"/>
              </w:rPr>
              <w:t xml:space="preserve"> Changes in </w:t>
            </w:r>
            <w:r w:rsidRPr="00FB68EE">
              <w:rPr>
                <w:rFonts w:asciiTheme="minorHAnsi" w:eastAsia="Calibri" w:hAnsiTheme="minorHAnsi" w:cstheme="minorHAnsi"/>
                <w:b/>
                <w:sz w:val="20"/>
                <w:szCs w:val="22"/>
              </w:rPr>
              <w:lastRenderedPageBreak/>
              <w:t xml:space="preserve">local, state and federal </w:t>
            </w:r>
            <w:r w:rsidRPr="00FB68EE">
              <w:rPr>
                <w:rFonts w:asciiTheme="minorHAnsi" w:eastAsia="Calibri" w:hAnsiTheme="minorHAnsi" w:cstheme="minorHAnsi"/>
                <w:b/>
                <w:spacing w:val="-2"/>
                <w:sz w:val="20"/>
                <w:szCs w:val="22"/>
              </w:rPr>
              <w:t>government institutions</w:t>
            </w:r>
          </w:p>
        </w:tc>
        <w:tc>
          <w:tcPr>
            <w:tcW w:w="0" w:type="auto"/>
          </w:tcPr>
          <w:p w14:paraId="418FEFAA"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lastRenderedPageBreak/>
              <w:t xml:space="preserve">During the life of the project, </w:t>
            </w:r>
            <w:r w:rsidRPr="00FB68EE">
              <w:rPr>
                <w:rFonts w:asciiTheme="minorHAnsi" w:hAnsiTheme="minorHAnsi" w:cstheme="minorHAnsi"/>
                <w:sz w:val="20"/>
                <w:szCs w:val="20"/>
                <w:lang w:eastAsia="ja-JP"/>
              </w:rPr>
              <w:lastRenderedPageBreak/>
              <w:t>the country will go through Presidential, state, and municipal elections and changes in leadership will occur at various scales. The way CI CONANP have addressed similar changes in previous GEF projects (i.e., ECOSECHAS) was by guaranteeing a constant communication and coordination with the three levels of government (national, state and municipal) by the project staff.</w:t>
            </w:r>
          </w:p>
          <w:p w14:paraId="49EA1C42"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t xml:space="preserve">This will help maintain the project </w:t>
            </w:r>
            <w:r w:rsidRPr="00FB68EE">
              <w:rPr>
                <w:rFonts w:asciiTheme="minorHAnsi" w:hAnsiTheme="minorHAnsi" w:cstheme="minorHAnsi"/>
                <w:sz w:val="20"/>
                <w:szCs w:val="20"/>
                <w:lang w:eastAsia="ja-JP"/>
              </w:rPr>
              <w:lastRenderedPageBreak/>
              <w:t>appropriation and coordination.</w:t>
            </w:r>
          </w:p>
        </w:tc>
        <w:tc>
          <w:tcPr>
            <w:tcW w:w="0" w:type="auto"/>
          </w:tcPr>
          <w:p w14:paraId="354ADF1A"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lastRenderedPageBreak/>
              <w:t xml:space="preserve">Strengthening relations with </w:t>
            </w:r>
            <w:r w:rsidRPr="00FB68EE">
              <w:rPr>
                <w:rFonts w:asciiTheme="minorHAnsi" w:hAnsiTheme="minorHAnsi" w:cstheme="minorHAnsi"/>
                <w:sz w:val="20"/>
                <w:szCs w:val="20"/>
                <w:lang w:eastAsia="ja-JP"/>
              </w:rPr>
              <w:lastRenderedPageBreak/>
              <w:t>the three levels of government (federal, state, and municipalities) to make them co- responsible for the implementation of the project.</w:t>
            </w:r>
          </w:p>
        </w:tc>
        <w:tc>
          <w:tcPr>
            <w:tcW w:w="0" w:type="auto"/>
          </w:tcPr>
          <w:p w14:paraId="145DBB18" w14:textId="46E820A2" w:rsidR="00DA1E65" w:rsidRPr="00FB68EE" w:rsidRDefault="00667D1E" w:rsidP="00D836A8">
            <w:pPr>
              <w:ind w:left="65"/>
              <w:jc w:val="center"/>
              <w:rPr>
                <w:rFonts w:asciiTheme="minorHAnsi" w:hAnsiTheme="minorHAnsi" w:cstheme="minorHAnsi"/>
                <w:b/>
                <w:bCs/>
                <w:sz w:val="20"/>
                <w:szCs w:val="20"/>
                <w:lang w:eastAsia="ja-JP"/>
              </w:rPr>
            </w:pPr>
            <w:r w:rsidRPr="00FB68EE">
              <w:rPr>
                <w:rFonts w:asciiTheme="minorHAnsi" w:hAnsiTheme="minorHAnsi" w:cstheme="minorHAnsi"/>
                <w:b/>
                <w:bCs/>
                <w:sz w:val="20"/>
                <w:szCs w:val="20"/>
                <w:lang w:eastAsia="ja-JP"/>
              </w:rPr>
              <w:lastRenderedPageBreak/>
              <w:t>CA</w:t>
            </w:r>
          </w:p>
        </w:tc>
        <w:tc>
          <w:tcPr>
            <w:tcW w:w="0" w:type="auto"/>
          </w:tcPr>
          <w:p w14:paraId="6ADF489B" w14:textId="7D7A5EA9" w:rsidR="00DA1E65" w:rsidRPr="00FB68EE" w:rsidRDefault="00DA1E65" w:rsidP="00176745">
            <w:pPr>
              <w:ind w:left="68"/>
              <w:jc w:val="both"/>
              <w:rPr>
                <w:rFonts w:asciiTheme="minorHAnsi" w:hAnsiTheme="minorHAnsi" w:cstheme="minorHAnsi"/>
                <w:sz w:val="20"/>
                <w:szCs w:val="20"/>
                <w:lang w:eastAsia="ja-JP"/>
              </w:rPr>
            </w:pPr>
            <w:r w:rsidRPr="00FB68EE">
              <w:rPr>
                <w:rFonts w:asciiTheme="minorHAnsi" w:hAnsiTheme="minorHAnsi" w:cstheme="minorHAnsi"/>
                <w:sz w:val="20"/>
                <w:szCs w:val="20"/>
                <w:lang w:eastAsia="ja-JP"/>
              </w:rPr>
              <w:t xml:space="preserve">It is expected that these efforts will lead to the appropriation of the project among the three levels of the government independently of </w:t>
            </w:r>
            <w:r w:rsidRPr="00FB68EE">
              <w:rPr>
                <w:rFonts w:asciiTheme="minorHAnsi" w:hAnsiTheme="minorHAnsi" w:cstheme="minorHAnsi"/>
                <w:sz w:val="20"/>
                <w:szCs w:val="20"/>
                <w:lang w:eastAsia="ja-JP"/>
              </w:rPr>
              <w:lastRenderedPageBreak/>
              <w:t xml:space="preserve">the changes in leadership. An interesting case of governmental appropriation has occurred in Pochutla, where the project aligned the activities of government institutions, civil society, and local actors in the region. </w:t>
            </w:r>
            <w:r w:rsidR="002B2CF0" w:rsidRPr="00FB68EE">
              <w:rPr>
                <w:rFonts w:asciiTheme="minorHAnsi" w:hAnsiTheme="minorHAnsi" w:cstheme="minorHAnsi"/>
                <w:sz w:val="20"/>
                <w:szCs w:val="20"/>
                <w:lang w:eastAsia="ja-JP"/>
              </w:rPr>
              <w:t xml:space="preserve">Furthermore, the previous president of CUCOS </w:t>
            </w:r>
            <w:r w:rsidR="0015231F" w:rsidRPr="00FB68EE">
              <w:rPr>
                <w:rFonts w:asciiTheme="minorHAnsi" w:hAnsiTheme="minorHAnsi" w:cstheme="minorHAnsi"/>
                <w:sz w:val="20"/>
                <w:szCs w:val="20"/>
                <w:lang w:eastAsia="ja-JP"/>
              </w:rPr>
              <w:t xml:space="preserve">is running for municipal office, which could help </w:t>
            </w:r>
            <w:r w:rsidR="00EF7FBE" w:rsidRPr="00FB68EE">
              <w:rPr>
                <w:rFonts w:asciiTheme="minorHAnsi" w:hAnsiTheme="minorHAnsi" w:cstheme="minorHAnsi"/>
                <w:sz w:val="20"/>
                <w:szCs w:val="20"/>
                <w:lang w:eastAsia="ja-JP"/>
              </w:rPr>
              <w:t xml:space="preserve">further </w:t>
            </w:r>
            <w:r w:rsidR="0015231F" w:rsidRPr="00FB68EE">
              <w:rPr>
                <w:rFonts w:asciiTheme="minorHAnsi" w:hAnsiTheme="minorHAnsi" w:cstheme="minorHAnsi"/>
                <w:sz w:val="20"/>
                <w:szCs w:val="20"/>
                <w:lang w:eastAsia="ja-JP"/>
              </w:rPr>
              <w:t xml:space="preserve">align </w:t>
            </w:r>
            <w:r w:rsidR="00EF7FBE" w:rsidRPr="00FB68EE">
              <w:rPr>
                <w:rFonts w:asciiTheme="minorHAnsi" w:hAnsiTheme="minorHAnsi" w:cstheme="minorHAnsi"/>
                <w:sz w:val="20"/>
                <w:szCs w:val="20"/>
                <w:lang w:eastAsia="ja-JP"/>
              </w:rPr>
              <w:t>efforts in the community, as he has received training from the project.</w:t>
            </w:r>
          </w:p>
        </w:tc>
        <w:tc>
          <w:tcPr>
            <w:tcW w:w="0" w:type="auto"/>
          </w:tcPr>
          <w:p w14:paraId="12F147B1"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lastRenderedPageBreak/>
              <w:t>Substantial</w:t>
            </w:r>
          </w:p>
        </w:tc>
        <w:tc>
          <w:tcPr>
            <w:tcW w:w="0" w:type="auto"/>
          </w:tcPr>
          <w:p w14:paraId="4D57FBA3"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t>Substantial</w:t>
            </w:r>
          </w:p>
        </w:tc>
        <w:tc>
          <w:tcPr>
            <w:tcW w:w="0" w:type="auto"/>
          </w:tcPr>
          <w:p w14:paraId="435D67BE"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t>Unchanged</w:t>
            </w:r>
          </w:p>
        </w:tc>
      </w:tr>
      <w:tr w:rsidR="00DA1E65" w:rsidRPr="00FB68EE" w14:paraId="220031E4" w14:textId="77777777" w:rsidTr="001943EA">
        <w:trPr>
          <w:trHeight w:val="279"/>
        </w:trPr>
        <w:tc>
          <w:tcPr>
            <w:tcW w:w="0" w:type="auto"/>
          </w:tcPr>
          <w:p w14:paraId="4E4792C0" w14:textId="77777777" w:rsidR="00DA1E65" w:rsidRPr="00FB68EE" w:rsidRDefault="00DA1E65" w:rsidP="00D836A8">
            <w:pPr>
              <w:rPr>
                <w:rFonts w:asciiTheme="minorHAnsi" w:hAnsiTheme="minorHAnsi" w:cstheme="minorHAnsi"/>
                <w:b/>
                <w:sz w:val="20"/>
                <w:szCs w:val="20"/>
              </w:rPr>
            </w:pPr>
            <w:r w:rsidRPr="00FB68EE">
              <w:rPr>
                <w:rFonts w:asciiTheme="minorHAnsi" w:hAnsiTheme="minorHAnsi" w:cstheme="minorHAnsi"/>
                <w:b/>
                <w:color w:val="000000" w:themeColor="text1"/>
                <w:sz w:val="20"/>
                <w:szCs w:val="20"/>
                <w:lang w:eastAsia="ja-JP"/>
              </w:rPr>
              <w:lastRenderedPageBreak/>
              <w:t xml:space="preserve">Risk 7: </w:t>
            </w:r>
            <w:r w:rsidRPr="00FB68EE">
              <w:rPr>
                <w:rFonts w:asciiTheme="minorHAnsi" w:eastAsia="Calibri" w:hAnsiTheme="minorHAnsi" w:cstheme="minorHAnsi"/>
                <w:b/>
                <w:sz w:val="20"/>
                <w:szCs w:val="22"/>
              </w:rPr>
              <w:t xml:space="preserve">Weak </w:t>
            </w:r>
            <w:r w:rsidRPr="00FB68EE">
              <w:rPr>
                <w:rFonts w:asciiTheme="minorHAnsi" w:eastAsia="Calibri" w:hAnsiTheme="minorHAnsi" w:cstheme="minorHAnsi"/>
                <w:b/>
                <w:spacing w:val="-2"/>
                <w:sz w:val="20"/>
                <w:szCs w:val="22"/>
              </w:rPr>
              <w:t xml:space="preserve">institutional </w:t>
            </w:r>
            <w:r w:rsidRPr="00FB68EE">
              <w:rPr>
                <w:rFonts w:asciiTheme="minorHAnsi" w:eastAsia="Calibri" w:hAnsiTheme="minorHAnsi" w:cstheme="minorHAnsi"/>
                <w:b/>
                <w:sz w:val="20"/>
                <w:szCs w:val="22"/>
              </w:rPr>
              <w:t xml:space="preserve">capacities for </w:t>
            </w:r>
            <w:r w:rsidRPr="00FB68EE">
              <w:rPr>
                <w:rFonts w:asciiTheme="minorHAnsi" w:eastAsia="Calibri" w:hAnsiTheme="minorHAnsi" w:cstheme="minorHAnsi"/>
                <w:b/>
                <w:spacing w:val="-2"/>
                <w:sz w:val="20"/>
                <w:szCs w:val="22"/>
              </w:rPr>
              <w:t xml:space="preserve">planning, management </w:t>
            </w:r>
            <w:r w:rsidRPr="00FB68EE">
              <w:rPr>
                <w:rFonts w:asciiTheme="minorHAnsi" w:eastAsia="Calibri" w:hAnsiTheme="minorHAnsi" w:cstheme="minorHAnsi"/>
                <w:b/>
                <w:spacing w:val="-4"/>
                <w:sz w:val="20"/>
                <w:szCs w:val="22"/>
              </w:rPr>
              <w:t xml:space="preserve">and </w:t>
            </w:r>
            <w:r w:rsidRPr="00FB68EE">
              <w:rPr>
                <w:rFonts w:asciiTheme="minorHAnsi" w:eastAsia="Calibri" w:hAnsiTheme="minorHAnsi" w:cstheme="minorHAnsi"/>
                <w:b/>
                <w:sz w:val="20"/>
                <w:szCs w:val="22"/>
              </w:rPr>
              <w:t>governance in targeted</w:t>
            </w:r>
            <w:r w:rsidRPr="00FB68EE">
              <w:rPr>
                <w:rFonts w:asciiTheme="minorHAnsi" w:eastAsia="Calibri" w:hAnsiTheme="minorHAnsi" w:cstheme="minorHAnsi"/>
                <w:b/>
                <w:spacing w:val="-8"/>
                <w:sz w:val="20"/>
                <w:szCs w:val="22"/>
              </w:rPr>
              <w:t xml:space="preserve"> </w:t>
            </w:r>
            <w:r w:rsidRPr="00FB68EE">
              <w:rPr>
                <w:rFonts w:asciiTheme="minorHAnsi" w:eastAsia="Calibri" w:hAnsiTheme="minorHAnsi" w:cstheme="minorHAnsi"/>
                <w:b/>
                <w:spacing w:val="-2"/>
                <w:sz w:val="20"/>
                <w:szCs w:val="22"/>
              </w:rPr>
              <w:t>areas</w:t>
            </w:r>
          </w:p>
        </w:tc>
        <w:tc>
          <w:tcPr>
            <w:tcW w:w="0" w:type="auto"/>
          </w:tcPr>
          <w:p w14:paraId="2AD5A34C"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t>The project will hire 14 project- staff that will help build planning, management, and governance capacities on the ground. Not only will they be trained on these subjects, but the project will also identify gaps and help build those institutional capacities in the target areas from the bottom up.</w:t>
            </w:r>
          </w:p>
          <w:p w14:paraId="60E66264"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t xml:space="preserve">For example, during the land- use planning process, local institutional </w:t>
            </w:r>
            <w:r w:rsidRPr="00FB68EE">
              <w:rPr>
                <w:rFonts w:asciiTheme="minorHAnsi" w:hAnsiTheme="minorHAnsi" w:cstheme="minorHAnsi"/>
                <w:sz w:val="20"/>
                <w:szCs w:val="20"/>
                <w:lang w:eastAsia="ja-JP"/>
              </w:rPr>
              <w:lastRenderedPageBreak/>
              <w:t>capacities will be strengthened through trainings, technical assistance, and learning by doing approaches.</w:t>
            </w:r>
          </w:p>
        </w:tc>
        <w:tc>
          <w:tcPr>
            <w:tcW w:w="0" w:type="auto"/>
          </w:tcPr>
          <w:p w14:paraId="0159709F" w14:textId="77777777" w:rsidR="00DA1E65" w:rsidRPr="00FB68EE" w:rsidRDefault="00DA1E65" w:rsidP="00D836A8">
            <w:pPr>
              <w:rPr>
                <w:rFonts w:asciiTheme="minorHAnsi" w:hAnsiTheme="minorHAnsi" w:cstheme="minorHAnsi"/>
                <w:sz w:val="20"/>
                <w:szCs w:val="20"/>
              </w:rPr>
            </w:pPr>
            <w:r w:rsidRPr="00FB68EE">
              <w:rPr>
                <w:rFonts w:asciiTheme="minorHAnsi" w:hAnsiTheme="minorHAnsi" w:cstheme="minorHAnsi"/>
                <w:sz w:val="20"/>
                <w:szCs w:val="20"/>
              </w:rPr>
              <w:lastRenderedPageBreak/>
              <w:t>Close coordination with CONANP</w:t>
            </w:r>
          </w:p>
          <w:p w14:paraId="5F423284" w14:textId="77777777" w:rsidR="00DA1E65" w:rsidRPr="00FB68EE" w:rsidRDefault="00DA1E65" w:rsidP="00D836A8">
            <w:pPr>
              <w:rPr>
                <w:rFonts w:asciiTheme="minorHAnsi" w:hAnsiTheme="minorHAnsi" w:cstheme="minorHAnsi"/>
                <w:sz w:val="20"/>
                <w:szCs w:val="20"/>
              </w:rPr>
            </w:pPr>
          </w:p>
          <w:p w14:paraId="0998D8FC" w14:textId="77777777" w:rsidR="00DA1E65" w:rsidRPr="00FB68EE" w:rsidRDefault="00DA1E65" w:rsidP="00D836A8">
            <w:pPr>
              <w:rPr>
                <w:rFonts w:asciiTheme="minorHAnsi" w:hAnsiTheme="minorHAnsi" w:cstheme="minorHAnsi"/>
                <w:sz w:val="20"/>
                <w:szCs w:val="20"/>
              </w:rPr>
            </w:pPr>
            <w:r w:rsidRPr="00FB68EE">
              <w:rPr>
                <w:rFonts w:asciiTheme="minorHAnsi" w:hAnsiTheme="minorHAnsi" w:cstheme="minorHAnsi"/>
                <w:sz w:val="20"/>
                <w:szCs w:val="20"/>
              </w:rPr>
              <w:t>Integration of three levels of government</w:t>
            </w:r>
          </w:p>
          <w:p w14:paraId="47C8F11F" w14:textId="77777777" w:rsidR="00DA1E65" w:rsidRPr="00FB68EE" w:rsidRDefault="00DA1E65" w:rsidP="00D836A8">
            <w:pPr>
              <w:rPr>
                <w:rFonts w:asciiTheme="minorHAnsi" w:hAnsiTheme="minorHAnsi" w:cstheme="minorHAnsi"/>
                <w:sz w:val="20"/>
                <w:szCs w:val="20"/>
              </w:rPr>
            </w:pPr>
          </w:p>
          <w:p w14:paraId="02D7073C" w14:textId="77777777" w:rsidR="00DA1E65" w:rsidRPr="00FB68EE" w:rsidRDefault="00DA1E65" w:rsidP="00D836A8">
            <w:pPr>
              <w:rPr>
                <w:rFonts w:asciiTheme="minorHAnsi" w:hAnsiTheme="minorHAnsi" w:cstheme="minorHAnsi"/>
                <w:sz w:val="20"/>
                <w:szCs w:val="20"/>
              </w:rPr>
            </w:pPr>
            <w:r w:rsidRPr="00FB68EE">
              <w:rPr>
                <w:rFonts w:asciiTheme="minorHAnsi" w:hAnsiTheme="minorHAnsi" w:cstheme="minorHAnsi"/>
                <w:sz w:val="20"/>
                <w:szCs w:val="20"/>
              </w:rPr>
              <w:t>Two land use plans and governance bodies</w:t>
            </w:r>
          </w:p>
          <w:p w14:paraId="0E3D3B87" w14:textId="77777777" w:rsidR="00DA1E65" w:rsidRPr="00FB68EE" w:rsidRDefault="00DA1E65" w:rsidP="00D836A8">
            <w:pPr>
              <w:rPr>
                <w:rFonts w:asciiTheme="minorHAnsi" w:hAnsiTheme="minorHAnsi" w:cstheme="minorHAnsi"/>
                <w:sz w:val="20"/>
                <w:szCs w:val="20"/>
              </w:rPr>
            </w:pPr>
          </w:p>
          <w:p w14:paraId="5E215C65" w14:textId="77777777" w:rsidR="00DA1E65" w:rsidRPr="00FB68EE" w:rsidRDefault="00DA1E65" w:rsidP="00D836A8">
            <w:pPr>
              <w:rPr>
                <w:rFonts w:asciiTheme="minorHAnsi" w:hAnsiTheme="minorHAnsi" w:cstheme="minorHAnsi"/>
                <w:sz w:val="20"/>
                <w:szCs w:val="20"/>
              </w:rPr>
            </w:pPr>
          </w:p>
          <w:p w14:paraId="40E281EE" w14:textId="77777777" w:rsidR="00DA1E65" w:rsidRPr="00FB68EE" w:rsidRDefault="00DA1E65" w:rsidP="00D836A8">
            <w:pPr>
              <w:rPr>
                <w:rFonts w:asciiTheme="minorHAnsi" w:hAnsiTheme="minorHAnsi" w:cstheme="minorHAnsi"/>
                <w:sz w:val="20"/>
                <w:szCs w:val="20"/>
              </w:rPr>
            </w:pPr>
          </w:p>
        </w:tc>
        <w:tc>
          <w:tcPr>
            <w:tcW w:w="0" w:type="auto"/>
          </w:tcPr>
          <w:p w14:paraId="4C9F6F3C" w14:textId="5238B41A" w:rsidR="00DA1E65" w:rsidRPr="00FB68EE" w:rsidRDefault="00667D1E" w:rsidP="00D836A8">
            <w:pPr>
              <w:ind w:left="65"/>
              <w:jc w:val="center"/>
              <w:rPr>
                <w:rFonts w:asciiTheme="minorHAnsi" w:hAnsiTheme="minorHAnsi" w:cstheme="minorHAnsi"/>
                <w:b/>
                <w:bCs/>
                <w:sz w:val="20"/>
                <w:szCs w:val="20"/>
                <w:lang w:eastAsia="ja-JP"/>
              </w:rPr>
            </w:pPr>
            <w:r w:rsidRPr="00FB68EE">
              <w:rPr>
                <w:rFonts w:asciiTheme="minorHAnsi" w:hAnsiTheme="minorHAnsi" w:cstheme="minorHAnsi"/>
                <w:b/>
                <w:bCs/>
                <w:sz w:val="20"/>
                <w:szCs w:val="20"/>
                <w:lang w:eastAsia="ja-JP"/>
              </w:rPr>
              <w:t>CA</w:t>
            </w:r>
          </w:p>
        </w:tc>
        <w:tc>
          <w:tcPr>
            <w:tcW w:w="0" w:type="auto"/>
          </w:tcPr>
          <w:p w14:paraId="1B7B4098" w14:textId="77777777" w:rsidR="00DA1E65" w:rsidRPr="00FB68EE" w:rsidRDefault="00DA1E65" w:rsidP="00176745">
            <w:pPr>
              <w:jc w:val="both"/>
              <w:rPr>
                <w:rFonts w:asciiTheme="minorHAnsi" w:hAnsiTheme="minorHAnsi" w:cstheme="minorHAnsi"/>
                <w:sz w:val="20"/>
                <w:szCs w:val="20"/>
                <w:lang w:eastAsia="ja-JP"/>
              </w:rPr>
            </w:pPr>
            <w:r w:rsidRPr="00FB68EE">
              <w:rPr>
                <w:rFonts w:asciiTheme="minorHAnsi" w:hAnsiTheme="minorHAnsi" w:cstheme="minorHAnsi"/>
                <w:sz w:val="20"/>
                <w:szCs w:val="20"/>
                <w:lang w:eastAsia="ja-JP"/>
              </w:rPr>
              <w:t xml:space="preserve">The project continues to strengthen capacities through gender-sensitive PA workplans, governance mechanisms, land use plans, and financing mechanisms for the region. The Project has made sure that federal PAs, state and municipal governments, agrarian, wellness, and environmental ministries appropriately participated in these processes.    </w:t>
            </w:r>
          </w:p>
        </w:tc>
        <w:tc>
          <w:tcPr>
            <w:tcW w:w="0" w:type="auto"/>
          </w:tcPr>
          <w:p w14:paraId="6269BAFE"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t>Substantial</w:t>
            </w:r>
          </w:p>
        </w:tc>
        <w:tc>
          <w:tcPr>
            <w:tcW w:w="0" w:type="auto"/>
          </w:tcPr>
          <w:p w14:paraId="0D378FD2"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t>Substantial</w:t>
            </w:r>
          </w:p>
        </w:tc>
        <w:tc>
          <w:tcPr>
            <w:tcW w:w="0" w:type="auto"/>
          </w:tcPr>
          <w:p w14:paraId="27953432"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eastAsia="Calibri" w:hAnsiTheme="minorHAnsi" w:cstheme="minorHAnsi"/>
                <w:b/>
                <w:spacing w:val="-2"/>
                <w:sz w:val="20"/>
                <w:szCs w:val="22"/>
              </w:rPr>
              <w:t>Unchanged</w:t>
            </w:r>
          </w:p>
        </w:tc>
      </w:tr>
      <w:tr w:rsidR="00DA1E65" w:rsidRPr="00FB68EE" w14:paraId="1C511707" w14:textId="77777777" w:rsidTr="001943EA">
        <w:trPr>
          <w:trHeight w:val="279"/>
        </w:trPr>
        <w:tc>
          <w:tcPr>
            <w:tcW w:w="0" w:type="auto"/>
          </w:tcPr>
          <w:p w14:paraId="7C86B57E" w14:textId="77777777" w:rsidR="00DA1E65" w:rsidRPr="00FB68EE" w:rsidRDefault="00DA1E65" w:rsidP="00D836A8">
            <w:pPr>
              <w:rPr>
                <w:rFonts w:asciiTheme="minorHAnsi" w:hAnsiTheme="minorHAnsi" w:cstheme="minorHAnsi"/>
                <w:b/>
                <w:color w:val="000000" w:themeColor="text1"/>
                <w:sz w:val="20"/>
                <w:szCs w:val="20"/>
                <w:lang w:eastAsia="ja-JP"/>
              </w:rPr>
            </w:pPr>
            <w:r w:rsidRPr="00FB68EE">
              <w:rPr>
                <w:rFonts w:asciiTheme="minorHAnsi" w:hAnsiTheme="minorHAnsi" w:cstheme="minorHAnsi"/>
                <w:b/>
                <w:color w:val="000000" w:themeColor="text1"/>
                <w:sz w:val="20"/>
                <w:szCs w:val="20"/>
                <w:lang w:eastAsia="ja-JP"/>
              </w:rPr>
              <w:t>Risk 8: Limited capacity commitment and/or governance among</w:t>
            </w:r>
          </w:p>
          <w:p w14:paraId="56ED8F6B" w14:textId="77777777" w:rsidR="00DA1E65" w:rsidRPr="00FB68EE" w:rsidRDefault="00DA1E65" w:rsidP="00D836A8">
            <w:pPr>
              <w:rPr>
                <w:rFonts w:asciiTheme="minorHAnsi" w:hAnsiTheme="minorHAnsi" w:cstheme="minorHAnsi"/>
                <w:b/>
                <w:color w:val="000000" w:themeColor="text1"/>
                <w:sz w:val="20"/>
                <w:szCs w:val="20"/>
                <w:lang w:eastAsia="ja-JP"/>
              </w:rPr>
            </w:pPr>
            <w:r w:rsidRPr="00FB68EE">
              <w:rPr>
                <w:rFonts w:asciiTheme="minorHAnsi" w:hAnsiTheme="minorHAnsi" w:cstheme="minorHAnsi"/>
                <w:b/>
                <w:color w:val="000000" w:themeColor="text1"/>
                <w:sz w:val="20"/>
                <w:szCs w:val="20"/>
                <w:lang w:eastAsia="ja-JP"/>
              </w:rPr>
              <w:t>local people in targeted areas</w:t>
            </w:r>
          </w:p>
        </w:tc>
        <w:tc>
          <w:tcPr>
            <w:tcW w:w="0" w:type="auto"/>
          </w:tcPr>
          <w:p w14:paraId="72A3E465"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t>One of the main assumptions of the project is that the capacity of local people will be strengthened through trainings,</w:t>
            </w:r>
          </w:p>
          <w:p w14:paraId="147DDF72"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t xml:space="preserve">e.g., in decision- making, learning by doing approaches, and by market-driven value chain development that will result in more productivity and increased income. Also, </w:t>
            </w:r>
            <w:r w:rsidRPr="00FB68EE">
              <w:rPr>
                <w:rFonts w:asciiTheme="minorHAnsi" w:hAnsiTheme="minorHAnsi" w:cstheme="minorHAnsi"/>
                <w:sz w:val="20"/>
                <w:szCs w:val="20"/>
                <w:lang w:eastAsia="ja-JP"/>
              </w:rPr>
              <w:lastRenderedPageBreak/>
              <w:t xml:space="preserve">the new knowledge, the motivation generated by team-building approaches in Producer Organizations and the strategic alliances that will be created, will be key to increase the commitment of local people. The project has a strong emphasis in improving governance among local people that will be built starting with the land use planning process. In the early stages of implementation, the project will </w:t>
            </w:r>
            <w:r w:rsidRPr="00FB68EE">
              <w:rPr>
                <w:rFonts w:asciiTheme="minorHAnsi" w:hAnsiTheme="minorHAnsi" w:cstheme="minorHAnsi"/>
                <w:sz w:val="20"/>
                <w:szCs w:val="20"/>
                <w:lang w:eastAsia="ja-JP"/>
              </w:rPr>
              <w:lastRenderedPageBreak/>
              <w:t>work in a participatory manner with local communities to discuss and</w:t>
            </w:r>
          </w:p>
          <w:p w14:paraId="3BF1C97E"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t>define the strategies to be implemented in the forested areas, to maximize the likelihood of ownership and uptake.</w:t>
            </w:r>
          </w:p>
          <w:p w14:paraId="45CBBFA3" w14:textId="77777777" w:rsidR="00DA1E65" w:rsidRPr="00FB68EE" w:rsidRDefault="00DA1E65" w:rsidP="00D836A8">
            <w:pPr>
              <w:ind w:left="68"/>
              <w:rPr>
                <w:rFonts w:asciiTheme="minorHAnsi" w:hAnsiTheme="minorHAnsi" w:cstheme="minorHAnsi"/>
                <w:sz w:val="20"/>
                <w:szCs w:val="20"/>
                <w:lang w:eastAsia="ja-JP"/>
              </w:rPr>
            </w:pPr>
          </w:p>
        </w:tc>
        <w:tc>
          <w:tcPr>
            <w:tcW w:w="0" w:type="auto"/>
          </w:tcPr>
          <w:p w14:paraId="3483BA64" w14:textId="77777777" w:rsidR="00DA1E65" w:rsidRPr="00FB68EE" w:rsidRDefault="00DA1E65" w:rsidP="00D836A8">
            <w:pPr>
              <w:rPr>
                <w:rFonts w:asciiTheme="minorHAnsi" w:hAnsiTheme="minorHAnsi" w:cstheme="minorHAnsi"/>
                <w:sz w:val="20"/>
                <w:szCs w:val="20"/>
              </w:rPr>
            </w:pPr>
            <w:r w:rsidRPr="00FB68EE">
              <w:rPr>
                <w:rFonts w:asciiTheme="minorHAnsi" w:hAnsiTheme="minorHAnsi" w:cstheme="minorHAnsi"/>
                <w:sz w:val="20"/>
                <w:szCs w:val="20"/>
              </w:rPr>
              <w:lastRenderedPageBreak/>
              <w:t>Twenty-five training courses</w:t>
            </w:r>
          </w:p>
        </w:tc>
        <w:tc>
          <w:tcPr>
            <w:tcW w:w="0" w:type="auto"/>
          </w:tcPr>
          <w:p w14:paraId="3C925091" w14:textId="64622DB3" w:rsidR="00DA1E65" w:rsidRPr="00FB68EE" w:rsidRDefault="00C5525E" w:rsidP="00D836A8">
            <w:pPr>
              <w:ind w:left="65"/>
              <w:jc w:val="center"/>
              <w:rPr>
                <w:rFonts w:asciiTheme="minorHAnsi" w:hAnsiTheme="minorHAnsi" w:cstheme="minorHAnsi"/>
                <w:b/>
                <w:bCs/>
                <w:sz w:val="20"/>
                <w:szCs w:val="20"/>
                <w:lang w:eastAsia="ja-JP"/>
              </w:rPr>
            </w:pPr>
            <w:r w:rsidRPr="00FB68EE">
              <w:rPr>
                <w:rFonts w:asciiTheme="minorHAnsi" w:hAnsiTheme="minorHAnsi" w:cstheme="minorHAnsi"/>
                <w:b/>
                <w:bCs/>
                <w:sz w:val="20"/>
                <w:szCs w:val="20"/>
                <w:lang w:eastAsia="ja-JP"/>
              </w:rPr>
              <w:t>CA</w:t>
            </w:r>
          </w:p>
        </w:tc>
        <w:tc>
          <w:tcPr>
            <w:tcW w:w="0" w:type="auto"/>
          </w:tcPr>
          <w:p w14:paraId="36F52C92" w14:textId="365F9397" w:rsidR="00DA1E65" w:rsidRPr="00FB68EE" w:rsidRDefault="00DA1E65" w:rsidP="00176745">
            <w:pPr>
              <w:ind w:left="65"/>
              <w:jc w:val="both"/>
              <w:rPr>
                <w:rFonts w:asciiTheme="minorHAnsi" w:hAnsiTheme="minorHAnsi" w:cstheme="minorHAnsi"/>
                <w:sz w:val="20"/>
                <w:szCs w:val="20"/>
                <w:lang w:eastAsia="ja-JP"/>
              </w:rPr>
            </w:pPr>
            <w:r w:rsidRPr="00FB68EE">
              <w:rPr>
                <w:rFonts w:asciiTheme="minorHAnsi" w:hAnsiTheme="minorHAnsi" w:cstheme="minorHAnsi"/>
                <w:sz w:val="20"/>
                <w:szCs w:val="20"/>
                <w:lang w:eastAsia="ja-JP"/>
              </w:rPr>
              <w:t>The project has continued to hold training processes to improve capacity in the field and the governance bodies. It has also fostered commitment with stakeholders.</w:t>
            </w:r>
          </w:p>
        </w:tc>
        <w:tc>
          <w:tcPr>
            <w:tcW w:w="0" w:type="auto"/>
          </w:tcPr>
          <w:p w14:paraId="76BBA591" w14:textId="77777777" w:rsidR="00DA1E65" w:rsidRPr="00FB68EE" w:rsidRDefault="00DA1E65" w:rsidP="00D836A8">
            <w:pPr>
              <w:ind w:left="65"/>
              <w:rPr>
                <w:rFonts w:asciiTheme="minorHAnsi" w:eastAsia="Calibri" w:hAnsiTheme="minorHAnsi" w:cstheme="minorHAnsi"/>
                <w:b/>
                <w:spacing w:val="-2"/>
                <w:sz w:val="20"/>
                <w:szCs w:val="22"/>
              </w:rPr>
            </w:pPr>
            <w:r w:rsidRPr="00FB68EE">
              <w:rPr>
                <w:rFonts w:asciiTheme="minorHAnsi" w:eastAsia="Calibri" w:hAnsiTheme="minorHAnsi" w:cstheme="minorHAnsi"/>
                <w:b/>
                <w:spacing w:val="-2"/>
                <w:sz w:val="20"/>
                <w:szCs w:val="22"/>
              </w:rPr>
              <w:t>Substantial</w:t>
            </w:r>
          </w:p>
        </w:tc>
        <w:tc>
          <w:tcPr>
            <w:tcW w:w="0" w:type="auto"/>
          </w:tcPr>
          <w:p w14:paraId="17CBA54A" w14:textId="77777777" w:rsidR="00DA1E65" w:rsidRPr="00FB68EE" w:rsidRDefault="00DA1E65" w:rsidP="00D836A8">
            <w:pPr>
              <w:ind w:left="65"/>
              <w:rPr>
                <w:rFonts w:asciiTheme="minorHAnsi" w:eastAsia="Calibri" w:hAnsiTheme="minorHAnsi" w:cstheme="minorHAnsi"/>
                <w:b/>
                <w:spacing w:val="-2"/>
                <w:sz w:val="20"/>
                <w:szCs w:val="22"/>
              </w:rPr>
            </w:pPr>
            <w:r w:rsidRPr="00FB68EE">
              <w:rPr>
                <w:rFonts w:asciiTheme="minorHAnsi" w:eastAsia="Calibri" w:hAnsiTheme="minorHAnsi" w:cstheme="minorHAnsi"/>
                <w:b/>
                <w:spacing w:val="-2"/>
                <w:sz w:val="20"/>
                <w:szCs w:val="22"/>
              </w:rPr>
              <w:t>Substantial</w:t>
            </w:r>
          </w:p>
        </w:tc>
        <w:tc>
          <w:tcPr>
            <w:tcW w:w="0" w:type="auto"/>
          </w:tcPr>
          <w:p w14:paraId="7A90B3DD" w14:textId="77777777" w:rsidR="00DA1E65" w:rsidRPr="00FB68EE" w:rsidRDefault="00DA1E65" w:rsidP="00D836A8">
            <w:pPr>
              <w:ind w:left="65"/>
              <w:rPr>
                <w:rFonts w:asciiTheme="minorHAnsi" w:eastAsia="Calibri" w:hAnsiTheme="minorHAnsi" w:cstheme="minorHAnsi"/>
                <w:b/>
                <w:spacing w:val="-2"/>
                <w:sz w:val="20"/>
                <w:szCs w:val="22"/>
              </w:rPr>
            </w:pPr>
            <w:r w:rsidRPr="00FB68EE">
              <w:rPr>
                <w:rFonts w:asciiTheme="minorHAnsi" w:eastAsia="Calibri" w:hAnsiTheme="minorHAnsi" w:cstheme="minorHAnsi"/>
                <w:b/>
                <w:spacing w:val="-2"/>
                <w:sz w:val="20"/>
                <w:szCs w:val="22"/>
              </w:rPr>
              <w:t>Unchanged</w:t>
            </w:r>
          </w:p>
        </w:tc>
      </w:tr>
      <w:tr w:rsidR="00DA1E65" w:rsidRPr="00FB68EE" w14:paraId="7EA6B087" w14:textId="77777777" w:rsidTr="001943EA">
        <w:trPr>
          <w:trHeight w:val="279"/>
        </w:trPr>
        <w:tc>
          <w:tcPr>
            <w:tcW w:w="0" w:type="auto"/>
          </w:tcPr>
          <w:p w14:paraId="6DED3730" w14:textId="77777777" w:rsidR="00DA1E65" w:rsidRPr="00FB68EE" w:rsidRDefault="00DA1E65" w:rsidP="00D836A8">
            <w:pPr>
              <w:rPr>
                <w:rFonts w:asciiTheme="minorHAnsi" w:hAnsiTheme="minorHAnsi" w:cstheme="minorHAnsi"/>
                <w:b/>
                <w:color w:val="000000" w:themeColor="text1"/>
                <w:sz w:val="20"/>
                <w:szCs w:val="20"/>
                <w:lang w:eastAsia="ja-JP"/>
              </w:rPr>
            </w:pPr>
            <w:r w:rsidRPr="00FB68EE">
              <w:rPr>
                <w:rFonts w:asciiTheme="minorHAnsi" w:hAnsiTheme="minorHAnsi" w:cstheme="minorHAnsi"/>
                <w:b/>
                <w:color w:val="000000" w:themeColor="text1"/>
                <w:sz w:val="20"/>
                <w:szCs w:val="20"/>
                <w:lang w:eastAsia="ja-JP"/>
              </w:rPr>
              <w:lastRenderedPageBreak/>
              <w:t>Risk 9: Changes in some institutions providing co-financing could lead to their inability to do so.</w:t>
            </w:r>
          </w:p>
        </w:tc>
        <w:tc>
          <w:tcPr>
            <w:tcW w:w="0" w:type="auto"/>
          </w:tcPr>
          <w:p w14:paraId="406B2FDD"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t>In the past, during a GEF project implementation by CONANP CI we</w:t>
            </w:r>
          </w:p>
          <w:p w14:paraId="6B17FBD6"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t xml:space="preserve">experienced this situation and the way we solved it was by talking to the new institution’s leader that took over the activities and by </w:t>
            </w:r>
            <w:r w:rsidRPr="00FB68EE">
              <w:rPr>
                <w:rFonts w:asciiTheme="minorHAnsi" w:hAnsiTheme="minorHAnsi" w:cstheme="minorHAnsi"/>
                <w:sz w:val="20"/>
                <w:szCs w:val="20"/>
                <w:lang w:eastAsia="ja-JP"/>
              </w:rPr>
              <w:lastRenderedPageBreak/>
              <w:t>approaching other possible co- financiers to fill in the gap that the other institutions left for the project.</w:t>
            </w:r>
          </w:p>
        </w:tc>
        <w:tc>
          <w:tcPr>
            <w:tcW w:w="0" w:type="auto"/>
          </w:tcPr>
          <w:p w14:paraId="122536AF" w14:textId="77777777" w:rsidR="00DA1E65" w:rsidRPr="00FB68EE" w:rsidRDefault="00DA1E65" w:rsidP="00D836A8">
            <w:pPr>
              <w:rPr>
                <w:rFonts w:asciiTheme="minorHAnsi" w:eastAsia="Calibri" w:hAnsiTheme="minorHAnsi" w:cstheme="minorHAnsi"/>
                <w:sz w:val="20"/>
                <w:szCs w:val="22"/>
              </w:rPr>
            </w:pPr>
            <w:r w:rsidRPr="00FB68EE">
              <w:rPr>
                <w:rFonts w:asciiTheme="minorHAnsi" w:eastAsia="Calibri" w:hAnsiTheme="minorHAnsi" w:cstheme="minorHAnsi"/>
                <w:sz w:val="20"/>
                <w:szCs w:val="22"/>
              </w:rPr>
              <w:lastRenderedPageBreak/>
              <w:t>Continued cooperation with 53 entities</w:t>
            </w:r>
          </w:p>
        </w:tc>
        <w:tc>
          <w:tcPr>
            <w:tcW w:w="0" w:type="auto"/>
          </w:tcPr>
          <w:p w14:paraId="38AF8774" w14:textId="25800738" w:rsidR="00DA1E65" w:rsidRPr="00FB68EE" w:rsidRDefault="00C5525E" w:rsidP="00D836A8">
            <w:pPr>
              <w:ind w:left="65"/>
              <w:jc w:val="center"/>
              <w:rPr>
                <w:rFonts w:asciiTheme="minorHAnsi" w:eastAsia="Calibri" w:hAnsiTheme="minorHAnsi" w:cstheme="minorHAnsi"/>
                <w:b/>
                <w:bCs/>
                <w:spacing w:val="-5"/>
                <w:sz w:val="20"/>
                <w:szCs w:val="22"/>
              </w:rPr>
            </w:pPr>
            <w:r w:rsidRPr="00FB68EE">
              <w:rPr>
                <w:rFonts w:asciiTheme="minorHAnsi" w:eastAsia="Calibri" w:hAnsiTheme="minorHAnsi" w:cstheme="minorHAnsi"/>
                <w:b/>
                <w:bCs/>
                <w:spacing w:val="-5"/>
                <w:sz w:val="20"/>
                <w:szCs w:val="22"/>
              </w:rPr>
              <w:t>CA</w:t>
            </w:r>
          </w:p>
        </w:tc>
        <w:tc>
          <w:tcPr>
            <w:tcW w:w="0" w:type="auto"/>
          </w:tcPr>
          <w:p w14:paraId="40EC499A" w14:textId="77777777" w:rsidR="00DA1E65" w:rsidRPr="00FB68EE" w:rsidRDefault="00DA1E65" w:rsidP="00176745">
            <w:pPr>
              <w:ind w:left="65"/>
              <w:jc w:val="both"/>
              <w:rPr>
                <w:rFonts w:asciiTheme="minorHAnsi" w:hAnsiTheme="minorHAnsi" w:cstheme="minorHAnsi"/>
                <w:sz w:val="20"/>
                <w:szCs w:val="20"/>
                <w:lang w:eastAsia="ja-JP"/>
              </w:rPr>
            </w:pPr>
            <w:r w:rsidRPr="00FB68EE">
              <w:rPr>
                <w:rFonts w:asciiTheme="minorHAnsi" w:hAnsiTheme="minorHAnsi" w:cstheme="minorHAnsi"/>
                <w:sz w:val="20"/>
                <w:szCs w:val="20"/>
                <w:lang w:eastAsia="ja-JP"/>
              </w:rPr>
              <w:t>The project had continuous contact with the leadership of governmental institutions and producer organizations. It has also ensured to hold induction meetings whenever an organization changed leadership to ensure their continued commitment.</w:t>
            </w:r>
          </w:p>
        </w:tc>
        <w:tc>
          <w:tcPr>
            <w:tcW w:w="0" w:type="auto"/>
          </w:tcPr>
          <w:p w14:paraId="43D07854" w14:textId="77777777" w:rsidR="00DA1E65" w:rsidRPr="00FB68EE" w:rsidRDefault="00DA1E65" w:rsidP="00D836A8">
            <w:pPr>
              <w:ind w:left="65"/>
              <w:rPr>
                <w:rFonts w:asciiTheme="minorHAnsi" w:eastAsia="Calibri" w:hAnsiTheme="minorHAnsi" w:cstheme="minorHAnsi"/>
                <w:b/>
                <w:spacing w:val="-2"/>
                <w:sz w:val="20"/>
                <w:szCs w:val="22"/>
              </w:rPr>
            </w:pPr>
            <w:r w:rsidRPr="00FB68EE">
              <w:rPr>
                <w:rFonts w:asciiTheme="minorHAnsi" w:eastAsia="Calibri" w:hAnsiTheme="minorHAnsi" w:cstheme="minorHAnsi"/>
                <w:b/>
                <w:spacing w:val="-2"/>
                <w:sz w:val="20"/>
                <w:szCs w:val="22"/>
              </w:rPr>
              <w:t>Substantial</w:t>
            </w:r>
          </w:p>
        </w:tc>
        <w:tc>
          <w:tcPr>
            <w:tcW w:w="0" w:type="auto"/>
          </w:tcPr>
          <w:p w14:paraId="2FA5111F" w14:textId="77777777" w:rsidR="00DA1E65" w:rsidRPr="00FB68EE" w:rsidRDefault="00DA1E65" w:rsidP="00D836A8">
            <w:pPr>
              <w:ind w:left="65"/>
              <w:rPr>
                <w:rFonts w:asciiTheme="minorHAnsi" w:eastAsia="Calibri" w:hAnsiTheme="minorHAnsi" w:cstheme="minorHAnsi"/>
                <w:b/>
                <w:spacing w:val="-2"/>
                <w:sz w:val="20"/>
                <w:szCs w:val="22"/>
              </w:rPr>
            </w:pPr>
            <w:r w:rsidRPr="00FB68EE">
              <w:rPr>
                <w:rFonts w:asciiTheme="minorHAnsi" w:eastAsia="Calibri" w:hAnsiTheme="minorHAnsi" w:cstheme="minorHAnsi"/>
                <w:b/>
                <w:spacing w:val="-2"/>
                <w:sz w:val="20"/>
                <w:szCs w:val="22"/>
              </w:rPr>
              <w:t>Substantial</w:t>
            </w:r>
          </w:p>
        </w:tc>
        <w:tc>
          <w:tcPr>
            <w:tcW w:w="0" w:type="auto"/>
          </w:tcPr>
          <w:p w14:paraId="6A8EAD99" w14:textId="77777777" w:rsidR="00DA1E65" w:rsidRPr="00FB68EE" w:rsidRDefault="00DA1E65" w:rsidP="00D836A8">
            <w:pPr>
              <w:ind w:left="65"/>
              <w:rPr>
                <w:rFonts w:asciiTheme="minorHAnsi" w:eastAsia="Calibri" w:hAnsiTheme="minorHAnsi" w:cstheme="minorHAnsi"/>
                <w:b/>
                <w:spacing w:val="-2"/>
                <w:sz w:val="20"/>
                <w:szCs w:val="22"/>
              </w:rPr>
            </w:pPr>
            <w:r w:rsidRPr="00FB68EE">
              <w:rPr>
                <w:rFonts w:asciiTheme="minorHAnsi" w:eastAsia="Calibri" w:hAnsiTheme="minorHAnsi" w:cstheme="minorHAnsi"/>
                <w:b/>
                <w:spacing w:val="-2"/>
                <w:sz w:val="20"/>
                <w:szCs w:val="22"/>
              </w:rPr>
              <w:t>Unchanged</w:t>
            </w:r>
          </w:p>
        </w:tc>
      </w:tr>
      <w:tr w:rsidR="00DA1E65" w:rsidRPr="00FB68EE" w14:paraId="035485CA" w14:textId="77777777" w:rsidTr="001943EA">
        <w:trPr>
          <w:trHeight w:val="279"/>
        </w:trPr>
        <w:tc>
          <w:tcPr>
            <w:tcW w:w="0" w:type="auto"/>
          </w:tcPr>
          <w:p w14:paraId="5BCF251A" w14:textId="77777777" w:rsidR="00DA1E65" w:rsidRPr="00FB68EE" w:rsidRDefault="00DA1E65" w:rsidP="00D836A8">
            <w:pPr>
              <w:rPr>
                <w:rFonts w:asciiTheme="minorHAnsi" w:hAnsiTheme="minorHAnsi" w:cstheme="minorHAnsi"/>
                <w:b/>
                <w:color w:val="000000" w:themeColor="text1"/>
                <w:sz w:val="20"/>
                <w:szCs w:val="20"/>
                <w:lang w:eastAsia="ja-JP"/>
              </w:rPr>
            </w:pPr>
            <w:r w:rsidRPr="00FB68EE">
              <w:rPr>
                <w:rFonts w:asciiTheme="minorHAnsi" w:hAnsiTheme="minorHAnsi" w:cstheme="minorHAnsi"/>
                <w:b/>
                <w:color w:val="000000" w:themeColor="text1"/>
                <w:sz w:val="20"/>
                <w:szCs w:val="20"/>
                <w:lang w:eastAsia="ja-JP"/>
              </w:rPr>
              <w:t>Risk 10:</w:t>
            </w:r>
          </w:p>
          <w:p w14:paraId="34CF2C3D" w14:textId="77777777" w:rsidR="00DA1E65" w:rsidRPr="00FB68EE" w:rsidRDefault="00DA1E65" w:rsidP="00D836A8">
            <w:pPr>
              <w:rPr>
                <w:rFonts w:asciiTheme="minorHAnsi" w:hAnsiTheme="minorHAnsi" w:cstheme="minorHAnsi"/>
                <w:b/>
                <w:color w:val="000000" w:themeColor="text1"/>
                <w:sz w:val="20"/>
                <w:szCs w:val="20"/>
                <w:lang w:eastAsia="ja-JP"/>
              </w:rPr>
            </w:pPr>
            <w:r w:rsidRPr="00FB68EE">
              <w:rPr>
                <w:rFonts w:asciiTheme="minorHAnsi" w:hAnsiTheme="minorHAnsi" w:cstheme="minorHAnsi"/>
                <w:b/>
                <w:color w:val="000000" w:themeColor="text1"/>
                <w:sz w:val="20"/>
                <w:szCs w:val="20"/>
                <w:lang w:eastAsia="ja-JP"/>
              </w:rPr>
              <w:t>CONANP’s</w:t>
            </w:r>
          </w:p>
          <w:p w14:paraId="0AE0F92E" w14:textId="77777777" w:rsidR="00DA1E65" w:rsidRPr="00FB68EE" w:rsidRDefault="00DA1E65" w:rsidP="00D836A8">
            <w:pPr>
              <w:rPr>
                <w:rFonts w:asciiTheme="minorHAnsi" w:hAnsiTheme="minorHAnsi" w:cstheme="minorHAnsi"/>
                <w:b/>
                <w:color w:val="000000" w:themeColor="text1"/>
                <w:sz w:val="20"/>
                <w:szCs w:val="20"/>
                <w:lang w:eastAsia="ja-JP"/>
              </w:rPr>
            </w:pPr>
            <w:r w:rsidRPr="00FB68EE">
              <w:rPr>
                <w:rFonts w:asciiTheme="minorHAnsi" w:hAnsiTheme="minorHAnsi" w:cstheme="minorHAnsi"/>
                <w:b/>
                <w:color w:val="000000" w:themeColor="text1"/>
                <w:sz w:val="20"/>
                <w:szCs w:val="20"/>
                <w:lang w:eastAsia="ja-JP"/>
              </w:rPr>
              <w:t>budget continues to decline prohibiting the institution’s full participation in this project</w:t>
            </w:r>
          </w:p>
        </w:tc>
        <w:tc>
          <w:tcPr>
            <w:tcW w:w="0" w:type="auto"/>
          </w:tcPr>
          <w:p w14:paraId="73C40517"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t xml:space="preserve">In order to address the risk of a reducing CONANP budget, the proposal has been designed so that the PAs can be strengthened with the support from key stakeholders from various sectors that depend on these landscapes (not only CONANP) including other government institutions, </w:t>
            </w:r>
            <w:r w:rsidRPr="00FB68EE">
              <w:rPr>
                <w:rFonts w:asciiTheme="minorHAnsi" w:hAnsiTheme="minorHAnsi" w:cstheme="minorHAnsi"/>
                <w:sz w:val="20"/>
                <w:szCs w:val="20"/>
                <w:lang w:eastAsia="ja-JP"/>
              </w:rPr>
              <w:lastRenderedPageBreak/>
              <w:t>communities, producers, the financial sector and the private sector.</w:t>
            </w:r>
          </w:p>
          <w:p w14:paraId="42044A14"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t>Component 3 “Increasing financial</w:t>
            </w:r>
          </w:p>
          <w:p w14:paraId="399AAB85"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t>sustainability and stakeholder participation in the integrated management of the three priority landscapes” is</w:t>
            </w:r>
          </w:p>
          <w:p w14:paraId="7DB2E760"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t>addressing how to engage key stakeholders to develop the financial mechanisms that will provide sustainability and decrease the dependency on CONANP’s budget to manage these landscapes sustainably.</w:t>
            </w:r>
          </w:p>
          <w:p w14:paraId="53635AD0"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lastRenderedPageBreak/>
              <w:t xml:space="preserve">CONANP is developing strategies to address recent budget problems and reduction in personnel. Within the first three years of the project CONANP will (i) establish an institutional policy to efficiently address expenses, (ii) work with other public programs to invest in PA and landscape management, (iii) determine new financial mechanisms (public trust fund, return of the fees for visiting PA, etc.), and (iv) develop a landscape </w:t>
            </w:r>
            <w:r w:rsidRPr="00FB68EE">
              <w:rPr>
                <w:rFonts w:asciiTheme="minorHAnsi" w:hAnsiTheme="minorHAnsi" w:cstheme="minorHAnsi"/>
                <w:sz w:val="20"/>
                <w:szCs w:val="20"/>
                <w:lang w:eastAsia="ja-JP"/>
              </w:rPr>
              <w:lastRenderedPageBreak/>
              <w:t>management model.</w:t>
            </w:r>
          </w:p>
        </w:tc>
        <w:tc>
          <w:tcPr>
            <w:tcW w:w="0" w:type="auto"/>
          </w:tcPr>
          <w:p w14:paraId="259FD107" w14:textId="77777777" w:rsidR="00DA1E65" w:rsidRPr="00FB68EE" w:rsidRDefault="00DA1E65" w:rsidP="00D836A8">
            <w:pPr>
              <w:rPr>
                <w:rFonts w:asciiTheme="minorHAnsi" w:eastAsia="Calibri" w:hAnsiTheme="minorHAnsi" w:cstheme="minorHAnsi"/>
                <w:sz w:val="20"/>
                <w:szCs w:val="22"/>
              </w:rPr>
            </w:pPr>
            <w:r w:rsidRPr="00FB68EE">
              <w:rPr>
                <w:rFonts w:asciiTheme="minorHAnsi" w:eastAsia="Calibri" w:hAnsiTheme="minorHAnsi" w:cstheme="minorHAnsi"/>
                <w:sz w:val="20"/>
                <w:szCs w:val="22"/>
              </w:rPr>
              <w:lastRenderedPageBreak/>
              <w:t>Financing from 20 new sources</w:t>
            </w:r>
          </w:p>
          <w:p w14:paraId="7F22CFDB" w14:textId="77777777" w:rsidR="00DA1E65" w:rsidRPr="00FB68EE" w:rsidRDefault="00DA1E65" w:rsidP="00D836A8">
            <w:pPr>
              <w:rPr>
                <w:rFonts w:asciiTheme="minorHAnsi" w:eastAsia="Calibri" w:hAnsiTheme="minorHAnsi" w:cstheme="minorHAnsi"/>
                <w:sz w:val="20"/>
                <w:szCs w:val="22"/>
              </w:rPr>
            </w:pPr>
          </w:p>
          <w:p w14:paraId="758D0E59" w14:textId="77777777" w:rsidR="00DA1E65" w:rsidRPr="00FB68EE" w:rsidRDefault="00DA1E65" w:rsidP="00D836A8">
            <w:pPr>
              <w:rPr>
                <w:rFonts w:asciiTheme="minorHAnsi" w:eastAsia="Calibri" w:hAnsiTheme="minorHAnsi" w:cstheme="minorHAnsi"/>
                <w:sz w:val="20"/>
                <w:szCs w:val="22"/>
              </w:rPr>
            </w:pPr>
          </w:p>
          <w:p w14:paraId="3F6C6E09" w14:textId="77777777" w:rsidR="00DA1E65" w:rsidRPr="00FB68EE" w:rsidRDefault="00DA1E65" w:rsidP="00D836A8">
            <w:pPr>
              <w:rPr>
                <w:rFonts w:asciiTheme="minorHAnsi" w:eastAsia="Calibri" w:hAnsiTheme="minorHAnsi" w:cstheme="minorHAnsi"/>
                <w:sz w:val="20"/>
                <w:szCs w:val="22"/>
              </w:rPr>
            </w:pPr>
          </w:p>
          <w:p w14:paraId="3DC612EE" w14:textId="77777777" w:rsidR="00DA1E65" w:rsidRPr="00FB68EE" w:rsidRDefault="00DA1E65" w:rsidP="00D836A8">
            <w:pPr>
              <w:rPr>
                <w:rFonts w:asciiTheme="minorHAnsi" w:eastAsia="Calibri" w:hAnsiTheme="minorHAnsi" w:cstheme="minorHAnsi"/>
                <w:sz w:val="20"/>
                <w:szCs w:val="22"/>
              </w:rPr>
            </w:pPr>
          </w:p>
          <w:p w14:paraId="72D10F1F" w14:textId="77777777" w:rsidR="00DA1E65" w:rsidRPr="00FB68EE" w:rsidRDefault="00DA1E65" w:rsidP="00D836A8">
            <w:pPr>
              <w:rPr>
                <w:rFonts w:asciiTheme="minorHAnsi" w:eastAsia="Calibri" w:hAnsiTheme="minorHAnsi" w:cstheme="minorHAnsi"/>
                <w:sz w:val="20"/>
                <w:szCs w:val="22"/>
              </w:rPr>
            </w:pPr>
          </w:p>
          <w:p w14:paraId="067C3352" w14:textId="62039B9F" w:rsidR="00DA1E65" w:rsidRPr="00FB68EE" w:rsidRDefault="006E321D" w:rsidP="00D836A8">
            <w:pPr>
              <w:rPr>
                <w:rFonts w:asciiTheme="minorHAnsi" w:eastAsia="Calibri" w:hAnsiTheme="minorHAnsi" w:cstheme="minorHAnsi"/>
                <w:sz w:val="20"/>
                <w:szCs w:val="22"/>
              </w:rPr>
            </w:pPr>
            <w:r w:rsidRPr="00FB68EE">
              <w:rPr>
                <w:rFonts w:asciiTheme="minorHAnsi" w:eastAsia="Calibri" w:hAnsiTheme="minorHAnsi" w:cstheme="minorHAnsi"/>
                <w:sz w:val="20"/>
                <w:szCs w:val="22"/>
              </w:rPr>
              <w:t>Interntional funding for CONANP</w:t>
            </w:r>
          </w:p>
        </w:tc>
        <w:tc>
          <w:tcPr>
            <w:tcW w:w="0" w:type="auto"/>
          </w:tcPr>
          <w:p w14:paraId="65C98F94" w14:textId="3BA1A4FE" w:rsidR="00DA1E65" w:rsidRPr="00FB68EE" w:rsidRDefault="00C5525E" w:rsidP="00D836A8">
            <w:pPr>
              <w:ind w:left="65"/>
              <w:jc w:val="center"/>
              <w:rPr>
                <w:rFonts w:asciiTheme="minorHAnsi" w:eastAsia="Calibri" w:hAnsiTheme="minorHAnsi" w:cstheme="minorHAnsi"/>
                <w:b/>
                <w:bCs/>
                <w:spacing w:val="-5"/>
                <w:sz w:val="20"/>
                <w:szCs w:val="22"/>
              </w:rPr>
            </w:pPr>
            <w:r w:rsidRPr="00FB68EE">
              <w:rPr>
                <w:rFonts w:asciiTheme="minorHAnsi" w:eastAsia="Calibri" w:hAnsiTheme="minorHAnsi" w:cstheme="minorHAnsi"/>
                <w:b/>
                <w:bCs/>
                <w:spacing w:val="-5"/>
                <w:sz w:val="20"/>
                <w:szCs w:val="22"/>
              </w:rPr>
              <w:t>CA</w:t>
            </w:r>
          </w:p>
        </w:tc>
        <w:tc>
          <w:tcPr>
            <w:tcW w:w="0" w:type="auto"/>
          </w:tcPr>
          <w:p w14:paraId="7025450E" w14:textId="37AA7F01" w:rsidR="00DA1E65" w:rsidRPr="00FB68EE" w:rsidRDefault="001B70C9" w:rsidP="00176745">
            <w:pPr>
              <w:jc w:val="both"/>
              <w:rPr>
                <w:rFonts w:asciiTheme="minorHAnsi" w:hAnsiTheme="minorHAnsi" w:cstheme="minorHAnsi"/>
                <w:sz w:val="20"/>
                <w:szCs w:val="20"/>
                <w:lang w:eastAsia="ja-JP"/>
              </w:rPr>
            </w:pPr>
            <w:r w:rsidRPr="00FB68EE">
              <w:rPr>
                <w:rFonts w:asciiTheme="minorHAnsi" w:hAnsiTheme="minorHAnsi" w:cstheme="minorHAnsi"/>
                <w:sz w:val="20"/>
                <w:szCs w:val="20"/>
                <w:lang w:eastAsia="ja-JP"/>
              </w:rPr>
              <w:t>T</w:t>
            </w:r>
            <w:r w:rsidR="00DA1E65" w:rsidRPr="00FB68EE">
              <w:rPr>
                <w:rFonts w:asciiTheme="minorHAnsi" w:hAnsiTheme="minorHAnsi" w:cstheme="minorHAnsi"/>
                <w:sz w:val="20"/>
                <w:szCs w:val="20"/>
                <w:lang w:eastAsia="ja-JP"/>
              </w:rPr>
              <w:t xml:space="preserve">he project has continued to seek financing from other institutions. It has made closer ties with the Secretariat of Agriculture and the Secretariat of Wellness, the budgets of which have continuously increased. </w:t>
            </w:r>
          </w:p>
          <w:p w14:paraId="60D714EF" w14:textId="77777777" w:rsidR="00DA1E65" w:rsidRPr="00FB68EE" w:rsidRDefault="00DA1E65" w:rsidP="00176745">
            <w:pPr>
              <w:jc w:val="both"/>
              <w:rPr>
                <w:rFonts w:asciiTheme="minorHAnsi" w:hAnsiTheme="minorHAnsi" w:cstheme="minorHAnsi"/>
                <w:sz w:val="20"/>
                <w:szCs w:val="20"/>
                <w:lang w:eastAsia="ja-JP"/>
              </w:rPr>
            </w:pPr>
          </w:p>
          <w:p w14:paraId="364AEF90" w14:textId="35D4B332" w:rsidR="00DA1E65" w:rsidRPr="00FB68EE" w:rsidRDefault="00DA1E65" w:rsidP="00176745">
            <w:pPr>
              <w:jc w:val="both"/>
              <w:rPr>
                <w:rFonts w:asciiTheme="minorHAnsi" w:hAnsiTheme="minorHAnsi" w:cstheme="minorHAnsi"/>
                <w:sz w:val="20"/>
                <w:szCs w:val="20"/>
                <w:lang w:eastAsia="ja-JP"/>
              </w:rPr>
            </w:pPr>
            <w:r w:rsidRPr="00FB68EE">
              <w:rPr>
                <w:rFonts w:asciiTheme="minorHAnsi" w:hAnsiTheme="minorHAnsi" w:cstheme="minorHAnsi"/>
                <w:sz w:val="20"/>
                <w:szCs w:val="20"/>
                <w:lang w:eastAsia="ja-JP"/>
              </w:rPr>
              <w:t>CONANP has also accessed funding from international institutions, which has helped compensate for the decrease in funds.</w:t>
            </w:r>
          </w:p>
        </w:tc>
        <w:tc>
          <w:tcPr>
            <w:tcW w:w="0" w:type="auto"/>
          </w:tcPr>
          <w:p w14:paraId="73D53FE0" w14:textId="77777777" w:rsidR="00DA1E65" w:rsidRPr="00FB68EE" w:rsidRDefault="00DA1E65" w:rsidP="00D836A8">
            <w:pPr>
              <w:ind w:left="65"/>
              <w:rPr>
                <w:rFonts w:asciiTheme="minorHAnsi" w:eastAsia="Calibri" w:hAnsiTheme="minorHAnsi" w:cstheme="minorHAnsi"/>
                <w:b/>
                <w:spacing w:val="-2"/>
                <w:sz w:val="20"/>
                <w:szCs w:val="22"/>
              </w:rPr>
            </w:pPr>
            <w:r w:rsidRPr="00FB68EE">
              <w:rPr>
                <w:rFonts w:asciiTheme="minorHAnsi" w:eastAsia="Calibri" w:hAnsiTheme="minorHAnsi" w:cstheme="minorHAnsi"/>
                <w:b/>
                <w:spacing w:val="-2"/>
                <w:sz w:val="20"/>
                <w:szCs w:val="22"/>
              </w:rPr>
              <w:t>Substantial</w:t>
            </w:r>
          </w:p>
        </w:tc>
        <w:tc>
          <w:tcPr>
            <w:tcW w:w="0" w:type="auto"/>
          </w:tcPr>
          <w:p w14:paraId="5700690A" w14:textId="77777777" w:rsidR="00DA1E65" w:rsidRPr="00FB68EE" w:rsidRDefault="00DA1E65" w:rsidP="00D836A8">
            <w:pPr>
              <w:ind w:left="65"/>
              <w:rPr>
                <w:rFonts w:asciiTheme="minorHAnsi" w:eastAsia="Calibri" w:hAnsiTheme="minorHAnsi" w:cstheme="minorHAnsi"/>
                <w:b/>
                <w:spacing w:val="-2"/>
                <w:sz w:val="20"/>
                <w:szCs w:val="22"/>
              </w:rPr>
            </w:pPr>
            <w:r w:rsidRPr="00FB68EE">
              <w:rPr>
                <w:rFonts w:asciiTheme="minorHAnsi" w:eastAsia="Calibri" w:hAnsiTheme="minorHAnsi" w:cstheme="minorHAnsi"/>
                <w:b/>
                <w:spacing w:val="-2"/>
                <w:sz w:val="20"/>
                <w:szCs w:val="22"/>
              </w:rPr>
              <w:t>Substantial</w:t>
            </w:r>
          </w:p>
        </w:tc>
        <w:tc>
          <w:tcPr>
            <w:tcW w:w="0" w:type="auto"/>
          </w:tcPr>
          <w:p w14:paraId="45CA776E" w14:textId="77777777" w:rsidR="00DA1E65" w:rsidRPr="00FB68EE" w:rsidRDefault="00DA1E65" w:rsidP="00D836A8">
            <w:pPr>
              <w:ind w:left="65"/>
              <w:rPr>
                <w:rFonts w:asciiTheme="minorHAnsi" w:eastAsia="Calibri" w:hAnsiTheme="minorHAnsi" w:cstheme="minorHAnsi"/>
                <w:b/>
                <w:spacing w:val="-2"/>
                <w:sz w:val="20"/>
                <w:szCs w:val="22"/>
              </w:rPr>
            </w:pPr>
            <w:r w:rsidRPr="00FB68EE">
              <w:rPr>
                <w:rFonts w:asciiTheme="minorHAnsi" w:eastAsia="Calibri" w:hAnsiTheme="minorHAnsi" w:cstheme="minorHAnsi"/>
                <w:b/>
                <w:spacing w:val="-2"/>
                <w:sz w:val="20"/>
                <w:szCs w:val="22"/>
              </w:rPr>
              <w:t>Unchanged</w:t>
            </w:r>
          </w:p>
        </w:tc>
      </w:tr>
      <w:tr w:rsidR="00DA1E65" w:rsidRPr="00FB68EE" w14:paraId="545B5582" w14:textId="77777777" w:rsidTr="001943EA">
        <w:trPr>
          <w:trHeight w:val="279"/>
        </w:trPr>
        <w:tc>
          <w:tcPr>
            <w:tcW w:w="0" w:type="auto"/>
          </w:tcPr>
          <w:p w14:paraId="5C9D4D27" w14:textId="77777777" w:rsidR="00DA1E65" w:rsidRPr="00FB68EE" w:rsidRDefault="00DA1E65" w:rsidP="00D836A8">
            <w:pPr>
              <w:rPr>
                <w:rFonts w:asciiTheme="minorHAnsi" w:hAnsiTheme="minorHAnsi" w:cstheme="minorHAnsi"/>
                <w:b/>
                <w:color w:val="000000" w:themeColor="text1"/>
                <w:sz w:val="20"/>
                <w:szCs w:val="20"/>
                <w:lang w:eastAsia="ja-JP"/>
              </w:rPr>
            </w:pPr>
            <w:r w:rsidRPr="00FB68EE">
              <w:rPr>
                <w:rFonts w:asciiTheme="minorHAnsi" w:hAnsiTheme="minorHAnsi" w:cstheme="minorHAnsi"/>
                <w:b/>
                <w:color w:val="000000" w:themeColor="text1"/>
                <w:sz w:val="20"/>
                <w:szCs w:val="20"/>
                <w:lang w:eastAsia="ja-JP"/>
              </w:rPr>
              <w:lastRenderedPageBreak/>
              <w:t>Risk 11: COVID-19</w:t>
            </w:r>
          </w:p>
          <w:p w14:paraId="19A5C8E9" w14:textId="77777777" w:rsidR="00DA1E65" w:rsidRPr="00FB68EE" w:rsidRDefault="00DA1E65" w:rsidP="00D836A8">
            <w:pPr>
              <w:rPr>
                <w:rFonts w:asciiTheme="minorHAnsi" w:hAnsiTheme="minorHAnsi" w:cstheme="minorHAnsi"/>
                <w:b/>
                <w:color w:val="000000" w:themeColor="text1"/>
                <w:sz w:val="20"/>
                <w:szCs w:val="20"/>
                <w:lang w:eastAsia="ja-JP"/>
              </w:rPr>
            </w:pPr>
            <w:r w:rsidRPr="00FB68EE">
              <w:rPr>
                <w:rFonts w:asciiTheme="minorHAnsi" w:hAnsiTheme="minorHAnsi" w:cstheme="minorHAnsi"/>
                <w:b/>
                <w:color w:val="000000" w:themeColor="text1"/>
                <w:sz w:val="20"/>
                <w:szCs w:val="20"/>
                <w:lang w:eastAsia="ja-JP"/>
              </w:rPr>
              <w:t>pandemic</w:t>
            </w:r>
          </w:p>
        </w:tc>
        <w:tc>
          <w:tcPr>
            <w:tcW w:w="0" w:type="auto"/>
          </w:tcPr>
          <w:p w14:paraId="081940CE" w14:textId="77777777" w:rsidR="00DA1E65" w:rsidRPr="00FB68EE" w:rsidRDefault="00DA1E65" w:rsidP="00D836A8">
            <w:pPr>
              <w:ind w:left="68"/>
              <w:rPr>
                <w:rFonts w:asciiTheme="minorHAnsi" w:hAnsiTheme="minorHAnsi" w:cstheme="minorHAnsi"/>
                <w:sz w:val="20"/>
                <w:szCs w:val="20"/>
                <w:lang w:eastAsia="ja-JP"/>
              </w:rPr>
            </w:pPr>
            <w:r w:rsidRPr="00FB68EE">
              <w:rPr>
                <w:rFonts w:asciiTheme="minorHAnsi" w:hAnsiTheme="minorHAnsi" w:cstheme="minorHAnsi"/>
                <w:sz w:val="20"/>
                <w:szCs w:val="20"/>
                <w:lang w:eastAsia="ja-JP"/>
              </w:rPr>
              <w:t>NA</w:t>
            </w:r>
          </w:p>
        </w:tc>
        <w:tc>
          <w:tcPr>
            <w:tcW w:w="0" w:type="auto"/>
          </w:tcPr>
          <w:p w14:paraId="4BD7CE1E" w14:textId="77777777" w:rsidR="00DA1E65" w:rsidRPr="00FB68EE" w:rsidRDefault="00DA1E65" w:rsidP="00D836A8">
            <w:pPr>
              <w:rPr>
                <w:rFonts w:asciiTheme="minorHAnsi" w:eastAsia="Calibri" w:hAnsiTheme="minorHAnsi" w:cstheme="minorHAnsi"/>
                <w:sz w:val="20"/>
                <w:szCs w:val="22"/>
              </w:rPr>
            </w:pPr>
            <w:r w:rsidRPr="00FB68EE">
              <w:rPr>
                <w:rFonts w:asciiTheme="minorHAnsi" w:eastAsia="Calibri" w:hAnsiTheme="minorHAnsi" w:cstheme="minorHAnsi"/>
                <w:sz w:val="20"/>
                <w:szCs w:val="22"/>
              </w:rPr>
              <w:t>Risk rating reduced to modest.</w:t>
            </w:r>
          </w:p>
        </w:tc>
        <w:tc>
          <w:tcPr>
            <w:tcW w:w="0" w:type="auto"/>
          </w:tcPr>
          <w:p w14:paraId="310B1FFA" w14:textId="43438036" w:rsidR="00DA1E65" w:rsidRPr="00FB68EE" w:rsidRDefault="00C5525E" w:rsidP="00D836A8">
            <w:pPr>
              <w:ind w:left="65"/>
              <w:jc w:val="center"/>
              <w:rPr>
                <w:rFonts w:asciiTheme="minorHAnsi" w:eastAsia="Calibri" w:hAnsiTheme="minorHAnsi" w:cstheme="minorHAnsi"/>
                <w:b/>
                <w:bCs/>
                <w:spacing w:val="-5"/>
                <w:sz w:val="20"/>
                <w:szCs w:val="22"/>
              </w:rPr>
            </w:pPr>
            <w:r w:rsidRPr="00FB68EE">
              <w:rPr>
                <w:rFonts w:asciiTheme="minorHAnsi" w:eastAsia="Calibri" w:hAnsiTheme="minorHAnsi" w:cstheme="minorHAnsi"/>
                <w:b/>
                <w:bCs/>
                <w:spacing w:val="-5"/>
                <w:sz w:val="20"/>
                <w:szCs w:val="22"/>
              </w:rPr>
              <w:t>CA</w:t>
            </w:r>
          </w:p>
        </w:tc>
        <w:tc>
          <w:tcPr>
            <w:tcW w:w="0" w:type="auto"/>
          </w:tcPr>
          <w:p w14:paraId="5FF61558" w14:textId="0F9A6C97" w:rsidR="00DA1E65" w:rsidRPr="00FB68EE" w:rsidRDefault="00B447FE" w:rsidP="00176745">
            <w:pPr>
              <w:ind w:left="65"/>
              <w:jc w:val="both"/>
              <w:rPr>
                <w:rFonts w:asciiTheme="minorHAnsi" w:hAnsiTheme="minorHAnsi" w:cstheme="minorHAnsi"/>
                <w:sz w:val="20"/>
                <w:szCs w:val="20"/>
                <w:lang w:eastAsia="ja-JP"/>
              </w:rPr>
            </w:pPr>
            <w:r w:rsidRPr="00FB68EE">
              <w:rPr>
                <w:rFonts w:asciiTheme="minorHAnsi" w:hAnsiTheme="minorHAnsi" w:cstheme="minorHAnsi"/>
                <w:sz w:val="20"/>
                <w:szCs w:val="20"/>
                <w:lang w:eastAsia="ja-JP"/>
              </w:rPr>
              <w:t>Last year</w:t>
            </w:r>
            <w:r w:rsidR="00DA1E65" w:rsidRPr="00FB68EE">
              <w:rPr>
                <w:rFonts w:asciiTheme="minorHAnsi" w:hAnsiTheme="minorHAnsi" w:cstheme="minorHAnsi"/>
                <w:sz w:val="20"/>
                <w:szCs w:val="20"/>
                <w:lang w:eastAsia="ja-JP"/>
              </w:rPr>
              <w:t xml:space="preserve">, there was a </w:t>
            </w:r>
            <w:r w:rsidRPr="00FB68EE">
              <w:rPr>
                <w:rFonts w:asciiTheme="minorHAnsi" w:hAnsiTheme="minorHAnsi" w:cstheme="minorHAnsi"/>
                <w:sz w:val="20"/>
                <w:szCs w:val="20"/>
                <w:lang w:eastAsia="ja-JP"/>
              </w:rPr>
              <w:t>modest</w:t>
            </w:r>
            <w:r w:rsidR="00DA1E65" w:rsidRPr="00FB68EE">
              <w:rPr>
                <w:rFonts w:asciiTheme="minorHAnsi" w:hAnsiTheme="minorHAnsi" w:cstheme="minorHAnsi"/>
                <w:sz w:val="20"/>
                <w:szCs w:val="20"/>
                <w:lang w:eastAsia="ja-JP"/>
              </w:rPr>
              <w:t xml:space="preserve"> risk that the COVID-19 pandemic would continue affecting the project’s impact. The team considers that this is no longer accurate. Therefore, the current FY2</w:t>
            </w:r>
            <w:r w:rsidR="00A67572" w:rsidRPr="00FB68EE">
              <w:rPr>
                <w:rFonts w:asciiTheme="minorHAnsi" w:hAnsiTheme="minorHAnsi" w:cstheme="minorHAnsi"/>
                <w:sz w:val="20"/>
                <w:szCs w:val="20"/>
                <w:lang w:eastAsia="ja-JP"/>
              </w:rPr>
              <w:t>5</w:t>
            </w:r>
            <w:r w:rsidR="00DA1E65" w:rsidRPr="00FB68EE">
              <w:rPr>
                <w:rFonts w:asciiTheme="minorHAnsi" w:hAnsiTheme="minorHAnsi" w:cstheme="minorHAnsi"/>
                <w:sz w:val="20"/>
                <w:szCs w:val="20"/>
                <w:lang w:eastAsia="ja-JP"/>
              </w:rPr>
              <w:t xml:space="preserve"> rating is decreased to </w:t>
            </w:r>
            <w:r w:rsidRPr="00FB68EE">
              <w:rPr>
                <w:rFonts w:asciiTheme="minorHAnsi" w:hAnsiTheme="minorHAnsi" w:cstheme="minorHAnsi"/>
                <w:sz w:val="20"/>
                <w:szCs w:val="20"/>
                <w:lang w:eastAsia="ja-JP"/>
              </w:rPr>
              <w:t>Low</w:t>
            </w:r>
            <w:r w:rsidR="00DA1E65" w:rsidRPr="00FB68EE">
              <w:rPr>
                <w:rFonts w:asciiTheme="minorHAnsi" w:hAnsiTheme="minorHAnsi" w:cstheme="minorHAnsi"/>
                <w:sz w:val="20"/>
                <w:szCs w:val="20"/>
                <w:lang w:eastAsia="ja-JP"/>
              </w:rPr>
              <w:t xml:space="preserve"> Risk.</w:t>
            </w:r>
          </w:p>
          <w:p w14:paraId="7E9DC64E" w14:textId="77777777" w:rsidR="00DA1E65" w:rsidRPr="00FB68EE" w:rsidRDefault="00DA1E65" w:rsidP="00D836A8">
            <w:pPr>
              <w:ind w:left="65"/>
              <w:rPr>
                <w:rFonts w:asciiTheme="minorHAnsi" w:hAnsiTheme="minorHAnsi" w:cstheme="minorHAnsi"/>
                <w:sz w:val="20"/>
                <w:szCs w:val="20"/>
                <w:lang w:eastAsia="ja-JP"/>
              </w:rPr>
            </w:pPr>
          </w:p>
          <w:p w14:paraId="05CD896A" w14:textId="77777777" w:rsidR="00DA1E65" w:rsidRPr="00FB68EE" w:rsidRDefault="00DA1E65" w:rsidP="00D836A8">
            <w:pPr>
              <w:ind w:left="65"/>
              <w:rPr>
                <w:rFonts w:asciiTheme="minorHAnsi" w:hAnsiTheme="minorHAnsi" w:cstheme="minorHAnsi"/>
                <w:sz w:val="20"/>
                <w:szCs w:val="20"/>
                <w:lang w:eastAsia="ja-JP"/>
              </w:rPr>
            </w:pPr>
            <w:r w:rsidRPr="00FB68EE">
              <w:rPr>
                <w:rFonts w:asciiTheme="minorHAnsi" w:hAnsiTheme="minorHAnsi" w:cstheme="minorHAnsi"/>
                <w:sz w:val="20"/>
                <w:szCs w:val="20"/>
                <w:lang w:eastAsia="ja-JP"/>
              </w:rPr>
              <w:t xml:space="preserve"> </w:t>
            </w:r>
          </w:p>
        </w:tc>
        <w:tc>
          <w:tcPr>
            <w:tcW w:w="0" w:type="auto"/>
          </w:tcPr>
          <w:p w14:paraId="391D4A5A" w14:textId="77777777" w:rsidR="00DA1E65" w:rsidRPr="00FB68EE" w:rsidRDefault="00DA1E65" w:rsidP="00D836A8">
            <w:pPr>
              <w:ind w:left="65"/>
              <w:rPr>
                <w:rFonts w:asciiTheme="minorHAnsi" w:eastAsia="Calibri" w:hAnsiTheme="minorHAnsi" w:cstheme="minorHAnsi"/>
                <w:b/>
                <w:spacing w:val="-2"/>
                <w:sz w:val="20"/>
                <w:szCs w:val="22"/>
              </w:rPr>
            </w:pPr>
            <w:r w:rsidRPr="00FB68EE">
              <w:rPr>
                <w:rFonts w:asciiTheme="minorHAnsi" w:eastAsia="Calibri" w:hAnsiTheme="minorHAnsi" w:cstheme="minorHAnsi"/>
                <w:b/>
                <w:spacing w:val="-2"/>
                <w:sz w:val="20"/>
                <w:szCs w:val="22"/>
              </w:rPr>
              <w:t>Not present in ProDoc</w:t>
            </w:r>
          </w:p>
        </w:tc>
        <w:tc>
          <w:tcPr>
            <w:tcW w:w="0" w:type="auto"/>
          </w:tcPr>
          <w:p w14:paraId="33BA23EE" w14:textId="1A7F2C79" w:rsidR="00DA1E65" w:rsidRPr="00FB68EE" w:rsidRDefault="00B447FE" w:rsidP="00D836A8">
            <w:pPr>
              <w:ind w:left="65"/>
              <w:rPr>
                <w:rFonts w:asciiTheme="minorHAnsi" w:eastAsia="Calibri" w:hAnsiTheme="minorHAnsi" w:cstheme="minorHAnsi"/>
                <w:b/>
                <w:spacing w:val="-2"/>
                <w:sz w:val="20"/>
                <w:szCs w:val="22"/>
              </w:rPr>
            </w:pPr>
            <w:r w:rsidRPr="00FB68EE">
              <w:rPr>
                <w:rFonts w:asciiTheme="minorHAnsi" w:eastAsia="Calibri" w:hAnsiTheme="minorHAnsi" w:cstheme="minorHAnsi"/>
                <w:b/>
                <w:spacing w:val="-2"/>
                <w:sz w:val="20"/>
                <w:szCs w:val="22"/>
              </w:rPr>
              <w:t>Low</w:t>
            </w:r>
          </w:p>
        </w:tc>
        <w:tc>
          <w:tcPr>
            <w:tcW w:w="0" w:type="auto"/>
          </w:tcPr>
          <w:p w14:paraId="07013503" w14:textId="77777777" w:rsidR="00DA1E65" w:rsidRPr="00FB68EE" w:rsidRDefault="00DA1E65" w:rsidP="00D836A8">
            <w:pPr>
              <w:ind w:left="65"/>
              <w:rPr>
                <w:rFonts w:asciiTheme="minorHAnsi" w:eastAsia="Calibri" w:hAnsiTheme="minorHAnsi" w:cstheme="minorHAnsi"/>
                <w:b/>
                <w:spacing w:val="-2"/>
                <w:sz w:val="20"/>
                <w:szCs w:val="22"/>
              </w:rPr>
            </w:pPr>
            <w:r w:rsidRPr="00FB68EE">
              <w:rPr>
                <w:rFonts w:asciiTheme="minorHAnsi" w:eastAsia="Calibri" w:hAnsiTheme="minorHAnsi" w:cstheme="minorHAnsi"/>
                <w:b/>
                <w:spacing w:val="-2"/>
                <w:sz w:val="20"/>
                <w:szCs w:val="22"/>
              </w:rPr>
              <w:t>Decreasing</w:t>
            </w:r>
          </w:p>
        </w:tc>
      </w:tr>
    </w:tbl>
    <w:p w14:paraId="662AC19D" w14:textId="3BF28DAE" w:rsidR="001F47A7" w:rsidRPr="00FB68EE" w:rsidRDefault="001F47A7" w:rsidP="00E0467E">
      <w:pPr>
        <w:rPr>
          <w:rFonts w:asciiTheme="minorHAnsi" w:hAnsiTheme="minorHAnsi" w:cstheme="minorHAnsi"/>
        </w:rPr>
      </w:pPr>
    </w:p>
    <w:p w14:paraId="7C00C2C2" w14:textId="77777777" w:rsidR="00DA1E65" w:rsidRPr="00FB68EE" w:rsidRDefault="00DA1E65" w:rsidP="00E0467E">
      <w:pPr>
        <w:rPr>
          <w:rFonts w:asciiTheme="minorHAnsi" w:hAnsiTheme="minorHAnsi" w:cstheme="minorHAnsi"/>
        </w:rPr>
      </w:pPr>
    </w:p>
    <w:tbl>
      <w:tblPr>
        <w:tblW w:w="5000"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top w:w="43" w:type="dxa"/>
          <w:left w:w="43" w:type="dxa"/>
          <w:bottom w:w="43" w:type="dxa"/>
          <w:right w:w="0" w:type="dxa"/>
        </w:tblCellMar>
        <w:tblLook w:val="0000" w:firstRow="0" w:lastRow="0" w:firstColumn="0" w:lastColumn="0" w:noHBand="0" w:noVBand="0"/>
      </w:tblPr>
      <w:tblGrid>
        <w:gridCol w:w="1799"/>
        <w:gridCol w:w="10726"/>
        <w:gridCol w:w="1865"/>
      </w:tblGrid>
      <w:tr w:rsidR="00065B1B" w:rsidRPr="00FB68EE" w14:paraId="45B690F6" w14:textId="74125ED5" w:rsidTr="5E3B7F24">
        <w:trPr>
          <w:trHeight w:val="93"/>
        </w:trPr>
        <w:tc>
          <w:tcPr>
            <w:tcW w:w="625" w:type="pct"/>
            <w:shd w:val="clear" w:color="auto" w:fill="548DD4" w:themeFill="text2" w:themeFillTint="99"/>
            <w:tcMar>
              <w:top w:w="50" w:type="dxa"/>
              <w:left w:w="50" w:type="dxa"/>
              <w:bottom w:w="50" w:type="dxa"/>
              <w:right w:w="50" w:type="dxa"/>
            </w:tcMar>
            <w:vAlign w:val="center"/>
          </w:tcPr>
          <w:p w14:paraId="0BD3E448" w14:textId="698D526F" w:rsidR="00065B1B" w:rsidRPr="00FB68EE" w:rsidRDefault="003528EF" w:rsidP="00D362DA">
            <w:pPr>
              <w:ind w:left="90" w:right="60"/>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 xml:space="preserve">OVERALL RATING OF PROJECT RISKS </w:t>
            </w:r>
          </w:p>
        </w:tc>
        <w:tc>
          <w:tcPr>
            <w:tcW w:w="3727" w:type="pct"/>
            <w:shd w:val="clear" w:color="auto" w:fill="548DD4" w:themeFill="text2" w:themeFillTint="99"/>
            <w:vAlign w:val="center"/>
          </w:tcPr>
          <w:p w14:paraId="5AE95D8B" w14:textId="77777777" w:rsidR="00065B1B" w:rsidRPr="00FB68EE" w:rsidRDefault="00065B1B" w:rsidP="00495015">
            <w:pPr>
              <w:ind w:left="137"/>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JUSTIFICATION</w:t>
            </w:r>
          </w:p>
        </w:tc>
        <w:tc>
          <w:tcPr>
            <w:tcW w:w="648" w:type="pct"/>
            <w:shd w:val="clear" w:color="auto" w:fill="548DD4" w:themeFill="text2" w:themeFillTint="99"/>
          </w:tcPr>
          <w:p w14:paraId="288DB786" w14:textId="22F95585" w:rsidR="00065B1B" w:rsidRPr="00FB68EE" w:rsidRDefault="00065B1B" w:rsidP="00495015">
            <w:pPr>
              <w:ind w:left="137"/>
              <w:jc w:val="center"/>
              <w:rPr>
                <w:rFonts w:asciiTheme="minorHAnsi" w:hAnsiTheme="minorHAnsi" w:cstheme="minorHAnsi"/>
                <w:b/>
                <w:bCs/>
                <w:color w:val="FFFFFF" w:themeColor="background1"/>
                <w:sz w:val="20"/>
                <w:szCs w:val="20"/>
              </w:rPr>
            </w:pPr>
          </w:p>
          <w:p w14:paraId="7FCD11A7" w14:textId="6D87DBAD" w:rsidR="00065B1B" w:rsidRPr="00FB68EE" w:rsidRDefault="00065B1B" w:rsidP="00283060">
            <w:pPr>
              <w:rPr>
                <w:rFonts w:asciiTheme="minorHAnsi" w:hAnsiTheme="minorHAnsi" w:cstheme="minorHAnsi"/>
                <w:b/>
                <w:color w:val="FFFFFF" w:themeColor="background1"/>
                <w:sz w:val="20"/>
                <w:szCs w:val="20"/>
              </w:rPr>
            </w:pPr>
            <w:r w:rsidRPr="00FB68EE">
              <w:rPr>
                <w:rFonts w:asciiTheme="minorHAnsi" w:hAnsiTheme="minorHAnsi" w:cstheme="minorHAnsi"/>
                <w:b/>
                <w:bCs/>
                <w:color w:val="FFFFFF" w:themeColor="background1"/>
                <w:sz w:val="20"/>
                <w:szCs w:val="20"/>
              </w:rPr>
              <w:t xml:space="preserve"> RISK RATING TREND</w:t>
            </w:r>
            <w:r w:rsidRPr="00FB68EE">
              <w:rPr>
                <w:rStyle w:val="FootnoteReference"/>
                <w:rFonts w:asciiTheme="minorHAnsi" w:hAnsiTheme="minorHAnsi" w:cstheme="minorHAnsi"/>
                <w:b/>
                <w:bCs/>
                <w:color w:val="FFFFFF" w:themeColor="background1"/>
                <w:sz w:val="20"/>
                <w:szCs w:val="20"/>
              </w:rPr>
              <w:footnoteReference w:id="12"/>
            </w:r>
          </w:p>
        </w:tc>
      </w:tr>
      <w:tr w:rsidR="00065B1B" w:rsidRPr="00FB68EE" w14:paraId="0BCDE5A1" w14:textId="792B32AB" w:rsidTr="5E3B7F24">
        <w:trPr>
          <w:trHeight w:val="273"/>
        </w:trPr>
        <w:tc>
          <w:tcPr>
            <w:tcW w:w="625" w:type="pct"/>
            <w:shd w:val="clear" w:color="auto" w:fill="365F91" w:themeFill="accent1" w:themeFillShade="BF"/>
            <w:tcMar>
              <w:top w:w="50" w:type="dxa"/>
              <w:left w:w="50" w:type="dxa"/>
              <w:bottom w:w="50" w:type="dxa"/>
              <w:right w:w="50" w:type="dxa"/>
            </w:tcMar>
          </w:tcPr>
          <w:p w14:paraId="07E403B0" w14:textId="2FF2C9FC" w:rsidR="003528EF" w:rsidRPr="00FB68EE" w:rsidRDefault="09381236" w:rsidP="00444D4B">
            <w:pPr>
              <w:pStyle w:val="FreeForm"/>
              <w:spacing w:line="259" w:lineRule="auto"/>
              <w:ind w:left="90" w:right="60"/>
              <w:jc w:val="center"/>
            </w:pPr>
            <w:r w:rsidRPr="00FB68EE">
              <w:t>L</w:t>
            </w:r>
          </w:p>
        </w:tc>
        <w:tc>
          <w:tcPr>
            <w:tcW w:w="3727" w:type="pct"/>
          </w:tcPr>
          <w:p w14:paraId="516E3401" w14:textId="4F527ADC" w:rsidR="00065B1B" w:rsidRPr="00FB68EE" w:rsidRDefault="09381236" w:rsidP="5E3B7F24">
            <w:pPr>
              <w:pStyle w:val="FreeForm"/>
              <w:ind w:left="67" w:firstLine="0"/>
              <w:rPr>
                <w:rFonts w:asciiTheme="minorHAnsi" w:hAnsiTheme="minorHAnsi" w:cstheme="minorBidi"/>
                <w:color w:val="auto"/>
                <w:sz w:val="20"/>
              </w:rPr>
            </w:pPr>
            <w:r w:rsidRPr="00FB68EE">
              <w:rPr>
                <w:rFonts w:asciiTheme="minorHAnsi" w:hAnsiTheme="minorHAnsi" w:cstheme="minorBidi"/>
                <w:color w:val="auto"/>
                <w:sz w:val="20"/>
              </w:rPr>
              <w:t>A low rating is provided to project risks. The project has been able to monitor the risks and execute mitigation measures to manage timely in coordination with relevant stakeholders even with fast paced c</w:t>
            </w:r>
            <w:r w:rsidR="5D66DA70" w:rsidRPr="00FB68EE">
              <w:rPr>
                <w:rFonts w:asciiTheme="minorHAnsi" w:hAnsiTheme="minorHAnsi" w:cstheme="minorBidi"/>
                <w:color w:val="auto"/>
                <w:sz w:val="20"/>
              </w:rPr>
              <w:t>hanges.</w:t>
            </w:r>
          </w:p>
        </w:tc>
        <w:tc>
          <w:tcPr>
            <w:tcW w:w="648" w:type="pct"/>
          </w:tcPr>
          <w:p w14:paraId="0943C5D5" w14:textId="1D9AF9D8" w:rsidR="00065B1B" w:rsidRPr="00FB68EE" w:rsidRDefault="5D66DA70" w:rsidP="5E3B7F24">
            <w:pPr>
              <w:pStyle w:val="FreeForm"/>
              <w:ind w:left="67" w:firstLine="0"/>
              <w:rPr>
                <w:rFonts w:asciiTheme="minorHAnsi" w:hAnsiTheme="minorHAnsi" w:cstheme="minorBidi"/>
                <w:color w:val="auto"/>
                <w:sz w:val="20"/>
              </w:rPr>
            </w:pPr>
            <w:r w:rsidRPr="00FB68EE">
              <w:rPr>
                <w:rFonts w:asciiTheme="minorHAnsi" w:hAnsiTheme="minorHAnsi" w:cstheme="minorBidi"/>
                <w:color w:val="auto"/>
                <w:sz w:val="20"/>
              </w:rPr>
              <w:t>Unchanged</w:t>
            </w:r>
          </w:p>
        </w:tc>
      </w:tr>
    </w:tbl>
    <w:p w14:paraId="75DA3798" w14:textId="77777777" w:rsidR="0011738F" w:rsidRPr="00FB68EE" w:rsidRDefault="0011738F" w:rsidP="00C51B1A">
      <w:pPr>
        <w:pStyle w:val="Heading2"/>
        <w:spacing w:before="0" w:after="120"/>
        <w:rPr>
          <w:rFonts w:asciiTheme="minorHAnsi" w:hAnsiTheme="minorHAnsi" w:cstheme="minorHAnsi"/>
          <w:b/>
          <w:color w:val="auto"/>
          <w:sz w:val="24"/>
        </w:rPr>
      </w:pPr>
      <w:bookmarkStart w:id="27" w:name="_Toc475428943"/>
    </w:p>
    <w:p w14:paraId="5E28BB55" w14:textId="1A38BF51" w:rsidR="00E0467E" w:rsidRPr="00FB68EE" w:rsidRDefault="00E0467E" w:rsidP="00C51B1A">
      <w:pPr>
        <w:pStyle w:val="Heading2"/>
        <w:spacing w:before="0" w:after="120"/>
        <w:rPr>
          <w:rFonts w:asciiTheme="minorHAnsi" w:hAnsiTheme="minorHAnsi" w:cstheme="minorHAnsi"/>
          <w:b/>
          <w:color w:val="auto"/>
          <w:sz w:val="24"/>
        </w:rPr>
      </w:pPr>
      <w:r w:rsidRPr="00FB68EE">
        <w:rPr>
          <w:rFonts w:asciiTheme="minorHAnsi" w:hAnsiTheme="minorHAnsi" w:cstheme="minorHAnsi"/>
          <w:b/>
          <w:color w:val="auto"/>
          <w:sz w:val="24"/>
        </w:rPr>
        <w:t>Recommendations</w:t>
      </w:r>
      <w:bookmarkEnd w:id="27"/>
    </w:p>
    <w:tbl>
      <w:tblPr>
        <w:tblW w:w="1463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000" w:firstRow="0" w:lastRow="0" w:firstColumn="0" w:lastColumn="0" w:noHBand="0" w:noVBand="0"/>
      </w:tblPr>
      <w:tblGrid>
        <w:gridCol w:w="9590"/>
        <w:gridCol w:w="3060"/>
        <w:gridCol w:w="1980"/>
      </w:tblGrid>
      <w:tr w:rsidR="00E0467E" w:rsidRPr="00FB68EE" w14:paraId="4F6316A5" w14:textId="77777777" w:rsidTr="5A0D3708">
        <w:trPr>
          <w:trHeight w:val="23"/>
        </w:trPr>
        <w:tc>
          <w:tcPr>
            <w:tcW w:w="9590" w:type="dxa"/>
            <w:shd w:val="clear" w:color="auto" w:fill="548DD4" w:themeFill="text2" w:themeFillTint="99"/>
            <w:tcMar>
              <w:top w:w="50" w:type="dxa"/>
              <w:left w:w="50" w:type="dxa"/>
              <w:bottom w:w="50" w:type="dxa"/>
              <w:right w:w="50" w:type="dxa"/>
            </w:tcMar>
          </w:tcPr>
          <w:p w14:paraId="5BA79CCB" w14:textId="77777777" w:rsidR="00E0467E" w:rsidRPr="00FB68EE" w:rsidRDefault="00370DFD" w:rsidP="00495015">
            <w:pPr>
              <w:ind w:left="90"/>
              <w:jc w:val="center"/>
              <w:rPr>
                <w:rFonts w:asciiTheme="minorHAnsi" w:hAnsiTheme="minorHAnsi" w:cstheme="minorHAnsi"/>
                <w:b/>
                <w:color w:val="FFFFFF" w:themeColor="background1"/>
              </w:rPr>
            </w:pPr>
            <w:r w:rsidRPr="00FB68EE">
              <w:rPr>
                <w:rFonts w:asciiTheme="minorHAnsi" w:hAnsiTheme="minorHAnsi" w:cstheme="minorHAnsi"/>
                <w:b/>
                <w:color w:val="FFFFFF" w:themeColor="background1"/>
              </w:rPr>
              <w:t>MITIGATION AND CORRECTIVE</w:t>
            </w:r>
            <w:r w:rsidR="00E0467E" w:rsidRPr="00FB68EE">
              <w:rPr>
                <w:rFonts w:asciiTheme="minorHAnsi" w:hAnsiTheme="minorHAnsi" w:cstheme="minorHAnsi"/>
                <w:b/>
                <w:color w:val="FFFFFF" w:themeColor="background1"/>
              </w:rPr>
              <w:t xml:space="preserve"> ACTION(S)</w:t>
            </w:r>
          </w:p>
        </w:tc>
        <w:tc>
          <w:tcPr>
            <w:tcW w:w="3060" w:type="dxa"/>
            <w:shd w:val="clear" w:color="auto" w:fill="548DD4" w:themeFill="text2" w:themeFillTint="99"/>
          </w:tcPr>
          <w:p w14:paraId="48370DAF" w14:textId="77777777" w:rsidR="00E0467E" w:rsidRPr="00FB68EE" w:rsidRDefault="00E0467E" w:rsidP="00495015">
            <w:pPr>
              <w:ind w:left="90"/>
              <w:jc w:val="center"/>
              <w:rPr>
                <w:rFonts w:asciiTheme="minorHAnsi" w:hAnsiTheme="minorHAnsi" w:cstheme="minorHAnsi"/>
                <w:b/>
                <w:color w:val="FFFFFF" w:themeColor="background1"/>
              </w:rPr>
            </w:pPr>
            <w:r w:rsidRPr="00FB68EE">
              <w:rPr>
                <w:rFonts w:asciiTheme="minorHAnsi" w:hAnsiTheme="minorHAnsi" w:cstheme="minorHAnsi"/>
                <w:b/>
                <w:color w:val="FFFFFF" w:themeColor="background1"/>
              </w:rPr>
              <w:t>RESPONSIBLE PARTY</w:t>
            </w:r>
          </w:p>
        </w:tc>
        <w:tc>
          <w:tcPr>
            <w:tcW w:w="1980" w:type="dxa"/>
            <w:shd w:val="clear" w:color="auto" w:fill="548DD4" w:themeFill="text2" w:themeFillTint="99"/>
          </w:tcPr>
          <w:p w14:paraId="0314C8AC" w14:textId="77777777" w:rsidR="00E0467E" w:rsidRPr="00FB68EE" w:rsidRDefault="00E0467E" w:rsidP="00495015">
            <w:pPr>
              <w:ind w:left="90"/>
              <w:jc w:val="center"/>
              <w:rPr>
                <w:rFonts w:asciiTheme="minorHAnsi" w:hAnsiTheme="minorHAnsi" w:cstheme="minorHAnsi"/>
                <w:b/>
                <w:color w:val="FFFFFF" w:themeColor="background1"/>
              </w:rPr>
            </w:pPr>
            <w:r w:rsidRPr="00FB68EE">
              <w:rPr>
                <w:rFonts w:asciiTheme="minorHAnsi" w:hAnsiTheme="minorHAnsi" w:cstheme="minorHAnsi"/>
                <w:b/>
                <w:color w:val="FFFFFF" w:themeColor="background1"/>
              </w:rPr>
              <w:t>DEADLINE</w:t>
            </w:r>
          </w:p>
        </w:tc>
      </w:tr>
      <w:tr w:rsidR="00C67DF9" w:rsidRPr="00FB68EE" w14:paraId="723EF63F" w14:textId="77777777" w:rsidTr="5A0D3708">
        <w:trPr>
          <w:trHeight w:val="357"/>
        </w:trPr>
        <w:tc>
          <w:tcPr>
            <w:tcW w:w="9590" w:type="dxa"/>
            <w:tcMar>
              <w:top w:w="50" w:type="dxa"/>
              <w:left w:w="50" w:type="dxa"/>
              <w:bottom w:w="50" w:type="dxa"/>
              <w:right w:w="50" w:type="dxa"/>
            </w:tcMar>
          </w:tcPr>
          <w:p w14:paraId="27689F92" w14:textId="69ABFC29" w:rsidR="00C67DF9" w:rsidRPr="00FB68EE" w:rsidRDefault="1E978120" w:rsidP="5E3B7F24">
            <w:pPr>
              <w:pStyle w:val="FreeForm"/>
              <w:ind w:left="90" w:right="60" w:firstLine="0"/>
              <w:rPr>
                <w:rFonts w:asciiTheme="minorHAnsi" w:hAnsiTheme="minorHAnsi" w:cstheme="minorBidi"/>
                <w:color w:val="000000" w:themeColor="text1"/>
                <w:sz w:val="20"/>
              </w:rPr>
            </w:pPr>
            <w:r w:rsidRPr="00FB68EE">
              <w:rPr>
                <w:rFonts w:asciiTheme="minorHAnsi" w:hAnsiTheme="minorHAnsi" w:cstheme="minorBidi"/>
                <w:color w:val="000000" w:themeColor="text1"/>
                <w:sz w:val="20"/>
              </w:rPr>
              <w:t xml:space="preserve">Continue managing the risks while closing activities in the </w:t>
            </w:r>
            <w:r w:rsidR="0B220043" w:rsidRPr="00FB68EE">
              <w:rPr>
                <w:rFonts w:asciiTheme="minorHAnsi" w:eastAsiaTheme="minorEastAsia" w:hAnsiTheme="minorHAnsi" w:cstheme="minorBidi"/>
                <w:color w:val="000000" w:themeColor="text1"/>
                <w:sz w:val="20"/>
              </w:rPr>
              <w:t>field,</w:t>
            </w:r>
            <w:r w:rsidR="19A8C7E4" w:rsidRPr="00FB68EE">
              <w:rPr>
                <w:rFonts w:asciiTheme="minorHAnsi" w:eastAsiaTheme="minorEastAsia" w:hAnsiTheme="minorHAnsi" w:cstheme="minorBidi"/>
                <w:color w:val="000000" w:themeColor="text1"/>
                <w:sz w:val="20"/>
              </w:rPr>
              <w:t xml:space="preserve"> in particular those related to security that impact directly the work with local stakeholders.</w:t>
            </w:r>
          </w:p>
        </w:tc>
        <w:tc>
          <w:tcPr>
            <w:tcW w:w="3060" w:type="dxa"/>
          </w:tcPr>
          <w:p w14:paraId="73BE7688" w14:textId="4F2B8DFA" w:rsidR="00C67DF9" w:rsidRPr="00FB68EE" w:rsidRDefault="536E3E7E" w:rsidP="5E3B7F24">
            <w:pPr>
              <w:pStyle w:val="FreeForm"/>
              <w:ind w:left="0" w:right="60" w:firstLine="0"/>
              <w:rPr>
                <w:rFonts w:asciiTheme="minorHAnsi" w:hAnsiTheme="minorHAnsi" w:cstheme="minorBidi"/>
                <w:color w:val="000000" w:themeColor="text1"/>
                <w:sz w:val="20"/>
              </w:rPr>
            </w:pPr>
            <w:r w:rsidRPr="00FB68EE">
              <w:rPr>
                <w:rFonts w:asciiTheme="minorHAnsi" w:hAnsiTheme="minorHAnsi" w:cstheme="minorBidi"/>
                <w:color w:val="000000" w:themeColor="text1"/>
                <w:sz w:val="20"/>
              </w:rPr>
              <w:t>PMU</w:t>
            </w:r>
          </w:p>
        </w:tc>
        <w:tc>
          <w:tcPr>
            <w:tcW w:w="1980" w:type="dxa"/>
          </w:tcPr>
          <w:p w14:paraId="6CD63F15" w14:textId="075D8AF5" w:rsidR="00C67DF9" w:rsidRPr="00FB68EE" w:rsidRDefault="536E3E7E" w:rsidP="5E3B7F24">
            <w:pPr>
              <w:pStyle w:val="FreeForm"/>
              <w:ind w:left="90" w:right="60" w:firstLine="0"/>
              <w:rPr>
                <w:rFonts w:asciiTheme="minorHAnsi" w:hAnsiTheme="minorHAnsi" w:cstheme="minorBidi"/>
                <w:color w:val="000000" w:themeColor="text1"/>
                <w:sz w:val="20"/>
              </w:rPr>
            </w:pPr>
            <w:r w:rsidRPr="00FB68EE">
              <w:rPr>
                <w:rFonts w:asciiTheme="minorHAnsi" w:hAnsiTheme="minorHAnsi" w:cstheme="minorBidi"/>
                <w:color w:val="000000" w:themeColor="text1"/>
                <w:sz w:val="20"/>
              </w:rPr>
              <w:t>December 2025</w:t>
            </w:r>
          </w:p>
        </w:tc>
      </w:tr>
    </w:tbl>
    <w:p w14:paraId="7479C532" w14:textId="26D5E878" w:rsidR="007D66BE" w:rsidRPr="00FB68EE" w:rsidRDefault="007D66BE" w:rsidP="007D66BE">
      <w:pPr>
        <w:jc w:val="center"/>
        <w:rPr>
          <w:rFonts w:asciiTheme="minorHAnsi" w:hAnsiTheme="minorHAnsi" w:cstheme="minorHAnsi"/>
          <w:b/>
        </w:rPr>
      </w:pPr>
    </w:p>
    <w:p w14:paraId="568E295E" w14:textId="72FAB71E" w:rsidR="00C51B1A" w:rsidRPr="00FB68EE" w:rsidRDefault="00C51B1A">
      <w:pPr>
        <w:rPr>
          <w:rFonts w:asciiTheme="minorHAnsi" w:hAnsiTheme="minorHAnsi" w:cstheme="minorHAnsi"/>
          <w:b/>
        </w:rPr>
      </w:pPr>
      <w:r w:rsidRPr="00FB68EE">
        <w:rPr>
          <w:rFonts w:asciiTheme="minorHAnsi" w:hAnsiTheme="minorHAnsi" w:cstheme="minorHAnsi"/>
          <w:b/>
        </w:rPr>
        <w:br w:type="page"/>
      </w:r>
    </w:p>
    <w:p w14:paraId="3DFFBAD9" w14:textId="7F595FC4" w:rsidR="004D54D9" w:rsidRPr="00FB68EE" w:rsidRDefault="004D54D9" w:rsidP="004D54D9">
      <w:pPr>
        <w:pStyle w:val="Heading1"/>
        <w:spacing w:before="0" w:after="120"/>
        <w:jc w:val="center"/>
        <w:rPr>
          <w:rFonts w:asciiTheme="minorHAnsi" w:hAnsiTheme="minorHAnsi" w:cstheme="minorHAnsi"/>
          <w:b/>
          <w:sz w:val="28"/>
        </w:rPr>
      </w:pPr>
      <w:bookmarkStart w:id="28" w:name="_Toc475428944"/>
      <w:r w:rsidRPr="00FB68EE">
        <w:rPr>
          <w:rFonts w:asciiTheme="minorHAnsi" w:hAnsiTheme="minorHAnsi" w:cstheme="minorHAnsi"/>
          <w:b/>
          <w:color w:val="auto"/>
          <w:sz w:val="28"/>
          <w:u w:val="single"/>
        </w:rPr>
        <w:lastRenderedPageBreak/>
        <w:t>SECTION IV</w:t>
      </w:r>
      <w:r w:rsidRPr="00FB68EE">
        <w:rPr>
          <w:rFonts w:asciiTheme="minorHAnsi" w:hAnsiTheme="minorHAnsi" w:cstheme="minorHAnsi"/>
          <w:b/>
          <w:color w:val="auto"/>
          <w:sz w:val="28"/>
        </w:rPr>
        <w:t xml:space="preserve">: PROJECT ENVIRONMENTAL AND SOCIAL </w:t>
      </w:r>
      <w:r w:rsidR="00E363AE" w:rsidRPr="00FB68EE">
        <w:rPr>
          <w:rFonts w:asciiTheme="minorHAnsi" w:hAnsiTheme="minorHAnsi" w:cstheme="minorHAnsi"/>
          <w:b/>
          <w:color w:val="auto"/>
          <w:sz w:val="28"/>
        </w:rPr>
        <w:t>MANAGEMENT</w:t>
      </w:r>
      <w:r w:rsidRPr="00FB68EE">
        <w:rPr>
          <w:rFonts w:asciiTheme="minorHAnsi" w:hAnsiTheme="minorHAnsi" w:cstheme="minorHAnsi"/>
          <w:b/>
          <w:color w:val="auto"/>
          <w:sz w:val="28"/>
        </w:rPr>
        <w:t xml:space="preserve"> IMPLEMENTATION STATUS AND RATING</w:t>
      </w:r>
    </w:p>
    <w:p w14:paraId="16AFF8FE" w14:textId="056D05BA" w:rsidR="004D54D9" w:rsidRPr="00FB68EE" w:rsidRDefault="004D54D9" w:rsidP="004D54D9">
      <w:pPr>
        <w:pStyle w:val="FreeForm"/>
        <w:spacing w:after="60"/>
        <w:ind w:left="0" w:firstLine="0"/>
        <w:rPr>
          <w:rFonts w:asciiTheme="minorHAnsi" w:hAnsiTheme="minorHAnsi" w:cstheme="minorHAnsi"/>
          <w:color w:val="auto"/>
          <w:sz w:val="22"/>
        </w:rPr>
      </w:pPr>
      <w:r w:rsidRPr="00FB68EE">
        <w:rPr>
          <w:rFonts w:asciiTheme="minorHAnsi" w:hAnsiTheme="minorHAnsi" w:cstheme="minorHAnsi"/>
          <w:color w:val="auto"/>
          <w:sz w:val="22"/>
        </w:rPr>
        <w:t xml:space="preserve">This section of the PIR describes the progress made towards complying with the approved </w:t>
      </w:r>
      <w:r w:rsidR="00E363AE" w:rsidRPr="00FB68EE">
        <w:rPr>
          <w:rFonts w:asciiTheme="minorHAnsi" w:hAnsiTheme="minorHAnsi" w:cstheme="minorHAnsi"/>
          <w:color w:val="auto"/>
          <w:sz w:val="22"/>
        </w:rPr>
        <w:t>ESMF</w:t>
      </w:r>
      <w:r w:rsidRPr="00FB68EE">
        <w:rPr>
          <w:rFonts w:asciiTheme="minorHAnsi" w:hAnsiTheme="minorHAnsi" w:cstheme="minorHAnsi"/>
          <w:color w:val="auto"/>
          <w:sz w:val="22"/>
        </w:rPr>
        <w:t xml:space="preserve"> plans, as well as recommendations to improve the implementation of the </w:t>
      </w:r>
      <w:r w:rsidR="00E363AE" w:rsidRPr="00FB68EE">
        <w:rPr>
          <w:rFonts w:asciiTheme="minorHAnsi" w:hAnsiTheme="minorHAnsi" w:cstheme="minorHAnsi"/>
          <w:color w:val="auto"/>
          <w:sz w:val="22"/>
        </w:rPr>
        <w:t>ESMF</w:t>
      </w:r>
      <w:r w:rsidRPr="00FB68EE">
        <w:rPr>
          <w:rFonts w:asciiTheme="minorHAnsi" w:hAnsiTheme="minorHAnsi" w:cstheme="minorHAnsi"/>
          <w:color w:val="auto"/>
          <w:sz w:val="22"/>
        </w:rPr>
        <w:t xml:space="preserve"> plans, when needed. This section is divided in</w:t>
      </w:r>
      <w:r w:rsidR="00E363AE" w:rsidRPr="00FB68EE">
        <w:rPr>
          <w:rFonts w:asciiTheme="minorHAnsi" w:hAnsiTheme="minorHAnsi" w:cstheme="minorHAnsi"/>
          <w:color w:val="auto"/>
          <w:sz w:val="22"/>
        </w:rPr>
        <w:t>to six</w:t>
      </w:r>
      <w:r w:rsidRPr="00FB68EE">
        <w:rPr>
          <w:rFonts w:asciiTheme="minorHAnsi" w:hAnsiTheme="minorHAnsi" w:cstheme="minorHAnsi"/>
          <w:color w:val="auto"/>
          <w:sz w:val="22"/>
        </w:rPr>
        <w:t xml:space="preserve"> parts:</w:t>
      </w:r>
    </w:p>
    <w:p w14:paraId="77EFD9CC" w14:textId="48306C1B" w:rsidR="004D54D9" w:rsidRPr="00FB68EE" w:rsidRDefault="004D54D9" w:rsidP="004D54D9">
      <w:pPr>
        <w:pStyle w:val="FreeForm"/>
        <w:spacing w:after="60"/>
        <w:ind w:firstLine="0"/>
        <w:rPr>
          <w:rFonts w:asciiTheme="minorHAnsi" w:hAnsiTheme="minorHAnsi" w:cstheme="minorHAnsi"/>
          <w:color w:val="auto"/>
          <w:sz w:val="22"/>
        </w:rPr>
      </w:pPr>
      <w:r w:rsidRPr="00FB68EE">
        <w:rPr>
          <w:rFonts w:asciiTheme="minorHAnsi" w:hAnsiTheme="minorHAnsi" w:cstheme="minorHAnsi"/>
          <w:color w:val="auto"/>
          <w:sz w:val="22"/>
        </w:rPr>
        <w:t xml:space="preserve">a. Progress towards </w:t>
      </w:r>
      <w:r w:rsidR="00E363AE" w:rsidRPr="00FB68EE">
        <w:rPr>
          <w:rFonts w:asciiTheme="minorHAnsi" w:hAnsiTheme="minorHAnsi" w:cstheme="minorHAnsi"/>
          <w:color w:val="auto"/>
          <w:sz w:val="22"/>
        </w:rPr>
        <w:t>c</w:t>
      </w:r>
      <w:r w:rsidRPr="00FB68EE">
        <w:rPr>
          <w:rFonts w:asciiTheme="minorHAnsi" w:hAnsiTheme="minorHAnsi" w:cstheme="minorHAnsi"/>
          <w:color w:val="auto"/>
          <w:sz w:val="22"/>
        </w:rPr>
        <w:t>omplying with the CI-GEF Project Agency’s E</w:t>
      </w:r>
      <w:r w:rsidR="00E363AE" w:rsidRPr="00FB68EE">
        <w:rPr>
          <w:rFonts w:asciiTheme="minorHAnsi" w:hAnsiTheme="minorHAnsi" w:cstheme="minorHAnsi"/>
          <w:color w:val="auto"/>
          <w:sz w:val="22"/>
        </w:rPr>
        <w:t>SMF</w:t>
      </w:r>
    </w:p>
    <w:p w14:paraId="5314C376" w14:textId="2CB21BC8" w:rsidR="008711F5" w:rsidRPr="00FB68EE" w:rsidRDefault="004D54D9" w:rsidP="004D54D9">
      <w:pPr>
        <w:pStyle w:val="FreeForm"/>
        <w:spacing w:after="60"/>
        <w:ind w:firstLine="0"/>
        <w:rPr>
          <w:rFonts w:asciiTheme="minorHAnsi" w:hAnsiTheme="minorHAnsi" w:cstheme="minorHAnsi"/>
          <w:color w:val="auto"/>
          <w:sz w:val="22"/>
        </w:rPr>
      </w:pPr>
      <w:r w:rsidRPr="00FB68EE">
        <w:rPr>
          <w:rFonts w:asciiTheme="minorHAnsi" w:hAnsiTheme="minorHAnsi" w:cstheme="minorHAnsi"/>
          <w:color w:val="auto"/>
          <w:sz w:val="22"/>
        </w:rPr>
        <w:t xml:space="preserve">b. </w:t>
      </w:r>
      <w:r w:rsidR="00E363AE" w:rsidRPr="00FB68EE">
        <w:rPr>
          <w:rFonts w:asciiTheme="minorHAnsi" w:hAnsiTheme="minorHAnsi" w:cstheme="minorHAnsi"/>
          <w:color w:val="auto"/>
          <w:sz w:val="22"/>
        </w:rPr>
        <w:t>Information on Progress, challenges and outcomes on stakeholder engagement</w:t>
      </w:r>
    </w:p>
    <w:p w14:paraId="0D55F132" w14:textId="5B0C8D89" w:rsidR="00E363AE" w:rsidRPr="00FB68EE" w:rsidRDefault="00E363AE" w:rsidP="004D54D9">
      <w:pPr>
        <w:pStyle w:val="FreeForm"/>
        <w:spacing w:after="60"/>
        <w:ind w:firstLine="0"/>
        <w:rPr>
          <w:rFonts w:asciiTheme="minorHAnsi" w:hAnsiTheme="minorHAnsi" w:cstheme="minorHAnsi"/>
          <w:color w:val="auto"/>
          <w:sz w:val="22"/>
        </w:rPr>
      </w:pPr>
      <w:r w:rsidRPr="00FB68EE">
        <w:rPr>
          <w:rFonts w:asciiTheme="minorHAnsi" w:hAnsiTheme="minorHAnsi" w:cstheme="minorHAnsi"/>
          <w:color w:val="auto"/>
          <w:sz w:val="22"/>
        </w:rPr>
        <w:t>c. Information on the progress towards achieving gender sensitive measures/targets</w:t>
      </w:r>
    </w:p>
    <w:p w14:paraId="62BFF4C0" w14:textId="4E63B49E" w:rsidR="00E363AE" w:rsidRPr="00FB68EE" w:rsidRDefault="00E363AE" w:rsidP="19019D7C">
      <w:pPr>
        <w:pStyle w:val="FreeForm"/>
        <w:spacing w:after="60"/>
        <w:ind w:firstLine="0"/>
        <w:rPr>
          <w:rFonts w:asciiTheme="minorHAnsi" w:hAnsiTheme="minorHAnsi" w:cstheme="minorHAnsi"/>
          <w:color w:val="auto"/>
          <w:sz w:val="22"/>
          <w:szCs w:val="22"/>
        </w:rPr>
      </w:pPr>
      <w:r w:rsidRPr="00FB68EE">
        <w:rPr>
          <w:rFonts w:asciiTheme="minorHAnsi" w:hAnsiTheme="minorHAnsi" w:cstheme="minorHAnsi"/>
          <w:color w:val="auto"/>
          <w:sz w:val="22"/>
          <w:szCs w:val="22"/>
        </w:rPr>
        <w:t>d. Lessons learned and Knowledge Management products developed and disseminated</w:t>
      </w:r>
    </w:p>
    <w:p w14:paraId="478369C9" w14:textId="74EED156" w:rsidR="004D54D9" w:rsidRPr="00FB68EE" w:rsidRDefault="00E363AE" w:rsidP="004D54D9">
      <w:pPr>
        <w:pStyle w:val="FreeForm"/>
        <w:spacing w:after="60"/>
        <w:ind w:firstLine="0"/>
        <w:rPr>
          <w:rFonts w:asciiTheme="minorHAnsi" w:hAnsiTheme="minorHAnsi" w:cstheme="minorHAnsi"/>
          <w:color w:val="auto"/>
          <w:sz w:val="22"/>
          <w:szCs w:val="22"/>
        </w:rPr>
      </w:pPr>
      <w:r w:rsidRPr="00FB68EE">
        <w:rPr>
          <w:rFonts w:asciiTheme="minorHAnsi" w:hAnsiTheme="minorHAnsi" w:cstheme="minorHAnsi"/>
          <w:color w:val="auto"/>
          <w:sz w:val="22"/>
          <w:szCs w:val="22"/>
        </w:rPr>
        <w:t xml:space="preserve">e. </w:t>
      </w:r>
      <w:r w:rsidR="004D54D9" w:rsidRPr="00FB68EE">
        <w:rPr>
          <w:rFonts w:asciiTheme="minorHAnsi" w:hAnsiTheme="minorHAnsi" w:cstheme="minorHAnsi"/>
          <w:color w:val="auto"/>
          <w:sz w:val="22"/>
          <w:szCs w:val="22"/>
        </w:rPr>
        <w:t xml:space="preserve">Overall Project </w:t>
      </w:r>
      <w:r w:rsidRPr="00FB68EE">
        <w:rPr>
          <w:rFonts w:asciiTheme="minorHAnsi" w:hAnsiTheme="minorHAnsi" w:cstheme="minorHAnsi"/>
          <w:color w:val="auto"/>
          <w:sz w:val="22"/>
          <w:szCs w:val="22"/>
        </w:rPr>
        <w:t>ESMF</w:t>
      </w:r>
      <w:r w:rsidR="004D54D9" w:rsidRPr="00FB68EE">
        <w:rPr>
          <w:rFonts w:asciiTheme="minorHAnsi" w:hAnsiTheme="minorHAnsi" w:cstheme="minorHAnsi"/>
          <w:color w:val="auto"/>
          <w:sz w:val="22"/>
          <w:szCs w:val="22"/>
        </w:rPr>
        <w:t xml:space="preserve"> Implementation Rating</w:t>
      </w:r>
    </w:p>
    <w:p w14:paraId="0CED9E16" w14:textId="594E7F70" w:rsidR="004D54D9" w:rsidRPr="00FB68EE" w:rsidRDefault="00E363AE" w:rsidP="004D54D9">
      <w:pPr>
        <w:pStyle w:val="FreeForm"/>
        <w:spacing w:after="60"/>
        <w:ind w:firstLine="0"/>
        <w:rPr>
          <w:rFonts w:asciiTheme="minorHAnsi" w:hAnsiTheme="minorHAnsi" w:cstheme="minorHAnsi"/>
          <w:color w:val="auto"/>
          <w:sz w:val="22"/>
          <w:szCs w:val="22"/>
        </w:rPr>
      </w:pPr>
      <w:r w:rsidRPr="00FB68EE">
        <w:rPr>
          <w:rFonts w:asciiTheme="minorHAnsi" w:hAnsiTheme="minorHAnsi" w:cstheme="minorHAnsi"/>
          <w:color w:val="auto"/>
          <w:sz w:val="22"/>
          <w:szCs w:val="22"/>
        </w:rPr>
        <w:t>f</w:t>
      </w:r>
      <w:r w:rsidR="004D54D9" w:rsidRPr="00FB68EE">
        <w:rPr>
          <w:rFonts w:asciiTheme="minorHAnsi" w:hAnsiTheme="minorHAnsi" w:cstheme="minorHAnsi"/>
          <w:color w:val="auto"/>
          <w:sz w:val="22"/>
          <w:szCs w:val="22"/>
        </w:rPr>
        <w:t>. Recommendations</w:t>
      </w:r>
    </w:p>
    <w:p w14:paraId="4E5D4C3D" w14:textId="77777777" w:rsidR="004D54D9" w:rsidRPr="00FB68EE" w:rsidRDefault="004D54D9" w:rsidP="004D54D9">
      <w:pPr>
        <w:pStyle w:val="FreeForm"/>
        <w:spacing w:after="60"/>
        <w:ind w:firstLine="0"/>
        <w:rPr>
          <w:rFonts w:asciiTheme="minorHAnsi" w:hAnsiTheme="minorHAnsi" w:cstheme="minorHAnsi"/>
          <w:color w:val="auto"/>
          <w:sz w:val="22"/>
        </w:rPr>
      </w:pPr>
    </w:p>
    <w:p w14:paraId="144935BB" w14:textId="77777777" w:rsidR="004D54D9" w:rsidRPr="00FB68EE" w:rsidRDefault="004D54D9" w:rsidP="004D54D9">
      <w:pPr>
        <w:pStyle w:val="FreeForm"/>
        <w:spacing w:after="60"/>
        <w:ind w:firstLine="0"/>
        <w:rPr>
          <w:rFonts w:asciiTheme="minorHAnsi" w:hAnsiTheme="minorHAnsi" w:cstheme="minorHAnsi"/>
          <w:color w:val="auto"/>
          <w:sz w:val="22"/>
          <w:szCs w:val="22"/>
        </w:rPr>
      </w:pPr>
    </w:p>
    <w:p w14:paraId="5B0A6114" w14:textId="19D92DB0" w:rsidR="004D54D9" w:rsidRPr="00FB68EE" w:rsidRDefault="009B2005" w:rsidP="004D54D9">
      <w:pPr>
        <w:rPr>
          <w:rFonts w:asciiTheme="minorHAnsi" w:hAnsiTheme="minorHAnsi" w:cstheme="minorHAnsi"/>
          <w:sz w:val="22"/>
          <w:szCs w:val="22"/>
        </w:rPr>
      </w:pPr>
      <w:r w:rsidRPr="00FB68EE">
        <w:rPr>
          <w:rFonts w:asciiTheme="minorHAnsi" w:hAnsiTheme="minorHAnsi" w:cstheme="minorHAnsi"/>
          <w:b/>
          <w:sz w:val="22"/>
          <w:szCs w:val="22"/>
        </w:rPr>
        <w:t xml:space="preserve">a. Progress towards </w:t>
      </w:r>
      <w:r w:rsidR="00E363AE" w:rsidRPr="00FB68EE">
        <w:rPr>
          <w:rFonts w:asciiTheme="minorHAnsi" w:hAnsiTheme="minorHAnsi" w:cstheme="minorHAnsi"/>
          <w:b/>
          <w:sz w:val="22"/>
          <w:szCs w:val="22"/>
        </w:rPr>
        <w:t>c</w:t>
      </w:r>
      <w:r w:rsidRPr="00FB68EE">
        <w:rPr>
          <w:rFonts w:asciiTheme="minorHAnsi" w:hAnsiTheme="minorHAnsi" w:cstheme="minorHAnsi"/>
          <w:b/>
          <w:sz w:val="22"/>
          <w:szCs w:val="22"/>
        </w:rPr>
        <w:t>omplying with the CI-GEF Project Agency’s E</w:t>
      </w:r>
      <w:r w:rsidR="00E363AE" w:rsidRPr="00FB68EE">
        <w:rPr>
          <w:rFonts w:asciiTheme="minorHAnsi" w:hAnsiTheme="minorHAnsi" w:cstheme="minorHAnsi"/>
          <w:b/>
          <w:sz w:val="22"/>
          <w:szCs w:val="22"/>
        </w:rPr>
        <w:t>SMF</w:t>
      </w:r>
    </w:p>
    <w:tbl>
      <w:tblPr>
        <w:tblW w:w="14380" w:type="dxa"/>
        <w:tblLook w:val="04A0" w:firstRow="1" w:lastRow="0" w:firstColumn="1" w:lastColumn="0" w:noHBand="0" w:noVBand="1"/>
      </w:tblPr>
      <w:tblGrid>
        <w:gridCol w:w="1108"/>
        <w:gridCol w:w="3046"/>
        <w:gridCol w:w="2551"/>
        <w:gridCol w:w="1524"/>
        <w:gridCol w:w="1332"/>
        <w:gridCol w:w="1204"/>
        <w:gridCol w:w="3615"/>
      </w:tblGrid>
      <w:tr w:rsidR="001E400C" w:rsidRPr="00FB68EE" w14:paraId="05A99CCF" w14:textId="77777777" w:rsidTr="00F630DD">
        <w:trPr>
          <w:trHeight w:val="1020"/>
        </w:trPr>
        <w:tc>
          <w:tcPr>
            <w:tcW w:w="4157" w:type="dxa"/>
            <w:gridSpan w:val="2"/>
            <w:tcBorders>
              <w:top w:val="single" w:sz="8" w:space="0" w:color="404040" w:themeColor="text1" w:themeTint="BF"/>
              <w:left w:val="single" w:sz="8" w:space="0" w:color="404040" w:themeColor="text1" w:themeTint="BF"/>
              <w:bottom w:val="nil"/>
              <w:right w:val="single" w:sz="8" w:space="0" w:color="404040" w:themeColor="text1" w:themeTint="BF"/>
            </w:tcBorders>
            <w:shd w:val="clear" w:color="auto" w:fill="808080" w:themeFill="background1" w:themeFillShade="80"/>
            <w:vAlign w:val="center"/>
            <w:hideMark/>
          </w:tcPr>
          <w:p w14:paraId="383B16DB" w14:textId="265DCE6D" w:rsidR="004D54D9" w:rsidRPr="00FB68EE" w:rsidRDefault="004D54D9" w:rsidP="00D50B91">
            <w:pPr>
              <w:jc w:val="center"/>
              <w:rPr>
                <w:rFonts w:asciiTheme="minorHAnsi" w:hAnsiTheme="minorHAnsi" w:cstheme="minorHAnsi"/>
                <w:b/>
                <w:bCs/>
                <w:color w:val="FFFFFF"/>
                <w:sz w:val="20"/>
                <w:szCs w:val="20"/>
              </w:rPr>
            </w:pPr>
            <w:r w:rsidRPr="00FB68EE">
              <w:rPr>
                <w:rFonts w:asciiTheme="minorHAnsi" w:hAnsiTheme="minorHAnsi" w:cstheme="minorHAnsi"/>
                <w:b/>
                <w:bCs/>
                <w:color w:val="FFFFFF"/>
                <w:sz w:val="20"/>
                <w:szCs w:val="20"/>
              </w:rPr>
              <w:t xml:space="preserve">MINIMUM </w:t>
            </w:r>
            <w:r w:rsidR="00B072B3" w:rsidRPr="00FB68EE">
              <w:rPr>
                <w:rFonts w:asciiTheme="minorHAnsi" w:hAnsiTheme="minorHAnsi" w:cstheme="minorHAnsi"/>
                <w:b/>
                <w:bCs/>
                <w:color w:val="FFFFFF"/>
                <w:sz w:val="20"/>
                <w:szCs w:val="20"/>
              </w:rPr>
              <w:t>ESMF</w:t>
            </w:r>
            <w:r w:rsidRPr="00FB68EE">
              <w:rPr>
                <w:rFonts w:asciiTheme="minorHAnsi" w:hAnsiTheme="minorHAnsi" w:cstheme="minorHAnsi"/>
                <w:b/>
                <w:bCs/>
                <w:color w:val="FFFFFF"/>
                <w:sz w:val="20"/>
                <w:szCs w:val="20"/>
              </w:rPr>
              <w:t xml:space="preserve"> INDICATORS</w:t>
            </w:r>
          </w:p>
        </w:tc>
        <w:tc>
          <w:tcPr>
            <w:tcW w:w="2552" w:type="dxa"/>
            <w:tcBorders>
              <w:top w:val="single" w:sz="8" w:space="0" w:color="404040" w:themeColor="text1" w:themeTint="BF"/>
              <w:left w:val="nil"/>
              <w:bottom w:val="nil"/>
              <w:right w:val="single" w:sz="8" w:space="0" w:color="404040" w:themeColor="text1" w:themeTint="BF"/>
            </w:tcBorders>
            <w:shd w:val="clear" w:color="auto" w:fill="808080" w:themeFill="background1" w:themeFillShade="80"/>
            <w:vAlign w:val="center"/>
            <w:hideMark/>
          </w:tcPr>
          <w:p w14:paraId="4DE89A30" w14:textId="77777777" w:rsidR="004D54D9" w:rsidRPr="00FB68EE" w:rsidRDefault="004D54D9" w:rsidP="00D50B91">
            <w:pPr>
              <w:jc w:val="center"/>
              <w:rPr>
                <w:rFonts w:asciiTheme="minorHAnsi" w:hAnsiTheme="minorHAnsi" w:cstheme="minorHAnsi"/>
                <w:b/>
                <w:bCs/>
                <w:color w:val="FFFFFF"/>
                <w:sz w:val="20"/>
                <w:szCs w:val="20"/>
              </w:rPr>
            </w:pPr>
            <w:r w:rsidRPr="00FB68EE">
              <w:rPr>
                <w:rFonts w:asciiTheme="minorHAnsi" w:hAnsiTheme="minorHAnsi" w:cstheme="minorHAnsi"/>
                <w:b/>
                <w:bCs/>
                <w:color w:val="FFFFFF"/>
                <w:sz w:val="20"/>
                <w:szCs w:val="20"/>
              </w:rPr>
              <w:t>PROJECT TARGET</w:t>
            </w:r>
          </w:p>
        </w:tc>
        <w:tc>
          <w:tcPr>
            <w:tcW w:w="1524" w:type="dxa"/>
            <w:tcBorders>
              <w:top w:val="single" w:sz="8" w:space="0" w:color="404040" w:themeColor="text1" w:themeTint="BF"/>
              <w:left w:val="nil"/>
              <w:bottom w:val="nil"/>
              <w:right w:val="single" w:sz="8" w:space="0" w:color="404040" w:themeColor="text1" w:themeTint="BF"/>
            </w:tcBorders>
            <w:shd w:val="clear" w:color="auto" w:fill="808080" w:themeFill="background1" w:themeFillShade="80"/>
            <w:vAlign w:val="center"/>
            <w:hideMark/>
          </w:tcPr>
          <w:p w14:paraId="6F6FF9FA" w14:textId="68AF9CBC" w:rsidR="004D54D9" w:rsidRPr="00FB68EE" w:rsidRDefault="004D54D9" w:rsidP="007E4D8E">
            <w:pPr>
              <w:jc w:val="center"/>
              <w:rPr>
                <w:rFonts w:asciiTheme="minorHAnsi" w:hAnsiTheme="minorHAnsi" w:cstheme="minorHAnsi"/>
                <w:b/>
                <w:bCs/>
                <w:color w:val="FFFFFF"/>
                <w:sz w:val="20"/>
                <w:szCs w:val="20"/>
              </w:rPr>
            </w:pPr>
            <w:r w:rsidRPr="00FB68EE">
              <w:rPr>
                <w:rFonts w:asciiTheme="minorHAnsi" w:hAnsiTheme="minorHAnsi" w:cstheme="minorHAnsi"/>
                <w:b/>
                <w:bCs/>
                <w:color w:val="FFFFFF"/>
                <w:sz w:val="20"/>
                <w:szCs w:val="20"/>
              </w:rPr>
              <w:t xml:space="preserve">END OF YEAR </w:t>
            </w:r>
            <w:r w:rsidR="007E4D8E" w:rsidRPr="00FB68EE">
              <w:rPr>
                <w:rFonts w:asciiTheme="minorHAnsi" w:hAnsiTheme="minorHAnsi" w:cstheme="minorHAnsi"/>
                <w:b/>
                <w:bCs/>
                <w:color w:val="FFFFFF"/>
                <w:sz w:val="20"/>
                <w:szCs w:val="20"/>
              </w:rPr>
              <w:t>STATUS</w:t>
            </w:r>
          </w:p>
        </w:tc>
        <w:tc>
          <w:tcPr>
            <w:tcW w:w="1331" w:type="dxa"/>
            <w:tcBorders>
              <w:top w:val="single" w:sz="8" w:space="0" w:color="404040" w:themeColor="text1" w:themeTint="BF"/>
              <w:left w:val="nil"/>
              <w:bottom w:val="single" w:sz="4" w:space="0" w:color="auto"/>
              <w:right w:val="single" w:sz="4" w:space="0" w:color="auto"/>
            </w:tcBorders>
            <w:shd w:val="clear" w:color="auto" w:fill="808080" w:themeFill="background1" w:themeFillShade="80"/>
          </w:tcPr>
          <w:p w14:paraId="2DA64A0F" w14:textId="77777777" w:rsidR="00B072B3" w:rsidRPr="00FB68EE" w:rsidRDefault="00B072B3" w:rsidP="007E4D8E">
            <w:pPr>
              <w:jc w:val="center"/>
              <w:rPr>
                <w:rFonts w:asciiTheme="minorHAnsi" w:hAnsiTheme="minorHAnsi" w:cstheme="minorHAnsi"/>
                <w:b/>
                <w:bCs/>
                <w:color w:val="FFFFFF" w:themeColor="background1"/>
                <w:sz w:val="20"/>
                <w:szCs w:val="20"/>
              </w:rPr>
            </w:pPr>
          </w:p>
          <w:p w14:paraId="7E098EE4" w14:textId="77777777" w:rsidR="00F50CB9" w:rsidRPr="00FB68EE" w:rsidRDefault="009707D0" w:rsidP="007E4D8E">
            <w:pPr>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CUMULATIVE</w:t>
            </w:r>
          </w:p>
          <w:p w14:paraId="72A78BFB" w14:textId="0F6BA944" w:rsidR="00B072B3" w:rsidRPr="00FB68EE" w:rsidRDefault="00DF74D9" w:rsidP="007E4D8E">
            <w:pPr>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 xml:space="preserve">STATUS </w:t>
            </w:r>
          </w:p>
        </w:tc>
        <w:tc>
          <w:tcPr>
            <w:tcW w:w="1204" w:type="dxa"/>
            <w:tcBorders>
              <w:top w:val="single" w:sz="8" w:space="0" w:color="404040" w:themeColor="text1" w:themeTint="BF"/>
              <w:left w:val="single" w:sz="4" w:space="0" w:color="auto"/>
              <w:bottom w:val="nil"/>
              <w:right w:val="single" w:sz="4" w:space="0" w:color="auto"/>
            </w:tcBorders>
            <w:shd w:val="clear" w:color="auto" w:fill="808080" w:themeFill="background1" w:themeFillShade="80"/>
            <w:vAlign w:val="center"/>
            <w:hideMark/>
          </w:tcPr>
          <w:p w14:paraId="35D5E428" w14:textId="7CC37D36" w:rsidR="004D54D9" w:rsidRPr="00FB68EE" w:rsidRDefault="007E4D8E" w:rsidP="007E4D8E">
            <w:pPr>
              <w:jc w:val="center"/>
              <w:rPr>
                <w:rFonts w:asciiTheme="minorHAnsi" w:hAnsiTheme="minorHAnsi" w:cstheme="minorHAnsi"/>
                <w:b/>
                <w:bCs/>
                <w:color w:val="FFFFFF"/>
                <w:sz w:val="20"/>
                <w:szCs w:val="20"/>
              </w:rPr>
            </w:pPr>
            <w:r w:rsidRPr="00FB68EE">
              <w:rPr>
                <w:rFonts w:asciiTheme="minorHAnsi" w:hAnsiTheme="minorHAnsi" w:cstheme="minorHAnsi"/>
                <w:b/>
                <w:bCs/>
                <w:color w:val="FFFFFF" w:themeColor="background1"/>
                <w:sz w:val="20"/>
                <w:szCs w:val="20"/>
              </w:rPr>
              <w:t>PROGRESS</w:t>
            </w:r>
            <w:r w:rsidR="004D54D9" w:rsidRPr="00FB68EE">
              <w:rPr>
                <w:rFonts w:asciiTheme="minorHAnsi" w:hAnsiTheme="minorHAnsi" w:cstheme="minorHAnsi"/>
                <w:b/>
                <w:bCs/>
                <w:color w:val="FFFFFF" w:themeColor="background1"/>
                <w:sz w:val="20"/>
                <w:szCs w:val="20"/>
              </w:rPr>
              <w:t xml:space="preserve"> </w:t>
            </w:r>
            <w:r w:rsidRPr="00FB68EE">
              <w:rPr>
                <w:rFonts w:asciiTheme="minorHAnsi" w:hAnsiTheme="minorHAnsi" w:cstheme="minorHAnsi"/>
                <w:b/>
                <w:bCs/>
                <w:color w:val="FFFFFF" w:themeColor="background1"/>
                <w:sz w:val="20"/>
                <w:szCs w:val="20"/>
              </w:rPr>
              <w:t>RATING</w:t>
            </w:r>
            <w:r w:rsidR="006C48A8" w:rsidRPr="00FB68EE">
              <w:rPr>
                <w:rStyle w:val="FootnoteReference"/>
                <w:rFonts w:asciiTheme="minorHAnsi" w:hAnsiTheme="minorHAnsi" w:cstheme="minorHAnsi"/>
                <w:b/>
                <w:bCs/>
                <w:color w:val="FFFFFF" w:themeColor="background1"/>
                <w:sz w:val="20"/>
                <w:szCs w:val="20"/>
              </w:rPr>
              <w:footnoteReference w:id="13"/>
            </w:r>
          </w:p>
        </w:tc>
        <w:tc>
          <w:tcPr>
            <w:tcW w:w="3612" w:type="dxa"/>
            <w:tcBorders>
              <w:top w:val="single" w:sz="8" w:space="0" w:color="404040" w:themeColor="text1" w:themeTint="BF"/>
              <w:left w:val="single" w:sz="4" w:space="0" w:color="auto"/>
              <w:bottom w:val="nil"/>
              <w:right w:val="single" w:sz="8" w:space="0" w:color="404040" w:themeColor="text1" w:themeTint="BF"/>
            </w:tcBorders>
            <w:shd w:val="clear" w:color="auto" w:fill="808080" w:themeFill="background1" w:themeFillShade="80"/>
            <w:vAlign w:val="center"/>
            <w:hideMark/>
          </w:tcPr>
          <w:p w14:paraId="699EA194" w14:textId="77777777" w:rsidR="004D54D9" w:rsidRPr="00FB68EE" w:rsidRDefault="004D54D9" w:rsidP="00D50B91">
            <w:pPr>
              <w:jc w:val="center"/>
              <w:rPr>
                <w:rFonts w:asciiTheme="minorHAnsi" w:hAnsiTheme="minorHAnsi" w:cstheme="minorHAnsi"/>
                <w:b/>
                <w:bCs/>
                <w:color w:val="FFFFFF"/>
                <w:sz w:val="20"/>
                <w:szCs w:val="20"/>
              </w:rPr>
            </w:pPr>
            <w:r w:rsidRPr="00FB68EE">
              <w:rPr>
                <w:rFonts w:asciiTheme="minorHAnsi" w:hAnsiTheme="minorHAnsi" w:cstheme="minorHAnsi"/>
                <w:b/>
                <w:bCs/>
                <w:color w:val="FFFFFF" w:themeColor="background1"/>
                <w:sz w:val="20"/>
                <w:szCs w:val="20"/>
              </w:rPr>
              <w:t>COMMENTS/JUSTIFICATION</w:t>
            </w:r>
          </w:p>
        </w:tc>
      </w:tr>
      <w:tr w:rsidR="004D54D9" w:rsidRPr="00FB68EE" w14:paraId="28D45D46" w14:textId="77777777" w:rsidTr="00F630DD">
        <w:trPr>
          <w:trHeight w:val="300"/>
        </w:trPr>
        <w:tc>
          <w:tcPr>
            <w:tcW w:w="4157" w:type="dxa"/>
            <w:gridSpan w:val="2"/>
            <w:tcBorders>
              <w:top w:val="single" w:sz="4" w:space="0" w:color="auto"/>
              <w:left w:val="single" w:sz="4" w:space="0" w:color="auto"/>
              <w:bottom w:val="nil"/>
              <w:right w:val="nil"/>
            </w:tcBorders>
            <w:vAlign w:val="bottom"/>
            <w:hideMark/>
          </w:tcPr>
          <w:p w14:paraId="56F17635" w14:textId="77777777" w:rsidR="004D54D9" w:rsidRPr="00FB68EE" w:rsidRDefault="004D54D9" w:rsidP="00D50B91">
            <w:pP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ACCOUNTABILITY AND GRIEVANCE MECHANISM</w:t>
            </w:r>
          </w:p>
        </w:tc>
        <w:tc>
          <w:tcPr>
            <w:tcW w:w="2552" w:type="dxa"/>
            <w:tcBorders>
              <w:top w:val="single" w:sz="4" w:space="0" w:color="auto"/>
              <w:left w:val="single" w:sz="4" w:space="0" w:color="auto"/>
              <w:bottom w:val="nil"/>
              <w:right w:val="single" w:sz="4" w:space="0" w:color="auto"/>
            </w:tcBorders>
            <w:noWrap/>
            <w:vAlign w:val="bottom"/>
            <w:hideMark/>
          </w:tcPr>
          <w:p w14:paraId="0850B443" w14:textId="77777777" w:rsidR="004D54D9" w:rsidRPr="00FB68EE" w:rsidRDefault="004D54D9" w:rsidP="00D50B91">
            <w:pP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 </w:t>
            </w:r>
          </w:p>
        </w:tc>
        <w:tc>
          <w:tcPr>
            <w:tcW w:w="1524" w:type="dxa"/>
            <w:tcBorders>
              <w:top w:val="single" w:sz="4" w:space="0" w:color="auto"/>
              <w:left w:val="nil"/>
              <w:bottom w:val="nil"/>
              <w:right w:val="single" w:sz="4" w:space="0" w:color="auto"/>
            </w:tcBorders>
            <w:vAlign w:val="center"/>
            <w:hideMark/>
          </w:tcPr>
          <w:p w14:paraId="1B201C20" w14:textId="77777777" w:rsidR="004D54D9" w:rsidRPr="00FB68EE" w:rsidRDefault="004D54D9" w:rsidP="00D50B91">
            <w:pPr>
              <w:jc w:val="center"/>
              <w:rPr>
                <w:rFonts w:asciiTheme="minorHAnsi" w:hAnsiTheme="minorHAnsi" w:cstheme="minorHAnsi"/>
                <w:b/>
                <w:bCs/>
                <w:color w:val="FFFFFF"/>
                <w:sz w:val="20"/>
                <w:szCs w:val="20"/>
              </w:rPr>
            </w:pPr>
            <w:r w:rsidRPr="00FB68EE">
              <w:rPr>
                <w:rFonts w:asciiTheme="minorHAnsi" w:hAnsiTheme="minorHAnsi" w:cstheme="minorHAnsi"/>
                <w:b/>
                <w:bCs/>
                <w:color w:val="FFFFFF"/>
                <w:sz w:val="20"/>
                <w:szCs w:val="20"/>
              </w:rPr>
              <w:t> </w:t>
            </w:r>
          </w:p>
        </w:tc>
        <w:tc>
          <w:tcPr>
            <w:tcW w:w="1331" w:type="dxa"/>
            <w:tcBorders>
              <w:top w:val="single" w:sz="4" w:space="0" w:color="auto"/>
              <w:left w:val="nil"/>
              <w:right w:val="single" w:sz="4" w:space="0" w:color="auto"/>
            </w:tcBorders>
          </w:tcPr>
          <w:p w14:paraId="1D0CBC2B" w14:textId="77777777" w:rsidR="00B072B3" w:rsidRPr="00FB68EE" w:rsidRDefault="00B072B3" w:rsidP="00D50B91">
            <w:pPr>
              <w:jc w:val="center"/>
              <w:rPr>
                <w:rFonts w:asciiTheme="minorHAnsi" w:hAnsiTheme="minorHAnsi" w:cstheme="minorHAnsi"/>
                <w:b/>
                <w:bCs/>
                <w:color w:val="FFFFFF"/>
                <w:sz w:val="20"/>
                <w:szCs w:val="20"/>
              </w:rPr>
            </w:pPr>
          </w:p>
        </w:tc>
        <w:tc>
          <w:tcPr>
            <w:tcW w:w="1204" w:type="dxa"/>
            <w:tcBorders>
              <w:top w:val="single" w:sz="4" w:space="0" w:color="auto"/>
              <w:left w:val="single" w:sz="4" w:space="0" w:color="auto"/>
              <w:bottom w:val="nil"/>
              <w:right w:val="single" w:sz="4" w:space="0" w:color="auto"/>
            </w:tcBorders>
            <w:vAlign w:val="center"/>
            <w:hideMark/>
          </w:tcPr>
          <w:p w14:paraId="39E3AA6D" w14:textId="609A5DC8" w:rsidR="004D54D9" w:rsidRPr="00FB68EE" w:rsidRDefault="004D54D9" w:rsidP="00D50B91">
            <w:pPr>
              <w:jc w:val="center"/>
              <w:rPr>
                <w:rFonts w:asciiTheme="minorHAnsi" w:hAnsiTheme="minorHAnsi" w:cstheme="minorHAnsi"/>
                <w:b/>
                <w:bCs/>
                <w:color w:val="FFFFFF"/>
                <w:sz w:val="20"/>
                <w:szCs w:val="20"/>
              </w:rPr>
            </w:pPr>
            <w:r w:rsidRPr="00FB68EE">
              <w:rPr>
                <w:rFonts w:asciiTheme="minorHAnsi" w:hAnsiTheme="minorHAnsi" w:cstheme="minorHAnsi"/>
                <w:b/>
                <w:bCs/>
                <w:color w:val="FFFFFF"/>
                <w:sz w:val="20"/>
                <w:szCs w:val="20"/>
              </w:rPr>
              <w:t> </w:t>
            </w:r>
          </w:p>
        </w:tc>
        <w:tc>
          <w:tcPr>
            <w:tcW w:w="3612" w:type="dxa"/>
            <w:tcBorders>
              <w:top w:val="single" w:sz="4" w:space="0" w:color="auto"/>
              <w:left w:val="nil"/>
              <w:bottom w:val="nil"/>
              <w:right w:val="single" w:sz="4" w:space="0" w:color="auto"/>
            </w:tcBorders>
            <w:vAlign w:val="center"/>
            <w:hideMark/>
          </w:tcPr>
          <w:p w14:paraId="6E0DF747" w14:textId="162C6B1F" w:rsidR="004D54D9" w:rsidRPr="00FB68EE" w:rsidRDefault="004D54D9" w:rsidP="61217F84">
            <w:pPr>
              <w:spacing w:line="259" w:lineRule="auto"/>
              <w:rPr>
                <w:rFonts w:asciiTheme="minorHAnsi" w:eastAsiaTheme="minorEastAsia" w:hAnsiTheme="minorHAnsi" w:cstheme="minorBidi"/>
                <w:color w:val="000000" w:themeColor="text1"/>
                <w:sz w:val="20"/>
                <w:szCs w:val="20"/>
              </w:rPr>
            </w:pPr>
          </w:p>
        </w:tc>
      </w:tr>
      <w:tr w:rsidR="004B0ECF" w:rsidRPr="00FB68EE" w14:paraId="01CD7415" w14:textId="77777777" w:rsidTr="00F630DD">
        <w:trPr>
          <w:trHeight w:val="600"/>
        </w:trPr>
        <w:tc>
          <w:tcPr>
            <w:tcW w:w="4157" w:type="dxa"/>
            <w:gridSpan w:val="2"/>
            <w:tcBorders>
              <w:top w:val="nil"/>
              <w:left w:val="single" w:sz="4" w:space="0" w:color="auto"/>
              <w:bottom w:val="nil"/>
              <w:right w:val="nil"/>
            </w:tcBorders>
            <w:vAlign w:val="center"/>
          </w:tcPr>
          <w:p w14:paraId="63BF0AF1" w14:textId="765349DC" w:rsidR="004B0ECF" w:rsidRPr="00FB68EE" w:rsidRDefault="004B0ECF" w:rsidP="004B0ECF">
            <w:pPr>
              <w:pStyle w:val="ListParagraph"/>
              <w:numPr>
                <w:ilvl w:val="0"/>
                <w:numId w:val="27"/>
              </w:numPr>
              <w:rPr>
                <w:rFonts w:eastAsia="Times New Roman" w:cstheme="minorHAnsi"/>
                <w:color w:val="000000"/>
                <w:sz w:val="20"/>
                <w:szCs w:val="20"/>
              </w:rPr>
            </w:pPr>
            <w:r w:rsidRPr="00FB68EE">
              <w:rPr>
                <w:rFonts w:eastAsia="Times New Roman" w:cstheme="minorHAnsi"/>
                <w:color w:val="000000"/>
                <w:sz w:val="20"/>
                <w:szCs w:val="20"/>
              </w:rPr>
              <w:t>Number of conflict and complaint cases reported to the project’s Accountability and Grievance Mechanism</w:t>
            </w:r>
          </w:p>
        </w:tc>
        <w:tc>
          <w:tcPr>
            <w:tcW w:w="2552" w:type="dxa"/>
            <w:tcBorders>
              <w:top w:val="nil"/>
              <w:left w:val="single" w:sz="4" w:space="0" w:color="auto"/>
              <w:bottom w:val="nil"/>
              <w:right w:val="single" w:sz="4" w:space="0" w:color="auto"/>
            </w:tcBorders>
            <w:noWrap/>
            <w:vAlign w:val="center"/>
          </w:tcPr>
          <w:p w14:paraId="3313998A" w14:textId="7E066DB3" w:rsidR="004B0ECF" w:rsidRPr="00FB68EE" w:rsidRDefault="00712920"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vAlign w:val="center"/>
          </w:tcPr>
          <w:p w14:paraId="11F622BF" w14:textId="545950CD" w:rsidR="004B0ECF" w:rsidRPr="00FB68EE" w:rsidRDefault="00991BF7" w:rsidP="009738FC">
            <w:pPr>
              <w:jc w:val="center"/>
              <w:rPr>
                <w:rFonts w:asciiTheme="minorHAnsi" w:hAnsiTheme="minorHAnsi" w:cstheme="minorHAnsi"/>
                <w:color w:val="FFFFFF"/>
                <w:sz w:val="20"/>
                <w:szCs w:val="20"/>
              </w:rPr>
            </w:pPr>
            <w:r w:rsidRPr="00FB68EE">
              <w:rPr>
                <w:rFonts w:asciiTheme="minorHAnsi" w:hAnsiTheme="minorHAnsi" w:cstheme="minorHAnsi"/>
                <w:sz w:val="20"/>
                <w:szCs w:val="20"/>
              </w:rPr>
              <w:t>1</w:t>
            </w:r>
          </w:p>
        </w:tc>
        <w:tc>
          <w:tcPr>
            <w:tcW w:w="1331" w:type="dxa"/>
            <w:tcBorders>
              <w:top w:val="nil"/>
              <w:left w:val="nil"/>
              <w:right w:val="single" w:sz="4" w:space="0" w:color="auto"/>
            </w:tcBorders>
            <w:vAlign w:val="center"/>
          </w:tcPr>
          <w:p w14:paraId="47D6675A" w14:textId="017DB487" w:rsidR="004B0ECF" w:rsidRPr="00FB68EE" w:rsidRDefault="009738FC" w:rsidP="009738FC">
            <w:pPr>
              <w:jc w:val="center"/>
              <w:rPr>
                <w:rFonts w:asciiTheme="minorHAnsi" w:hAnsiTheme="minorHAnsi" w:cstheme="minorHAnsi"/>
                <w:b/>
                <w:bCs/>
                <w:color w:val="FFFFFF"/>
                <w:sz w:val="20"/>
                <w:szCs w:val="20"/>
              </w:rPr>
            </w:pPr>
            <w:r w:rsidRPr="00FB68EE">
              <w:rPr>
                <w:rFonts w:asciiTheme="minorHAnsi" w:hAnsiTheme="minorHAnsi" w:cstheme="minorHAnsi"/>
                <w:b/>
                <w:bCs/>
                <w:color w:val="FFFFFF"/>
                <w:sz w:val="20"/>
                <w:szCs w:val="20"/>
              </w:rPr>
              <w:t>1</w:t>
            </w:r>
            <w:r w:rsidR="00991BF7" w:rsidRPr="00FB68EE">
              <w:rPr>
                <w:rFonts w:asciiTheme="minorHAnsi" w:hAnsiTheme="minorHAnsi" w:cstheme="minorHAnsi"/>
                <w:sz w:val="20"/>
                <w:szCs w:val="20"/>
              </w:rPr>
              <w:t>1</w:t>
            </w:r>
          </w:p>
        </w:tc>
        <w:tc>
          <w:tcPr>
            <w:tcW w:w="1204" w:type="dxa"/>
            <w:tcBorders>
              <w:top w:val="nil"/>
              <w:left w:val="single" w:sz="4" w:space="0" w:color="auto"/>
              <w:bottom w:val="nil"/>
              <w:right w:val="single" w:sz="4" w:space="0" w:color="auto"/>
            </w:tcBorders>
            <w:vAlign w:val="center"/>
          </w:tcPr>
          <w:p w14:paraId="2A9FA42C" w14:textId="0B451FD9" w:rsidR="004B0ECF" w:rsidRPr="00FB68EE" w:rsidRDefault="002048F5" w:rsidP="009738FC">
            <w:pPr>
              <w:jc w:val="center"/>
              <w:rPr>
                <w:rFonts w:asciiTheme="minorHAnsi" w:hAnsiTheme="minorHAnsi" w:cstheme="minorHAnsi"/>
                <w:b/>
                <w:bCs/>
                <w:color w:val="FFFFFF"/>
                <w:sz w:val="20"/>
                <w:szCs w:val="20"/>
              </w:rPr>
            </w:pPr>
            <w:r w:rsidRPr="00FB68EE">
              <w:rPr>
                <w:rFonts w:asciiTheme="minorHAnsi" w:hAnsiTheme="minorHAnsi" w:cstheme="minorHAnsi"/>
                <w:b/>
                <w:bCs/>
                <w:sz w:val="20"/>
                <w:szCs w:val="20"/>
              </w:rPr>
              <w:t>CA</w:t>
            </w:r>
          </w:p>
        </w:tc>
        <w:tc>
          <w:tcPr>
            <w:tcW w:w="3612" w:type="dxa"/>
            <w:tcBorders>
              <w:top w:val="nil"/>
              <w:left w:val="nil"/>
              <w:bottom w:val="nil"/>
              <w:right w:val="single" w:sz="4" w:space="0" w:color="auto"/>
            </w:tcBorders>
            <w:vAlign w:val="center"/>
          </w:tcPr>
          <w:p w14:paraId="6929EFBC" w14:textId="77777777" w:rsidR="00244B2F" w:rsidRPr="00FB68EE" w:rsidRDefault="00244B2F" w:rsidP="00176745">
            <w:pPr>
              <w:spacing w:line="259" w:lineRule="auto"/>
              <w:jc w:val="both"/>
              <w:rPr>
                <w:rFonts w:asciiTheme="minorHAnsi" w:eastAsiaTheme="minorEastAsia" w:hAnsiTheme="minorHAnsi" w:cstheme="minorHAnsi"/>
                <w:color w:val="000000" w:themeColor="text1"/>
                <w:sz w:val="20"/>
                <w:szCs w:val="20"/>
              </w:rPr>
            </w:pPr>
            <w:r w:rsidRPr="00FB68EE">
              <w:rPr>
                <w:rFonts w:asciiTheme="minorHAnsi" w:eastAsiaTheme="minorEastAsia" w:hAnsiTheme="minorHAnsi" w:cstheme="minorHAnsi"/>
                <w:color w:val="000000" w:themeColor="text1"/>
                <w:sz w:val="20"/>
                <w:szCs w:val="20"/>
              </w:rPr>
              <w:t xml:space="preserve">The project has had a functional complaints mechanism that has been disseminated through project materials and meetings. At the beginning of 2023, the mechanism was updated to make it more accessible and was transformed into "CI TE ESCUCHA." During the fiscal year, information about CI TE ESCUCHA and the access channels to the mechanism have been disseminated, which includes a telephone number, WhatsApp, email, and a form (both physical and digital) to receive requests in person. This last channel allows, through its digital version, to collect information without the need for internet access in the field. A </w:t>
            </w:r>
            <w:r w:rsidRPr="00FB68EE">
              <w:rPr>
                <w:rFonts w:asciiTheme="minorHAnsi" w:eastAsiaTheme="minorEastAsia" w:hAnsiTheme="minorHAnsi" w:cstheme="minorHAnsi"/>
                <w:color w:val="000000" w:themeColor="text1"/>
                <w:sz w:val="20"/>
                <w:szCs w:val="20"/>
              </w:rPr>
              <w:lastRenderedPageBreak/>
              <w:t>fundamental element of the mechanism was to change the name and move from the word "complaint" to a message of "listening" with the aim of improving the function and adding a focus on prevention and a direct communication channel with communities and organizations.</w:t>
            </w:r>
          </w:p>
          <w:p w14:paraId="477CC77F" w14:textId="77777777" w:rsidR="00240338" w:rsidRPr="00FB68EE" w:rsidRDefault="00240338" w:rsidP="00624977">
            <w:pPr>
              <w:spacing w:line="259" w:lineRule="auto"/>
              <w:rPr>
                <w:rFonts w:asciiTheme="minorHAnsi" w:eastAsiaTheme="minorEastAsia" w:hAnsiTheme="minorHAnsi" w:cstheme="minorHAnsi"/>
                <w:color w:val="000000" w:themeColor="text1"/>
                <w:sz w:val="20"/>
                <w:szCs w:val="20"/>
              </w:rPr>
            </w:pPr>
          </w:p>
          <w:p w14:paraId="2FE28E7A" w14:textId="7D231F82" w:rsidR="009738FC" w:rsidRPr="00FB68EE" w:rsidRDefault="009738FC" w:rsidP="00176745">
            <w:pPr>
              <w:spacing w:line="259" w:lineRule="auto"/>
              <w:jc w:val="both"/>
              <w:rPr>
                <w:rFonts w:asciiTheme="minorHAnsi" w:eastAsiaTheme="minorEastAsia" w:hAnsiTheme="minorHAnsi" w:cstheme="minorHAnsi"/>
                <w:color w:val="000000" w:themeColor="text1"/>
                <w:sz w:val="20"/>
                <w:szCs w:val="20"/>
              </w:rPr>
            </w:pPr>
            <w:r w:rsidRPr="00FB68EE">
              <w:rPr>
                <w:rFonts w:asciiTheme="minorHAnsi" w:eastAsiaTheme="minorEastAsia" w:hAnsiTheme="minorHAnsi" w:cstheme="minorHAnsi"/>
                <w:color w:val="000000" w:themeColor="text1"/>
                <w:sz w:val="20"/>
                <w:szCs w:val="20"/>
              </w:rPr>
              <w:t>A complaint was received during the fiscal year and was addressed promptly.</w:t>
            </w:r>
          </w:p>
          <w:p w14:paraId="2180AC06" w14:textId="4DE84FCE" w:rsidR="009738FC" w:rsidRPr="00FB68EE" w:rsidRDefault="009738FC" w:rsidP="00176745">
            <w:pPr>
              <w:spacing w:line="259" w:lineRule="auto"/>
              <w:jc w:val="both"/>
              <w:rPr>
                <w:rFonts w:asciiTheme="minorHAnsi" w:eastAsiaTheme="minorEastAsia" w:hAnsiTheme="minorHAnsi" w:cstheme="minorHAnsi"/>
                <w:color w:val="000000" w:themeColor="text1"/>
                <w:sz w:val="20"/>
                <w:szCs w:val="20"/>
              </w:rPr>
            </w:pPr>
            <w:r w:rsidRPr="00FB68EE">
              <w:rPr>
                <w:rFonts w:asciiTheme="minorHAnsi" w:eastAsiaTheme="minorEastAsia" w:hAnsiTheme="minorHAnsi" w:cstheme="minorHAnsi"/>
                <w:color w:val="000000" w:themeColor="text1"/>
                <w:sz w:val="20"/>
                <w:szCs w:val="20"/>
              </w:rPr>
              <w:t>Based on the AGM, it was classified as low risk and was recorded and resolved within the established time frames.</w:t>
            </w:r>
          </w:p>
          <w:p w14:paraId="4BFC1992" w14:textId="77777777" w:rsidR="00FC7E87" w:rsidRPr="00FB68EE" w:rsidRDefault="00FC7E87" w:rsidP="00176745">
            <w:pPr>
              <w:spacing w:line="259" w:lineRule="auto"/>
              <w:jc w:val="both"/>
              <w:rPr>
                <w:rFonts w:asciiTheme="minorHAnsi" w:eastAsiaTheme="minorEastAsia" w:hAnsiTheme="minorHAnsi" w:cstheme="minorHAnsi"/>
                <w:color w:val="000000" w:themeColor="text1"/>
                <w:sz w:val="20"/>
                <w:szCs w:val="20"/>
              </w:rPr>
            </w:pPr>
          </w:p>
          <w:p w14:paraId="25C1BB38" w14:textId="415B77C8" w:rsidR="00F816D6" w:rsidRPr="00FB68EE" w:rsidRDefault="00F816D6" w:rsidP="00176745">
            <w:pPr>
              <w:spacing w:line="259" w:lineRule="auto"/>
              <w:jc w:val="both"/>
              <w:rPr>
                <w:rFonts w:asciiTheme="minorHAnsi" w:eastAsiaTheme="minorEastAsia" w:hAnsiTheme="minorHAnsi" w:cstheme="minorHAnsi"/>
                <w:color w:val="000000" w:themeColor="text1"/>
                <w:sz w:val="20"/>
                <w:szCs w:val="20"/>
              </w:rPr>
            </w:pPr>
            <w:r w:rsidRPr="00FB68EE">
              <w:rPr>
                <w:rFonts w:asciiTheme="minorHAnsi" w:eastAsiaTheme="minorEastAsia" w:hAnsiTheme="minorHAnsi" w:cstheme="minorHAnsi"/>
                <w:color w:val="000000" w:themeColor="text1"/>
                <w:sz w:val="20"/>
                <w:szCs w:val="20"/>
              </w:rPr>
              <w:t>The request was classified as a "complaint" and was related to a communication material disseminated on social media in which a project partner requested that his contribution during the project be recognized. In order to respond appropriately, a direct meeting was held with all the people involved, agreements were reached and the relevant modifications were made. The above was documented through the "CI TE ESCUCHA" forms and emails.</w:t>
            </w:r>
          </w:p>
          <w:p w14:paraId="60542384" w14:textId="77777777" w:rsidR="009738FC" w:rsidRPr="00FB68EE" w:rsidRDefault="009738FC" w:rsidP="00624977">
            <w:pPr>
              <w:spacing w:line="259" w:lineRule="auto"/>
              <w:rPr>
                <w:rFonts w:asciiTheme="minorHAnsi" w:eastAsiaTheme="minorEastAsia" w:hAnsiTheme="minorHAnsi" w:cstheme="minorHAnsi"/>
                <w:color w:val="000000" w:themeColor="text1"/>
                <w:sz w:val="20"/>
                <w:szCs w:val="20"/>
              </w:rPr>
            </w:pPr>
            <w:r w:rsidRPr="00FB68EE">
              <w:rPr>
                <w:rFonts w:asciiTheme="minorHAnsi" w:eastAsiaTheme="minorEastAsia" w:hAnsiTheme="minorHAnsi" w:cstheme="minorHAnsi"/>
                <w:color w:val="000000" w:themeColor="text1"/>
                <w:sz w:val="20"/>
                <w:szCs w:val="20"/>
              </w:rPr>
              <w:t>The AGM was disseminated with each PO, in all field visits, and in the materials used for the project.</w:t>
            </w:r>
          </w:p>
          <w:p w14:paraId="4969FAF5" w14:textId="12439C0C" w:rsidR="004B0ECF" w:rsidRPr="00FB68EE" w:rsidRDefault="004B0ECF" w:rsidP="00624977">
            <w:pPr>
              <w:rPr>
                <w:rFonts w:asciiTheme="minorHAnsi" w:hAnsiTheme="minorHAnsi" w:cstheme="minorHAnsi"/>
                <w:b/>
                <w:bCs/>
                <w:color w:val="FFFFFF"/>
                <w:sz w:val="20"/>
                <w:szCs w:val="20"/>
              </w:rPr>
            </w:pPr>
          </w:p>
        </w:tc>
      </w:tr>
      <w:tr w:rsidR="004B0ECF" w:rsidRPr="00FB68EE" w14:paraId="0A8F2EF8" w14:textId="77777777" w:rsidTr="00F630DD">
        <w:trPr>
          <w:trHeight w:val="600"/>
        </w:trPr>
        <w:tc>
          <w:tcPr>
            <w:tcW w:w="4157" w:type="dxa"/>
            <w:gridSpan w:val="2"/>
            <w:tcBorders>
              <w:top w:val="nil"/>
              <w:left w:val="single" w:sz="4" w:space="0" w:color="auto"/>
              <w:bottom w:val="nil"/>
              <w:right w:val="nil"/>
            </w:tcBorders>
            <w:vAlign w:val="center"/>
          </w:tcPr>
          <w:p w14:paraId="2AB0669C" w14:textId="77777777" w:rsidR="004B0ECF" w:rsidRPr="00FB68EE" w:rsidRDefault="004B0ECF" w:rsidP="004B0ECF">
            <w:pPr>
              <w:pStyle w:val="ListParagraph"/>
              <w:numPr>
                <w:ilvl w:val="0"/>
                <w:numId w:val="27"/>
              </w:numPr>
              <w:rPr>
                <w:rFonts w:eastAsia="Times New Roman" w:cstheme="minorHAnsi"/>
                <w:color w:val="000000"/>
                <w:sz w:val="20"/>
                <w:szCs w:val="20"/>
              </w:rPr>
            </w:pPr>
            <w:r w:rsidRPr="00FB68EE">
              <w:rPr>
                <w:rFonts w:eastAsia="Times New Roman" w:cstheme="minorHAnsi"/>
                <w:color w:val="000000"/>
                <w:sz w:val="20"/>
                <w:szCs w:val="20"/>
              </w:rPr>
              <w:lastRenderedPageBreak/>
              <w:t>Percentage of conflict and complaint cases reported to the project’s Accountability and Grievance Mechanism that have been resolved</w:t>
            </w:r>
          </w:p>
          <w:p w14:paraId="6B0A5132" w14:textId="15851D62" w:rsidR="001D59CD" w:rsidRPr="00FB68EE" w:rsidRDefault="001D59CD" w:rsidP="001D59CD">
            <w:pPr>
              <w:pStyle w:val="ListParagraph"/>
              <w:rPr>
                <w:rFonts w:eastAsia="Times New Roman" w:cstheme="minorHAnsi"/>
                <w:color w:val="000000"/>
                <w:sz w:val="20"/>
                <w:szCs w:val="20"/>
              </w:rPr>
            </w:pPr>
          </w:p>
        </w:tc>
        <w:tc>
          <w:tcPr>
            <w:tcW w:w="2552" w:type="dxa"/>
            <w:tcBorders>
              <w:top w:val="nil"/>
              <w:left w:val="single" w:sz="4" w:space="0" w:color="auto"/>
              <w:bottom w:val="nil"/>
              <w:right w:val="single" w:sz="4" w:space="0" w:color="auto"/>
            </w:tcBorders>
            <w:noWrap/>
            <w:vAlign w:val="center"/>
          </w:tcPr>
          <w:p w14:paraId="05D9E4B4" w14:textId="48F924B2" w:rsidR="004B0ECF" w:rsidRPr="00FB68EE" w:rsidRDefault="00336187"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100</w:t>
            </w:r>
          </w:p>
        </w:tc>
        <w:tc>
          <w:tcPr>
            <w:tcW w:w="1524" w:type="dxa"/>
            <w:tcBorders>
              <w:top w:val="nil"/>
              <w:left w:val="nil"/>
              <w:bottom w:val="nil"/>
              <w:right w:val="single" w:sz="4" w:space="0" w:color="auto"/>
            </w:tcBorders>
            <w:vAlign w:val="center"/>
          </w:tcPr>
          <w:p w14:paraId="1327727C" w14:textId="12D12087" w:rsidR="004B0ECF" w:rsidRPr="00FB68EE" w:rsidRDefault="00D419E8" w:rsidP="009738FC">
            <w:pPr>
              <w:jc w:val="center"/>
              <w:rPr>
                <w:rFonts w:asciiTheme="minorHAnsi" w:hAnsiTheme="minorHAnsi" w:cstheme="minorHAnsi"/>
                <w:color w:val="FFFFFF"/>
                <w:sz w:val="20"/>
                <w:szCs w:val="20"/>
              </w:rPr>
            </w:pPr>
            <w:r w:rsidRPr="00FB68EE">
              <w:rPr>
                <w:rFonts w:asciiTheme="minorHAnsi" w:hAnsiTheme="minorHAnsi" w:cstheme="minorHAnsi"/>
                <w:sz w:val="20"/>
                <w:szCs w:val="20"/>
              </w:rPr>
              <w:t>100</w:t>
            </w:r>
          </w:p>
        </w:tc>
        <w:tc>
          <w:tcPr>
            <w:tcW w:w="1331" w:type="dxa"/>
            <w:tcBorders>
              <w:top w:val="nil"/>
              <w:left w:val="nil"/>
              <w:right w:val="single" w:sz="4" w:space="0" w:color="auto"/>
            </w:tcBorders>
            <w:vAlign w:val="center"/>
          </w:tcPr>
          <w:p w14:paraId="6B5FAF26" w14:textId="25CD50A5" w:rsidR="004B0ECF" w:rsidRPr="00FB68EE" w:rsidRDefault="00D419E8" w:rsidP="009738FC">
            <w:pPr>
              <w:jc w:val="center"/>
              <w:rPr>
                <w:rFonts w:asciiTheme="minorHAnsi" w:hAnsiTheme="minorHAnsi" w:cstheme="minorHAnsi"/>
                <w:b/>
                <w:bCs/>
                <w:color w:val="FFFFFF"/>
                <w:sz w:val="20"/>
                <w:szCs w:val="20"/>
              </w:rPr>
            </w:pPr>
            <w:r w:rsidRPr="00FB68EE">
              <w:rPr>
                <w:rFonts w:asciiTheme="minorHAnsi" w:hAnsiTheme="minorHAnsi" w:cstheme="minorHAnsi"/>
                <w:sz w:val="20"/>
                <w:szCs w:val="20"/>
              </w:rPr>
              <w:t>100</w:t>
            </w:r>
          </w:p>
        </w:tc>
        <w:tc>
          <w:tcPr>
            <w:tcW w:w="1204" w:type="dxa"/>
            <w:tcBorders>
              <w:top w:val="nil"/>
              <w:left w:val="single" w:sz="4" w:space="0" w:color="auto"/>
              <w:bottom w:val="nil"/>
              <w:right w:val="single" w:sz="4" w:space="0" w:color="auto"/>
            </w:tcBorders>
            <w:vAlign w:val="center"/>
          </w:tcPr>
          <w:p w14:paraId="50CF362C" w14:textId="75E37DB4" w:rsidR="004B0ECF" w:rsidRPr="00FB68EE" w:rsidRDefault="007E6081" w:rsidP="009738FC">
            <w:pPr>
              <w:jc w:val="center"/>
              <w:rPr>
                <w:rFonts w:asciiTheme="minorHAnsi" w:hAnsiTheme="minorHAnsi" w:cstheme="minorHAnsi"/>
                <w:b/>
                <w:bCs/>
                <w:color w:val="FFFFFF"/>
                <w:sz w:val="20"/>
                <w:szCs w:val="20"/>
              </w:rPr>
            </w:pPr>
            <w:r w:rsidRPr="00FB68EE">
              <w:rPr>
                <w:rFonts w:asciiTheme="minorHAnsi" w:hAnsiTheme="minorHAnsi" w:cstheme="minorHAnsi"/>
                <w:b/>
                <w:bCs/>
                <w:sz w:val="20"/>
                <w:szCs w:val="20"/>
              </w:rPr>
              <w:t>CA</w:t>
            </w:r>
          </w:p>
        </w:tc>
        <w:tc>
          <w:tcPr>
            <w:tcW w:w="3612" w:type="dxa"/>
            <w:tcBorders>
              <w:top w:val="nil"/>
              <w:left w:val="nil"/>
              <w:bottom w:val="nil"/>
              <w:right w:val="single" w:sz="4" w:space="0" w:color="auto"/>
            </w:tcBorders>
            <w:vAlign w:val="center"/>
          </w:tcPr>
          <w:p w14:paraId="385E0915" w14:textId="189DA20E" w:rsidR="004B0ECF" w:rsidRPr="00FB68EE" w:rsidRDefault="004B0ECF" w:rsidP="009738FC">
            <w:pPr>
              <w:jc w:val="center"/>
              <w:rPr>
                <w:rFonts w:asciiTheme="minorHAnsi" w:hAnsiTheme="minorHAnsi" w:cstheme="minorHAnsi"/>
                <w:b/>
                <w:bCs/>
                <w:color w:val="FFFFFF"/>
                <w:sz w:val="20"/>
                <w:szCs w:val="20"/>
              </w:rPr>
            </w:pPr>
          </w:p>
        </w:tc>
      </w:tr>
      <w:tr w:rsidR="004B0ECF" w:rsidRPr="00FB68EE" w14:paraId="5F5179BE" w14:textId="77777777" w:rsidTr="00F630DD">
        <w:trPr>
          <w:trHeight w:val="600"/>
        </w:trPr>
        <w:tc>
          <w:tcPr>
            <w:tcW w:w="4157" w:type="dxa"/>
            <w:gridSpan w:val="2"/>
            <w:tcBorders>
              <w:top w:val="nil"/>
              <w:left w:val="single" w:sz="4" w:space="0" w:color="auto"/>
              <w:bottom w:val="nil"/>
              <w:right w:val="nil"/>
            </w:tcBorders>
            <w:vAlign w:val="center"/>
          </w:tcPr>
          <w:p w14:paraId="0120DC3D" w14:textId="274D157E" w:rsidR="004B0ECF" w:rsidRPr="00FB68EE" w:rsidRDefault="004B0ECF" w:rsidP="004B0ECF">
            <w:pPr>
              <w:pStyle w:val="ListParagraph"/>
              <w:numPr>
                <w:ilvl w:val="0"/>
                <w:numId w:val="27"/>
              </w:numPr>
              <w:rPr>
                <w:rFonts w:eastAsia="Times New Roman" w:cstheme="minorHAnsi"/>
                <w:color w:val="000000"/>
                <w:sz w:val="20"/>
                <w:szCs w:val="20"/>
              </w:rPr>
            </w:pPr>
            <w:r w:rsidRPr="00FB68EE">
              <w:rPr>
                <w:rFonts w:eastAsia="Times New Roman" w:cstheme="minorHAnsi"/>
                <w:color w:val="000000"/>
                <w:sz w:val="20"/>
                <w:szCs w:val="20"/>
              </w:rPr>
              <w:t>Number of dissemination materials and events to expose the existence of this Grievance mechanism.</w:t>
            </w:r>
          </w:p>
        </w:tc>
        <w:tc>
          <w:tcPr>
            <w:tcW w:w="2552" w:type="dxa"/>
            <w:tcBorders>
              <w:top w:val="nil"/>
              <w:left w:val="single" w:sz="4" w:space="0" w:color="auto"/>
              <w:bottom w:val="nil"/>
              <w:right w:val="single" w:sz="4" w:space="0" w:color="auto"/>
            </w:tcBorders>
            <w:noWrap/>
            <w:vAlign w:val="center"/>
          </w:tcPr>
          <w:p w14:paraId="64ADCAE7" w14:textId="6923E0F1" w:rsidR="004B0ECF" w:rsidRPr="00FB68EE" w:rsidRDefault="00712920"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vAlign w:val="center"/>
          </w:tcPr>
          <w:p w14:paraId="7A4DE957" w14:textId="504B2CD0" w:rsidR="004B0ECF" w:rsidRPr="00FB68EE" w:rsidRDefault="00143983" w:rsidP="009738FC">
            <w:pPr>
              <w:jc w:val="center"/>
              <w:rPr>
                <w:rFonts w:asciiTheme="minorHAnsi" w:hAnsiTheme="minorHAnsi" w:cstheme="minorHAnsi"/>
                <w:color w:val="FFFFFF"/>
                <w:sz w:val="20"/>
                <w:szCs w:val="20"/>
              </w:rPr>
            </w:pPr>
            <w:r w:rsidRPr="00FB68EE">
              <w:rPr>
                <w:rFonts w:asciiTheme="minorHAnsi" w:hAnsiTheme="minorHAnsi" w:cstheme="minorHAnsi"/>
                <w:sz w:val="20"/>
                <w:szCs w:val="20"/>
              </w:rPr>
              <w:t>3</w:t>
            </w:r>
            <w:r w:rsidRPr="00FB68EE">
              <w:rPr>
                <w:sz w:val="20"/>
                <w:szCs w:val="20"/>
              </w:rPr>
              <w:t>0</w:t>
            </w:r>
          </w:p>
        </w:tc>
        <w:tc>
          <w:tcPr>
            <w:tcW w:w="1331" w:type="dxa"/>
            <w:tcBorders>
              <w:top w:val="nil"/>
              <w:left w:val="nil"/>
              <w:right w:val="single" w:sz="4" w:space="0" w:color="auto"/>
            </w:tcBorders>
            <w:vAlign w:val="center"/>
          </w:tcPr>
          <w:p w14:paraId="19FDA9B7" w14:textId="7829AFC4" w:rsidR="004B0ECF" w:rsidRPr="00FB68EE" w:rsidRDefault="00FB33CD" w:rsidP="009738FC">
            <w:pPr>
              <w:jc w:val="center"/>
              <w:rPr>
                <w:rFonts w:asciiTheme="minorHAnsi" w:hAnsiTheme="minorHAnsi" w:cstheme="minorHAnsi"/>
                <w:color w:val="FFFFFF"/>
                <w:sz w:val="20"/>
                <w:szCs w:val="20"/>
              </w:rPr>
            </w:pPr>
            <w:r w:rsidRPr="00FB68EE">
              <w:rPr>
                <w:rFonts w:asciiTheme="minorHAnsi" w:hAnsiTheme="minorHAnsi" w:cstheme="minorHAnsi"/>
                <w:sz w:val="20"/>
                <w:szCs w:val="20"/>
              </w:rPr>
              <w:t>54</w:t>
            </w:r>
          </w:p>
        </w:tc>
        <w:tc>
          <w:tcPr>
            <w:tcW w:w="1204" w:type="dxa"/>
            <w:tcBorders>
              <w:top w:val="nil"/>
              <w:left w:val="single" w:sz="4" w:space="0" w:color="auto"/>
              <w:bottom w:val="nil"/>
              <w:right w:val="single" w:sz="4" w:space="0" w:color="auto"/>
            </w:tcBorders>
            <w:vAlign w:val="center"/>
          </w:tcPr>
          <w:p w14:paraId="336495BE" w14:textId="335A533C" w:rsidR="004B0ECF" w:rsidRPr="00FB68EE" w:rsidRDefault="007E6081" w:rsidP="00374F4E">
            <w:pPr>
              <w:jc w:val="center"/>
              <w:rPr>
                <w:rFonts w:asciiTheme="minorHAnsi" w:hAnsiTheme="minorHAnsi" w:cstheme="minorHAnsi"/>
                <w:b/>
                <w:bCs/>
                <w:color w:val="FFFFFF"/>
                <w:sz w:val="20"/>
                <w:szCs w:val="20"/>
              </w:rPr>
            </w:pPr>
            <w:r w:rsidRPr="00FB68EE">
              <w:rPr>
                <w:rFonts w:asciiTheme="minorHAnsi" w:hAnsiTheme="minorHAnsi" w:cstheme="minorHAnsi"/>
                <w:b/>
                <w:bCs/>
                <w:sz w:val="20"/>
                <w:szCs w:val="20"/>
              </w:rPr>
              <w:t>CA</w:t>
            </w:r>
          </w:p>
        </w:tc>
        <w:tc>
          <w:tcPr>
            <w:tcW w:w="3612" w:type="dxa"/>
            <w:tcBorders>
              <w:top w:val="nil"/>
              <w:left w:val="nil"/>
              <w:bottom w:val="nil"/>
              <w:right w:val="single" w:sz="4" w:space="0" w:color="auto"/>
            </w:tcBorders>
            <w:vAlign w:val="center"/>
          </w:tcPr>
          <w:p w14:paraId="225D5939" w14:textId="77777777" w:rsidR="008079CC" w:rsidRPr="00FB68EE" w:rsidRDefault="008079CC" w:rsidP="00176745">
            <w:pPr>
              <w:jc w:val="both"/>
              <w:rPr>
                <w:rFonts w:asciiTheme="minorHAnsi" w:eastAsiaTheme="minorEastAsia" w:hAnsiTheme="minorHAnsi" w:cstheme="minorHAnsi"/>
                <w:color w:val="000000" w:themeColor="text1"/>
                <w:sz w:val="20"/>
                <w:szCs w:val="20"/>
              </w:rPr>
            </w:pPr>
            <w:r w:rsidRPr="00FB68EE">
              <w:rPr>
                <w:rFonts w:asciiTheme="minorHAnsi" w:eastAsiaTheme="minorEastAsia" w:hAnsiTheme="minorHAnsi" w:cstheme="minorHAnsi"/>
                <w:color w:val="000000" w:themeColor="text1"/>
                <w:sz w:val="20"/>
                <w:szCs w:val="20"/>
              </w:rPr>
              <w:t xml:space="preserve">During FY 23, the CI TE ESCUCHA mechanism was widely disseminated. To achieve this, the project team was trained, and information was included in materials </w:t>
            </w:r>
            <w:r w:rsidRPr="00FB68EE">
              <w:rPr>
                <w:rFonts w:asciiTheme="minorHAnsi" w:eastAsiaTheme="minorEastAsia" w:hAnsiTheme="minorHAnsi" w:cstheme="minorHAnsi"/>
                <w:color w:val="000000" w:themeColor="text1"/>
                <w:sz w:val="20"/>
                <w:szCs w:val="20"/>
              </w:rPr>
              <w:lastRenderedPageBreak/>
              <w:t>such as banners and presentations, explaining the objectives of the mechanism and the means of access to it in each work session.</w:t>
            </w:r>
          </w:p>
          <w:p w14:paraId="34D15FB5" w14:textId="77777777" w:rsidR="004B0ECF" w:rsidRPr="00FB68EE" w:rsidRDefault="004B0ECF" w:rsidP="009738FC">
            <w:pPr>
              <w:jc w:val="center"/>
              <w:rPr>
                <w:rFonts w:asciiTheme="minorHAnsi" w:eastAsiaTheme="minorEastAsia" w:hAnsiTheme="minorHAnsi" w:cstheme="minorHAnsi"/>
                <w:color w:val="000000" w:themeColor="text1"/>
                <w:sz w:val="20"/>
                <w:szCs w:val="20"/>
              </w:rPr>
            </w:pPr>
          </w:p>
        </w:tc>
      </w:tr>
      <w:tr w:rsidR="004B0ECF" w:rsidRPr="00FB68EE" w14:paraId="2AD86B02" w14:textId="77777777" w:rsidTr="00F630DD">
        <w:trPr>
          <w:trHeight w:val="300"/>
        </w:trPr>
        <w:tc>
          <w:tcPr>
            <w:tcW w:w="4157" w:type="dxa"/>
            <w:gridSpan w:val="2"/>
            <w:tcBorders>
              <w:top w:val="nil"/>
              <w:left w:val="single" w:sz="4" w:space="0" w:color="auto"/>
              <w:bottom w:val="single" w:sz="4" w:space="0" w:color="auto"/>
              <w:right w:val="nil"/>
            </w:tcBorders>
            <w:vAlign w:val="center"/>
            <w:hideMark/>
          </w:tcPr>
          <w:p w14:paraId="41EAEC65" w14:textId="77777777" w:rsidR="004B0ECF" w:rsidRPr="00FB68EE" w:rsidRDefault="004B0ECF" w:rsidP="004B0ECF">
            <w:pPr>
              <w:rPr>
                <w:rFonts w:asciiTheme="minorHAnsi" w:hAnsiTheme="minorHAnsi" w:cstheme="minorHAnsi"/>
                <w:color w:val="000000"/>
                <w:sz w:val="20"/>
                <w:szCs w:val="20"/>
              </w:rPr>
            </w:pPr>
            <w:r w:rsidRPr="00FB68EE">
              <w:rPr>
                <w:rFonts w:asciiTheme="minorHAnsi" w:hAnsiTheme="minorHAnsi" w:cstheme="minorHAnsi"/>
                <w:color w:val="000000"/>
                <w:sz w:val="20"/>
                <w:szCs w:val="20"/>
                <w:lang w:eastAsia="ja-JP"/>
              </w:rPr>
              <w:lastRenderedPageBreak/>
              <w:t> </w:t>
            </w:r>
          </w:p>
        </w:tc>
        <w:tc>
          <w:tcPr>
            <w:tcW w:w="2552" w:type="dxa"/>
            <w:tcBorders>
              <w:top w:val="nil"/>
              <w:left w:val="single" w:sz="4" w:space="0" w:color="auto"/>
              <w:bottom w:val="single" w:sz="4" w:space="0" w:color="auto"/>
              <w:right w:val="single" w:sz="4" w:space="0" w:color="auto"/>
            </w:tcBorders>
            <w:vAlign w:val="center"/>
            <w:hideMark/>
          </w:tcPr>
          <w:p w14:paraId="6C7BC352" w14:textId="10EAED08" w:rsidR="004B0ECF" w:rsidRPr="00FB68EE" w:rsidRDefault="004B0ECF" w:rsidP="009738FC">
            <w:pPr>
              <w:jc w:val="center"/>
              <w:rPr>
                <w:rFonts w:asciiTheme="minorHAnsi" w:hAnsiTheme="minorHAnsi" w:cstheme="minorHAnsi"/>
                <w:color w:val="000000"/>
                <w:sz w:val="20"/>
                <w:szCs w:val="20"/>
              </w:rPr>
            </w:pPr>
          </w:p>
        </w:tc>
        <w:tc>
          <w:tcPr>
            <w:tcW w:w="1524" w:type="dxa"/>
            <w:tcBorders>
              <w:top w:val="nil"/>
              <w:left w:val="nil"/>
              <w:bottom w:val="single" w:sz="4" w:space="0" w:color="auto"/>
              <w:right w:val="single" w:sz="4" w:space="0" w:color="auto"/>
            </w:tcBorders>
            <w:vAlign w:val="center"/>
            <w:hideMark/>
          </w:tcPr>
          <w:p w14:paraId="63010F75" w14:textId="308464AF" w:rsidR="004B0ECF" w:rsidRPr="00FB68EE" w:rsidRDefault="004B0ECF" w:rsidP="009738FC">
            <w:pPr>
              <w:jc w:val="center"/>
              <w:rPr>
                <w:rFonts w:asciiTheme="minorHAnsi" w:hAnsiTheme="minorHAnsi" w:cstheme="minorHAnsi"/>
                <w:b/>
                <w:bCs/>
                <w:color w:val="FFFFFF"/>
                <w:sz w:val="20"/>
                <w:szCs w:val="20"/>
              </w:rPr>
            </w:pPr>
          </w:p>
        </w:tc>
        <w:tc>
          <w:tcPr>
            <w:tcW w:w="1331" w:type="dxa"/>
            <w:tcBorders>
              <w:top w:val="nil"/>
              <w:left w:val="nil"/>
              <w:bottom w:val="single" w:sz="4" w:space="0" w:color="auto"/>
              <w:right w:val="single" w:sz="4" w:space="0" w:color="auto"/>
            </w:tcBorders>
            <w:vAlign w:val="center"/>
          </w:tcPr>
          <w:p w14:paraId="44ED0808" w14:textId="77777777" w:rsidR="004B0ECF" w:rsidRPr="00FB68EE" w:rsidRDefault="004B0ECF" w:rsidP="009738FC">
            <w:pPr>
              <w:jc w:val="center"/>
              <w:rPr>
                <w:rFonts w:asciiTheme="minorHAnsi" w:hAnsiTheme="minorHAnsi" w:cstheme="minorHAnsi"/>
                <w:b/>
                <w:bCs/>
                <w:color w:val="FFFFFF" w:themeColor="background1"/>
                <w:sz w:val="20"/>
                <w:szCs w:val="20"/>
              </w:rPr>
            </w:pPr>
          </w:p>
        </w:tc>
        <w:tc>
          <w:tcPr>
            <w:tcW w:w="1204" w:type="dxa"/>
            <w:tcBorders>
              <w:top w:val="nil"/>
              <w:left w:val="single" w:sz="4" w:space="0" w:color="auto"/>
              <w:bottom w:val="single" w:sz="4" w:space="0" w:color="auto"/>
              <w:right w:val="single" w:sz="4" w:space="0" w:color="auto"/>
            </w:tcBorders>
            <w:vAlign w:val="center"/>
            <w:hideMark/>
          </w:tcPr>
          <w:p w14:paraId="3ABAE048" w14:textId="725EBC5D" w:rsidR="004B0ECF" w:rsidRPr="00FB68EE" w:rsidRDefault="004B0ECF" w:rsidP="009738FC">
            <w:pPr>
              <w:jc w:val="center"/>
              <w:rPr>
                <w:rFonts w:asciiTheme="minorHAnsi" w:hAnsiTheme="minorHAnsi" w:cstheme="minorHAnsi"/>
                <w:b/>
                <w:bCs/>
                <w:color w:val="FFFFFF"/>
                <w:sz w:val="20"/>
                <w:szCs w:val="20"/>
              </w:rPr>
            </w:pPr>
          </w:p>
        </w:tc>
        <w:tc>
          <w:tcPr>
            <w:tcW w:w="3612" w:type="dxa"/>
            <w:tcBorders>
              <w:top w:val="nil"/>
              <w:left w:val="nil"/>
              <w:bottom w:val="single" w:sz="4" w:space="0" w:color="auto"/>
              <w:right w:val="single" w:sz="4" w:space="0" w:color="auto"/>
            </w:tcBorders>
            <w:vAlign w:val="center"/>
            <w:hideMark/>
          </w:tcPr>
          <w:p w14:paraId="2E3B0FC3" w14:textId="376D2E5A" w:rsidR="004B0ECF" w:rsidRPr="00FB68EE" w:rsidRDefault="004B0ECF" w:rsidP="009738FC">
            <w:pPr>
              <w:jc w:val="center"/>
              <w:rPr>
                <w:rFonts w:asciiTheme="minorHAnsi" w:eastAsiaTheme="minorEastAsia" w:hAnsiTheme="minorHAnsi" w:cstheme="minorHAnsi"/>
                <w:color w:val="000000" w:themeColor="text1"/>
                <w:sz w:val="20"/>
                <w:szCs w:val="20"/>
              </w:rPr>
            </w:pPr>
          </w:p>
        </w:tc>
      </w:tr>
      <w:tr w:rsidR="004B0ECF" w:rsidRPr="00FB68EE" w14:paraId="3A203F40" w14:textId="77777777" w:rsidTr="00F630DD">
        <w:trPr>
          <w:trHeight w:val="300"/>
        </w:trPr>
        <w:tc>
          <w:tcPr>
            <w:tcW w:w="4157" w:type="dxa"/>
            <w:gridSpan w:val="2"/>
            <w:tcBorders>
              <w:top w:val="nil"/>
              <w:left w:val="single" w:sz="4" w:space="0" w:color="auto"/>
              <w:bottom w:val="nil"/>
              <w:right w:val="nil"/>
            </w:tcBorders>
            <w:vAlign w:val="bottom"/>
            <w:hideMark/>
          </w:tcPr>
          <w:p w14:paraId="4B8DE3EC" w14:textId="77777777" w:rsidR="004B0ECF" w:rsidRPr="00FB68EE" w:rsidRDefault="004B0ECF" w:rsidP="004B0ECF">
            <w:pP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 xml:space="preserve">GENDER MAINSTREAMING </w:t>
            </w:r>
          </w:p>
        </w:tc>
        <w:tc>
          <w:tcPr>
            <w:tcW w:w="2552" w:type="dxa"/>
            <w:tcBorders>
              <w:top w:val="nil"/>
              <w:left w:val="single" w:sz="4" w:space="0" w:color="auto"/>
              <w:bottom w:val="nil"/>
              <w:right w:val="single" w:sz="4" w:space="0" w:color="auto"/>
            </w:tcBorders>
            <w:vAlign w:val="center"/>
            <w:hideMark/>
          </w:tcPr>
          <w:p w14:paraId="1D6DB76B" w14:textId="1F93F87E" w:rsidR="004B0ECF" w:rsidRPr="00FB68EE" w:rsidRDefault="004B0ECF" w:rsidP="009738FC">
            <w:pPr>
              <w:jc w:val="center"/>
              <w:rPr>
                <w:rFonts w:asciiTheme="minorHAnsi" w:hAnsiTheme="minorHAnsi" w:cstheme="minorHAnsi"/>
                <w:b/>
                <w:bCs/>
                <w:color w:val="000000"/>
                <w:sz w:val="20"/>
                <w:szCs w:val="20"/>
              </w:rPr>
            </w:pPr>
          </w:p>
        </w:tc>
        <w:tc>
          <w:tcPr>
            <w:tcW w:w="1524" w:type="dxa"/>
            <w:tcBorders>
              <w:top w:val="nil"/>
              <w:left w:val="nil"/>
              <w:bottom w:val="nil"/>
              <w:right w:val="single" w:sz="4" w:space="0" w:color="auto"/>
            </w:tcBorders>
            <w:vAlign w:val="center"/>
            <w:hideMark/>
          </w:tcPr>
          <w:p w14:paraId="15223FD1" w14:textId="72980231" w:rsidR="004B0ECF" w:rsidRPr="00FB68EE" w:rsidRDefault="004B0ECF" w:rsidP="009738FC">
            <w:pPr>
              <w:jc w:val="center"/>
              <w:rPr>
                <w:rFonts w:asciiTheme="minorHAnsi" w:hAnsiTheme="minorHAnsi" w:cstheme="minorHAnsi"/>
                <w:color w:val="000000"/>
                <w:sz w:val="20"/>
                <w:szCs w:val="20"/>
              </w:rPr>
            </w:pPr>
          </w:p>
        </w:tc>
        <w:tc>
          <w:tcPr>
            <w:tcW w:w="1331" w:type="dxa"/>
            <w:tcBorders>
              <w:top w:val="single" w:sz="4" w:space="0" w:color="auto"/>
              <w:left w:val="nil"/>
              <w:right w:val="single" w:sz="4" w:space="0" w:color="auto"/>
            </w:tcBorders>
            <w:vAlign w:val="center"/>
          </w:tcPr>
          <w:p w14:paraId="1C1185E1" w14:textId="77777777" w:rsidR="004B0ECF" w:rsidRPr="00FB68EE" w:rsidRDefault="004B0ECF" w:rsidP="009738FC">
            <w:pPr>
              <w:jc w:val="center"/>
              <w:rPr>
                <w:rFonts w:asciiTheme="minorHAnsi" w:hAnsiTheme="minorHAnsi" w:cstheme="minorHAnsi"/>
                <w:color w:val="000000"/>
                <w:sz w:val="20"/>
                <w:szCs w:val="20"/>
              </w:rPr>
            </w:pPr>
          </w:p>
        </w:tc>
        <w:tc>
          <w:tcPr>
            <w:tcW w:w="1204" w:type="dxa"/>
            <w:tcBorders>
              <w:top w:val="nil"/>
              <w:left w:val="single" w:sz="4" w:space="0" w:color="auto"/>
              <w:bottom w:val="nil"/>
              <w:right w:val="single" w:sz="4" w:space="0" w:color="auto"/>
            </w:tcBorders>
            <w:vAlign w:val="center"/>
            <w:hideMark/>
          </w:tcPr>
          <w:p w14:paraId="5DF6F463" w14:textId="4C99074A" w:rsidR="004B0ECF" w:rsidRPr="00FB68EE" w:rsidRDefault="004B0ECF" w:rsidP="009738FC">
            <w:pPr>
              <w:jc w:val="center"/>
              <w:rPr>
                <w:rFonts w:asciiTheme="minorHAnsi" w:hAnsiTheme="minorHAnsi" w:cstheme="minorHAnsi"/>
                <w:color w:val="000000"/>
                <w:sz w:val="20"/>
                <w:szCs w:val="20"/>
              </w:rPr>
            </w:pPr>
          </w:p>
        </w:tc>
        <w:tc>
          <w:tcPr>
            <w:tcW w:w="3612" w:type="dxa"/>
            <w:tcBorders>
              <w:top w:val="nil"/>
              <w:left w:val="nil"/>
              <w:bottom w:val="nil"/>
              <w:right w:val="single" w:sz="4" w:space="0" w:color="auto"/>
            </w:tcBorders>
            <w:vAlign w:val="center"/>
            <w:hideMark/>
          </w:tcPr>
          <w:p w14:paraId="660A7465" w14:textId="25B97488" w:rsidR="004B0ECF" w:rsidRPr="00FB68EE" w:rsidRDefault="004B0ECF" w:rsidP="009738FC">
            <w:pPr>
              <w:jc w:val="center"/>
              <w:rPr>
                <w:rStyle w:val="normaltextrun"/>
                <w:rFonts w:eastAsiaTheme="minorEastAsia"/>
                <w:lang w:eastAsia="es-MX"/>
              </w:rPr>
            </w:pPr>
          </w:p>
        </w:tc>
      </w:tr>
      <w:tr w:rsidR="004B0ECF" w:rsidRPr="00FB68EE" w14:paraId="17B9714A" w14:textId="77777777" w:rsidTr="00F630DD">
        <w:trPr>
          <w:trHeight w:val="600"/>
        </w:trPr>
        <w:tc>
          <w:tcPr>
            <w:tcW w:w="4157" w:type="dxa"/>
            <w:gridSpan w:val="2"/>
            <w:tcBorders>
              <w:top w:val="nil"/>
              <w:left w:val="single" w:sz="4" w:space="0" w:color="auto"/>
              <w:bottom w:val="nil"/>
              <w:right w:val="nil"/>
            </w:tcBorders>
            <w:vAlign w:val="center"/>
            <w:hideMark/>
          </w:tcPr>
          <w:p w14:paraId="159E4271" w14:textId="0071DEC1" w:rsidR="004B0ECF" w:rsidRPr="00FB68EE" w:rsidRDefault="004B0ECF" w:rsidP="004B0ECF">
            <w:pPr>
              <w:pStyle w:val="ListParagraph"/>
              <w:numPr>
                <w:ilvl w:val="0"/>
                <w:numId w:val="9"/>
              </w:numPr>
              <w:rPr>
                <w:rFonts w:eastAsia="Times New Roman" w:cstheme="minorHAnsi"/>
                <w:color w:val="000000"/>
                <w:sz w:val="20"/>
                <w:szCs w:val="20"/>
              </w:rPr>
            </w:pPr>
            <w:r w:rsidRPr="00FB68EE">
              <w:rPr>
                <w:rFonts w:eastAsia="Times New Roman" w:cstheme="minorHAnsi"/>
                <w:color w:val="000000"/>
                <w:sz w:val="20"/>
                <w:szCs w:val="20"/>
              </w:rPr>
              <w:t>Number of men and women that participated in project activities (e.g. meetings, workshops, consultations)</w:t>
            </w:r>
          </w:p>
          <w:p w14:paraId="261B106D" w14:textId="77777777" w:rsidR="00792141" w:rsidRPr="00FB68EE" w:rsidRDefault="00792141" w:rsidP="007D1A45">
            <w:pPr>
              <w:pStyle w:val="ListParagraph"/>
              <w:ind w:left="765"/>
              <w:rPr>
                <w:rFonts w:eastAsia="Times New Roman" w:cstheme="minorHAnsi"/>
                <w:color w:val="000000"/>
                <w:sz w:val="20"/>
                <w:szCs w:val="20"/>
              </w:rPr>
            </w:pPr>
          </w:p>
          <w:p w14:paraId="02275E0F" w14:textId="4B7D010E" w:rsidR="004B0ECF" w:rsidRPr="00FB68EE" w:rsidRDefault="004B0ECF" w:rsidP="004B0ECF">
            <w:pPr>
              <w:rPr>
                <w:rFonts w:asciiTheme="minorHAnsi" w:hAnsiTheme="minorHAnsi" w:cstheme="minorHAnsi"/>
                <w:color w:val="000000"/>
                <w:sz w:val="20"/>
                <w:szCs w:val="20"/>
              </w:rPr>
            </w:pPr>
          </w:p>
        </w:tc>
        <w:tc>
          <w:tcPr>
            <w:tcW w:w="2552" w:type="dxa"/>
            <w:tcBorders>
              <w:top w:val="nil"/>
              <w:left w:val="single" w:sz="4" w:space="0" w:color="auto"/>
              <w:bottom w:val="nil"/>
              <w:right w:val="single" w:sz="4" w:space="0" w:color="auto"/>
            </w:tcBorders>
            <w:noWrap/>
            <w:vAlign w:val="center"/>
            <w:hideMark/>
          </w:tcPr>
          <w:p w14:paraId="3B5016D4" w14:textId="0AB0B02D" w:rsidR="004B0ECF" w:rsidRPr="00FB68EE" w:rsidRDefault="00712920"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hideMark/>
          </w:tcPr>
          <w:p w14:paraId="23847BE0" w14:textId="77777777" w:rsidR="004B0ECF" w:rsidRPr="00FB68EE" w:rsidRDefault="00876AEF"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866 m</w:t>
            </w:r>
            <w:r w:rsidR="00FC750D" w:rsidRPr="00FB68EE">
              <w:rPr>
                <w:rFonts w:asciiTheme="minorHAnsi" w:hAnsiTheme="minorHAnsi" w:cstheme="minorHAnsi"/>
                <w:color w:val="000000"/>
                <w:sz w:val="20"/>
                <w:szCs w:val="20"/>
              </w:rPr>
              <w:t>en</w:t>
            </w:r>
          </w:p>
          <w:p w14:paraId="0A889166" w14:textId="6BA0E8A5" w:rsidR="00FC750D" w:rsidRPr="00FB68EE" w:rsidRDefault="008D1816"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453</w:t>
            </w:r>
            <w:r w:rsidR="00FC750D" w:rsidRPr="00FB68EE">
              <w:rPr>
                <w:rFonts w:asciiTheme="minorHAnsi" w:hAnsiTheme="minorHAnsi" w:cstheme="minorHAnsi"/>
                <w:color w:val="000000"/>
                <w:sz w:val="20"/>
                <w:szCs w:val="20"/>
              </w:rPr>
              <w:t xml:space="preserve"> women</w:t>
            </w:r>
          </w:p>
        </w:tc>
        <w:tc>
          <w:tcPr>
            <w:tcW w:w="1331" w:type="dxa"/>
            <w:tcBorders>
              <w:top w:val="nil"/>
              <w:left w:val="nil"/>
              <w:right w:val="single" w:sz="4" w:space="0" w:color="auto"/>
            </w:tcBorders>
            <w:vAlign w:val="center"/>
          </w:tcPr>
          <w:p w14:paraId="2243714F" w14:textId="5D40CE05" w:rsidR="00961086" w:rsidRPr="00FB68EE" w:rsidRDefault="00B2269E" w:rsidP="00961086">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2308</w:t>
            </w:r>
            <w:r w:rsidR="00961086" w:rsidRPr="00FB68EE">
              <w:rPr>
                <w:rFonts w:asciiTheme="minorHAnsi" w:hAnsiTheme="minorHAnsi" w:cstheme="minorHAnsi"/>
                <w:color w:val="000000"/>
                <w:sz w:val="20"/>
                <w:szCs w:val="20"/>
              </w:rPr>
              <w:t xml:space="preserve"> M </w:t>
            </w:r>
          </w:p>
          <w:p w14:paraId="105EA5A4" w14:textId="07D1DB19" w:rsidR="00961086" w:rsidRPr="00FB68EE" w:rsidRDefault="0031020E" w:rsidP="00961086">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 xml:space="preserve">884 </w:t>
            </w:r>
            <w:r w:rsidR="00961086" w:rsidRPr="00FB68EE">
              <w:rPr>
                <w:rFonts w:asciiTheme="minorHAnsi" w:hAnsiTheme="minorHAnsi" w:cstheme="minorHAnsi"/>
                <w:color w:val="000000"/>
                <w:sz w:val="20"/>
                <w:szCs w:val="20"/>
              </w:rPr>
              <w:t>W </w:t>
            </w:r>
          </w:p>
          <w:p w14:paraId="1A053210" w14:textId="77777777" w:rsidR="00961086" w:rsidRPr="00FB68EE" w:rsidRDefault="00961086" w:rsidP="00961086">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 </w:t>
            </w:r>
          </w:p>
          <w:p w14:paraId="545E4D1A" w14:textId="77777777" w:rsidR="00961086" w:rsidRPr="00FB68EE" w:rsidRDefault="00961086" w:rsidP="00961086">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(589 did not specify) </w:t>
            </w:r>
          </w:p>
          <w:p w14:paraId="3D875213" w14:textId="77777777" w:rsidR="004B0ECF" w:rsidRPr="00FB68EE" w:rsidRDefault="004B0ECF" w:rsidP="009738FC">
            <w:pPr>
              <w:jc w:val="center"/>
              <w:rPr>
                <w:rFonts w:asciiTheme="minorHAnsi" w:hAnsiTheme="minorHAnsi" w:cstheme="minorHAnsi"/>
                <w:color w:val="000000"/>
                <w:sz w:val="20"/>
                <w:szCs w:val="20"/>
              </w:rPr>
            </w:pPr>
          </w:p>
        </w:tc>
        <w:tc>
          <w:tcPr>
            <w:tcW w:w="1204" w:type="dxa"/>
            <w:tcBorders>
              <w:top w:val="nil"/>
              <w:left w:val="single" w:sz="4" w:space="0" w:color="auto"/>
              <w:bottom w:val="nil"/>
              <w:right w:val="single" w:sz="4" w:space="0" w:color="auto"/>
            </w:tcBorders>
            <w:noWrap/>
            <w:vAlign w:val="center"/>
            <w:hideMark/>
          </w:tcPr>
          <w:p w14:paraId="343E9A05" w14:textId="2B37ED8E" w:rsidR="004B0ECF" w:rsidRPr="00FB68EE" w:rsidRDefault="004A544E" w:rsidP="009738FC">
            <w:pPr>
              <w:jc w:val="center"/>
              <w:rPr>
                <w:rFonts w:asciiTheme="minorHAnsi" w:hAnsiTheme="minorHAnsi" w:cstheme="minorHAnsi"/>
                <w:color w:val="000000"/>
                <w:sz w:val="20"/>
                <w:szCs w:val="20"/>
              </w:rPr>
            </w:pPr>
            <w:r w:rsidRPr="00FB68EE">
              <w:rPr>
                <w:rFonts w:asciiTheme="minorHAnsi" w:hAnsiTheme="minorHAnsi" w:cstheme="minorHAnsi"/>
                <w:b/>
                <w:bCs/>
                <w:sz w:val="20"/>
                <w:szCs w:val="20"/>
              </w:rPr>
              <w:t>CA</w:t>
            </w:r>
          </w:p>
        </w:tc>
        <w:tc>
          <w:tcPr>
            <w:tcW w:w="3612" w:type="dxa"/>
            <w:tcBorders>
              <w:top w:val="nil"/>
              <w:left w:val="nil"/>
              <w:bottom w:val="nil"/>
              <w:right w:val="single" w:sz="4" w:space="0" w:color="auto"/>
            </w:tcBorders>
            <w:noWrap/>
            <w:vAlign w:val="center"/>
            <w:hideMark/>
          </w:tcPr>
          <w:p w14:paraId="6D5D5420" w14:textId="77777777" w:rsidR="00687FF8" w:rsidRPr="00FB68EE" w:rsidRDefault="00687FF8" w:rsidP="00176745">
            <w:pPr>
              <w:jc w:val="both"/>
              <w:rPr>
                <w:rFonts w:asciiTheme="minorHAnsi" w:eastAsiaTheme="minorEastAsia" w:hAnsiTheme="minorHAnsi" w:cstheme="minorHAnsi"/>
                <w:color w:val="000000" w:themeColor="text1"/>
                <w:sz w:val="20"/>
                <w:szCs w:val="20"/>
              </w:rPr>
            </w:pPr>
            <w:r w:rsidRPr="00FB68EE">
              <w:rPr>
                <w:rFonts w:asciiTheme="minorHAnsi" w:eastAsiaTheme="minorEastAsia" w:hAnsiTheme="minorHAnsi" w:cstheme="minorHAnsi"/>
                <w:color w:val="000000" w:themeColor="text1"/>
                <w:sz w:val="20"/>
                <w:szCs w:val="20"/>
              </w:rPr>
              <w:t>During the reported fiscal year, meetings, workshops, and consultations were held with at least 26 organizations/communities. Additionally, in August, the "Gathering of Indigenous, Afro-Mexican, and Rural Women Leaders" was held, with 17 women from organizations and communities participating in the project. The workshop aimed for 30 indigenous, Afro-Mexican, and rural women from Oaxaca, Chiapas, and the Yucatán Peninsula, who lead sustainable and scalable productive activities, to identify and incorporate high social value ideas with a gender, intercultural, and intersectional perspective.</w:t>
            </w:r>
          </w:p>
          <w:p w14:paraId="60A792D9" w14:textId="64521ABF" w:rsidR="004B0ECF" w:rsidRPr="00FB68EE" w:rsidRDefault="004B0ECF" w:rsidP="009738FC">
            <w:pPr>
              <w:jc w:val="center"/>
              <w:rPr>
                <w:rFonts w:asciiTheme="minorHAnsi" w:eastAsiaTheme="minorEastAsia" w:hAnsiTheme="minorHAnsi" w:cstheme="minorHAnsi"/>
                <w:color w:val="000000" w:themeColor="text1"/>
                <w:sz w:val="20"/>
                <w:szCs w:val="20"/>
              </w:rPr>
            </w:pPr>
          </w:p>
        </w:tc>
      </w:tr>
      <w:tr w:rsidR="004B0ECF" w:rsidRPr="00FB68EE" w14:paraId="5DAE128B" w14:textId="77777777" w:rsidTr="00F630DD">
        <w:trPr>
          <w:trHeight w:val="900"/>
        </w:trPr>
        <w:tc>
          <w:tcPr>
            <w:tcW w:w="4157" w:type="dxa"/>
            <w:gridSpan w:val="2"/>
            <w:tcBorders>
              <w:top w:val="nil"/>
              <w:left w:val="single" w:sz="4" w:space="0" w:color="auto"/>
              <w:bottom w:val="nil"/>
              <w:right w:val="nil"/>
            </w:tcBorders>
            <w:vAlign w:val="center"/>
            <w:hideMark/>
          </w:tcPr>
          <w:p w14:paraId="74CBDDA5" w14:textId="287C02B7" w:rsidR="004B0ECF" w:rsidRPr="00FB68EE" w:rsidRDefault="004B0ECF" w:rsidP="004B0ECF">
            <w:pPr>
              <w:pStyle w:val="ListParagraph"/>
              <w:numPr>
                <w:ilvl w:val="0"/>
                <w:numId w:val="9"/>
              </w:numPr>
              <w:rPr>
                <w:rFonts w:eastAsia="Times New Roman" w:cstheme="minorHAnsi"/>
                <w:color w:val="000000"/>
                <w:sz w:val="20"/>
                <w:szCs w:val="20"/>
              </w:rPr>
            </w:pPr>
            <w:r w:rsidRPr="00FB68EE">
              <w:rPr>
                <w:rFonts w:eastAsia="Times New Roman" w:cstheme="minorHAnsi"/>
                <w:color w:val="000000"/>
                <w:sz w:val="20"/>
                <w:szCs w:val="20"/>
              </w:rPr>
              <w:t>Number of men and women that received benefits (e.g. employment, income generating activities, training, access to natural resources, land tenure or resource rights, equipment, leadership roles) from the project</w:t>
            </w:r>
          </w:p>
          <w:p w14:paraId="403BF149" w14:textId="335F945F" w:rsidR="004B0ECF" w:rsidRPr="00FB68EE" w:rsidRDefault="004B0ECF" w:rsidP="004B0ECF">
            <w:pPr>
              <w:pStyle w:val="ListParagraph"/>
              <w:ind w:left="765"/>
              <w:rPr>
                <w:rFonts w:eastAsia="Times New Roman" w:cstheme="minorHAnsi"/>
                <w:color w:val="000000"/>
                <w:sz w:val="20"/>
                <w:szCs w:val="20"/>
              </w:rPr>
            </w:pPr>
          </w:p>
        </w:tc>
        <w:tc>
          <w:tcPr>
            <w:tcW w:w="2552" w:type="dxa"/>
            <w:tcBorders>
              <w:top w:val="nil"/>
              <w:left w:val="single" w:sz="4" w:space="0" w:color="auto"/>
              <w:bottom w:val="nil"/>
              <w:right w:val="single" w:sz="4" w:space="0" w:color="auto"/>
            </w:tcBorders>
            <w:noWrap/>
            <w:vAlign w:val="center"/>
            <w:hideMark/>
          </w:tcPr>
          <w:p w14:paraId="56A44959" w14:textId="23AD3688" w:rsidR="004B0ECF" w:rsidRPr="00FB68EE" w:rsidRDefault="00712920"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hideMark/>
          </w:tcPr>
          <w:p w14:paraId="0D86CD41" w14:textId="77777777" w:rsidR="004B0ECF" w:rsidRPr="00FB68EE" w:rsidRDefault="00303CFB"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1839 men</w:t>
            </w:r>
          </w:p>
          <w:p w14:paraId="779EAE46" w14:textId="7113E3AC" w:rsidR="00303CFB" w:rsidRPr="00FB68EE" w:rsidRDefault="00303CFB"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9</w:t>
            </w:r>
            <w:r w:rsidR="00CE56EB" w:rsidRPr="00FB68EE">
              <w:rPr>
                <w:rFonts w:asciiTheme="minorHAnsi" w:hAnsiTheme="minorHAnsi" w:cstheme="minorHAnsi"/>
                <w:color w:val="000000"/>
                <w:sz w:val="20"/>
                <w:szCs w:val="20"/>
              </w:rPr>
              <w:t>69</w:t>
            </w:r>
            <w:r w:rsidRPr="00FB68EE">
              <w:rPr>
                <w:rFonts w:asciiTheme="minorHAnsi" w:hAnsiTheme="minorHAnsi" w:cstheme="minorHAnsi"/>
                <w:color w:val="000000"/>
                <w:sz w:val="20"/>
                <w:szCs w:val="20"/>
              </w:rPr>
              <w:t xml:space="preserve"> women</w:t>
            </w:r>
          </w:p>
        </w:tc>
        <w:tc>
          <w:tcPr>
            <w:tcW w:w="1331" w:type="dxa"/>
            <w:tcBorders>
              <w:top w:val="nil"/>
              <w:left w:val="nil"/>
              <w:right w:val="single" w:sz="4" w:space="0" w:color="auto"/>
            </w:tcBorders>
            <w:vAlign w:val="center"/>
          </w:tcPr>
          <w:p w14:paraId="55461A91" w14:textId="6015D2BC" w:rsidR="00EB215A" w:rsidRPr="00FB68EE" w:rsidRDefault="009B528E" w:rsidP="00781F85">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2841</w:t>
            </w:r>
            <w:r w:rsidR="00781F85" w:rsidRPr="00FB68EE">
              <w:rPr>
                <w:rStyle w:val="normaltextrun"/>
                <w:rFonts w:asciiTheme="minorHAnsi" w:hAnsiTheme="minorHAnsi" w:cstheme="minorHAnsi"/>
                <w:sz w:val="20"/>
                <w:szCs w:val="20"/>
                <w:lang w:val="en-US"/>
              </w:rPr>
              <w:t xml:space="preserve"> M </w:t>
            </w:r>
          </w:p>
          <w:p w14:paraId="5A398340" w14:textId="06C9FEC8" w:rsidR="005D56C5" w:rsidRPr="00FB68EE" w:rsidRDefault="003D3D37" w:rsidP="005D56C5">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1464</w:t>
            </w:r>
            <w:r w:rsidR="00781F85" w:rsidRPr="00FB68EE">
              <w:rPr>
                <w:rStyle w:val="normaltextrun"/>
                <w:rFonts w:asciiTheme="minorHAnsi" w:hAnsiTheme="minorHAnsi" w:cstheme="minorHAnsi"/>
                <w:sz w:val="20"/>
                <w:szCs w:val="20"/>
                <w:lang w:val="en-US"/>
              </w:rPr>
              <w:t xml:space="preserve"> W </w:t>
            </w:r>
          </w:p>
          <w:p w14:paraId="6C72B527" w14:textId="2F915B5F" w:rsidR="00781F85" w:rsidRPr="00FB68EE" w:rsidRDefault="00781F85" w:rsidP="00781F85">
            <w:pPr>
              <w:pStyle w:val="paragraph"/>
              <w:spacing w:before="0" w:beforeAutospacing="0" w:after="0" w:afterAutospacing="0"/>
              <w:jc w:val="center"/>
              <w:textAlignment w:val="baseline"/>
              <w:rPr>
                <w:rFonts w:asciiTheme="minorHAnsi" w:hAnsiTheme="minorHAnsi" w:cstheme="minorHAnsi"/>
                <w:sz w:val="18"/>
                <w:szCs w:val="18"/>
                <w:lang w:val="en-US"/>
              </w:rPr>
            </w:pPr>
            <w:r w:rsidRPr="00FB68EE">
              <w:rPr>
                <w:rStyle w:val="normaltextrun"/>
                <w:rFonts w:asciiTheme="minorHAnsi" w:hAnsiTheme="minorHAnsi" w:cstheme="minorHAnsi"/>
                <w:sz w:val="20"/>
                <w:szCs w:val="20"/>
                <w:lang w:val="en-US"/>
              </w:rPr>
              <w:t>26 who did not specify received training.</w:t>
            </w:r>
            <w:r w:rsidRPr="00FB68EE">
              <w:rPr>
                <w:rStyle w:val="eop"/>
                <w:rFonts w:asciiTheme="minorHAnsi" w:hAnsiTheme="minorHAnsi" w:cstheme="minorHAnsi"/>
                <w:sz w:val="20"/>
                <w:szCs w:val="20"/>
                <w:lang w:val="en-US"/>
              </w:rPr>
              <w:t> </w:t>
            </w:r>
          </w:p>
          <w:p w14:paraId="6228F474" w14:textId="77777777" w:rsidR="004B0ECF" w:rsidRPr="00FB68EE" w:rsidRDefault="004B0ECF" w:rsidP="009738FC">
            <w:pPr>
              <w:jc w:val="center"/>
              <w:rPr>
                <w:rFonts w:asciiTheme="minorHAnsi" w:hAnsiTheme="minorHAnsi" w:cstheme="minorHAnsi"/>
                <w:color w:val="000000"/>
                <w:sz w:val="20"/>
                <w:szCs w:val="20"/>
              </w:rPr>
            </w:pPr>
          </w:p>
        </w:tc>
        <w:tc>
          <w:tcPr>
            <w:tcW w:w="1204" w:type="dxa"/>
            <w:tcBorders>
              <w:top w:val="nil"/>
              <w:left w:val="single" w:sz="4" w:space="0" w:color="auto"/>
              <w:bottom w:val="nil"/>
              <w:right w:val="single" w:sz="4" w:space="0" w:color="auto"/>
            </w:tcBorders>
            <w:noWrap/>
            <w:vAlign w:val="center"/>
            <w:hideMark/>
          </w:tcPr>
          <w:p w14:paraId="1D90B68E" w14:textId="1BA12260" w:rsidR="004B0ECF" w:rsidRPr="00FB68EE" w:rsidRDefault="004A544E"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CA</w:t>
            </w:r>
          </w:p>
        </w:tc>
        <w:tc>
          <w:tcPr>
            <w:tcW w:w="3612" w:type="dxa"/>
            <w:tcBorders>
              <w:top w:val="nil"/>
              <w:left w:val="nil"/>
              <w:bottom w:val="nil"/>
              <w:right w:val="single" w:sz="4" w:space="0" w:color="auto"/>
            </w:tcBorders>
            <w:noWrap/>
            <w:vAlign w:val="center"/>
            <w:hideMark/>
          </w:tcPr>
          <w:p w14:paraId="5A236081" w14:textId="77777777" w:rsidR="00E132EA" w:rsidRPr="00FB68EE" w:rsidRDefault="00E132EA" w:rsidP="00176745">
            <w:pPr>
              <w:jc w:val="both"/>
              <w:rPr>
                <w:rFonts w:asciiTheme="minorHAnsi" w:eastAsiaTheme="minorEastAsia" w:hAnsiTheme="minorHAnsi" w:cstheme="minorHAnsi"/>
                <w:color w:val="000000" w:themeColor="text1"/>
                <w:sz w:val="20"/>
                <w:szCs w:val="20"/>
              </w:rPr>
            </w:pPr>
          </w:p>
          <w:p w14:paraId="446931FD" w14:textId="77777777" w:rsidR="00E132EA" w:rsidRPr="00FB68EE" w:rsidRDefault="00E132EA" w:rsidP="00176745">
            <w:pPr>
              <w:jc w:val="both"/>
              <w:rPr>
                <w:rFonts w:asciiTheme="minorHAnsi" w:eastAsiaTheme="minorEastAsia" w:hAnsiTheme="minorHAnsi" w:cstheme="minorHAnsi"/>
                <w:color w:val="000000" w:themeColor="text1"/>
                <w:sz w:val="20"/>
                <w:szCs w:val="20"/>
              </w:rPr>
            </w:pPr>
          </w:p>
          <w:p w14:paraId="53B83AA1" w14:textId="1A3A29FB" w:rsidR="004B0ECF" w:rsidRPr="00FB68EE" w:rsidRDefault="00E132EA" w:rsidP="00176745">
            <w:pPr>
              <w:jc w:val="both"/>
              <w:rPr>
                <w:rFonts w:asciiTheme="minorHAnsi" w:eastAsiaTheme="minorEastAsia" w:hAnsiTheme="minorHAnsi" w:cstheme="minorHAnsi"/>
                <w:color w:val="000000" w:themeColor="text1"/>
                <w:sz w:val="20"/>
                <w:szCs w:val="20"/>
              </w:rPr>
            </w:pPr>
            <w:r w:rsidRPr="00FB68EE">
              <w:rPr>
                <w:rFonts w:asciiTheme="minorHAnsi" w:eastAsiaTheme="minorEastAsia" w:hAnsiTheme="minorHAnsi" w:cstheme="minorHAnsi"/>
                <w:color w:val="000000" w:themeColor="text1"/>
                <w:sz w:val="20"/>
                <w:szCs w:val="20"/>
              </w:rPr>
              <w:t>During the fiscal year, a total of 2,808 people benefited from job-generating activities, training, and equipment delivery. Additionally, the leadership roles of 17 women were supported through a training process for indigenous, Afro-Mexican, and rural women leaders</w:t>
            </w:r>
          </w:p>
        </w:tc>
      </w:tr>
      <w:tr w:rsidR="004B0ECF" w:rsidRPr="00FB68EE" w14:paraId="697B3328" w14:textId="77777777" w:rsidTr="00F630DD">
        <w:trPr>
          <w:trHeight w:val="900"/>
        </w:trPr>
        <w:tc>
          <w:tcPr>
            <w:tcW w:w="4157" w:type="dxa"/>
            <w:gridSpan w:val="2"/>
            <w:tcBorders>
              <w:top w:val="nil"/>
              <w:left w:val="single" w:sz="4" w:space="0" w:color="auto"/>
              <w:bottom w:val="nil"/>
              <w:right w:val="nil"/>
            </w:tcBorders>
            <w:vAlign w:val="center"/>
            <w:hideMark/>
          </w:tcPr>
          <w:p w14:paraId="7A0A5973" w14:textId="3306A42C" w:rsidR="004B0ECF" w:rsidRPr="00FB68EE" w:rsidRDefault="004B0ECF" w:rsidP="004B0ECF">
            <w:pPr>
              <w:pStyle w:val="ListParagraph"/>
              <w:numPr>
                <w:ilvl w:val="0"/>
                <w:numId w:val="9"/>
              </w:numPr>
              <w:rPr>
                <w:rFonts w:eastAsia="Times New Roman" w:cstheme="minorHAnsi"/>
                <w:color w:val="000000"/>
                <w:sz w:val="20"/>
                <w:szCs w:val="20"/>
              </w:rPr>
            </w:pPr>
            <w:r w:rsidRPr="00FB68EE">
              <w:rPr>
                <w:rFonts w:eastAsia="Times New Roman" w:cstheme="minorHAnsi"/>
                <w:color w:val="000000"/>
                <w:sz w:val="20"/>
                <w:szCs w:val="20"/>
              </w:rPr>
              <w:t>Number of strategies, plans (e.g. management plans and land use plans) and policies derived from the project that include gender considerations (this indicator applies to relevant projects).</w:t>
            </w:r>
          </w:p>
        </w:tc>
        <w:tc>
          <w:tcPr>
            <w:tcW w:w="2552" w:type="dxa"/>
            <w:tcBorders>
              <w:top w:val="nil"/>
              <w:left w:val="single" w:sz="4" w:space="0" w:color="auto"/>
              <w:bottom w:val="nil"/>
              <w:right w:val="single" w:sz="4" w:space="0" w:color="auto"/>
            </w:tcBorders>
            <w:noWrap/>
            <w:vAlign w:val="center"/>
            <w:hideMark/>
          </w:tcPr>
          <w:p w14:paraId="7A1693C0" w14:textId="37635CE1" w:rsidR="004B0ECF" w:rsidRPr="00FB68EE" w:rsidRDefault="00712920"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hideMark/>
          </w:tcPr>
          <w:p w14:paraId="4F2F1A12" w14:textId="45599884" w:rsidR="004B0ECF" w:rsidRPr="00FB68EE" w:rsidRDefault="00D53071"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33</w:t>
            </w:r>
          </w:p>
        </w:tc>
        <w:tc>
          <w:tcPr>
            <w:tcW w:w="1331" w:type="dxa"/>
            <w:tcBorders>
              <w:top w:val="nil"/>
              <w:left w:val="nil"/>
              <w:right w:val="single" w:sz="4" w:space="0" w:color="auto"/>
            </w:tcBorders>
            <w:vAlign w:val="center"/>
          </w:tcPr>
          <w:p w14:paraId="7444CD74" w14:textId="0D842B00" w:rsidR="004B0ECF" w:rsidRPr="00FB68EE" w:rsidRDefault="0070418C"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9</w:t>
            </w:r>
            <w:r w:rsidR="007A7851" w:rsidRPr="00FB68EE">
              <w:rPr>
                <w:rFonts w:asciiTheme="minorHAnsi" w:hAnsiTheme="minorHAnsi" w:cstheme="minorHAnsi"/>
                <w:color w:val="000000"/>
                <w:sz w:val="20"/>
                <w:szCs w:val="20"/>
              </w:rPr>
              <w:t>6</w:t>
            </w:r>
          </w:p>
        </w:tc>
        <w:tc>
          <w:tcPr>
            <w:tcW w:w="1204" w:type="dxa"/>
            <w:tcBorders>
              <w:top w:val="nil"/>
              <w:left w:val="single" w:sz="4" w:space="0" w:color="auto"/>
              <w:bottom w:val="nil"/>
              <w:right w:val="single" w:sz="4" w:space="0" w:color="auto"/>
            </w:tcBorders>
            <w:noWrap/>
            <w:vAlign w:val="center"/>
            <w:hideMark/>
          </w:tcPr>
          <w:p w14:paraId="5D07FEFA" w14:textId="0FB082C9" w:rsidR="004B0ECF" w:rsidRPr="00FB68EE" w:rsidRDefault="004A544E"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CA</w:t>
            </w:r>
            <w:r w:rsidR="00D53071" w:rsidRPr="00FB68EE">
              <w:rPr>
                <w:rFonts w:asciiTheme="minorHAnsi" w:hAnsiTheme="minorHAnsi" w:cstheme="minorHAnsi"/>
                <w:color w:val="000000"/>
                <w:sz w:val="20"/>
                <w:szCs w:val="20"/>
              </w:rPr>
              <w:t>S</w:t>
            </w:r>
          </w:p>
        </w:tc>
        <w:tc>
          <w:tcPr>
            <w:tcW w:w="3612" w:type="dxa"/>
            <w:tcBorders>
              <w:top w:val="nil"/>
              <w:left w:val="nil"/>
              <w:bottom w:val="nil"/>
              <w:right w:val="single" w:sz="4" w:space="0" w:color="auto"/>
            </w:tcBorders>
            <w:noWrap/>
            <w:vAlign w:val="center"/>
            <w:hideMark/>
          </w:tcPr>
          <w:p w14:paraId="23B3A38C" w14:textId="77777777" w:rsidR="002A0C6E" w:rsidRPr="00FB68EE" w:rsidRDefault="002A0C6E" w:rsidP="00176745">
            <w:pPr>
              <w:pStyle w:val="paragraph"/>
              <w:spacing w:before="0" w:beforeAutospacing="0" w:after="0" w:afterAutospacing="0"/>
              <w:jc w:val="both"/>
              <w:textAlignment w:val="baseline"/>
              <w:rPr>
                <w:rStyle w:val="normaltextrun"/>
                <w:rFonts w:asciiTheme="minorHAnsi" w:hAnsiTheme="minorHAnsi" w:cstheme="minorHAnsi"/>
                <w:sz w:val="20"/>
                <w:szCs w:val="20"/>
                <w:lang w:val="en-US"/>
              </w:rPr>
            </w:pPr>
          </w:p>
          <w:p w14:paraId="3E463AFA" w14:textId="77777777" w:rsidR="002A0C6E" w:rsidRPr="00FB68EE" w:rsidRDefault="002A0C6E" w:rsidP="00176745">
            <w:pPr>
              <w:pStyle w:val="paragraph"/>
              <w:spacing w:before="0" w:beforeAutospacing="0" w:after="0" w:afterAutospacing="0"/>
              <w:jc w:val="both"/>
              <w:textAlignment w:val="baseline"/>
              <w:rPr>
                <w:rStyle w:val="normaltextrun"/>
                <w:lang w:val="en-US"/>
              </w:rPr>
            </w:pPr>
          </w:p>
          <w:p w14:paraId="7A1FE998" w14:textId="77777777" w:rsidR="002A0C6E" w:rsidRPr="00FB68EE" w:rsidRDefault="002A0C6E" w:rsidP="00176745">
            <w:pPr>
              <w:pStyle w:val="paragraph"/>
              <w:spacing w:before="0" w:beforeAutospacing="0" w:after="0" w:afterAutospacing="0"/>
              <w:jc w:val="both"/>
              <w:textAlignment w:val="baseline"/>
              <w:rPr>
                <w:rStyle w:val="normaltextrun"/>
                <w:lang w:val="en-US"/>
              </w:rPr>
            </w:pPr>
          </w:p>
          <w:p w14:paraId="33126155" w14:textId="27516F19" w:rsidR="00AB4969" w:rsidRPr="00FB68EE" w:rsidRDefault="00AB4969" w:rsidP="00176745">
            <w:pPr>
              <w:pStyle w:val="paragraph"/>
              <w:spacing w:before="0" w:beforeAutospacing="0" w:after="0" w:afterAutospacing="0"/>
              <w:jc w:val="both"/>
              <w:textAlignment w:val="baseline"/>
              <w:rPr>
                <w:rFonts w:asciiTheme="minorHAnsi" w:hAnsiTheme="minorHAnsi" w:cstheme="minorHAnsi"/>
                <w:sz w:val="18"/>
                <w:szCs w:val="18"/>
                <w:lang w:val="en-US"/>
              </w:rPr>
            </w:pPr>
            <w:r w:rsidRPr="00FB68EE">
              <w:rPr>
                <w:rStyle w:val="normaltextrun"/>
                <w:rFonts w:asciiTheme="minorHAnsi" w:hAnsiTheme="minorHAnsi" w:cstheme="minorHAnsi"/>
                <w:sz w:val="20"/>
                <w:szCs w:val="20"/>
                <w:lang w:val="en-US"/>
              </w:rPr>
              <w:t>The project has elaborated the following plans and strategies including gender considerations:</w:t>
            </w:r>
            <w:r w:rsidRPr="00FB68EE">
              <w:rPr>
                <w:rStyle w:val="eop"/>
                <w:rFonts w:asciiTheme="minorHAnsi" w:hAnsiTheme="minorHAnsi" w:cstheme="minorHAnsi"/>
                <w:sz w:val="20"/>
                <w:szCs w:val="20"/>
                <w:lang w:val="en-US"/>
              </w:rPr>
              <w:t> </w:t>
            </w:r>
          </w:p>
          <w:p w14:paraId="632CB7FE" w14:textId="77777777" w:rsidR="00AB4969" w:rsidRPr="00FB68EE" w:rsidRDefault="00AB4969" w:rsidP="00176745">
            <w:pPr>
              <w:pStyle w:val="paragraph"/>
              <w:spacing w:before="0" w:beforeAutospacing="0" w:after="0" w:afterAutospacing="0"/>
              <w:jc w:val="both"/>
              <w:textAlignment w:val="baseline"/>
              <w:rPr>
                <w:rFonts w:asciiTheme="minorHAnsi" w:hAnsiTheme="minorHAnsi" w:cstheme="minorHAnsi"/>
                <w:sz w:val="18"/>
                <w:szCs w:val="18"/>
                <w:lang w:val="en-US"/>
              </w:rPr>
            </w:pPr>
            <w:r w:rsidRPr="00FB68EE">
              <w:rPr>
                <w:rStyle w:val="eop"/>
                <w:rFonts w:asciiTheme="minorHAnsi" w:hAnsiTheme="minorHAnsi" w:cstheme="minorHAnsi"/>
                <w:sz w:val="20"/>
                <w:szCs w:val="20"/>
                <w:lang w:val="en-US"/>
              </w:rPr>
              <w:t> </w:t>
            </w:r>
          </w:p>
          <w:p w14:paraId="459B7B5E" w14:textId="77777777" w:rsidR="00AB4969" w:rsidRPr="00FB68EE" w:rsidRDefault="00AB4969" w:rsidP="00176745">
            <w:pPr>
              <w:pStyle w:val="paragraph"/>
              <w:spacing w:before="0" w:beforeAutospacing="0" w:after="0" w:afterAutospacing="0"/>
              <w:jc w:val="both"/>
              <w:textAlignment w:val="baseline"/>
              <w:rPr>
                <w:rFonts w:asciiTheme="minorHAnsi" w:hAnsiTheme="minorHAnsi" w:cstheme="minorHAnsi"/>
                <w:sz w:val="18"/>
                <w:szCs w:val="18"/>
                <w:lang w:val="en-US"/>
              </w:rPr>
            </w:pPr>
            <w:r w:rsidRPr="00FB68EE">
              <w:rPr>
                <w:rStyle w:val="normaltextrun"/>
                <w:rFonts w:asciiTheme="minorHAnsi" w:hAnsiTheme="minorHAnsi" w:cstheme="minorHAnsi"/>
                <w:sz w:val="20"/>
                <w:szCs w:val="20"/>
                <w:lang w:val="en-US"/>
              </w:rPr>
              <w:t>Two land use plans</w:t>
            </w:r>
            <w:r w:rsidRPr="00FB68EE">
              <w:rPr>
                <w:rStyle w:val="eop"/>
                <w:rFonts w:asciiTheme="minorHAnsi" w:hAnsiTheme="minorHAnsi" w:cstheme="minorHAnsi"/>
                <w:sz w:val="20"/>
                <w:szCs w:val="20"/>
                <w:lang w:val="en-US"/>
              </w:rPr>
              <w:t> </w:t>
            </w:r>
          </w:p>
          <w:p w14:paraId="78D894CB" w14:textId="77777777" w:rsidR="00AB4969" w:rsidRPr="00FB68EE" w:rsidRDefault="00AB4969" w:rsidP="00176745">
            <w:pPr>
              <w:pStyle w:val="paragraph"/>
              <w:spacing w:before="0" w:beforeAutospacing="0" w:after="0" w:afterAutospacing="0"/>
              <w:jc w:val="both"/>
              <w:textAlignment w:val="baseline"/>
              <w:rPr>
                <w:rFonts w:asciiTheme="minorHAnsi" w:hAnsiTheme="minorHAnsi" w:cstheme="minorHAnsi"/>
                <w:sz w:val="18"/>
                <w:szCs w:val="18"/>
                <w:lang w:val="en-US"/>
              </w:rPr>
            </w:pPr>
            <w:r w:rsidRPr="00FB68EE">
              <w:rPr>
                <w:rStyle w:val="eop"/>
                <w:rFonts w:asciiTheme="minorHAnsi" w:hAnsiTheme="minorHAnsi" w:cstheme="minorHAnsi"/>
                <w:sz w:val="20"/>
                <w:szCs w:val="20"/>
                <w:lang w:val="en-US"/>
              </w:rPr>
              <w:lastRenderedPageBreak/>
              <w:t> </w:t>
            </w:r>
          </w:p>
          <w:p w14:paraId="27D1332C" w14:textId="1171FE85" w:rsidR="00AB4969" w:rsidRPr="00FB68EE" w:rsidRDefault="00AD7D93" w:rsidP="00176745">
            <w:pPr>
              <w:pStyle w:val="paragraph"/>
              <w:spacing w:before="0" w:beforeAutospacing="0" w:after="0" w:afterAutospacing="0"/>
              <w:jc w:val="both"/>
              <w:textAlignment w:val="baseline"/>
              <w:rPr>
                <w:rStyle w:val="eop"/>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R</w:t>
            </w:r>
            <w:r w:rsidR="00E162D6" w:rsidRPr="00FB68EE">
              <w:rPr>
                <w:rStyle w:val="normaltextrun"/>
                <w:rFonts w:asciiTheme="minorHAnsi" w:hAnsiTheme="minorHAnsi" w:cstheme="minorHAnsi"/>
                <w:sz w:val="20"/>
                <w:szCs w:val="20"/>
                <w:lang w:val="en-US"/>
              </w:rPr>
              <w:t xml:space="preserve">ecommendation documents </w:t>
            </w:r>
            <w:r w:rsidR="00DE4BC3" w:rsidRPr="00FB68EE">
              <w:rPr>
                <w:rStyle w:val="normaltextrun"/>
                <w:rFonts w:asciiTheme="minorHAnsi" w:hAnsiTheme="minorHAnsi" w:cstheme="minorHAnsi"/>
                <w:sz w:val="20"/>
                <w:szCs w:val="20"/>
                <w:lang w:val="en-US"/>
              </w:rPr>
              <w:t xml:space="preserve">for </w:t>
            </w:r>
            <w:r w:rsidRPr="00FB68EE">
              <w:rPr>
                <w:rStyle w:val="normaltextrun"/>
                <w:rFonts w:asciiTheme="minorHAnsi" w:hAnsiTheme="minorHAnsi" w:cstheme="minorHAnsi"/>
                <w:sz w:val="20"/>
                <w:szCs w:val="20"/>
                <w:lang w:val="en-US"/>
              </w:rPr>
              <w:t xml:space="preserve">21 </w:t>
            </w:r>
            <w:r w:rsidR="00AB4969" w:rsidRPr="00FB68EE">
              <w:rPr>
                <w:rStyle w:val="normaltextrun"/>
                <w:rFonts w:asciiTheme="minorHAnsi" w:hAnsiTheme="minorHAnsi" w:cstheme="minorHAnsi"/>
                <w:sz w:val="20"/>
                <w:szCs w:val="20"/>
                <w:lang w:val="en-US"/>
              </w:rPr>
              <w:t>PO intervention plans</w:t>
            </w:r>
            <w:r w:rsidR="00AB4969" w:rsidRPr="00FB68EE">
              <w:rPr>
                <w:rStyle w:val="eop"/>
                <w:rFonts w:asciiTheme="minorHAnsi" w:hAnsiTheme="minorHAnsi" w:cstheme="minorHAnsi"/>
                <w:sz w:val="20"/>
                <w:szCs w:val="20"/>
                <w:lang w:val="en-US"/>
              </w:rPr>
              <w:t> </w:t>
            </w:r>
          </w:p>
          <w:p w14:paraId="1FA4E98A" w14:textId="4D5A1378" w:rsidR="00AB4969" w:rsidRPr="00FB68EE" w:rsidRDefault="00AB4969" w:rsidP="00176745">
            <w:pPr>
              <w:pStyle w:val="paragraph"/>
              <w:spacing w:before="0" w:beforeAutospacing="0" w:after="0" w:afterAutospacing="0"/>
              <w:jc w:val="both"/>
              <w:textAlignment w:val="baseline"/>
              <w:rPr>
                <w:rFonts w:asciiTheme="minorHAnsi" w:hAnsiTheme="minorHAnsi" w:cstheme="minorHAnsi"/>
                <w:sz w:val="18"/>
                <w:szCs w:val="18"/>
                <w:lang w:val="en-US"/>
              </w:rPr>
            </w:pPr>
            <w:r w:rsidRPr="00FB68EE">
              <w:rPr>
                <w:rStyle w:val="eop"/>
                <w:rFonts w:asciiTheme="minorHAnsi" w:hAnsiTheme="minorHAnsi" w:cstheme="minorHAnsi"/>
                <w:sz w:val="20"/>
                <w:szCs w:val="20"/>
                <w:lang w:val="en-US"/>
              </w:rPr>
              <w:t> </w:t>
            </w:r>
          </w:p>
          <w:p w14:paraId="14A022B6" w14:textId="2DBCE502" w:rsidR="00AB4969" w:rsidRPr="00FB68EE" w:rsidRDefault="002316AC" w:rsidP="00176745">
            <w:pPr>
              <w:pStyle w:val="paragraph"/>
              <w:spacing w:before="0" w:beforeAutospacing="0" w:after="0" w:afterAutospacing="0"/>
              <w:jc w:val="both"/>
              <w:textAlignment w:val="baseline"/>
              <w:rPr>
                <w:rStyle w:val="eop"/>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 xml:space="preserve">Recomendations </w:t>
            </w:r>
            <w:r w:rsidR="00100895" w:rsidRPr="00FB68EE">
              <w:rPr>
                <w:rStyle w:val="normaltextrun"/>
                <w:rFonts w:asciiTheme="minorHAnsi" w:hAnsiTheme="minorHAnsi" w:cstheme="minorHAnsi"/>
                <w:sz w:val="20"/>
                <w:szCs w:val="20"/>
                <w:lang w:val="en-US"/>
              </w:rPr>
              <w:t>f</w:t>
            </w:r>
            <w:r w:rsidRPr="00FB68EE">
              <w:rPr>
                <w:rStyle w:val="normaltextrun"/>
                <w:rFonts w:asciiTheme="minorHAnsi" w:hAnsiTheme="minorHAnsi" w:cstheme="minorHAnsi"/>
                <w:sz w:val="20"/>
                <w:szCs w:val="20"/>
                <w:lang w:val="en-US"/>
              </w:rPr>
              <w:t>or t</w:t>
            </w:r>
            <w:r w:rsidR="00AB4969" w:rsidRPr="00FB68EE">
              <w:rPr>
                <w:rStyle w:val="normaltextrun"/>
                <w:rFonts w:asciiTheme="minorHAnsi" w:hAnsiTheme="minorHAnsi" w:cstheme="minorHAnsi"/>
                <w:sz w:val="20"/>
                <w:szCs w:val="20"/>
                <w:lang w:val="en-US"/>
              </w:rPr>
              <w:t>en gender-sensitive annual workplans</w:t>
            </w:r>
            <w:r w:rsidR="00AB4969" w:rsidRPr="00FB68EE">
              <w:rPr>
                <w:rStyle w:val="eop"/>
                <w:rFonts w:asciiTheme="minorHAnsi" w:hAnsiTheme="minorHAnsi" w:cstheme="minorHAnsi"/>
                <w:sz w:val="20"/>
                <w:szCs w:val="20"/>
                <w:lang w:val="en-US"/>
              </w:rPr>
              <w:t> </w:t>
            </w:r>
          </w:p>
          <w:p w14:paraId="512E404C" w14:textId="77777777" w:rsidR="009028B5" w:rsidRPr="00FB68EE" w:rsidRDefault="009028B5" w:rsidP="00176745">
            <w:pPr>
              <w:pStyle w:val="paragraph"/>
              <w:spacing w:before="0" w:beforeAutospacing="0" w:after="0" w:afterAutospacing="0"/>
              <w:jc w:val="both"/>
              <w:textAlignment w:val="baseline"/>
              <w:rPr>
                <w:rStyle w:val="eop"/>
                <w:lang w:val="en-US"/>
              </w:rPr>
            </w:pPr>
          </w:p>
          <w:p w14:paraId="3119D8F7" w14:textId="77777777" w:rsidR="009028B5" w:rsidRPr="00FB68EE" w:rsidRDefault="009028B5" w:rsidP="00176745">
            <w:pPr>
              <w:pStyle w:val="paragraph"/>
              <w:spacing w:before="0" w:beforeAutospacing="0" w:after="0" w:afterAutospacing="0"/>
              <w:jc w:val="both"/>
              <w:textAlignment w:val="baseline"/>
              <w:rPr>
                <w:rFonts w:asciiTheme="minorHAnsi" w:hAnsiTheme="minorHAnsi" w:cstheme="minorHAnsi"/>
                <w:sz w:val="18"/>
                <w:szCs w:val="18"/>
                <w:lang w:val="en-US"/>
              </w:rPr>
            </w:pPr>
          </w:p>
          <w:p w14:paraId="16CD9FE1" w14:textId="6F82FAC0" w:rsidR="004B0ECF" w:rsidRPr="00FB68EE" w:rsidRDefault="004B0ECF" w:rsidP="00176745">
            <w:pPr>
              <w:jc w:val="both"/>
              <w:rPr>
                <w:rFonts w:asciiTheme="minorHAnsi" w:eastAsiaTheme="minorEastAsia" w:hAnsiTheme="minorHAnsi" w:cstheme="minorHAnsi"/>
                <w:color w:val="000000" w:themeColor="text1"/>
                <w:sz w:val="20"/>
                <w:szCs w:val="20"/>
              </w:rPr>
            </w:pPr>
          </w:p>
        </w:tc>
      </w:tr>
      <w:tr w:rsidR="004B0ECF" w:rsidRPr="00FB68EE" w14:paraId="546E072E" w14:textId="77777777" w:rsidTr="00F630DD">
        <w:trPr>
          <w:trHeight w:val="900"/>
        </w:trPr>
        <w:tc>
          <w:tcPr>
            <w:tcW w:w="4157" w:type="dxa"/>
            <w:gridSpan w:val="2"/>
            <w:tcBorders>
              <w:top w:val="nil"/>
              <w:left w:val="single" w:sz="4" w:space="0" w:color="auto"/>
              <w:bottom w:val="nil"/>
              <w:right w:val="nil"/>
            </w:tcBorders>
            <w:vAlign w:val="center"/>
          </w:tcPr>
          <w:p w14:paraId="3E9CF19C" w14:textId="77777777" w:rsidR="004B0ECF" w:rsidRPr="00FB68EE" w:rsidRDefault="004B0ECF" w:rsidP="004B0ECF">
            <w:pPr>
              <w:pStyle w:val="ListParagraph"/>
              <w:numPr>
                <w:ilvl w:val="0"/>
                <w:numId w:val="9"/>
              </w:numPr>
              <w:rPr>
                <w:rFonts w:eastAsia="Times New Roman" w:cstheme="minorHAnsi"/>
                <w:color w:val="000000"/>
                <w:sz w:val="20"/>
                <w:szCs w:val="20"/>
              </w:rPr>
            </w:pPr>
            <w:r w:rsidRPr="00FB68EE">
              <w:rPr>
                <w:rFonts w:eastAsia="Times New Roman" w:cstheme="minorHAnsi"/>
                <w:color w:val="000000"/>
                <w:sz w:val="20"/>
                <w:szCs w:val="20"/>
              </w:rPr>
              <w:lastRenderedPageBreak/>
              <w:t>Number (and percentage) of communications campaigns with a gender approach and campaigns that prioritize women’s perspectives and practices on land-use management.</w:t>
            </w:r>
          </w:p>
          <w:p w14:paraId="39BCA48B" w14:textId="17F5E211" w:rsidR="008534AC" w:rsidRPr="00FB68EE" w:rsidRDefault="008534AC" w:rsidP="008534AC">
            <w:pPr>
              <w:pStyle w:val="ListParagraph"/>
              <w:ind w:left="765"/>
              <w:rPr>
                <w:rFonts w:eastAsia="Times New Roman" w:cstheme="minorHAnsi"/>
                <w:color w:val="000000"/>
                <w:sz w:val="20"/>
                <w:szCs w:val="20"/>
              </w:rPr>
            </w:pPr>
          </w:p>
        </w:tc>
        <w:tc>
          <w:tcPr>
            <w:tcW w:w="2552" w:type="dxa"/>
            <w:tcBorders>
              <w:top w:val="nil"/>
              <w:left w:val="single" w:sz="4" w:space="0" w:color="auto"/>
              <w:bottom w:val="nil"/>
              <w:right w:val="single" w:sz="4" w:space="0" w:color="auto"/>
            </w:tcBorders>
            <w:noWrap/>
            <w:vAlign w:val="center"/>
          </w:tcPr>
          <w:p w14:paraId="15013108" w14:textId="0D140B97" w:rsidR="004B0ECF" w:rsidRPr="00FB68EE" w:rsidRDefault="00712920"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tcPr>
          <w:p w14:paraId="69C2ACC9" w14:textId="1B7C8F04" w:rsidR="004B0ECF" w:rsidRPr="00FB68EE" w:rsidRDefault="00617B58"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1</w:t>
            </w:r>
            <w:r w:rsidR="00AC4B90" w:rsidRPr="00FB68EE">
              <w:rPr>
                <w:rFonts w:asciiTheme="minorHAnsi" w:hAnsiTheme="minorHAnsi" w:cstheme="minorHAnsi"/>
                <w:color w:val="000000"/>
                <w:sz w:val="20"/>
                <w:szCs w:val="20"/>
              </w:rPr>
              <w:t xml:space="preserve"> </w:t>
            </w:r>
            <w:r w:rsidR="006B09E1" w:rsidRPr="00FB68EE">
              <w:rPr>
                <w:rFonts w:asciiTheme="minorHAnsi" w:hAnsiTheme="minorHAnsi" w:cstheme="minorHAnsi"/>
                <w:color w:val="000000"/>
                <w:sz w:val="20"/>
                <w:szCs w:val="20"/>
              </w:rPr>
              <w:t>(100</w:t>
            </w:r>
            <w:r w:rsidR="005F75D1" w:rsidRPr="00FB68EE">
              <w:rPr>
                <w:rFonts w:asciiTheme="minorHAnsi" w:hAnsiTheme="minorHAnsi" w:cstheme="minorHAnsi"/>
                <w:color w:val="000000"/>
                <w:sz w:val="20"/>
                <w:szCs w:val="20"/>
              </w:rPr>
              <w:t>%</w:t>
            </w:r>
            <w:r w:rsidR="006B09E1" w:rsidRPr="00FB68EE">
              <w:rPr>
                <w:rFonts w:asciiTheme="minorHAnsi" w:hAnsiTheme="minorHAnsi" w:cstheme="minorHAnsi"/>
                <w:color w:val="000000"/>
                <w:sz w:val="20"/>
                <w:szCs w:val="20"/>
              </w:rPr>
              <w:t>)</w:t>
            </w:r>
          </w:p>
        </w:tc>
        <w:tc>
          <w:tcPr>
            <w:tcW w:w="1331" w:type="dxa"/>
            <w:tcBorders>
              <w:top w:val="nil"/>
              <w:left w:val="nil"/>
              <w:right w:val="single" w:sz="4" w:space="0" w:color="auto"/>
            </w:tcBorders>
            <w:vAlign w:val="center"/>
          </w:tcPr>
          <w:p w14:paraId="6C6B93A7" w14:textId="235369A4" w:rsidR="004B0ECF" w:rsidRPr="00FB68EE" w:rsidRDefault="00B87ED9"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1</w:t>
            </w:r>
          </w:p>
        </w:tc>
        <w:tc>
          <w:tcPr>
            <w:tcW w:w="1204" w:type="dxa"/>
            <w:tcBorders>
              <w:top w:val="nil"/>
              <w:left w:val="single" w:sz="4" w:space="0" w:color="auto"/>
              <w:bottom w:val="nil"/>
              <w:right w:val="single" w:sz="4" w:space="0" w:color="auto"/>
            </w:tcBorders>
            <w:noWrap/>
            <w:vAlign w:val="center"/>
          </w:tcPr>
          <w:p w14:paraId="760C5870" w14:textId="01961E8F" w:rsidR="004B0ECF" w:rsidRPr="00FB68EE" w:rsidRDefault="004A544E"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CA</w:t>
            </w:r>
          </w:p>
        </w:tc>
        <w:tc>
          <w:tcPr>
            <w:tcW w:w="3612" w:type="dxa"/>
            <w:tcBorders>
              <w:top w:val="nil"/>
              <w:left w:val="nil"/>
              <w:bottom w:val="nil"/>
              <w:right w:val="single" w:sz="4" w:space="0" w:color="auto"/>
            </w:tcBorders>
            <w:noWrap/>
            <w:vAlign w:val="center"/>
          </w:tcPr>
          <w:p w14:paraId="2753D2EA" w14:textId="0E478B90" w:rsidR="00041158" w:rsidRPr="00FB68EE" w:rsidRDefault="00041158" w:rsidP="00176745">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FB68EE">
              <w:rPr>
                <w:rStyle w:val="normaltextrun"/>
                <w:rFonts w:asciiTheme="minorHAnsi" w:hAnsiTheme="minorHAnsi" w:cstheme="minorHAnsi"/>
                <w:sz w:val="20"/>
                <w:szCs w:val="20"/>
                <w:lang w:val="en-US"/>
              </w:rPr>
              <w:t>The communication area and activities in CI Mexico are considering a gender approach as a cross-cutting axis. Therefore, through the consultancy that supports social media management, the importance of the role of men and women in conservation actions and sustainable production has been prioritized. This includes highlighting the role of women and their differentiated knowledge and local wisdom, as well as the importance of their participation in decision-making and governance processes at different scales.</w:t>
            </w:r>
            <w:r w:rsidR="00835BD3" w:rsidRPr="00FB68EE">
              <w:rPr>
                <w:rStyle w:val="normaltextrun"/>
                <w:rFonts w:asciiTheme="minorHAnsi" w:hAnsiTheme="minorHAnsi" w:cstheme="minorHAnsi"/>
                <w:sz w:val="20"/>
                <w:szCs w:val="20"/>
                <w:lang w:val="en-US"/>
              </w:rPr>
              <w:t xml:space="preserve"> </w:t>
            </w:r>
            <w:r w:rsidR="00835BD3" w:rsidRPr="00FB68EE">
              <w:rPr>
                <w:rStyle w:val="normaltextrun"/>
                <w:rFonts w:asciiTheme="minorHAnsi" w:hAnsiTheme="minorHAnsi" w:cstheme="minorHAnsi"/>
                <w:sz w:val="20"/>
                <w:szCs w:val="20"/>
              </w:rPr>
              <w:t>Here are some examples:</w:t>
            </w:r>
          </w:p>
          <w:p w14:paraId="473CB4D5" w14:textId="77777777" w:rsidR="00C03B7F" w:rsidRPr="00FB68EE" w:rsidRDefault="00C03B7F" w:rsidP="00041158">
            <w:pPr>
              <w:pStyle w:val="paragraph"/>
              <w:spacing w:before="0" w:beforeAutospacing="0" w:after="0" w:afterAutospacing="0"/>
              <w:textAlignment w:val="baseline"/>
              <w:rPr>
                <w:rStyle w:val="normaltextrun"/>
                <w:sz w:val="20"/>
                <w:szCs w:val="20"/>
              </w:rPr>
            </w:pPr>
          </w:p>
          <w:p w14:paraId="2C7A2BA1" w14:textId="01D982BE" w:rsidR="00C03B7F" w:rsidRPr="00FB68EE" w:rsidRDefault="00C03B7F" w:rsidP="00041158">
            <w:pPr>
              <w:pStyle w:val="paragraph"/>
              <w:spacing w:before="0" w:beforeAutospacing="0" w:after="0" w:afterAutospacing="0"/>
              <w:textAlignment w:val="baseline"/>
              <w:rPr>
                <w:rStyle w:val="normaltextrun"/>
                <w:rFonts w:asciiTheme="minorHAnsi" w:hAnsiTheme="minorHAnsi" w:cstheme="minorHAnsi"/>
                <w:sz w:val="20"/>
                <w:szCs w:val="20"/>
              </w:rPr>
            </w:pPr>
            <w:hyperlink r:id="rId23" w:history="1">
              <w:r w:rsidRPr="00FB68EE">
                <w:rPr>
                  <w:rStyle w:val="Hyperlink"/>
                  <w:sz w:val="20"/>
                  <w:szCs w:val="20"/>
                </w:rPr>
                <w:t xml:space="preserve">Conservación Internacional </w:t>
              </w:r>
              <w:r w:rsidRPr="00FB68EE">
                <w:rPr>
                  <w:rStyle w:val="Hyperlink"/>
                  <w:rFonts w:ascii="Segoe UI Emoji" w:hAnsi="Segoe UI Emoji" w:cs="Segoe UI Emoji"/>
                  <w:sz w:val="20"/>
                  <w:szCs w:val="20"/>
                </w:rPr>
                <w:t>🇲🇽</w:t>
              </w:r>
              <w:r w:rsidRPr="00FB68EE">
                <w:rPr>
                  <w:rStyle w:val="Hyperlink"/>
                  <w:sz w:val="20"/>
                  <w:szCs w:val="20"/>
                </w:rPr>
                <w:t xml:space="preserve"> | Cada paso nos enseña: fortaleza interna, colaboración, equidad de género, adaptación al mercado y compromiso juvenil. Únete a nuestra… | Instagram</w:t>
              </w:r>
            </w:hyperlink>
          </w:p>
          <w:p w14:paraId="05E13750" w14:textId="77777777" w:rsidR="00675989" w:rsidRPr="00FB68EE" w:rsidRDefault="00675989" w:rsidP="00041158">
            <w:pPr>
              <w:pStyle w:val="paragraph"/>
              <w:spacing w:before="0" w:beforeAutospacing="0" w:after="0" w:afterAutospacing="0"/>
              <w:textAlignment w:val="baseline"/>
              <w:rPr>
                <w:rStyle w:val="normaltextrun"/>
              </w:rPr>
            </w:pPr>
          </w:p>
          <w:p w14:paraId="0BCAC63C" w14:textId="24B7CD99" w:rsidR="00675989" w:rsidRPr="00FB68EE" w:rsidRDefault="00675989" w:rsidP="00041158">
            <w:pPr>
              <w:pStyle w:val="paragraph"/>
              <w:spacing w:before="0" w:beforeAutospacing="0" w:after="0" w:afterAutospacing="0"/>
              <w:textAlignment w:val="baseline"/>
              <w:rPr>
                <w:sz w:val="20"/>
                <w:szCs w:val="20"/>
              </w:rPr>
            </w:pPr>
            <w:hyperlink r:id="rId24" w:history="1">
              <w:r w:rsidRPr="00FB68EE">
                <w:rPr>
                  <w:rStyle w:val="Hyperlink"/>
                  <w:sz w:val="20"/>
                  <w:szCs w:val="20"/>
                </w:rPr>
                <w:t xml:space="preserve">Conservación Internacional </w:t>
              </w:r>
              <w:r w:rsidRPr="00FB68EE">
                <w:rPr>
                  <w:rStyle w:val="Hyperlink"/>
                  <w:rFonts w:ascii="Segoe UI Emoji" w:hAnsi="Segoe UI Emoji" w:cs="Segoe UI Emoji"/>
                  <w:sz w:val="20"/>
                  <w:szCs w:val="20"/>
                </w:rPr>
                <w:t>🇲🇽</w:t>
              </w:r>
              <w:r w:rsidRPr="00FB68EE">
                <w:rPr>
                  <w:rStyle w:val="Hyperlink"/>
                  <w:sz w:val="20"/>
                  <w:szCs w:val="20"/>
                </w:rPr>
                <w:t xml:space="preserve"> | En el #díadelagentedemar </w:t>
              </w:r>
              <w:r w:rsidRPr="00FB68EE">
                <w:rPr>
                  <w:rStyle w:val="Hyperlink"/>
                  <w:rFonts w:ascii="Segoe UI Emoji" w:hAnsi="Segoe UI Emoji" w:cs="Segoe UI Emoji"/>
                  <w:sz w:val="20"/>
                  <w:szCs w:val="20"/>
                </w:rPr>
                <w:t>🌊</w:t>
              </w:r>
              <w:r w:rsidRPr="00FB68EE">
                <w:rPr>
                  <w:rStyle w:val="Hyperlink"/>
                  <w:sz w:val="20"/>
                  <w:szCs w:val="20"/>
                </w:rPr>
                <w:t xml:space="preserve"> reconocemos y honramos a todas las personas y comunidades dedicadas a la actividad marina, a través del… | Instagram</w:t>
              </w:r>
            </w:hyperlink>
          </w:p>
          <w:p w14:paraId="5E4C32A1" w14:textId="77777777" w:rsidR="0011102C" w:rsidRPr="00FB68EE" w:rsidRDefault="0011102C" w:rsidP="00041158">
            <w:pPr>
              <w:pStyle w:val="paragraph"/>
              <w:spacing w:before="0" w:beforeAutospacing="0" w:after="0" w:afterAutospacing="0"/>
              <w:textAlignment w:val="baseline"/>
            </w:pPr>
          </w:p>
          <w:p w14:paraId="1249A3AD" w14:textId="6C2FC2E7" w:rsidR="0011102C" w:rsidRPr="00FB68EE" w:rsidRDefault="0011102C" w:rsidP="00041158">
            <w:pPr>
              <w:pStyle w:val="paragraph"/>
              <w:spacing w:before="0" w:beforeAutospacing="0" w:after="0" w:afterAutospacing="0"/>
              <w:textAlignment w:val="baseline"/>
              <w:rPr>
                <w:sz w:val="20"/>
                <w:szCs w:val="20"/>
              </w:rPr>
            </w:pPr>
            <w:hyperlink r:id="rId25" w:history="1">
              <w:r w:rsidRPr="00FB68EE">
                <w:rPr>
                  <w:rStyle w:val="Hyperlink"/>
                  <w:sz w:val="20"/>
                  <w:szCs w:val="20"/>
                </w:rPr>
                <w:t xml:space="preserve">Conservación Internacional </w:t>
              </w:r>
              <w:r w:rsidRPr="00FB68EE">
                <w:rPr>
                  <w:rStyle w:val="Hyperlink"/>
                  <w:rFonts w:ascii="Segoe UI Emoji" w:hAnsi="Segoe UI Emoji" w:cs="Segoe UI Emoji"/>
                  <w:sz w:val="20"/>
                  <w:szCs w:val="20"/>
                </w:rPr>
                <w:t>🇲🇽</w:t>
              </w:r>
              <w:r w:rsidRPr="00FB68EE">
                <w:rPr>
                  <w:rStyle w:val="Hyperlink"/>
                  <w:sz w:val="20"/>
                  <w:szCs w:val="20"/>
                </w:rPr>
                <w:t xml:space="preserve"> | En Oaxaca y Chiapas, estamos revirtiendo el abandono de parcelas y la pérdida de biodiversidad con prácticas agrícolas que respetan la… | Instagram</w:t>
              </w:r>
            </w:hyperlink>
          </w:p>
          <w:p w14:paraId="0C04319B" w14:textId="77777777" w:rsidR="0060097B" w:rsidRPr="00FB68EE" w:rsidRDefault="0060097B" w:rsidP="00041158">
            <w:pPr>
              <w:pStyle w:val="paragraph"/>
              <w:spacing w:before="0" w:beforeAutospacing="0" w:after="0" w:afterAutospacing="0"/>
              <w:textAlignment w:val="baseline"/>
            </w:pPr>
          </w:p>
          <w:p w14:paraId="1AA01AA8" w14:textId="70B7F4BD" w:rsidR="00B828B7" w:rsidRPr="00FB68EE" w:rsidRDefault="00B828B7" w:rsidP="00041158">
            <w:pPr>
              <w:pStyle w:val="paragraph"/>
              <w:spacing w:before="0" w:beforeAutospacing="0" w:after="0" w:afterAutospacing="0"/>
              <w:textAlignment w:val="baseline"/>
              <w:rPr>
                <w:sz w:val="20"/>
                <w:szCs w:val="20"/>
              </w:rPr>
            </w:pPr>
            <w:hyperlink r:id="rId26" w:history="1">
              <w:r w:rsidRPr="00FB68EE">
                <w:rPr>
                  <w:rStyle w:val="Hyperlink"/>
                  <w:sz w:val="20"/>
                  <w:szCs w:val="20"/>
                </w:rPr>
                <w:t>https://www.instagram.com/p/Cw3Gwi5s-J9/</w:t>
              </w:r>
            </w:hyperlink>
          </w:p>
          <w:p w14:paraId="655E85DA" w14:textId="0449B48C" w:rsidR="0060097B" w:rsidRPr="00FB68EE" w:rsidRDefault="00B828B7" w:rsidP="00041158">
            <w:pPr>
              <w:pStyle w:val="paragraph"/>
              <w:spacing w:before="0" w:beforeAutospacing="0" w:after="0" w:afterAutospacing="0"/>
              <w:textAlignment w:val="baseline"/>
              <w:rPr>
                <w:sz w:val="20"/>
                <w:szCs w:val="20"/>
              </w:rPr>
            </w:pPr>
            <w:r w:rsidRPr="00FB68EE">
              <w:rPr>
                <w:sz w:val="20"/>
                <w:szCs w:val="20"/>
              </w:rPr>
              <w:t xml:space="preserve"> </w:t>
            </w:r>
          </w:p>
          <w:p w14:paraId="7BBABCA9" w14:textId="77777777" w:rsidR="0060097B" w:rsidRPr="00FB68EE" w:rsidRDefault="0060097B" w:rsidP="00041158">
            <w:pPr>
              <w:pStyle w:val="paragraph"/>
              <w:spacing w:before="0" w:beforeAutospacing="0" w:after="0" w:afterAutospacing="0"/>
              <w:textAlignment w:val="baseline"/>
            </w:pPr>
          </w:p>
          <w:p w14:paraId="52A9BABF" w14:textId="77777777" w:rsidR="004B0ECF" w:rsidRPr="00FB68EE" w:rsidRDefault="004B0ECF" w:rsidP="0060097B">
            <w:pPr>
              <w:pStyle w:val="paragraph"/>
              <w:spacing w:before="0" w:beforeAutospacing="0" w:after="0" w:afterAutospacing="0"/>
              <w:textAlignment w:val="baseline"/>
              <w:rPr>
                <w:rStyle w:val="normaltextrun"/>
              </w:rPr>
            </w:pPr>
          </w:p>
        </w:tc>
      </w:tr>
      <w:tr w:rsidR="004B0ECF" w:rsidRPr="00FB68EE" w14:paraId="048D146B" w14:textId="77777777" w:rsidTr="00F630DD">
        <w:trPr>
          <w:trHeight w:val="900"/>
        </w:trPr>
        <w:tc>
          <w:tcPr>
            <w:tcW w:w="4157" w:type="dxa"/>
            <w:gridSpan w:val="2"/>
            <w:tcBorders>
              <w:top w:val="nil"/>
              <w:left w:val="single" w:sz="4" w:space="0" w:color="auto"/>
              <w:bottom w:val="nil"/>
              <w:right w:val="nil"/>
            </w:tcBorders>
            <w:vAlign w:val="center"/>
          </w:tcPr>
          <w:p w14:paraId="4E1F8564" w14:textId="72DB1CF6" w:rsidR="004B0ECF" w:rsidRPr="00FB68EE" w:rsidRDefault="004B0ECF" w:rsidP="004B0ECF">
            <w:pPr>
              <w:pStyle w:val="ListParagraph"/>
              <w:numPr>
                <w:ilvl w:val="0"/>
                <w:numId w:val="9"/>
              </w:numPr>
              <w:rPr>
                <w:rFonts w:eastAsia="Times New Roman" w:cstheme="minorHAnsi"/>
                <w:color w:val="000000"/>
                <w:sz w:val="20"/>
                <w:szCs w:val="20"/>
              </w:rPr>
            </w:pPr>
            <w:r w:rsidRPr="00FB68EE">
              <w:rPr>
                <w:rFonts w:eastAsia="Times New Roman" w:cstheme="minorHAnsi"/>
                <w:color w:val="000000"/>
                <w:sz w:val="20"/>
                <w:szCs w:val="20"/>
              </w:rPr>
              <w:lastRenderedPageBreak/>
              <w:t>Number of conferences, workshops or tools to strengthen capacities among project beneficiaries that contain a component/session on gender.</w:t>
            </w:r>
          </w:p>
        </w:tc>
        <w:tc>
          <w:tcPr>
            <w:tcW w:w="2552" w:type="dxa"/>
            <w:tcBorders>
              <w:top w:val="nil"/>
              <w:left w:val="single" w:sz="4" w:space="0" w:color="auto"/>
              <w:bottom w:val="nil"/>
              <w:right w:val="single" w:sz="4" w:space="0" w:color="auto"/>
            </w:tcBorders>
            <w:noWrap/>
            <w:vAlign w:val="center"/>
          </w:tcPr>
          <w:p w14:paraId="2A4D2AB1" w14:textId="7E4512E3" w:rsidR="004B0ECF" w:rsidRPr="00FB68EE" w:rsidRDefault="00712920"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tcPr>
          <w:p w14:paraId="6D6B8836" w14:textId="439D672A" w:rsidR="004B0ECF" w:rsidRPr="00FB68EE" w:rsidRDefault="00EB1920"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3</w:t>
            </w:r>
          </w:p>
        </w:tc>
        <w:tc>
          <w:tcPr>
            <w:tcW w:w="1331" w:type="dxa"/>
            <w:tcBorders>
              <w:top w:val="nil"/>
              <w:left w:val="nil"/>
              <w:right w:val="single" w:sz="4" w:space="0" w:color="auto"/>
            </w:tcBorders>
            <w:vAlign w:val="center"/>
          </w:tcPr>
          <w:p w14:paraId="51557D7F" w14:textId="77777777" w:rsidR="004B0ECF" w:rsidRPr="00FB68EE" w:rsidRDefault="004B0ECF" w:rsidP="009738FC">
            <w:pPr>
              <w:jc w:val="center"/>
              <w:rPr>
                <w:rFonts w:asciiTheme="minorHAnsi" w:hAnsiTheme="minorHAnsi" w:cstheme="minorHAnsi"/>
                <w:color w:val="000000"/>
                <w:sz w:val="20"/>
                <w:szCs w:val="20"/>
              </w:rPr>
            </w:pPr>
          </w:p>
        </w:tc>
        <w:tc>
          <w:tcPr>
            <w:tcW w:w="1204" w:type="dxa"/>
            <w:tcBorders>
              <w:top w:val="nil"/>
              <w:left w:val="single" w:sz="4" w:space="0" w:color="auto"/>
              <w:bottom w:val="nil"/>
              <w:right w:val="single" w:sz="4" w:space="0" w:color="auto"/>
            </w:tcBorders>
            <w:noWrap/>
            <w:vAlign w:val="center"/>
          </w:tcPr>
          <w:p w14:paraId="57BC50F8" w14:textId="771EF6A3" w:rsidR="004B0ECF" w:rsidRPr="00FB68EE" w:rsidRDefault="004A544E"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CA</w:t>
            </w:r>
          </w:p>
        </w:tc>
        <w:tc>
          <w:tcPr>
            <w:tcW w:w="3612" w:type="dxa"/>
            <w:tcBorders>
              <w:top w:val="nil"/>
              <w:left w:val="nil"/>
              <w:bottom w:val="nil"/>
              <w:right w:val="single" w:sz="4" w:space="0" w:color="auto"/>
            </w:tcBorders>
            <w:noWrap/>
            <w:vAlign w:val="center"/>
          </w:tcPr>
          <w:p w14:paraId="01EB05A3" w14:textId="77777777" w:rsidR="00092366" w:rsidRPr="00FB68EE" w:rsidRDefault="00092366" w:rsidP="00176745">
            <w:pPr>
              <w:pStyle w:val="paragraph"/>
              <w:spacing w:before="0" w:beforeAutospacing="0" w:after="0" w:afterAutospacing="0"/>
              <w:jc w:val="both"/>
              <w:textAlignment w:val="baseline"/>
              <w:rPr>
                <w:rFonts w:asciiTheme="minorHAnsi" w:hAnsiTheme="minorHAnsi" w:cstheme="minorHAnsi"/>
                <w:sz w:val="18"/>
                <w:szCs w:val="18"/>
                <w:lang w:val="en-US"/>
              </w:rPr>
            </w:pPr>
            <w:r w:rsidRPr="00FB68EE">
              <w:rPr>
                <w:rFonts w:asciiTheme="minorHAnsi" w:hAnsiTheme="minorHAnsi" w:cstheme="minorHAnsi"/>
                <w:sz w:val="18"/>
                <w:szCs w:val="18"/>
                <w:lang w:val="en-US"/>
              </w:rPr>
              <w:t>Three events with a gender component or focus were developed: 1. The exchange of experiences on responsible fishing, which, based on experience, provided an introduction to the inclusion of young people and women in processes that strengthen fishing activities, such as the transformation of fishery products; 2. Forum of Women in Coffee and Cacao. As part of Expo Café 2023, the participation of four women coffee and cacao producers was facilitated, and an event was held to highlight the work of women and the knowledge they contribute to the value chain. 3. Indigenous, Afro-Mexican, and Rural Women Leaders training process.</w:t>
            </w:r>
          </w:p>
          <w:p w14:paraId="6E7B2025" w14:textId="77777777" w:rsidR="004B0ECF" w:rsidRPr="00FB68EE" w:rsidRDefault="004B0ECF" w:rsidP="00176745">
            <w:pPr>
              <w:pStyle w:val="paragraph"/>
              <w:spacing w:before="0" w:beforeAutospacing="0" w:after="0" w:afterAutospacing="0"/>
              <w:jc w:val="both"/>
              <w:textAlignment w:val="baseline"/>
              <w:rPr>
                <w:rFonts w:asciiTheme="minorHAnsi" w:hAnsiTheme="minorHAnsi" w:cstheme="minorHAnsi"/>
                <w:sz w:val="18"/>
                <w:szCs w:val="18"/>
                <w:lang w:val="en-US"/>
              </w:rPr>
            </w:pPr>
          </w:p>
        </w:tc>
      </w:tr>
      <w:tr w:rsidR="004B0ECF" w:rsidRPr="00FB68EE" w14:paraId="3B5A9B5D" w14:textId="77777777" w:rsidTr="00F630DD">
        <w:trPr>
          <w:trHeight w:val="900"/>
        </w:trPr>
        <w:tc>
          <w:tcPr>
            <w:tcW w:w="4157" w:type="dxa"/>
            <w:gridSpan w:val="2"/>
            <w:tcBorders>
              <w:top w:val="nil"/>
              <w:left w:val="single" w:sz="4" w:space="0" w:color="auto"/>
              <w:bottom w:val="nil"/>
              <w:right w:val="nil"/>
            </w:tcBorders>
            <w:vAlign w:val="center"/>
          </w:tcPr>
          <w:p w14:paraId="6E0DEA26" w14:textId="26DDAD90" w:rsidR="004B0ECF" w:rsidRPr="00FB68EE" w:rsidRDefault="004B0ECF" w:rsidP="004B0ECF">
            <w:pPr>
              <w:pStyle w:val="ListParagraph"/>
              <w:numPr>
                <w:ilvl w:val="0"/>
                <w:numId w:val="9"/>
              </w:numPr>
              <w:rPr>
                <w:rFonts w:eastAsia="Times New Roman" w:cstheme="minorHAnsi"/>
                <w:color w:val="000000"/>
                <w:sz w:val="20"/>
                <w:szCs w:val="20"/>
              </w:rPr>
            </w:pPr>
            <w:r w:rsidRPr="00FB68EE">
              <w:rPr>
                <w:rFonts w:eastAsia="Times New Roman" w:cstheme="minorHAnsi"/>
                <w:color w:val="000000"/>
                <w:sz w:val="20"/>
                <w:szCs w:val="20"/>
              </w:rPr>
              <w:t>Number of actions that deliver equality and equity in the outcomes and outputs of the project.</w:t>
            </w:r>
          </w:p>
          <w:p w14:paraId="24608076" w14:textId="77777777" w:rsidR="001454C1" w:rsidRPr="00FB68EE" w:rsidRDefault="001454C1" w:rsidP="001454C1">
            <w:pPr>
              <w:rPr>
                <w:rFonts w:cstheme="minorHAnsi"/>
                <w:color w:val="000000"/>
                <w:sz w:val="20"/>
                <w:szCs w:val="20"/>
              </w:rPr>
            </w:pPr>
          </w:p>
          <w:p w14:paraId="5FB63FCF" w14:textId="5B31D000" w:rsidR="001454C1" w:rsidRPr="00FB68EE" w:rsidRDefault="001454C1" w:rsidP="001454C1">
            <w:pPr>
              <w:rPr>
                <w:rFonts w:cstheme="minorHAnsi"/>
                <w:color w:val="000000"/>
                <w:sz w:val="20"/>
                <w:szCs w:val="20"/>
              </w:rPr>
            </w:pPr>
          </w:p>
        </w:tc>
        <w:tc>
          <w:tcPr>
            <w:tcW w:w="2552" w:type="dxa"/>
            <w:tcBorders>
              <w:top w:val="nil"/>
              <w:left w:val="single" w:sz="4" w:space="0" w:color="auto"/>
              <w:bottom w:val="nil"/>
              <w:right w:val="single" w:sz="4" w:space="0" w:color="auto"/>
            </w:tcBorders>
            <w:noWrap/>
            <w:vAlign w:val="center"/>
          </w:tcPr>
          <w:p w14:paraId="6DBADCB6" w14:textId="077D3AAE" w:rsidR="004B0ECF" w:rsidRPr="00FB68EE" w:rsidRDefault="00712920"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tcPr>
          <w:p w14:paraId="34B21D44" w14:textId="5C7A66E6" w:rsidR="004B0ECF" w:rsidRPr="00FB68EE" w:rsidRDefault="00DF4149"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4</w:t>
            </w:r>
          </w:p>
        </w:tc>
        <w:tc>
          <w:tcPr>
            <w:tcW w:w="1331" w:type="dxa"/>
            <w:tcBorders>
              <w:top w:val="nil"/>
              <w:left w:val="nil"/>
              <w:right w:val="single" w:sz="4" w:space="0" w:color="auto"/>
            </w:tcBorders>
            <w:vAlign w:val="center"/>
          </w:tcPr>
          <w:p w14:paraId="301989F4" w14:textId="77777777" w:rsidR="004B0ECF" w:rsidRPr="00FB68EE" w:rsidRDefault="004B0ECF" w:rsidP="009738FC">
            <w:pPr>
              <w:jc w:val="center"/>
              <w:rPr>
                <w:rFonts w:asciiTheme="minorHAnsi" w:hAnsiTheme="minorHAnsi" w:cstheme="minorHAnsi"/>
                <w:color w:val="000000"/>
                <w:sz w:val="20"/>
                <w:szCs w:val="20"/>
              </w:rPr>
            </w:pPr>
          </w:p>
        </w:tc>
        <w:tc>
          <w:tcPr>
            <w:tcW w:w="1204" w:type="dxa"/>
            <w:tcBorders>
              <w:top w:val="nil"/>
              <w:left w:val="single" w:sz="4" w:space="0" w:color="auto"/>
              <w:bottom w:val="nil"/>
              <w:right w:val="single" w:sz="4" w:space="0" w:color="auto"/>
            </w:tcBorders>
            <w:noWrap/>
            <w:vAlign w:val="center"/>
          </w:tcPr>
          <w:p w14:paraId="5ECE1DB8" w14:textId="79E8CF3D" w:rsidR="004B0ECF" w:rsidRPr="00FB68EE" w:rsidRDefault="004A544E"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CA</w:t>
            </w:r>
          </w:p>
        </w:tc>
        <w:tc>
          <w:tcPr>
            <w:tcW w:w="3612" w:type="dxa"/>
            <w:tcBorders>
              <w:top w:val="nil"/>
              <w:left w:val="nil"/>
              <w:bottom w:val="nil"/>
              <w:right w:val="single" w:sz="4" w:space="0" w:color="auto"/>
            </w:tcBorders>
            <w:noWrap/>
            <w:vAlign w:val="center"/>
          </w:tcPr>
          <w:p w14:paraId="67E360D8" w14:textId="77777777" w:rsidR="004C2413" w:rsidRPr="00FB68EE" w:rsidRDefault="004C2413" w:rsidP="00176745">
            <w:pPr>
              <w:pStyle w:val="paragraph"/>
              <w:spacing w:before="0" w:beforeAutospacing="0" w:after="0" w:afterAutospacing="0"/>
              <w:jc w:val="both"/>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 xml:space="preserve">Five specific actions were taken to promote greater equality and equity in the project's outcomes and products: </w:t>
            </w:r>
          </w:p>
          <w:p w14:paraId="19072C9E" w14:textId="77777777" w:rsidR="004C2413" w:rsidRPr="00FB68EE" w:rsidRDefault="004C2413" w:rsidP="00176745">
            <w:pPr>
              <w:pStyle w:val="paragraph"/>
              <w:spacing w:before="0" w:beforeAutospacing="0" w:after="0" w:afterAutospacing="0"/>
              <w:jc w:val="both"/>
              <w:textAlignment w:val="baseline"/>
              <w:rPr>
                <w:rStyle w:val="normaltextrun"/>
                <w:rFonts w:asciiTheme="minorHAnsi" w:hAnsiTheme="minorHAnsi" w:cstheme="minorHAnsi"/>
                <w:sz w:val="20"/>
                <w:szCs w:val="20"/>
                <w:lang w:val="en-US"/>
              </w:rPr>
            </w:pPr>
          </w:p>
          <w:p w14:paraId="43475D53" w14:textId="77777777" w:rsidR="004C2413" w:rsidRPr="00FB68EE" w:rsidRDefault="004C2413" w:rsidP="00176745">
            <w:pPr>
              <w:pStyle w:val="paragraph"/>
              <w:spacing w:before="0" w:beforeAutospacing="0" w:after="0" w:afterAutospacing="0"/>
              <w:jc w:val="both"/>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1. Exchange of experiences on responsible fishing with a specific module on inclusion and gender perspective.</w:t>
            </w:r>
          </w:p>
          <w:p w14:paraId="23D40E46" w14:textId="77777777" w:rsidR="004C2413" w:rsidRPr="00FB68EE" w:rsidRDefault="004C2413" w:rsidP="00176745">
            <w:pPr>
              <w:pStyle w:val="paragraph"/>
              <w:spacing w:before="0" w:beforeAutospacing="0" w:after="0" w:afterAutospacing="0"/>
              <w:jc w:val="both"/>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2. Support to ensure the participation of four women coffee and cocoa producers at Expo Café 2024, where, in addition to presenting, promoting, and selling their products, they participated in an event on the impact of women's work in the value chain.</w:t>
            </w:r>
          </w:p>
          <w:p w14:paraId="19345418" w14:textId="77777777" w:rsidR="004C2413" w:rsidRPr="00FB68EE" w:rsidRDefault="004C2413" w:rsidP="00176745">
            <w:pPr>
              <w:pStyle w:val="paragraph"/>
              <w:spacing w:before="0" w:beforeAutospacing="0" w:after="0" w:afterAutospacing="0"/>
              <w:jc w:val="both"/>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3. Gathering of Indigenous, Afro-Mexican, and Rural Women Leaders.</w:t>
            </w:r>
          </w:p>
          <w:p w14:paraId="078AED32" w14:textId="77777777" w:rsidR="004C2413" w:rsidRPr="00FB68EE" w:rsidRDefault="004C2413" w:rsidP="00176745">
            <w:pPr>
              <w:pStyle w:val="paragraph"/>
              <w:spacing w:before="0" w:beforeAutospacing="0" w:after="0" w:afterAutospacing="0"/>
              <w:jc w:val="both"/>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4. Consultancy in the development of cocoa-based products, achieving the inclusion of women from an organization in the value chain and leading the transformation process.</w:t>
            </w:r>
          </w:p>
          <w:p w14:paraId="77BA4DC9" w14:textId="77777777" w:rsidR="004C2413" w:rsidRPr="00FB68EE" w:rsidRDefault="004C2413" w:rsidP="00176745">
            <w:pPr>
              <w:pStyle w:val="paragraph"/>
              <w:spacing w:before="0" w:beforeAutospacing="0" w:after="0" w:afterAutospacing="0"/>
              <w:jc w:val="both"/>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lastRenderedPageBreak/>
              <w:t>5. Consultancy for mainstreaming gender and youth. This resulted in a training process with OP and the development of specific recommendations for mainstreaming gender in work plans and annual operating plans of 10 management areas of protected natural areas of CONANP.</w:t>
            </w:r>
          </w:p>
          <w:p w14:paraId="24571202" w14:textId="43DDD647" w:rsidR="004B0ECF" w:rsidRPr="00FB68EE" w:rsidRDefault="004B0ECF" w:rsidP="00176745">
            <w:pPr>
              <w:pStyle w:val="paragraph"/>
              <w:spacing w:before="0" w:beforeAutospacing="0" w:after="0" w:afterAutospacing="0"/>
              <w:jc w:val="both"/>
              <w:textAlignment w:val="baseline"/>
              <w:rPr>
                <w:rStyle w:val="normaltextrun"/>
                <w:lang w:val="en-US"/>
              </w:rPr>
            </w:pPr>
          </w:p>
        </w:tc>
      </w:tr>
      <w:tr w:rsidR="004B0ECF" w:rsidRPr="00FB68EE" w14:paraId="21C5FCB8" w14:textId="77777777" w:rsidTr="00F630DD">
        <w:trPr>
          <w:trHeight w:val="900"/>
        </w:trPr>
        <w:tc>
          <w:tcPr>
            <w:tcW w:w="4157" w:type="dxa"/>
            <w:gridSpan w:val="2"/>
            <w:tcBorders>
              <w:top w:val="nil"/>
              <w:left w:val="single" w:sz="4" w:space="0" w:color="auto"/>
              <w:bottom w:val="nil"/>
              <w:right w:val="nil"/>
            </w:tcBorders>
            <w:vAlign w:val="center"/>
          </w:tcPr>
          <w:p w14:paraId="231ECEF1" w14:textId="56E1E8DB" w:rsidR="004B0ECF" w:rsidRPr="00FB68EE" w:rsidRDefault="004B0ECF" w:rsidP="004B0ECF">
            <w:pPr>
              <w:pStyle w:val="ListParagraph"/>
              <w:numPr>
                <w:ilvl w:val="0"/>
                <w:numId w:val="9"/>
              </w:numPr>
              <w:rPr>
                <w:rFonts w:eastAsia="Times New Roman" w:cstheme="minorHAnsi"/>
                <w:color w:val="000000"/>
                <w:sz w:val="20"/>
                <w:szCs w:val="20"/>
              </w:rPr>
            </w:pPr>
            <w:r w:rsidRPr="00FB68EE">
              <w:rPr>
                <w:rFonts w:eastAsia="Times New Roman" w:cstheme="minorHAnsi"/>
                <w:color w:val="000000"/>
                <w:sz w:val="20"/>
                <w:szCs w:val="20"/>
              </w:rPr>
              <w:lastRenderedPageBreak/>
              <w:t>Percentage of women stakeholders participating in governance mechanisms for ILM and indigenous peoples, afro-descendants and other vulnerable groups.</w:t>
            </w:r>
          </w:p>
        </w:tc>
        <w:tc>
          <w:tcPr>
            <w:tcW w:w="2552" w:type="dxa"/>
            <w:tcBorders>
              <w:top w:val="nil"/>
              <w:left w:val="single" w:sz="4" w:space="0" w:color="auto"/>
              <w:bottom w:val="nil"/>
              <w:right w:val="single" w:sz="4" w:space="0" w:color="auto"/>
            </w:tcBorders>
            <w:noWrap/>
            <w:vAlign w:val="center"/>
          </w:tcPr>
          <w:p w14:paraId="6FF5C598" w14:textId="55FEFB83" w:rsidR="004B0ECF" w:rsidRPr="00FB68EE" w:rsidRDefault="00712920"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tcPr>
          <w:p w14:paraId="42AA5473" w14:textId="4D3DF630" w:rsidR="004B0ECF" w:rsidRPr="00FB68EE" w:rsidRDefault="00AA3FBF"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29.</w:t>
            </w:r>
            <w:r w:rsidR="00452787" w:rsidRPr="00FB68EE">
              <w:rPr>
                <w:rFonts w:asciiTheme="minorHAnsi" w:hAnsiTheme="minorHAnsi" w:cstheme="minorHAnsi"/>
                <w:color w:val="000000"/>
                <w:sz w:val="20"/>
                <w:szCs w:val="20"/>
              </w:rPr>
              <w:t>4%</w:t>
            </w:r>
          </w:p>
        </w:tc>
        <w:tc>
          <w:tcPr>
            <w:tcW w:w="1331" w:type="dxa"/>
            <w:tcBorders>
              <w:top w:val="nil"/>
              <w:left w:val="nil"/>
              <w:right w:val="single" w:sz="4" w:space="0" w:color="auto"/>
            </w:tcBorders>
            <w:vAlign w:val="center"/>
          </w:tcPr>
          <w:p w14:paraId="1B769FEA" w14:textId="75BDF874" w:rsidR="004B0ECF" w:rsidRPr="00FB68EE" w:rsidRDefault="00453FBC"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29.4%</w:t>
            </w:r>
          </w:p>
        </w:tc>
        <w:tc>
          <w:tcPr>
            <w:tcW w:w="1204" w:type="dxa"/>
            <w:tcBorders>
              <w:top w:val="nil"/>
              <w:left w:val="single" w:sz="4" w:space="0" w:color="auto"/>
              <w:bottom w:val="nil"/>
              <w:right w:val="single" w:sz="4" w:space="0" w:color="auto"/>
            </w:tcBorders>
            <w:noWrap/>
            <w:vAlign w:val="center"/>
          </w:tcPr>
          <w:p w14:paraId="30E18935" w14:textId="73633E7C" w:rsidR="004B0ECF" w:rsidRPr="00FB68EE" w:rsidRDefault="004A544E"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CA</w:t>
            </w:r>
          </w:p>
        </w:tc>
        <w:tc>
          <w:tcPr>
            <w:tcW w:w="3612" w:type="dxa"/>
            <w:tcBorders>
              <w:top w:val="nil"/>
              <w:left w:val="nil"/>
              <w:bottom w:val="nil"/>
              <w:right w:val="single" w:sz="4" w:space="0" w:color="auto"/>
            </w:tcBorders>
            <w:noWrap/>
            <w:vAlign w:val="center"/>
          </w:tcPr>
          <w:p w14:paraId="57598EBE" w14:textId="37A7DA26" w:rsidR="004B0ECF" w:rsidRPr="00FB68EE" w:rsidRDefault="00B4116D" w:rsidP="002F0D1E">
            <w:pPr>
              <w:jc w:val="both"/>
              <w:rPr>
                <w:rStyle w:val="normaltextrun"/>
                <w:lang w:eastAsia="es-MX"/>
              </w:rPr>
            </w:pPr>
            <w:r w:rsidRPr="00FB68EE">
              <w:rPr>
                <w:rStyle w:val="normaltextrun"/>
                <w:rFonts w:asciiTheme="minorHAnsi" w:hAnsiTheme="minorHAnsi" w:cstheme="minorHAnsi"/>
                <w:sz w:val="20"/>
                <w:szCs w:val="20"/>
                <w:lang w:eastAsia="es-MX"/>
              </w:rPr>
              <w:t>During the participatory and consultation process for the development of territorial plans in Oaxaca and Chiapas, as well as the integration of the respective technical committees, 2,503 people participated, of which 735 were women. This participation helped to highlight the role of women in the integrated management of the territory</w:t>
            </w:r>
          </w:p>
        </w:tc>
      </w:tr>
      <w:tr w:rsidR="004B0ECF" w:rsidRPr="00FB68EE" w14:paraId="2053C5D0" w14:textId="77777777" w:rsidTr="00F630DD">
        <w:trPr>
          <w:trHeight w:val="300"/>
        </w:trPr>
        <w:tc>
          <w:tcPr>
            <w:tcW w:w="4157" w:type="dxa"/>
            <w:gridSpan w:val="2"/>
            <w:tcBorders>
              <w:top w:val="nil"/>
              <w:left w:val="single" w:sz="4" w:space="0" w:color="auto"/>
              <w:bottom w:val="single" w:sz="4" w:space="0" w:color="auto"/>
              <w:right w:val="nil"/>
            </w:tcBorders>
            <w:vAlign w:val="bottom"/>
            <w:hideMark/>
          </w:tcPr>
          <w:p w14:paraId="36667D1E" w14:textId="77777777" w:rsidR="004B0ECF" w:rsidRPr="00FB68EE" w:rsidRDefault="004B0ECF" w:rsidP="004B0ECF">
            <w:pPr>
              <w:rPr>
                <w:rFonts w:asciiTheme="minorHAnsi" w:hAnsiTheme="minorHAnsi" w:cstheme="minorHAnsi"/>
                <w:color w:val="000000"/>
                <w:sz w:val="20"/>
                <w:szCs w:val="20"/>
              </w:rPr>
            </w:pPr>
            <w:r w:rsidRPr="00FB68EE">
              <w:rPr>
                <w:rFonts w:asciiTheme="minorHAnsi" w:hAnsiTheme="minorHAnsi" w:cstheme="minorHAnsi"/>
                <w:color w:val="000000"/>
                <w:sz w:val="20"/>
                <w:szCs w:val="20"/>
              </w:rPr>
              <w:t> </w:t>
            </w:r>
          </w:p>
        </w:tc>
        <w:tc>
          <w:tcPr>
            <w:tcW w:w="2552" w:type="dxa"/>
            <w:tcBorders>
              <w:top w:val="nil"/>
              <w:left w:val="single" w:sz="4" w:space="0" w:color="auto"/>
              <w:bottom w:val="single" w:sz="4" w:space="0" w:color="auto"/>
              <w:right w:val="single" w:sz="4" w:space="0" w:color="auto"/>
            </w:tcBorders>
            <w:noWrap/>
            <w:vAlign w:val="center"/>
            <w:hideMark/>
          </w:tcPr>
          <w:p w14:paraId="14DABDD8" w14:textId="79EEF5DB" w:rsidR="004B0ECF" w:rsidRPr="00FB68EE" w:rsidRDefault="004B0ECF" w:rsidP="009738FC">
            <w:pPr>
              <w:jc w:val="center"/>
              <w:rPr>
                <w:rFonts w:asciiTheme="minorHAnsi" w:hAnsiTheme="minorHAnsi" w:cstheme="minorHAnsi"/>
                <w:color w:val="000000"/>
                <w:sz w:val="20"/>
                <w:szCs w:val="20"/>
              </w:rPr>
            </w:pPr>
          </w:p>
        </w:tc>
        <w:tc>
          <w:tcPr>
            <w:tcW w:w="1524" w:type="dxa"/>
            <w:tcBorders>
              <w:top w:val="nil"/>
              <w:left w:val="nil"/>
              <w:bottom w:val="single" w:sz="4" w:space="0" w:color="auto"/>
              <w:right w:val="single" w:sz="4" w:space="0" w:color="auto"/>
            </w:tcBorders>
            <w:noWrap/>
            <w:vAlign w:val="center"/>
            <w:hideMark/>
          </w:tcPr>
          <w:p w14:paraId="26B1C80F" w14:textId="0EDA8C7E" w:rsidR="004B0ECF" w:rsidRPr="00FB68EE" w:rsidRDefault="004B0ECF" w:rsidP="009738FC">
            <w:pPr>
              <w:jc w:val="center"/>
              <w:rPr>
                <w:rFonts w:asciiTheme="minorHAnsi" w:hAnsiTheme="minorHAnsi" w:cstheme="minorHAnsi"/>
                <w:color w:val="000000"/>
                <w:sz w:val="20"/>
                <w:szCs w:val="20"/>
              </w:rPr>
            </w:pPr>
          </w:p>
        </w:tc>
        <w:tc>
          <w:tcPr>
            <w:tcW w:w="1331" w:type="dxa"/>
            <w:tcBorders>
              <w:top w:val="nil"/>
              <w:left w:val="nil"/>
              <w:bottom w:val="single" w:sz="4" w:space="0" w:color="auto"/>
              <w:right w:val="single" w:sz="4" w:space="0" w:color="auto"/>
            </w:tcBorders>
            <w:vAlign w:val="center"/>
          </w:tcPr>
          <w:p w14:paraId="2C2BE232" w14:textId="77777777" w:rsidR="004B0ECF" w:rsidRPr="00FB68EE" w:rsidRDefault="004B0ECF" w:rsidP="009738FC">
            <w:pPr>
              <w:jc w:val="center"/>
              <w:rPr>
                <w:rFonts w:asciiTheme="minorHAnsi" w:hAnsiTheme="minorHAnsi" w:cstheme="minorHAnsi"/>
                <w:color w:val="000000"/>
                <w:sz w:val="20"/>
                <w:szCs w:val="20"/>
              </w:rPr>
            </w:pPr>
          </w:p>
        </w:tc>
        <w:tc>
          <w:tcPr>
            <w:tcW w:w="1204" w:type="dxa"/>
            <w:tcBorders>
              <w:top w:val="nil"/>
              <w:left w:val="single" w:sz="4" w:space="0" w:color="auto"/>
              <w:bottom w:val="single" w:sz="4" w:space="0" w:color="auto"/>
              <w:right w:val="single" w:sz="4" w:space="0" w:color="auto"/>
            </w:tcBorders>
            <w:noWrap/>
            <w:vAlign w:val="center"/>
            <w:hideMark/>
          </w:tcPr>
          <w:p w14:paraId="0D54B0F5" w14:textId="714C713F" w:rsidR="004B0ECF" w:rsidRPr="00FB68EE" w:rsidRDefault="004B0ECF" w:rsidP="009738FC">
            <w:pPr>
              <w:jc w:val="center"/>
              <w:rPr>
                <w:rFonts w:asciiTheme="minorHAnsi" w:hAnsiTheme="minorHAnsi" w:cstheme="minorHAnsi"/>
                <w:color w:val="000000"/>
                <w:sz w:val="20"/>
                <w:szCs w:val="20"/>
              </w:rPr>
            </w:pPr>
          </w:p>
        </w:tc>
        <w:tc>
          <w:tcPr>
            <w:tcW w:w="3612" w:type="dxa"/>
            <w:tcBorders>
              <w:top w:val="nil"/>
              <w:left w:val="nil"/>
              <w:bottom w:val="single" w:sz="4" w:space="0" w:color="auto"/>
              <w:right w:val="single" w:sz="4" w:space="0" w:color="auto"/>
            </w:tcBorders>
            <w:noWrap/>
            <w:vAlign w:val="center"/>
            <w:hideMark/>
          </w:tcPr>
          <w:p w14:paraId="051561C0" w14:textId="1CA175ED" w:rsidR="004B0ECF" w:rsidRPr="00FB68EE" w:rsidRDefault="004B0ECF" w:rsidP="009738FC">
            <w:pPr>
              <w:jc w:val="center"/>
              <w:rPr>
                <w:rFonts w:asciiTheme="minorHAnsi" w:hAnsiTheme="minorHAnsi" w:cstheme="minorHAnsi"/>
                <w:color w:val="000000"/>
                <w:sz w:val="20"/>
                <w:szCs w:val="20"/>
              </w:rPr>
            </w:pPr>
          </w:p>
        </w:tc>
      </w:tr>
      <w:tr w:rsidR="004B0ECF" w:rsidRPr="00FB68EE" w14:paraId="3D0FF3E8" w14:textId="77777777" w:rsidTr="00F630DD">
        <w:trPr>
          <w:trHeight w:val="300"/>
        </w:trPr>
        <w:tc>
          <w:tcPr>
            <w:tcW w:w="4157" w:type="dxa"/>
            <w:gridSpan w:val="2"/>
            <w:tcBorders>
              <w:top w:val="nil"/>
              <w:left w:val="single" w:sz="4" w:space="0" w:color="auto"/>
              <w:bottom w:val="nil"/>
              <w:right w:val="nil"/>
            </w:tcBorders>
            <w:vAlign w:val="center"/>
            <w:hideMark/>
          </w:tcPr>
          <w:p w14:paraId="48D885D8" w14:textId="0DD8BFF9" w:rsidR="004B0ECF" w:rsidRPr="00FB68EE" w:rsidRDefault="004B0ECF" w:rsidP="004B0ECF">
            <w:pPr>
              <w:rPr>
                <w:rFonts w:asciiTheme="minorHAnsi" w:hAnsiTheme="minorHAnsi" w:cstheme="minorBidi"/>
                <w:b/>
                <w:color w:val="000000"/>
                <w:sz w:val="20"/>
                <w:szCs w:val="20"/>
              </w:rPr>
            </w:pPr>
            <w:r w:rsidRPr="00FB68EE">
              <w:rPr>
                <w:rFonts w:asciiTheme="minorHAnsi" w:hAnsiTheme="minorHAnsi" w:cstheme="minorBidi"/>
                <w:b/>
                <w:color w:val="000000" w:themeColor="text1"/>
                <w:sz w:val="20"/>
                <w:szCs w:val="20"/>
              </w:rPr>
              <w:t>STAKEHOLDER ENGAGEMENT</w:t>
            </w:r>
          </w:p>
        </w:tc>
        <w:tc>
          <w:tcPr>
            <w:tcW w:w="2552" w:type="dxa"/>
            <w:tcBorders>
              <w:top w:val="nil"/>
              <w:left w:val="single" w:sz="4" w:space="0" w:color="auto"/>
              <w:bottom w:val="nil"/>
              <w:right w:val="single" w:sz="4" w:space="0" w:color="auto"/>
            </w:tcBorders>
            <w:noWrap/>
            <w:vAlign w:val="center"/>
            <w:hideMark/>
          </w:tcPr>
          <w:p w14:paraId="35937BAC" w14:textId="5F5AD5C2" w:rsidR="004B0ECF" w:rsidRPr="00FB68EE" w:rsidRDefault="004B0ECF" w:rsidP="009738FC">
            <w:pPr>
              <w:ind w:firstLineChars="200" w:firstLine="408"/>
              <w:jc w:val="center"/>
              <w:rPr>
                <w:rFonts w:asciiTheme="minorHAnsi" w:hAnsiTheme="minorHAnsi" w:cstheme="minorHAnsi"/>
                <w:b/>
                <w:bCs/>
                <w:color w:val="000000"/>
                <w:sz w:val="20"/>
                <w:szCs w:val="20"/>
              </w:rPr>
            </w:pPr>
          </w:p>
        </w:tc>
        <w:tc>
          <w:tcPr>
            <w:tcW w:w="1524" w:type="dxa"/>
            <w:tcBorders>
              <w:top w:val="nil"/>
              <w:left w:val="nil"/>
              <w:bottom w:val="nil"/>
              <w:right w:val="single" w:sz="4" w:space="0" w:color="auto"/>
            </w:tcBorders>
            <w:noWrap/>
            <w:vAlign w:val="center"/>
            <w:hideMark/>
          </w:tcPr>
          <w:p w14:paraId="75FC44E8" w14:textId="7935B845" w:rsidR="004B0ECF" w:rsidRPr="00FB68EE" w:rsidRDefault="004B0ECF" w:rsidP="009738FC">
            <w:pPr>
              <w:jc w:val="center"/>
              <w:rPr>
                <w:rFonts w:asciiTheme="minorHAnsi" w:hAnsiTheme="minorHAnsi" w:cstheme="minorHAnsi"/>
                <w:color w:val="000000"/>
                <w:sz w:val="20"/>
                <w:szCs w:val="20"/>
              </w:rPr>
            </w:pPr>
          </w:p>
        </w:tc>
        <w:tc>
          <w:tcPr>
            <w:tcW w:w="1331" w:type="dxa"/>
            <w:tcBorders>
              <w:top w:val="nil"/>
              <w:left w:val="nil"/>
              <w:right w:val="nil"/>
            </w:tcBorders>
            <w:vAlign w:val="center"/>
          </w:tcPr>
          <w:p w14:paraId="19AE3B22" w14:textId="77777777" w:rsidR="004B0ECF" w:rsidRPr="00FB68EE" w:rsidRDefault="004B0ECF" w:rsidP="009738FC">
            <w:pPr>
              <w:jc w:val="center"/>
              <w:rPr>
                <w:rFonts w:asciiTheme="minorHAnsi" w:hAnsiTheme="minorHAnsi" w:cstheme="minorHAnsi"/>
                <w:color w:val="000000"/>
                <w:sz w:val="20"/>
                <w:szCs w:val="20"/>
              </w:rPr>
            </w:pPr>
          </w:p>
        </w:tc>
        <w:tc>
          <w:tcPr>
            <w:tcW w:w="1204" w:type="dxa"/>
            <w:tcBorders>
              <w:top w:val="nil"/>
              <w:left w:val="nil"/>
              <w:bottom w:val="nil"/>
              <w:right w:val="single" w:sz="4" w:space="0" w:color="auto"/>
            </w:tcBorders>
            <w:noWrap/>
            <w:vAlign w:val="center"/>
            <w:hideMark/>
          </w:tcPr>
          <w:p w14:paraId="69EC66CC" w14:textId="1CEB3198" w:rsidR="004B0ECF" w:rsidRPr="00FB68EE" w:rsidRDefault="004B0ECF" w:rsidP="009738FC">
            <w:pPr>
              <w:jc w:val="center"/>
              <w:rPr>
                <w:rFonts w:asciiTheme="minorHAnsi" w:hAnsiTheme="minorHAnsi" w:cstheme="minorHAnsi"/>
                <w:color w:val="000000"/>
                <w:sz w:val="20"/>
                <w:szCs w:val="20"/>
              </w:rPr>
            </w:pPr>
          </w:p>
        </w:tc>
        <w:tc>
          <w:tcPr>
            <w:tcW w:w="3612" w:type="dxa"/>
            <w:tcBorders>
              <w:top w:val="nil"/>
              <w:left w:val="nil"/>
              <w:bottom w:val="nil"/>
              <w:right w:val="single" w:sz="4" w:space="0" w:color="auto"/>
            </w:tcBorders>
            <w:noWrap/>
            <w:vAlign w:val="center"/>
            <w:hideMark/>
          </w:tcPr>
          <w:p w14:paraId="2D309D51" w14:textId="05DA57E2" w:rsidR="004B0ECF" w:rsidRPr="00FB68EE" w:rsidRDefault="004B0ECF" w:rsidP="009738FC">
            <w:pPr>
              <w:jc w:val="center"/>
              <w:rPr>
                <w:rFonts w:asciiTheme="minorHAnsi" w:hAnsiTheme="minorHAnsi" w:cstheme="minorHAnsi"/>
                <w:color w:val="000000"/>
                <w:sz w:val="20"/>
                <w:szCs w:val="20"/>
              </w:rPr>
            </w:pPr>
          </w:p>
        </w:tc>
      </w:tr>
      <w:tr w:rsidR="004B0ECF" w:rsidRPr="00FB68EE" w14:paraId="4DF2FF0B" w14:textId="77777777" w:rsidTr="00F630DD">
        <w:trPr>
          <w:trHeight w:val="900"/>
        </w:trPr>
        <w:tc>
          <w:tcPr>
            <w:tcW w:w="4157" w:type="dxa"/>
            <w:gridSpan w:val="2"/>
            <w:tcBorders>
              <w:top w:val="nil"/>
              <w:left w:val="single" w:sz="4" w:space="0" w:color="auto"/>
              <w:bottom w:val="nil"/>
              <w:right w:val="nil"/>
            </w:tcBorders>
            <w:vAlign w:val="center"/>
            <w:hideMark/>
          </w:tcPr>
          <w:p w14:paraId="6F649D3C" w14:textId="232BF8C6" w:rsidR="004B0ECF" w:rsidRPr="00FB68EE" w:rsidRDefault="004B0ECF" w:rsidP="004B0ECF">
            <w:pPr>
              <w:pStyle w:val="ListParagraph"/>
              <w:numPr>
                <w:ilvl w:val="0"/>
                <w:numId w:val="11"/>
              </w:numPr>
              <w:rPr>
                <w:rFonts w:eastAsia="Times New Roman" w:cstheme="minorHAnsi"/>
                <w:color w:val="000000"/>
                <w:sz w:val="20"/>
                <w:szCs w:val="20"/>
              </w:rPr>
            </w:pPr>
            <w:r w:rsidRPr="00FB68EE">
              <w:rPr>
                <w:rFonts w:eastAsia="Times New Roman" w:cstheme="minorHAnsi"/>
                <w:color w:val="000000"/>
                <w:sz w:val="20"/>
                <w:szCs w:val="20"/>
              </w:rPr>
              <w:t>Number of governance bodies at landscape level established and functioning.</w:t>
            </w:r>
          </w:p>
          <w:p w14:paraId="280CF010" w14:textId="423110F7" w:rsidR="004B0ECF" w:rsidRPr="00FB68EE" w:rsidRDefault="004B0ECF" w:rsidP="004B0ECF">
            <w:pPr>
              <w:pStyle w:val="ListParagraph"/>
              <w:ind w:left="765"/>
              <w:rPr>
                <w:rFonts w:eastAsia="Times New Roman" w:cstheme="minorHAnsi"/>
                <w:color w:val="000000"/>
                <w:sz w:val="20"/>
                <w:szCs w:val="20"/>
              </w:rPr>
            </w:pPr>
          </w:p>
        </w:tc>
        <w:tc>
          <w:tcPr>
            <w:tcW w:w="2552" w:type="dxa"/>
            <w:tcBorders>
              <w:top w:val="nil"/>
              <w:left w:val="single" w:sz="4" w:space="0" w:color="auto"/>
              <w:bottom w:val="nil"/>
              <w:right w:val="single" w:sz="4" w:space="0" w:color="auto"/>
            </w:tcBorders>
            <w:noWrap/>
            <w:vAlign w:val="center"/>
            <w:hideMark/>
          </w:tcPr>
          <w:p w14:paraId="1362550E" w14:textId="24CB4B8C" w:rsidR="004B0ECF" w:rsidRPr="00FB68EE" w:rsidRDefault="00E50EE7" w:rsidP="009738FC">
            <w:pPr>
              <w:ind w:firstLineChars="200" w:firstLine="400"/>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hideMark/>
          </w:tcPr>
          <w:p w14:paraId="3E65B940" w14:textId="7B855080" w:rsidR="004B0ECF" w:rsidRPr="00FB68EE" w:rsidRDefault="00CC0571" w:rsidP="00CC0571">
            <w:pPr>
              <w:ind w:firstLineChars="200" w:firstLine="400"/>
              <w:jc w:val="center"/>
              <w:rPr>
                <w:rStyle w:val="normaltextrun"/>
                <w:lang w:eastAsia="es-MX"/>
              </w:rPr>
            </w:pPr>
            <w:r w:rsidRPr="00FB68EE">
              <w:rPr>
                <w:rFonts w:asciiTheme="minorHAnsi" w:hAnsiTheme="minorHAnsi" w:cstheme="minorHAnsi"/>
                <w:color w:val="000000"/>
                <w:sz w:val="20"/>
                <w:szCs w:val="20"/>
              </w:rPr>
              <w:t>2</w:t>
            </w:r>
          </w:p>
        </w:tc>
        <w:tc>
          <w:tcPr>
            <w:tcW w:w="1331" w:type="dxa"/>
            <w:tcBorders>
              <w:top w:val="nil"/>
              <w:left w:val="nil"/>
              <w:right w:val="single" w:sz="4" w:space="0" w:color="auto"/>
            </w:tcBorders>
            <w:vAlign w:val="center"/>
          </w:tcPr>
          <w:p w14:paraId="6499F4D6" w14:textId="070BEBC9" w:rsidR="004B0ECF" w:rsidRPr="00FB68EE" w:rsidRDefault="00CC0571" w:rsidP="00CC0571">
            <w:pPr>
              <w:pStyle w:val="paragraph"/>
              <w:spacing w:before="0" w:beforeAutospacing="0" w:after="0" w:afterAutospacing="0"/>
              <w:jc w:val="center"/>
              <w:textAlignment w:val="baseline"/>
              <w:rPr>
                <w:rStyle w:val="normaltextrun"/>
                <w:sz w:val="20"/>
                <w:szCs w:val="20"/>
              </w:rPr>
            </w:pPr>
            <w:r w:rsidRPr="00FB68EE">
              <w:rPr>
                <w:rStyle w:val="normaltextrun"/>
                <w:sz w:val="20"/>
                <w:szCs w:val="20"/>
              </w:rPr>
              <w:t>2</w:t>
            </w:r>
          </w:p>
        </w:tc>
        <w:tc>
          <w:tcPr>
            <w:tcW w:w="1204" w:type="dxa"/>
            <w:tcBorders>
              <w:top w:val="nil"/>
              <w:left w:val="single" w:sz="4" w:space="0" w:color="auto"/>
              <w:bottom w:val="nil"/>
              <w:right w:val="single" w:sz="4" w:space="0" w:color="auto"/>
            </w:tcBorders>
            <w:noWrap/>
            <w:vAlign w:val="center"/>
            <w:hideMark/>
          </w:tcPr>
          <w:p w14:paraId="5F80AACF" w14:textId="41610778" w:rsidR="004B0ECF" w:rsidRPr="00FB68EE" w:rsidRDefault="0063253D" w:rsidP="009738FC">
            <w:pPr>
              <w:jc w:val="center"/>
              <w:rPr>
                <w:rStyle w:val="normaltextrun"/>
                <w:rFonts w:asciiTheme="minorHAnsi" w:hAnsiTheme="minorHAnsi" w:cstheme="minorHAnsi"/>
                <w:sz w:val="20"/>
                <w:szCs w:val="20"/>
                <w:lang w:eastAsia="es-MX"/>
              </w:rPr>
            </w:pPr>
            <w:r w:rsidRPr="00FB68EE">
              <w:rPr>
                <w:rStyle w:val="normaltextrun"/>
                <w:rFonts w:asciiTheme="minorHAnsi" w:hAnsiTheme="minorHAnsi" w:cstheme="minorHAnsi"/>
                <w:sz w:val="20"/>
                <w:szCs w:val="20"/>
                <w:lang w:eastAsia="es-MX"/>
              </w:rPr>
              <w:t>CA</w:t>
            </w:r>
          </w:p>
        </w:tc>
        <w:tc>
          <w:tcPr>
            <w:tcW w:w="3612" w:type="dxa"/>
            <w:tcBorders>
              <w:top w:val="nil"/>
              <w:left w:val="nil"/>
              <w:bottom w:val="nil"/>
              <w:right w:val="single" w:sz="4" w:space="0" w:color="auto"/>
            </w:tcBorders>
            <w:noWrap/>
            <w:vAlign w:val="center"/>
            <w:hideMark/>
          </w:tcPr>
          <w:p w14:paraId="6625A9E1" w14:textId="7DDC3EA1" w:rsidR="004B0ECF" w:rsidRPr="00FB68EE" w:rsidRDefault="00692069" w:rsidP="002F0D1E">
            <w:pPr>
              <w:jc w:val="both"/>
              <w:rPr>
                <w:rStyle w:val="normaltextrun"/>
                <w:rFonts w:asciiTheme="minorHAnsi" w:hAnsiTheme="minorHAnsi" w:cstheme="minorHAnsi"/>
                <w:sz w:val="20"/>
                <w:szCs w:val="20"/>
                <w:lang w:eastAsia="es-MX"/>
              </w:rPr>
            </w:pPr>
            <w:r w:rsidRPr="00FB68EE">
              <w:rPr>
                <w:rStyle w:val="normaltextrun"/>
                <w:rFonts w:asciiTheme="minorHAnsi" w:hAnsiTheme="minorHAnsi" w:cstheme="minorHAnsi"/>
                <w:sz w:val="20"/>
                <w:szCs w:val="20"/>
                <w:lang w:eastAsia="es-MX"/>
              </w:rPr>
              <w:t>Of the total participants during the reported year, 18.5% identified as belonging to an Indigenous community and 0.8% as Afro-descendants; additionally, 6.4% were young women and men</w:t>
            </w:r>
          </w:p>
        </w:tc>
      </w:tr>
      <w:tr w:rsidR="004B0ECF" w:rsidRPr="00FB68EE" w14:paraId="78451933" w14:textId="77777777" w:rsidTr="00F630DD">
        <w:trPr>
          <w:trHeight w:val="900"/>
        </w:trPr>
        <w:tc>
          <w:tcPr>
            <w:tcW w:w="4157" w:type="dxa"/>
            <w:gridSpan w:val="2"/>
            <w:tcBorders>
              <w:top w:val="nil"/>
              <w:left w:val="single" w:sz="4" w:space="0" w:color="auto"/>
              <w:bottom w:val="nil"/>
              <w:right w:val="nil"/>
            </w:tcBorders>
            <w:vAlign w:val="center"/>
          </w:tcPr>
          <w:p w14:paraId="4F50384D" w14:textId="77777777" w:rsidR="004B0ECF" w:rsidRPr="00FB68EE" w:rsidRDefault="004B0ECF" w:rsidP="004B0ECF">
            <w:pPr>
              <w:pStyle w:val="ListParagraph"/>
              <w:numPr>
                <w:ilvl w:val="0"/>
                <w:numId w:val="11"/>
              </w:numPr>
              <w:rPr>
                <w:rFonts w:eastAsia="Times New Roman" w:cstheme="minorHAnsi"/>
                <w:color w:val="000000"/>
                <w:sz w:val="20"/>
                <w:szCs w:val="20"/>
              </w:rPr>
            </w:pPr>
            <w:r w:rsidRPr="00FB68EE">
              <w:rPr>
                <w:rFonts w:eastAsia="Times New Roman" w:cstheme="minorHAnsi"/>
                <w:color w:val="000000"/>
                <w:sz w:val="20"/>
                <w:szCs w:val="20"/>
              </w:rPr>
              <w:t>Number of government agencies, civil society organizations, private sector, indigenous peoples and other stakeholder groups that have been involved in the project implementation phase on an annual basis.</w:t>
            </w:r>
          </w:p>
          <w:p w14:paraId="47384841" w14:textId="0E29F104" w:rsidR="004B0ECF" w:rsidRPr="00FB68EE" w:rsidRDefault="004B0ECF" w:rsidP="004B0ECF">
            <w:pPr>
              <w:rPr>
                <w:rFonts w:asciiTheme="minorHAnsi" w:hAnsiTheme="minorHAnsi" w:cstheme="minorHAnsi"/>
                <w:color w:val="000000"/>
                <w:sz w:val="20"/>
                <w:szCs w:val="20"/>
              </w:rPr>
            </w:pPr>
          </w:p>
        </w:tc>
        <w:tc>
          <w:tcPr>
            <w:tcW w:w="2552" w:type="dxa"/>
            <w:tcBorders>
              <w:top w:val="nil"/>
              <w:left w:val="single" w:sz="4" w:space="0" w:color="auto"/>
              <w:bottom w:val="nil"/>
              <w:right w:val="single" w:sz="4" w:space="0" w:color="auto"/>
            </w:tcBorders>
            <w:noWrap/>
            <w:vAlign w:val="center"/>
          </w:tcPr>
          <w:p w14:paraId="5538B782" w14:textId="5A7F44E8" w:rsidR="004B0ECF" w:rsidRPr="00FB68EE" w:rsidRDefault="00835417" w:rsidP="009738FC">
            <w:pPr>
              <w:ind w:firstLineChars="200" w:firstLine="400"/>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tcPr>
          <w:p w14:paraId="1CA5766F" w14:textId="2D76B831"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 xml:space="preserve">State and fed gov. agencies: </w:t>
            </w:r>
          </w:p>
          <w:p w14:paraId="4BB3639C" w14:textId="3C0130C3" w:rsidR="002367C3" w:rsidRPr="00FB68EE" w:rsidRDefault="002367C3"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7</w:t>
            </w:r>
          </w:p>
          <w:p w14:paraId="12BD524D" w14:textId="77777777"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lang w:val="en-US"/>
              </w:rPr>
              <w:t> </w:t>
            </w:r>
          </w:p>
          <w:p w14:paraId="040AFC83" w14:textId="09C54B19"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 xml:space="preserve">Civil society: </w:t>
            </w:r>
            <w:r w:rsidR="0026629B" w:rsidRPr="00FB68EE">
              <w:rPr>
                <w:rStyle w:val="normaltextrun"/>
                <w:rFonts w:asciiTheme="minorHAnsi" w:hAnsiTheme="minorHAnsi" w:cstheme="minorHAnsi"/>
                <w:sz w:val="20"/>
                <w:szCs w:val="20"/>
                <w:lang w:val="en-US"/>
              </w:rPr>
              <w:t>5</w:t>
            </w:r>
            <w:r w:rsidRPr="00FB68EE">
              <w:rPr>
                <w:rStyle w:val="normaltextrun"/>
                <w:rFonts w:asciiTheme="minorHAnsi" w:hAnsiTheme="minorHAnsi" w:cstheme="minorHAnsi"/>
                <w:lang w:val="en-US"/>
              </w:rPr>
              <w:t> </w:t>
            </w:r>
          </w:p>
          <w:p w14:paraId="3485EB55" w14:textId="77777777"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lang w:val="en-US"/>
              </w:rPr>
              <w:t> </w:t>
            </w:r>
          </w:p>
          <w:p w14:paraId="10A1E922" w14:textId="099469E2"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 xml:space="preserve">Private sector: </w:t>
            </w:r>
            <w:r w:rsidR="003358EE" w:rsidRPr="00FB68EE">
              <w:rPr>
                <w:rStyle w:val="normaltextrun"/>
                <w:rFonts w:asciiTheme="minorHAnsi" w:hAnsiTheme="minorHAnsi" w:cstheme="minorHAnsi"/>
                <w:sz w:val="20"/>
                <w:szCs w:val="20"/>
                <w:lang w:val="en-US"/>
              </w:rPr>
              <w:t>3</w:t>
            </w:r>
            <w:r w:rsidRPr="00FB68EE">
              <w:rPr>
                <w:rStyle w:val="normaltextrun"/>
                <w:rFonts w:asciiTheme="minorHAnsi" w:hAnsiTheme="minorHAnsi" w:cstheme="minorHAnsi"/>
                <w:lang w:val="en-US"/>
              </w:rPr>
              <w:t> </w:t>
            </w:r>
          </w:p>
          <w:p w14:paraId="2E797B3E" w14:textId="77777777"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lang w:val="en-US"/>
              </w:rPr>
              <w:t> </w:t>
            </w:r>
          </w:p>
          <w:p w14:paraId="0579D4B7" w14:textId="6CC1FC74"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 xml:space="preserve">Ejidos: </w:t>
            </w:r>
            <w:r w:rsidR="00196AFE" w:rsidRPr="00FB68EE">
              <w:rPr>
                <w:rStyle w:val="normaltextrun"/>
                <w:rFonts w:asciiTheme="minorHAnsi" w:hAnsiTheme="minorHAnsi" w:cstheme="minorHAnsi"/>
                <w:sz w:val="20"/>
                <w:szCs w:val="20"/>
                <w:lang w:val="en-US"/>
              </w:rPr>
              <w:t>2</w:t>
            </w:r>
            <w:r w:rsidRPr="00FB68EE">
              <w:rPr>
                <w:rStyle w:val="normaltextrun"/>
                <w:rFonts w:asciiTheme="minorHAnsi" w:hAnsiTheme="minorHAnsi" w:cstheme="minorHAnsi"/>
                <w:lang w:val="en-US"/>
              </w:rPr>
              <w:t> </w:t>
            </w:r>
          </w:p>
          <w:p w14:paraId="2DE22621" w14:textId="77777777"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lang w:val="en-US"/>
              </w:rPr>
              <w:t> </w:t>
            </w:r>
          </w:p>
          <w:p w14:paraId="57DD9BED" w14:textId="77777777"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lang w:val="en-US"/>
              </w:rPr>
            </w:pPr>
            <w:r w:rsidRPr="00FB68EE">
              <w:rPr>
                <w:rStyle w:val="normaltextrun"/>
                <w:rFonts w:asciiTheme="minorHAnsi" w:hAnsiTheme="minorHAnsi" w:cstheme="minorHAnsi"/>
                <w:sz w:val="20"/>
                <w:szCs w:val="20"/>
                <w:lang w:val="en-US"/>
              </w:rPr>
              <w:t>Financing sector: 2</w:t>
            </w:r>
            <w:r w:rsidRPr="00FB68EE">
              <w:rPr>
                <w:rStyle w:val="normaltextrun"/>
                <w:rFonts w:asciiTheme="minorHAnsi" w:hAnsiTheme="minorHAnsi" w:cstheme="minorHAnsi"/>
                <w:lang w:val="en-US"/>
              </w:rPr>
              <w:t> </w:t>
            </w:r>
          </w:p>
          <w:p w14:paraId="76F9CDB5" w14:textId="77777777" w:rsidR="00414D71" w:rsidRPr="00FB68EE" w:rsidRDefault="00414D71" w:rsidP="00F13588">
            <w:pPr>
              <w:pStyle w:val="paragraph"/>
              <w:spacing w:before="0" w:beforeAutospacing="0" w:after="0" w:afterAutospacing="0"/>
              <w:jc w:val="center"/>
              <w:textAlignment w:val="baseline"/>
              <w:rPr>
                <w:rStyle w:val="normaltextrun"/>
                <w:rFonts w:asciiTheme="minorHAnsi" w:hAnsiTheme="minorHAnsi" w:cstheme="minorHAnsi"/>
                <w:lang w:val="en-US"/>
              </w:rPr>
            </w:pPr>
          </w:p>
          <w:p w14:paraId="1BBE8707" w14:textId="7E8BECEE" w:rsidR="00224971" w:rsidRPr="00FB68EE" w:rsidRDefault="00224971" w:rsidP="00224971">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 xml:space="preserve">PO: </w:t>
            </w:r>
            <w:r w:rsidR="000F1723" w:rsidRPr="00FB68EE">
              <w:rPr>
                <w:rStyle w:val="normaltextrun"/>
                <w:rFonts w:asciiTheme="minorHAnsi" w:hAnsiTheme="minorHAnsi" w:cstheme="minorHAnsi"/>
                <w:sz w:val="20"/>
                <w:szCs w:val="20"/>
                <w:lang w:val="en-US"/>
              </w:rPr>
              <w:t>30</w:t>
            </w:r>
          </w:p>
          <w:p w14:paraId="7039EFBF" w14:textId="77777777" w:rsidR="000F1723" w:rsidRPr="00FB68EE" w:rsidRDefault="000F1723" w:rsidP="00224971">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p>
          <w:p w14:paraId="58C39415" w14:textId="513840C4" w:rsidR="000F1723" w:rsidRPr="00FB68EE" w:rsidRDefault="000F1723" w:rsidP="00224971">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Academy:</w:t>
            </w:r>
          </w:p>
          <w:p w14:paraId="4B6A9F7A" w14:textId="5474E65B" w:rsidR="000F1723" w:rsidRPr="00FB68EE" w:rsidRDefault="000F1723" w:rsidP="00224971">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1</w:t>
            </w:r>
          </w:p>
          <w:p w14:paraId="2CB15CDF" w14:textId="77777777" w:rsidR="0020389F" w:rsidRPr="00FB68EE" w:rsidRDefault="0020389F" w:rsidP="00224971">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p>
          <w:p w14:paraId="017B9853" w14:textId="2B4254CA" w:rsidR="0020389F" w:rsidRPr="00FB68EE" w:rsidRDefault="0020389F" w:rsidP="00224971">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 xml:space="preserve">Total: </w:t>
            </w:r>
            <w:r w:rsidR="00E17556" w:rsidRPr="00FB68EE">
              <w:rPr>
                <w:rStyle w:val="normaltextrun"/>
                <w:rFonts w:asciiTheme="minorHAnsi" w:hAnsiTheme="minorHAnsi" w:cstheme="minorHAnsi"/>
                <w:sz w:val="20"/>
                <w:szCs w:val="20"/>
                <w:lang w:val="en-US"/>
              </w:rPr>
              <w:t>50</w:t>
            </w:r>
          </w:p>
          <w:p w14:paraId="7BE4E485" w14:textId="77777777" w:rsidR="004B0ECF" w:rsidRPr="00FB68EE" w:rsidRDefault="004B0ECF" w:rsidP="009738FC">
            <w:pPr>
              <w:jc w:val="center"/>
              <w:rPr>
                <w:rFonts w:asciiTheme="minorHAnsi" w:hAnsiTheme="minorHAnsi" w:cstheme="minorHAnsi"/>
                <w:color w:val="000000"/>
                <w:sz w:val="20"/>
                <w:szCs w:val="20"/>
              </w:rPr>
            </w:pPr>
          </w:p>
        </w:tc>
        <w:tc>
          <w:tcPr>
            <w:tcW w:w="1331" w:type="dxa"/>
            <w:tcBorders>
              <w:top w:val="nil"/>
              <w:left w:val="nil"/>
              <w:right w:val="single" w:sz="4" w:space="0" w:color="auto"/>
            </w:tcBorders>
            <w:vAlign w:val="center"/>
          </w:tcPr>
          <w:p w14:paraId="08B88B7C" w14:textId="77777777"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lastRenderedPageBreak/>
              <w:t>State and fed gov. agencies: 76</w:t>
            </w:r>
            <w:r w:rsidRPr="00FB68EE">
              <w:rPr>
                <w:rStyle w:val="normaltextrun"/>
                <w:rFonts w:asciiTheme="minorHAnsi" w:hAnsiTheme="minorHAnsi" w:cstheme="minorHAnsi"/>
                <w:lang w:val="en-US"/>
              </w:rPr>
              <w:t> </w:t>
            </w:r>
          </w:p>
          <w:p w14:paraId="2ACBBF95" w14:textId="77777777"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lang w:val="en-US"/>
              </w:rPr>
              <w:t> </w:t>
            </w:r>
          </w:p>
          <w:p w14:paraId="65817F0F" w14:textId="77777777"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Civil society: 10</w:t>
            </w:r>
            <w:r w:rsidRPr="00FB68EE">
              <w:rPr>
                <w:rStyle w:val="normaltextrun"/>
                <w:rFonts w:asciiTheme="minorHAnsi" w:hAnsiTheme="minorHAnsi" w:cstheme="minorHAnsi"/>
                <w:lang w:val="en-US"/>
              </w:rPr>
              <w:t> </w:t>
            </w:r>
          </w:p>
          <w:p w14:paraId="33F44AAD" w14:textId="77777777"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lang w:val="en-US"/>
              </w:rPr>
              <w:t> </w:t>
            </w:r>
          </w:p>
          <w:p w14:paraId="3DE19BB9" w14:textId="77777777"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Private sector: 54</w:t>
            </w:r>
            <w:r w:rsidRPr="00FB68EE">
              <w:rPr>
                <w:rStyle w:val="normaltextrun"/>
                <w:rFonts w:asciiTheme="minorHAnsi" w:hAnsiTheme="minorHAnsi" w:cstheme="minorHAnsi"/>
                <w:lang w:val="en-US"/>
              </w:rPr>
              <w:t> </w:t>
            </w:r>
          </w:p>
          <w:p w14:paraId="131FEFFC" w14:textId="77777777"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lang w:val="en-US"/>
              </w:rPr>
              <w:t> </w:t>
            </w:r>
          </w:p>
          <w:p w14:paraId="4B465FFA" w14:textId="77777777"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t>Ejidos: 21</w:t>
            </w:r>
            <w:r w:rsidRPr="00FB68EE">
              <w:rPr>
                <w:rStyle w:val="normaltextrun"/>
                <w:rFonts w:asciiTheme="minorHAnsi" w:hAnsiTheme="minorHAnsi" w:cstheme="minorHAnsi"/>
                <w:lang w:val="en-US"/>
              </w:rPr>
              <w:t> </w:t>
            </w:r>
          </w:p>
          <w:p w14:paraId="65DCD3F5" w14:textId="77777777"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lang w:val="en-US"/>
              </w:rPr>
              <w:t> </w:t>
            </w:r>
          </w:p>
          <w:p w14:paraId="63BC4B8C" w14:textId="77777777" w:rsidR="00F13588" w:rsidRPr="00FB68EE" w:rsidRDefault="00F13588" w:rsidP="00F13588">
            <w:pPr>
              <w:pStyle w:val="paragraph"/>
              <w:spacing w:before="0" w:beforeAutospacing="0" w:after="0" w:afterAutospacing="0"/>
              <w:jc w:val="center"/>
              <w:textAlignment w:val="baseline"/>
              <w:rPr>
                <w:rStyle w:val="normaltextrun"/>
                <w:rFonts w:asciiTheme="minorHAnsi" w:hAnsiTheme="minorHAnsi" w:cstheme="minorHAnsi"/>
                <w:sz w:val="20"/>
                <w:szCs w:val="20"/>
                <w:lang w:val="en-US"/>
              </w:rPr>
            </w:pPr>
            <w:r w:rsidRPr="00FB68EE">
              <w:rPr>
                <w:rStyle w:val="normaltextrun"/>
                <w:rFonts w:asciiTheme="minorHAnsi" w:hAnsiTheme="minorHAnsi" w:cstheme="minorHAnsi"/>
                <w:sz w:val="20"/>
                <w:szCs w:val="20"/>
                <w:lang w:val="en-US"/>
              </w:rPr>
              <w:lastRenderedPageBreak/>
              <w:t>Financing sector: 3</w:t>
            </w:r>
            <w:r w:rsidRPr="00FB68EE">
              <w:rPr>
                <w:rStyle w:val="normaltextrun"/>
                <w:rFonts w:asciiTheme="minorHAnsi" w:hAnsiTheme="minorHAnsi" w:cstheme="minorHAnsi"/>
                <w:lang w:val="en-US"/>
              </w:rPr>
              <w:t> </w:t>
            </w:r>
          </w:p>
          <w:p w14:paraId="0FEDD1B0" w14:textId="77777777" w:rsidR="004B0ECF" w:rsidRPr="00FB68EE" w:rsidRDefault="004B0ECF" w:rsidP="009738FC">
            <w:pPr>
              <w:jc w:val="center"/>
              <w:rPr>
                <w:rFonts w:asciiTheme="minorHAnsi" w:hAnsiTheme="minorHAnsi" w:cstheme="minorHAnsi"/>
                <w:color w:val="000000"/>
                <w:sz w:val="20"/>
                <w:szCs w:val="20"/>
              </w:rPr>
            </w:pPr>
          </w:p>
          <w:p w14:paraId="57A42C01" w14:textId="77777777" w:rsidR="00665F3A" w:rsidRPr="00FB68EE" w:rsidRDefault="00665F3A" w:rsidP="009738FC">
            <w:pPr>
              <w:jc w:val="center"/>
              <w:rPr>
                <w:rFonts w:asciiTheme="minorHAnsi" w:hAnsiTheme="minorHAnsi" w:cstheme="minorHAnsi"/>
                <w:color w:val="000000"/>
                <w:sz w:val="20"/>
                <w:szCs w:val="20"/>
              </w:rPr>
            </w:pPr>
          </w:p>
          <w:p w14:paraId="374110C4" w14:textId="77777777" w:rsidR="007B7A14" w:rsidRPr="00FB68EE" w:rsidRDefault="007B7A14" w:rsidP="009738FC">
            <w:pPr>
              <w:jc w:val="center"/>
              <w:rPr>
                <w:rFonts w:asciiTheme="minorHAnsi" w:hAnsiTheme="minorHAnsi" w:cstheme="minorHAnsi"/>
                <w:color w:val="000000"/>
                <w:sz w:val="20"/>
                <w:szCs w:val="20"/>
              </w:rPr>
            </w:pPr>
          </w:p>
          <w:p w14:paraId="1A086DED" w14:textId="77777777" w:rsidR="007B7A14" w:rsidRPr="00FB68EE" w:rsidRDefault="007B7A14" w:rsidP="009738FC">
            <w:pPr>
              <w:jc w:val="center"/>
              <w:rPr>
                <w:rFonts w:asciiTheme="minorHAnsi" w:hAnsiTheme="minorHAnsi" w:cstheme="minorHAnsi"/>
                <w:color w:val="000000"/>
                <w:sz w:val="20"/>
                <w:szCs w:val="20"/>
              </w:rPr>
            </w:pPr>
          </w:p>
          <w:p w14:paraId="171FAA8B" w14:textId="41C9F8EC" w:rsidR="007B7A14" w:rsidRPr="00FB68EE" w:rsidRDefault="007B7A14"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Total: 164</w:t>
            </w:r>
          </w:p>
        </w:tc>
        <w:tc>
          <w:tcPr>
            <w:tcW w:w="1204" w:type="dxa"/>
            <w:tcBorders>
              <w:top w:val="nil"/>
              <w:left w:val="single" w:sz="4" w:space="0" w:color="auto"/>
              <w:bottom w:val="nil"/>
              <w:right w:val="single" w:sz="4" w:space="0" w:color="auto"/>
            </w:tcBorders>
            <w:noWrap/>
            <w:vAlign w:val="center"/>
          </w:tcPr>
          <w:p w14:paraId="34DE6373" w14:textId="42685A24" w:rsidR="004B0ECF" w:rsidRPr="00FB68EE" w:rsidRDefault="004A544E"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lastRenderedPageBreak/>
              <w:t>CA</w:t>
            </w:r>
          </w:p>
        </w:tc>
        <w:tc>
          <w:tcPr>
            <w:tcW w:w="3612" w:type="dxa"/>
            <w:tcBorders>
              <w:top w:val="nil"/>
              <w:left w:val="nil"/>
              <w:bottom w:val="nil"/>
              <w:right w:val="single" w:sz="4" w:space="0" w:color="auto"/>
            </w:tcBorders>
            <w:noWrap/>
            <w:vAlign w:val="center"/>
          </w:tcPr>
          <w:p w14:paraId="5299FB28" w14:textId="01AB98E1" w:rsidR="004B0ECF" w:rsidRPr="00FB68EE" w:rsidRDefault="00F13588" w:rsidP="002F0D1E">
            <w:pPr>
              <w:jc w:val="both"/>
              <w:rPr>
                <w:rFonts w:asciiTheme="minorHAnsi" w:hAnsiTheme="minorHAnsi" w:cstheme="minorHAnsi"/>
                <w:color w:val="000000"/>
                <w:sz w:val="20"/>
                <w:szCs w:val="20"/>
              </w:rPr>
            </w:pPr>
            <w:r w:rsidRPr="00FB68EE">
              <w:rPr>
                <w:rStyle w:val="normaltextrun"/>
                <w:rFonts w:asciiTheme="minorHAnsi" w:hAnsiTheme="minorHAnsi" w:cstheme="minorHAnsi"/>
                <w:sz w:val="20"/>
                <w:szCs w:val="20"/>
                <w:lang w:eastAsia="es-MX"/>
              </w:rPr>
              <w:t>The project has sought to cooperate with and represent different stakeholder groups throughout its implementation</w:t>
            </w:r>
          </w:p>
        </w:tc>
      </w:tr>
      <w:tr w:rsidR="004B0ECF" w:rsidRPr="00FB68EE" w14:paraId="04D1389A" w14:textId="77777777" w:rsidTr="00F630DD">
        <w:trPr>
          <w:trHeight w:val="600"/>
        </w:trPr>
        <w:tc>
          <w:tcPr>
            <w:tcW w:w="4157" w:type="dxa"/>
            <w:gridSpan w:val="2"/>
            <w:tcBorders>
              <w:top w:val="nil"/>
              <w:left w:val="single" w:sz="4" w:space="0" w:color="auto"/>
              <w:bottom w:val="nil"/>
              <w:right w:val="nil"/>
            </w:tcBorders>
            <w:vAlign w:val="center"/>
            <w:hideMark/>
          </w:tcPr>
          <w:p w14:paraId="1101C8F0" w14:textId="6A853E9A" w:rsidR="004B0ECF" w:rsidRPr="00FB68EE" w:rsidRDefault="004B0ECF" w:rsidP="004B0ECF">
            <w:pPr>
              <w:pStyle w:val="ListParagraph"/>
              <w:numPr>
                <w:ilvl w:val="0"/>
                <w:numId w:val="11"/>
              </w:numPr>
              <w:rPr>
                <w:rFonts w:eastAsia="Times New Roman" w:cstheme="minorHAnsi"/>
                <w:color w:val="000000"/>
                <w:sz w:val="20"/>
                <w:szCs w:val="20"/>
              </w:rPr>
            </w:pPr>
            <w:r w:rsidRPr="00FB68EE">
              <w:rPr>
                <w:rFonts w:eastAsia="Times New Roman" w:cstheme="minorHAnsi"/>
                <w:color w:val="000000"/>
                <w:sz w:val="20"/>
                <w:szCs w:val="20"/>
              </w:rPr>
              <w:t>Number persons (sex disaggregated) that have been involved in project implementation phase (on an annual basis)</w:t>
            </w:r>
          </w:p>
          <w:p w14:paraId="152988DE" w14:textId="77777777" w:rsidR="005448E1" w:rsidRPr="00FB68EE" w:rsidRDefault="005448E1" w:rsidP="00BA1037">
            <w:pPr>
              <w:pStyle w:val="ListParagraph"/>
              <w:ind w:left="765"/>
              <w:rPr>
                <w:rFonts w:eastAsia="Times New Roman" w:cstheme="minorHAnsi"/>
                <w:color w:val="000000"/>
                <w:sz w:val="20"/>
                <w:szCs w:val="20"/>
              </w:rPr>
            </w:pPr>
          </w:p>
          <w:p w14:paraId="7E2F2ED2" w14:textId="40301E28" w:rsidR="004B0ECF" w:rsidRPr="00FB68EE" w:rsidRDefault="004B0ECF" w:rsidP="004B0ECF">
            <w:pPr>
              <w:pStyle w:val="ListParagraph"/>
              <w:ind w:left="765"/>
              <w:rPr>
                <w:rFonts w:eastAsia="Times New Roman" w:cstheme="minorHAnsi"/>
                <w:color w:val="000000"/>
                <w:sz w:val="20"/>
                <w:szCs w:val="20"/>
              </w:rPr>
            </w:pPr>
          </w:p>
        </w:tc>
        <w:tc>
          <w:tcPr>
            <w:tcW w:w="2552" w:type="dxa"/>
            <w:tcBorders>
              <w:top w:val="nil"/>
              <w:left w:val="single" w:sz="4" w:space="0" w:color="auto"/>
              <w:bottom w:val="nil"/>
              <w:right w:val="single" w:sz="4" w:space="0" w:color="auto"/>
            </w:tcBorders>
            <w:noWrap/>
            <w:vAlign w:val="center"/>
            <w:hideMark/>
          </w:tcPr>
          <w:p w14:paraId="732428B8" w14:textId="73330D98" w:rsidR="004B0ECF" w:rsidRPr="00FB68EE" w:rsidRDefault="002F3D49" w:rsidP="009738FC">
            <w:pPr>
              <w:ind w:firstLineChars="200" w:firstLine="400"/>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hideMark/>
          </w:tcPr>
          <w:p w14:paraId="0E4A42F4" w14:textId="77777777" w:rsidR="00501956" w:rsidRPr="00FB68EE" w:rsidRDefault="00501956" w:rsidP="00501956">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866 men</w:t>
            </w:r>
          </w:p>
          <w:p w14:paraId="4D3B138E" w14:textId="51F74B01" w:rsidR="004B0ECF" w:rsidRPr="00FB68EE" w:rsidRDefault="00501956" w:rsidP="00501956">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91 women</w:t>
            </w:r>
          </w:p>
        </w:tc>
        <w:tc>
          <w:tcPr>
            <w:tcW w:w="1331" w:type="dxa"/>
            <w:tcBorders>
              <w:top w:val="nil"/>
              <w:left w:val="nil"/>
              <w:bottom w:val="nil"/>
              <w:right w:val="single" w:sz="4" w:space="0" w:color="auto"/>
            </w:tcBorders>
            <w:vAlign w:val="center"/>
          </w:tcPr>
          <w:p w14:paraId="5A924C4E" w14:textId="77777777" w:rsidR="0043560D" w:rsidRPr="00FB68EE" w:rsidRDefault="0043560D" w:rsidP="0043560D">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2308 M </w:t>
            </w:r>
          </w:p>
          <w:p w14:paraId="398620DB" w14:textId="77777777" w:rsidR="0043560D" w:rsidRPr="00FB68EE" w:rsidRDefault="0043560D" w:rsidP="0043560D">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522 W </w:t>
            </w:r>
          </w:p>
          <w:p w14:paraId="69A74733" w14:textId="77777777" w:rsidR="0043560D" w:rsidRPr="00FB68EE" w:rsidRDefault="0043560D" w:rsidP="0043560D">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 </w:t>
            </w:r>
          </w:p>
          <w:p w14:paraId="516360F8" w14:textId="77777777" w:rsidR="0043560D" w:rsidRPr="00FB68EE" w:rsidRDefault="0043560D" w:rsidP="0043560D">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(589 did not specify) </w:t>
            </w:r>
          </w:p>
          <w:p w14:paraId="7D15B0E1" w14:textId="77777777" w:rsidR="004B0ECF" w:rsidRPr="00FB68EE" w:rsidRDefault="004B0ECF" w:rsidP="009738FC">
            <w:pPr>
              <w:jc w:val="center"/>
              <w:rPr>
                <w:rFonts w:asciiTheme="minorHAnsi" w:hAnsiTheme="minorHAnsi" w:cstheme="minorHAnsi"/>
                <w:color w:val="000000"/>
                <w:sz w:val="20"/>
                <w:szCs w:val="20"/>
              </w:rPr>
            </w:pPr>
          </w:p>
        </w:tc>
        <w:tc>
          <w:tcPr>
            <w:tcW w:w="1204" w:type="dxa"/>
            <w:tcBorders>
              <w:top w:val="nil"/>
              <w:left w:val="single" w:sz="4" w:space="0" w:color="auto"/>
              <w:bottom w:val="nil"/>
              <w:right w:val="single" w:sz="4" w:space="0" w:color="auto"/>
            </w:tcBorders>
            <w:noWrap/>
            <w:vAlign w:val="center"/>
            <w:hideMark/>
          </w:tcPr>
          <w:p w14:paraId="6E69FA09" w14:textId="3856DEDC" w:rsidR="004B0ECF" w:rsidRPr="00FB68EE" w:rsidRDefault="0063253D"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C</w:t>
            </w:r>
            <w:r w:rsidRPr="00FB68EE">
              <w:rPr>
                <w:color w:val="000000"/>
              </w:rPr>
              <w:t>A</w:t>
            </w:r>
          </w:p>
        </w:tc>
        <w:tc>
          <w:tcPr>
            <w:tcW w:w="3612" w:type="dxa"/>
            <w:tcBorders>
              <w:top w:val="nil"/>
              <w:left w:val="nil"/>
              <w:bottom w:val="nil"/>
              <w:right w:val="single" w:sz="4" w:space="0" w:color="auto"/>
            </w:tcBorders>
            <w:noWrap/>
            <w:vAlign w:val="center"/>
            <w:hideMark/>
          </w:tcPr>
          <w:p w14:paraId="292A90B7" w14:textId="77777777" w:rsidR="0027404E" w:rsidRPr="00FB68EE" w:rsidRDefault="0027404E" w:rsidP="002F0D1E">
            <w:pPr>
              <w:jc w:val="both"/>
              <w:rPr>
                <w:rFonts w:asciiTheme="minorHAnsi" w:eastAsiaTheme="minorEastAsia" w:hAnsiTheme="minorHAnsi" w:cstheme="minorHAnsi"/>
                <w:color w:val="000000" w:themeColor="text1"/>
                <w:sz w:val="20"/>
                <w:szCs w:val="20"/>
              </w:rPr>
            </w:pPr>
            <w:r w:rsidRPr="00FB68EE">
              <w:rPr>
                <w:rFonts w:asciiTheme="minorHAnsi" w:eastAsiaTheme="minorEastAsia" w:hAnsiTheme="minorHAnsi" w:cstheme="minorHAnsi"/>
                <w:color w:val="000000" w:themeColor="text1"/>
                <w:sz w:val="20"/>
                <w:szCs w:val="20"/>
              </w:rPr>
              <w:t>During the reported fiscal year, meetings, workshops, and consultations were held with at least 26 organizations/communities. Additionally, in August, the "Gathering of Indigenous, Afro-Mexican, and Rural Women Leaders" was held, with 17 women from organizations and communities participating in the project. The workshop aimed for 30 indigenous, Afro-Mexican, and rural women from Oaxaca, Chiapas, and the Yucatán Peninsula, who lead sustainable and scalable productive activities, to identify and incorporate high social value ideas with a gender, intercultural, and intersectional perspective.</w:t>
            </w:r>
          </w:p>
          <w:p w14:paraId="72AA2819" w14:textId="0960C9FF" w:rsidR="004B0ECF" w:rsidRPr="00FB68EE" w:rsidRDefault="004B0ECF" w:rsidP="009738FC">
            <w:pPr>
              <w:jc w:val="center"/>
              <w:rPr>
                <w:rFonts w:asciiTheme="minorHAnsi" w:hAnsiTheme="minorHAnsi" w:cstheme="minorHAnsi"/>
                <w:color w:val="000000"/>
                <w:sz w:val="20"/>
                <w:szCs w:val="20"/>
              </w:rPr>
            </w:pPr>
          </w:p>
        </w:tc>
      </w:tr>
      <w:tr w:rsidR="004B0ECF" w:rsidRPr="00FB68EE" w14:paraId="0C1967FD" w14:textId="77777777" w:rsidTr="00F630DD">
        <w:trPr>
          <w:trHeight w:val="600"/>
        </w:trPr>
        <w:tc>
          <w:tcPr>
            <w:tcW w:w="4157" w:type="dxa"/>
            <w:gridSpan w:val="2"/>
            <w:tcBorders>
              <w:top w:val="nil"/>
              <w:left w:val="single" w:sz="4" w:space="0" w:color="auto"/>
              <w:bottom w:val="nil"/>
              <w:right w:val="nil"/>
            </w:tcBorders>
            <w:vAlign w:val="center"/>
          </w:tcPr>
          <w:p w14:paraId="1F57973A" w14:textId="77777777" w:rsidR="004B0ECF" w:rsidRPr="00FB68EE" w:rsidRDefault="004B0ECF" w:rsidP="004B0ECF">
            <w:pPr>
              <w:pStyle w:val="ListParagraph"/>
              <w:numPr>
                <w:ilvl w:val="0"/>
                <w:numId w:val="11"/>
              </w:numPr>
              <w:rPr>
                <w:rFonts w:eastAsia="Times New Roman" w:cstheme="minorHAnsi"/>
                <w:color w:val="000000"/>
                <w:sz w:val="20"/>
                <w:szCs w:val="20"/>
              </w:rPr>
            </w:pPr>
            <w:r w:rsidRPr="00FB68EE">
              <w:rPr>
                <w:rFonts w:eastAsia="Times New Roman" w:cstheme="minorHAnsi"/>
                <w:color w:val="000000"/>
                <w:sz w:val="20"/>
                <w:szCs w:val="20"/>
              </w:rPr>
              <w:t>Number of engagement (e.g. meeting, workshops, consultations) with stakeholders during the project implementation phase (on an annual basis)</w:t>
            </w:r>
          </w:p>
          <w:p w14:paraId="0CFE5F87" w14:textId="403B5CC3" w:rsidR="004B0ECF" w:rsidRPr="00FB68EE" w:rsidRDefault="004B0ECF" w:rsidP="004B0ECF">
            <w:pPr>
              <w:pStyle w:val="ListParagraph"/>
              <w:ind w:left="765"/>
              <w:rPr>
                <w:rFonts w:eastAsia="Times New Roman" w:cstheme="minorHAnsi"/>
                <w:color w:val="000000"/>
                <w:sz w:val="20"/>
                <w:szCs w:val="20"/>
              </w:rPr>
            </w:pPr>
          </w:p>
        </w:tc>
        <w:tc>
          <w:tcPr>
            <w:tcW w:w="2552" w:type="dxa"/>
            <w:tcBorders>
              <w:top w:val="nil"/>
              <w:left w:val="single" w:sz="4" w:space="0" w:color="auto"/>
              <w:bottom w:val="nil"/>
              <w:right w:val="single" w:sz="4" w:space="0" w:color="auto"/>
            </w:tcBorders>
            <w:noWrap/>
            <w:vAlign w:val="center"/>
          </w:tcPr>
          <w:p w14:paraId="15A368D4" w14:textId="1B38194C" w:rsidR="004B0ECF" w:rsidRPr="00FB68EE" w:rsidRDefault="002F3D49" w:rsidP="009738FC">
            <w:pPr>
              <w:ind w:firstLineChars="200" w:firstLine="400"/>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tcPr>
          <w:p w14:paraId="38F95BFE" w14:textId="4F9FACAD" w:rsidR="004B0ECF" w:rsidRPr="00FB68EE" w:rsidRDefault="0080413F"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61</w:t>
            </w:r>
          </w:p>
        </w:tc>
        <w:tc>
          <w:tcPr>
            <w:tcW w:w="1331" w:type="dxa"/>
            <w:tcBorders>
              <w:top w:val="nil"/>
              <w:left w:val="nil"/>
              <w:bottom w:val="nil"/>
              <w:right w:val="single" w:sz="4" w:space="0" w:color="auto"/>
            </w:tcBorders>
            <w:vAlign w:val="center"/>
          </w:tcPr>
          <w:p w14:paraId="514AE3FB" w14:textId="543CA133" w:rsidR="004B0ECF" w:rsidRPr="00FB68EE" w:rsidRDefault="008A22E6"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316</w:t>
            </w:r>
          </w:p>
        </w:tc>
        <w:tc>
          <w:tcPr>
            <w:tcW w:w="1204" w:type="dxa"/>
            <w:tcBorders>
              <w:top w:val="nil"/>
              <w:left w:val="single" w:sz="4" w:space="0" w:color="auto"/>
              <w:bottom w:val="nil"/>
              <w:right w:val="single" w:sz="4" w:space="0" w:color="auto"/>
            </w:tcBorders>
            <w:noWrap/>
            <w:vAlign w:val="center"/>
          </w:tcPr>
          <w:p w14:paraId="411903AD" w14:textId="77B07835" w:rsidR="004B0ECF" w:rsidRPr="00FB68EE" w:rsidRDefault="0063253D"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C</w:t>
            </w:r>
            <w:r w:rsidRPr="00FB68EE">
              <w:rPr>
                <w:color w:val="000000"/>
              </w:rPr>
              <w:t>A</w:t>
            </w:r>
          </w:p>
        </w:tc>
        <w:tc>
          <w:tcPr>
            <w:tcW w:w="3612" w:type="dxa"/>
            <w:tcBorders>
              <w:top w:val="nil"/>
              <w:left w:val="nil"/>
              <w:bottom w:val="nil"/>
              <w:right w:val="single" w:sz="4" w:space="0" w:color="auto"/>
            </w:tcBorders>
            <w:noWrap/>
            <w:vAlign w:val="center"/>
          </w:tcPr>
          <w:p w14:paraId="77AEE879" w14:textId="77777777" w:rsidR="004B0ECF" w:rsidRPr="00FB68EE" w:rsidRDefault="004B0ECF" w:rsidP="009738FC">
            <w:pPr>
              <w:jc w:val="center"/>
              <w:rPr>
                <w:rFonts w:asciiTheme="minorHAnsi" w:hAnsiTheme="minorHAnsi" w:cstheme="minorHAnsi"/>
                <w:color w:val="000000"/>
                <w:sz w:val="20"/>
                <w:szCs w:val="20"/>
              </w:rPr>
            </w:pPr>
          </w:p>
        </w:tc>
      </w:tr>
      <w:tr w:rsidR="004B0ECF" w:rsidRPr="00FB68EE" w14:paraId="2C40108C" w14:textId="77777777" w:rsidTr="00F630DD">
        <w:trPr>
          <w:trHeight w:val="600"/>
        </w:trPr>
        <w:tc>
          <w:tcPr>
            <w:tcW w:w="4157" w:type="dxa"/>
            <w:gridSpan w:val="2"/>
            <w:tcBorders>
              <w:top w:val="nil"/>
              <w:left w:val="single" w:sz="4" w:space="0" w:color="auto"/>
              <w:bottom w:val="nil"/>
              <w:right w:val="nil"/>
            </w:tcBorders>
            <w:vAlign w:val="center"/>
          </w:tcPr>
          <w:p w14:paraId="1CF04790" w14:textId="77777777" w:rsidR="004B0ECF" w:rsidRPr="00FB68EE" w:rsidRDefault="004B0ECF" w:rsidP="004B0ECF">
            <w:pPr>
              <w:pStyle w:val="ListParagraph"/>
              <w:numPr>
                <w:ilvl w:val="0"/>
                <w:numId w:val="11"/>
              </w:numPr>
              <w:rPr>
                <w:rFonts w:eastAsia="Times New Roman" w:cstheme="minorHAnsi"/>
                <w:color w:val="000000"/>
                <w:sz w:val="20"/>
                <w:szCs w:val="20"/>
              </w:rPr>
            </w:pPr>
            <w:r w:rsidRPr="00FB68EE">
              <w:rPr>
                <w:rFonts w:eastAsia="Times New Roman" w:cstheme="minorHAnsi"/>
                <w:color w:val="000000"/>
                <w:sz w:val="20"/>
                <w:szCs w:val="20"/>
              </w:rPr>
              <w:t>Number of alliances and partnership formally established during implementation phase.</w:t>
            </w:r>
          </w:p>
          <w:p w14:paraId="349750D8" w14:textId="46902838" w:rsidR="003101FA" w:rsidRPr="00FB68EE" w:rsidRDefault="003101FA" w:rsidP="002F7422">
            <w:pPr>
              <w:pStyle w:val="ListParagraph"/>
              <w:ind w:left="765"/>
              <w:rPr>
                <w:rFonts w:eastAsia="Times New Roman" w:cstheme="minorHAnsi"/>
                <w:color w:val="000000"/>
                <w:sz w:val="20"/>
                <w:szCs w:val="20"/>
              </w:rPr>
            </w:pPr>
          </w:p>
        </w:tc>
        <w:tc>
          <w:tcPr>
            <w:tcW w:w="2552" w:type="dxa"/>
            <w:tcBorders>
              <w:top w:val="nil"/>
              <w:left w:val="single" w:sz="4" w:space="0" w:color="auto"/>
              <w:bottom w:val="nil"/>
              <w:right w:val="single" w:sz="4" w:space="0" w:color="auto"/>
            </w:tcBorders>
            <w:noWrap/>
            <w:vAlign w:val="center"/>
          </w:tcPr>
          <w:p w14:paraId="68240E37" w14:textId="555AC1D9" w:rsidR="004B0ECF" w:rsidRPr="00FB68EE" w:rsidRDefault="04536629" w:rsidP="009738FC">
            <w:pPr>
              <w:ind w:firstLineChars="200" w:firstLine="400"/>
              <w:jc w:val="center"/>
              <w:rPr>
                <w:rFonts w:asciiTheme="minorHAnsi" w:hAnsiTheme="minorHAnsi" w:cstheme="minorBidi"/>
                <w:color w:val="000000"/>
                <w:sz w:val="20"/>
                <w:szCs w:val="20"/>
              </w:rPr>
            </w:pPr>
            <w:r w:rsidRPr="00FB68EE">
              <w:rPr>
                <w:rFonts w:asciiTheme="minorHAnsi" w:hAnsiTheme="minorHAnsi" w:cstheme="minorBidi"/>
                <w:color w:val="000000" w:themeColor="text1"/>
                <w:sz w:val="20"/>
                <w:szCs w:val="20"/>
              </w:rPr>
              <w:t>NA</w:t>
            </w:r>
          </w:p>
          <w:p w14:paraId="2C055070" w14:textId="77777777" w:rsidR="003101FA" w:rsidRPr="00FB68EE" w:rsidRDefault="003101FA" w:rsidP="009738FC">
            <w:pPr>
              <w:ind w:firstLineChars="200" w:firstLine="400"/>
              <w:jc w:val="center"/>
              <w:rPr>
                <w:rFonts w:asciiTheme="minorHAnsi" w:hAnsiTheme="minorHAnsi" w:cstheme="minorHAnsi"/>
                <w:color w:val="000000"/>
                <w:sz w:val="20"/>
                <w:szCs w:val="20"/>
              </w:rPr>
            </w:pPr>
          </w:p>
        </w:tc>
        <w:tc>
          <w:tcPr>
            <w:tcW w:w="1524" w:type="dxa"/>
            <w:tcBorders>
              <w:top w:val="nil"/>
              <w:left w:val="nil"/>
              <w:bottom w:val="nil"/>
              <w:right w:val="single" w:sz="4" w:space="0" w:color="auto"/>
            </w:tcBorders>
            <w:noWrap/>
            <w:vAlign w:val="center"/>
          </w:tcPr>
          <w:p w14:paraId="62EBB256" w14:textId="0F81918C" w:rsidR="004B0ECF" w:rsidRPr="00FB68EE" w:rsidRDefault="04536629" w:rsidP="009738FC">
            <w:pPr>
              <w:jc w:val="center"/>
              <w:rPr>
                <w:rFonts w:asciiTheme="minorHAnsi" w:hAnsiTheme="minorHAnsi" w:cstheme="minorBidi"/>
                <w:color w:val="000000"/>
                <w:sz w:val="20"/>
                <w:szCs w:val="20"/>
              </w:rPr>
            </w:pPr>
            <w:r w:rsidRPr="00FB68EE">
              <w:rPr>
                <w:rFonts w:asciiTheme="minorHAnsi" w:hAnsiTheme="minorHAnsi" w:cstheme="minorBidi"/>
                <w:color w:val="000000" w:themeColor="text1"/>
                <w:sz w:val="20"/>
                <w:szCs w:val="20"/>
              </w:rPr>
              <w:t>NA</w:t>
            </w:r>
          </w:p>
        </w:tc>
        <w:tc>
          <w:tcPr>
            <w:tcW w:w="1331" w:type="dxa"/>
            <w:tcBorders>
              <w:top w:val="nil"/>
              <w:left w:val="nil"/>
              <w:bottom w:val="nil"/>
              <w:right w:val="single" w:sz="4" w:space="0" w:color="auto"/>
            </w:tcBorders>
            <w:vAlign w:val="center"/>
          </w:tcPr>
          <w:p w14:paraId="0725870B" w14:textId="0AD0BCC8" w:rsidR="004B0ECF" w:rsidRPr="00FB68EE" w:rsidRDefault="04536629" w:rsidP="009738FC">
            <w:pPr>
              <w:jc w:val="center"/>
              <w:rPr>
                <w:rFonts w:asciiTheme="minorHAnsi" w:hAnsiTheme="minorHAnsi" w:cstheme="minorBidi"/>
                <w:color w:val="000000"/>
                <w:sz w:val="20"/>
                <w:szCs w:val="20"/>
              </w:rPr>
            </w:pPr>
            <w:r w:rsidRPr="00FB68EE">
              <w:rPr>
                <w:rFonts w:asciiTheme="minorHAnsi" w:hAnsiTheme="minorHAnsi" w:cstheme="minorBidi"/>
                <w:color w:val="000000" w:themeColor="text1"/>
                <w:sz w:val="20"/>
                <w:szCs w:val="20"/>
              </w:rPr>
              <w:t>NA</w:t>
            </w:r>
          </w:p>
        </w:tc>
        <w:tc>
          <w:tcPr>
            <w:tcW w:w="1204" w:type="dxa"/>
            <w:tcBorders>
              <w:top w:val="nil"/>
              <w:left w:val="single" w:sz="4" w:space="0" w:color="auto"/>
              <w:bottom w:val="nil"/>
              <w:right w:val="single" w:sz="4" w:space="0" w:color="auto"/>
            </w:tcBorders>
            <w:noWrap/>
            <w:vAlign w:val="center"/>
          </w:tcPr>
          <w:p w14:paraId="45BA5B1B" w14:textId="0E34E4C1" w:rsidR="004B0ECF" w:rsidRPr="00FB68EE" w:rsidRDefault="04536629" w:rsidP="009738FC">
            <w:pPr>
              <w:jc w:val="center"/>
              <w:rPr>
                <w:rFonts w:asciiTheme="minorHAnsi" w:hAnsiTheme="minorHAnsi" w:cstheme="minorBidi"/>
                <w:color w:val="000000"/>
                <w:sz w:val="20"/>
                <w:szCs w:val="20"/>
              </w:rPr>
            </w:pPr>
            <w:r w:rsidRPr="00FB68EE">
              <w:rPr>
                <w:rFonts w:asciiTheme="minorHAnsi" w:hAnsiTheme="minorHAnsi" w:cstheme="minorBidi"/>
                <w:color w:val="000000" w:themeColor="text1"/>
                <w:sz w:val="20"/>
                <w:szCs w:val="20"/>
              </w:rPr>
              <w:t>NA</w:t>
            </w:r>
          </w:p>
        </w:tc>
        <w:tc>
          <w:tcPr>
            <w:tcW w:w="3612" w:type="dxa"/>
            <w:tcBorders>
              <w:top w:val="nil"/>
              <w:left w:val="nil"/>
              <w:bottom w:val="nil"/>
              <w:right w:val="single" w:sz="4" w:space="0" w:color="auto"/>
            </w:tcBorders>
            <w:noWrap/>
            <w:vAlign w:val="center"/>
          </w:tcPr>
          <w:p w14:paraId="1945F7CC" w14:textId="77777777" w:rsidR="004B0ECF" w:rsidRPr="00FB68EE" w:rsidRDefault="004B0ECF" w:rsidP="009738FC">
            <w:pPr>
              <w:jc w:val="center"/>
              <w:rPr>
                <w:rFonts w:asciiTheme="minorHAnsi" w:hAnsiTheme="minorHAnsi" w:cstheme="minorHAnsi"/>
                <w:color w:val="000000"/>
                <w:sz w:val="20"/>
                <w:szCs w:val="20"/>
              </w:rPr>
            </w:pPr>
          </w:p>
        </w:tc>
      </w:tr>
      <w:tr w:rsidR="004B0ECF" w:rsidRPr="00FB68EE" w14:paraId="19153EEC" w14:textId="77777777" w:rsidTr="00F630DD">
        <w:trPr>
          <w:trHeight w:val="300"/>
        </w:trPr>
        <w:tc>
          <w:tcPr>
            <w:tcW w:w="4157" w:type="dxa"/>
            <w:gridSpan w:val="2"/>
            <w:tcBorders>
              <w:top w:val="single" w:sz="4" w:space="0" w:color="auto"/>
              <w:left w:val="single" w:sz="4" w:space="0" w:color="auto"/>
              <w:bottom w:val="nil"/>
              <w:right w:val="nil"/>
            </w:tcBorders>
            <w:vAlign w:val="bottom"/>
            <w:hideMark/>
          </w:tcPr>
          <w:p w14:paraId="5A439FA7" w14:textId="6C0CD528" w:rsidR="004B0ECF" w:rsidRPr="00FB68EE" w:rsidRDefault="004B0ECF" w:rsidP="004B0ECF">
            <w:pPr>
              <w:rPr>
                <w:rFonts w:asciiTheme="minorHAnsi" w:hAnsiTheme="minorHAnsi" w:cstheme="minorHAnsi"/>
                <w:b/>
                <w:sz w:val="20"/>
                <w:szCs w:val="20"/>
              </w:rPr>
            </w:pPr>
            <w:r w:rsidRPr="00FB68EE">
              <w:rPr>
                <w:rFonts w:asciiTheme="minorHAnsi" w:hAnsiTheme="minorHAnsi" w:cstheme="minorHAnsi"/>
                <w:b/>
                <w:bCs/>
                <w:sz w:val="20"/>
                <w:szCs w:val="20"/>
              </w:rPr>
              <w:t>ESS 3: Resettlement and Physical and Economic Displacement</w:t>
            </w:r>
            <w:r w:rsidRPr="00FB68EE">
              <w:rPr>
                <w:rFonts w:asciiTheme="minorHAnsi" w:hAnsiTheme="minorHAnsi" w:cstheme="minorHAnsi"/>
                <w:sz w:val="20"/>
                <w:szCs w:val="20"/>
              </w:rPr>
              <w:t xml:space="preserve"> </w:t>
            </w:r>
          </w:p>
        </w:tc>
        <w:tc>
          <w:tcPr>
            <w:tcW w:w="2552" w:type="dxa"/>
            <w:tcBorders>
              <w:top w:val="single" w:sz="4" w:space="0" w:color="auto"/>
              <w:left w:val="single" w:sz="4" w:space="0" w:color="auto"/>
              <w:bottom w:val="nil"/>
              <w:right w:val="single" w:sz="4" w:space="0" w:color="auto"/>
            </w:tcBorders>
            <w:noWrap/>
            <w:vAlign w:val="center"/>
            <w:hideMark/>
          </w:tcPr>
          <w:p w14:paraId="6F50A8D3" w14:textId="7487A368" w:rsidR="004B0ECF" w:rsidRPr="00FB68EE" w:rsidRDefault="004B0ECF" w:rsidP="009738FC">
            <w:pPr>
              <w:jc w:val="center"/>
              <w:rPr>
                <w:rFonts w:asciiTheme="minorHAnsi" w:hAnsiTheme="minorHAnsi" w:cstheme="minorHAnsi"/>
                <w:b/>
                <w:bCs/>
                <w:color w:val="000000"/>
                <w:sz w:val="20"/>
                <w:szCs w:val="20"/>
              </w:rPr>
            </w:pPr>
          </w:p>
        </w:tc>
        <w:tc>
          <w:tcPr>
            <w:tcW w:w="1524" w:type="dxa"/>
            <w:tcBorders>
              <w:top w:val="single" w:sz="4" w:space="0" w:color="auto"/>
              <w:left w:val="nil"/>
              <w:bottom w:val="nil"/>
              <w:right w:val="single" w:sz="4" w:space="0" w:color="auto"/>
            </w:tcBorders>
            <w:noWrap/>
            <w:vAlign w:val="center"/>
            <w:hideMark/>
          </w:tcPr>
          <w:p w14:paraId="04699AB8" w14:textId="6131E465" w:rsidR="004B0ECF" w:rsidRPr="00FB68EE" w:rsidRDefault="004B0ECF" w:rsidP="009738FC">
            <w:pPr>
              <w:jc w:val="center"/>
              <w:rPr>
                <w:rFonts w:asciiTheme="minorHAnsi" w:hAnsiTheme="minorHAnsi" w:cstheme="minorHAnsi"/>
                <w:color w:val="000000"/>
                <w:sz w:val="20"/>
                <w:szCs w:val="20"/>
              </w:rPr>
            </w:pPr>
          </w:p>
        </w:tc>
        <w:tc>
          <w:tcPr>
            <w:tcW w:w="1331" w:type="dxa"/>
            <w:tcBorders>
              <w:top w:val="single" w:sz="4" w:space="0" w:color="auto"/>
              <w:left w:val="nil"/>
              <w:bottom w:val="nil"/>
              <w:right w:val="single" w:sz="4" w:space="0" w:color="auto"/>
            </w:tcBorders>
            <w:vAlign w:val="center"/>
          </w:tcPr>
          <w:p w14:paraId="7B5F7759" w14:textId="77777777" w:rsidR="004B0ECF" w:rsidRPr="00FB68EE" w:rsidRDefault="004B0ECF" w:rsidP="009738FC">
            <w:pPr>
              <w:jc w:val="center"/>
              <w:rPr>
                <w:rFonts w:asciiTheme="minorHAnsi" w:hAnsiTheme="minorHAnsi" w:cstheme="minorHAnsi"/>
                <w:color w:val="000000"/>
                <w:sz w:val="20"/>
                <w:szCs w:val="20"/>
              </w:rPr>
            </w:pPr>
          </w:p>
        </w:tc>
        <w:tc>
          <w:tcPr>
            <w:tcW w:w="1204" w:type="dxa"/>
            <w:tcBorders>
              <w:top w:val="single" w:sz="4" w:space="0" w:color="auto"/>
              <w:left w:val="single" w:sz="4" w:space="0" w:color="auto"/>
              <w:bottom w:val="nil"/>
              <w:right w:val="single" w:sz="4" w:space="0" w:color="auto"/>
            </w:tcBorders>
            <w:noWrap/>
            <w:vAlign w:val="center"/>
            <w:hideMark/>
          </w:tcPr>
          <w:p w14:paraId="62614641" w14:textId="5213EFB3" w:rsidR="004B0ECF" w:rsidRPr="00FB68EE" w:rsidRDefault="004B0ECF" w:rsidP="009738FC">
            <w:pPr>
              <w:jc w:val="center"/>
              <w:rPr>
                <w:rFonts w:asciiTheme="minorHAnsi" w:hAnsiTheme="minorHAnsi" w:cstheme="minorHAnsi"/>
                <w:color w:val="000000"/>
                <w:sz w:val="20"/>
                <w:szCs w:val="20"/>
              </w:rPr>
            </w:pPr>
          </w:p>
        </w:tc>
        <w:tc>
          <w:tcPr>
            <w:tcW w:w="3612" w:type="dxa"/>
            <w:tcBorders>
              <w:top w:val="single" w:sz="4" w:space="0" w:color="auto"/>
              <w:left w:val="nil"/>
              <w:bottom w:val="nil"/>
              <w:right w:val="single" w:sz="4" w:space="0" w:color="auto"/>
            </w:tcBorders>
            <w:noWrap/>
            <w:vAlign w:val="center"/>
            <w:hideMark/>
          </w:tcPr>
          <w:p w14:paraId="3BA704F7" w14:textId="1F28C1D6" w:rsidR="128C9B05" w:rsidRPr="00FB68EE" w:rsidRDefault="128C9B05" w:rsidP="009738FC">
            <w:pPr>
              <w:jc w:val="center"/>
              <w:rPr>
                <w:rFonts w:asciiTheme="minorHAnsi" w:hAnsiTheme="minorHAnsi" w:cstheme="minorHAnsi"/>
                <w:color w:val="000000" w:themeColor="text1"/>
                <w:sz w:val="20"/>
                <w:szCs w:val="20"/>
              </w:rPr>
            </w:pPr>
          </w:p>
          <w:p w14:paraId="2A0EA5D8" w14:textId="2D81C2BC" w:rsidR="568CA5BF" w:rsidRPr="00FB68EE" w:rsidRDefault="568CA5BF" w:rsidP="009738FC">
            <w:pPr>
              <w:jc w:val="center"/>
              <w:rPr>
                <w:rFonts w:asciiTheme="minorHAnsi" w:hAnsiTheme="minorHAnsi" w:cstheme="minorHAnsi"/>
                <w:color w:val="000000" w:themeColor="text1"/>
                <w:sz w:val="20"/>
                <w:szCs w:val="20"/>
              </w:rPr>
            </w:pPr>
          </w:p>
          <w:p w14:paraId="5FF76AC7" w14:textId="551DB3D7" w:rsidR="568CA5BF" w:rsidRPr="00FB68EE" w:rsidRDefault="568CA5BF" w:rsidP="009738FC">
            <w:pPr>
              <w:jc w:val="center"/>
              <w:rPr>
                <w:rFonts w:asciiTheme="minorHAnsi" w:hAnsiTheme="minorHAnsi" w:cstheme="minorHAnsi"/>
                <w:color w:val="000000" w:themeColor="text1"/>
                <w:sz w:val="20"/>
                <w:szCs w:val="20"/>
              </w:rPr>
            </w:pPr>
          </w:p>
          <w:p w14:paraId="18795062" w14:textId="77777777" w:rsidR="00704C08" w:rsidRPr="00FB68EE" w:rsidRDefault="00704C08" w:rsidP="009738FC">
            <w:pPr>
              <w:jc w:val="center"/>
              <w:rPr>
                <w:rFonts w:asciiTheme="minorHAnsi" w:hAnsiTheme="minorHAnsi" w:cstheme="minorHAnsi"/>
                <w:color w:val="000000" w:themeColor="text1"/>
                <w:sz w:val="20"/>
                <w:szCs w:val="20"/>
              </w:rPr>
            </w:pPr>
          </w:p>
          <w:p w14:paraId="7D6907E6" w14:textId="77777777" w:rsidR="00704C08" w:rsidRPr="00FB68EE" w:rsidRDefault="00704C08" w:rsidP="009738FC">
            <w:pPr>
              <w:jc w:val="center"/>
              <w:rPr>
                <w:rFonts w:asciiTheme="minorHAnsi" w:hAnsiTheme="minorHAnsi" w:cstheme="minorHAnsi"/>
                <w:color w:val="000000" w:themeColor="text1"/>
                <w:sz w:val="20"/>
                <w:szCs w:val="20"/>
              </w:rPr>
            </w:pPr>
          </w:p>
          <w:p w14:paraId="3FCAFFBF" w14:textId="77777777" w:rsidR="00704C08" w:rsidRPr="00FB68EE" w:rsidRDefault="00704C08" w:rsidP="009738FC">
            <w:pPr>
              <w:jc w:val="center"/>
              <w:rPr>
                <w:rFonts w:asciiTheme="minorHAnsi" w:hAnsiTheme="minorHAnsi" w:cstheme="minorHAnsi"/>
                <w:color w:val="000000" w:themeColor="text1"/>
                <w:sz w:val="20"/>
                <w:szCs w:val="20"/>
              </w:rPr>
            </w:pPr>
          </w:p>
          <w:p w14:paraId="477957AF" w14:textId="129CCF78" w:rsidR="004B0ECF" w:rsidRPr="00FB68EE" w:rsidRDefault="004B0ECF" w:rsidP="009738FC">
            <w:pPr>
              <w:jc w:val="center"/>
              <w:rPr>
                <w:rFonts w:asciiTheme="minorHAnsi" w:hAnsiTheme="minorHAnsi" w:cstheme="minorHAnsi"/>
                <w:color w:val="000000" w:themeColor="text1"/>
                <w:sz w:val="20"/>
                <w:szCs w:val="20"/>
              </w:rPr>
            </w:pPr>
          </w:p>
          <w:p w14:paraId="48D11B68" w14:textId="17F5D931" w:rsidR="004B0ECF" w:rsidRPr="00FB68EE" w:rsidRDefault="004B0ECF" w:rsidP="009738FC">
            <w:pPr>
              <w:jc w:val="center"/>
              <w:rPr>
                <w:rFonts w:asciiTheme="minorHAnsi" w:hAnsiTheme="minorHAnsi" w:cstheme="minorHAnsi"/>
                <w:color w:val="000000"/>
                <w:sz w:val="20"/>
                <w:szCs w:val="20"/>
              </w:rPr>
            </w:pPr>
          </w:p>
        </w:tc>
      </w:tr>
      <w:tr w:rsidR="004B0ECF" w:rsidRPr="00FB68EE" w14:paraId="0AB55665" w14:textId="77777777" w:rsidTr="00F630DD">
        <w:trPr>
          <w:trHeight w:val="300"/>
        </w:trPr>
        <w:tc>
          <w:tcPr>
            <w:tcW w:w="4157" w:type="dxa"/>
            <w:gridSpan w:val="2"/>
            <w:tcBorders>
              <w:top w:val="nil"/>
              <w:left w:val="single" w:sz="4" w:space="0" w:color="auto"/>
              <w:bottom w:val="nil"/>
              <w:right w:val="nil"/>
            </w:tcBorders>
            <w:vAlign w:val="center"/>
            <w:hideMark/>
          </w:tcPr>
          <w:p w14:paraId="22A104B5" w14:textId="5D4A137E" w:rsidR="004B0ECF" w:rsidRPr="00FB68EE" w:rsidRDefault="004B0ECF" w:rsidP="004B0ECF">
            <w:pPr>
              <w:pStyle w:val="ListParagraph"/>
              <w:numPr>
                <w:ilvl w:val="0"/>
                <w:numId w:val="12"/>
              </w:numPr>
              <w:rPr>
                <w:rFonts w:eastAsia="Times New Roman" w:cstheme="minorHAnsi"/>
                <w:sz w:val="20"/>
                <w:szCs w:val="20"/>
              </w:rPr>
            </w:pPr>
            <w:r w:rsidRPr="00FB68EE">
              <w:rPr>
                <w:rFonts w:eastAsia="Times New Roman" w:cstheme="minorHAnsi"/>
                <w:sz w:val="20"/>
                <w:szCs w:val="20"/>
              </w:rPr>
              <w:lastRenderedPageBreak/>
              <w:t>Number of persons involved in voluntary resettlement</w:t>
            </w:r>
          </w:p>
          <w:p w14:paraId="5F1BAAEA" w14:textId="676ED9A9" w:rsidR="004B0ECF" w:rsidRPr="00FB68EE" w:rsidRDefault="004B0ECF" w:rsidP="004B0ECF">
            <w:pPr>
              <w:pStyle w:val="ListParagraph"/>
              <w:ind w:left="765"/>
              <w:rPr>
                <w:rFonts w:eastAsia="Times New Roman" w:cstheme="minorHAnsi"/>
                <w:sz w:val="20"/>
                <w:szCs w:val="20"/>
              </w:rPr>
            </w:pPr>
          </w:p>
        </w:tc>
        <w:tc>
          <w:tcPr>
            <w:tcW w:w="2552" w:type="dxa"/>
            <w:tcBorders>
              <w:top w:val="nil"/>
              <w:left w:val="single" w:sz="4" w:space="0" w:color="auto"/>
              <w:bottom w:val="nil"/>
              <w:right w:val="single" w:sz="4" w:space="0" w:color="auto"/>
            </w:tcBorders>
            <w:noWrap/>
            <w:vAlign w:val="center"/>
            <w:hideMark/>
          </w:tcPr>
          <w:p w14:paraId="4378C247" w14:textId="18D147D3" w:rsidR="004B0ECF" w:rsidRPr="00FB68EE" w:rsidRDefault="00237D8A" w:rsidP="009738FC">
            <w:pPr>
              <w:ind w:firstLineChars="200" w:firstLine="400"/>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hideMark/>
          </w:tcPr>
          <w:p w14:paraId="0AC1ED85" w14:textId="2FBD1915" w:rsidR="004B0ECF" w:rsidRPr="00FB68EE" w:rsidRDefault="00237D8A"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0</w:t>
            </w:r>
          </w:p>
        </w:tc>
        <w:tc>
          <w:tcPr>
            <w:tcW w:w="1331" w:type="dxa"/>
            <w:tcBorders>
              <w:top w:val="nil"/>
              <w:left w:val="nil"/>
              <w:bottom w:val="nil"/>
              <w:right w:val="single" w:sz="4" w:space="0" w:color="auto"/>
            </w:tcBorders>
            <w:vAlign w:val="center"/>
          </w:tcPr>
          <w:p w14:paraId="6CF99545" w14:textId="58B00B9B" w:rsidR="004B0ECF" w:rsidRPr="00FB68EE" w:rsidRDefault="00237D8A"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0</w:t>
            </w:r>
          </w:p>
        </w:tc>
        <w:tc>
          <w:tcPr>
            <w:tcW w:w="1204" w:type="dxa"/>
            <w:tcBorders>
              <w:top w:val="nil"/>
              <w:left w:val="single" w:sz="4" w:space="0" w:color="auto"/>
              <w:bottom w:val="nil"/>
              <w:right w:val="single" w:sz="4" w:space="0" w:color="auto"/>
            </w:tcBorders>
            <w:noWrap/>
            <w:vAlign w:val="center"/>
            <w:hideMark/>
          </w:tcPr>
          <w:p w14:paraId="4CC1C4FB" w14:textId="480084BC" w:rsidR="004B0ECF" w:rsidRPr="002F0D1E" w:rsidRDefault="0063253D" w:rsidP="009738FC">
            <w:pPr>
              <w:jc w:val="center"/>
              <w:rPr>
                <w:rFonts w:asciiTheme="minorHAnsi" w:hAnsiTheme="minorHAnsi" w:cstheme="minorHAnsi"/>
                <w:color w:val="000000" w:themeColor="text1"/>
                <w:sz w:val="20"/>
                <w:szCs w:val="20"/>
              </w:rPr>
            </w:pPr>
            <w:r w:rsidRPr="002F0D1E">
              <w:rPr>
                <w:rFonts w:asciiTheme="minorHAnsi" w:hAnsiTheme="minorHAnsi" w:cstheme="minorHAnsi"/>
                <w:color w:val="000000" w:themeColor="text1"/>
                <w:sz w:val="20"/>
                <w:szCs w:val="20"/>
              </w:rPr>
              <w:t>CA</w:t>
            </w:r>
          </w:p>
        </w:tc>
        <w:tc>
          <w:tcPr>
            <w:tcW w:w="3612" w:type="dxa"/>
            <w:tcBorders>
              <w:top w:val="nil"/>
              <w:left w:val="nil"/>
              <w:bottom w:val="nil"/>
              <w:right w:val="single" w:sz="4" w:space="0" w:color="auto"/>
            </w:tcBorders>
            <w:noWrap/>
            <w:vAlign w:val="center"/>
            <w:hideMark/>
          </w:tcPr>
          <w:p w14:paraId="4B482A44" w14:textId="77777777" w:rsidR="00704C08" w:rsidRPr="00FB68EE" w:rsidRDefault="00704C08" w:rsidP="000A476F">
            <w:pPr>
              <w:jc w:val="center"/>
              <w:rPr>
                <w:rFonts w:asciiTheme="minorHAnsi" w:eastAsia="Calibri" w:hAnsiTheme="minorHAnsi" w:cstheme="minorHAnsi"/>
                <w:sz w:val="20"/>
                <w:szCs w:val="20"/>
              </w:rPr>
            </w:pPr>
            <w:r w:rsidRPr="00FB68EE">
              <w:rPr>
                <w:rFonts w:asciiTheme="minorHAnsi" w:hAnsiTheme="minorHAnsi" w:cstheme="minorHAnsi"/>
                <w:color w:val="000000" w:themeColor="text1"/>
                <w:sz w:val="20"/>
                <w:szCs w:val="20"/>
              </w:rPr>
              <w:t>There was no voluntary resettlement.</w:t>
            </w:r>
          </w:p>
          <w:p w14:paraId="40AEBDD4" w14:textId="0794E29C" w:rsidR="004B0ECF" w:rsidRPr="00FB68EE" w:rsidRDefault="004B0ECF" w:rsidP="009738FC">
            <w:pPr>
              <w:jc w:val="center"/>
              <w:rPr>
                <w:rFonts w:asciiTheme="minorHAnsi" w:hAnsiTheme="minorHAnsi" w:cstheme="minorHAnsi"/>
                <w:color w:val="000000"/>
                <w:sz w:val="20"/>
                <w:szCs w:val="20"/>
              </w:rPr>
            </w:pPr>
          </w:p>
        </w:tc>
      </w:tr>
      <w:tr w:rsidR="004B0ECF" w:rsidRPr="00FB68EE" w14:paraId="20699A99" w14:textId="77777777" w:rsidTr="00F630DD">
        <w:trPr>
          <w:trHeight w:val="300"/>
        </w:trPr>
        <w:tc>
          <w:tcPr>
            <w:tcW w:w="4157" w:type="dxa"/>
            <w:gridSpan w:val="2"/>
            <w:tcBorders>
              <w:top w:val="nil"/>
              <w:left w:val="single" w:sz="4" w:space="0" w:color="auto"/>
              <w:bottom w:val="nil"/>
              <w:right w:val="nil"/>
            </w:tcBorders>
            <w:vAlign w:val="center"/>
            <w:hideMark/>
          </w:tcPr>
          <w:p w14:paraId="5C4EB222" w14:textId="71290530" w:rsidR="004B0ECF" w:rsidRPr="00FB68EE" w:rsidRDefault="004B0ECF" w:rsidP="004B0ECF">
            <w:pPr>
              <w:pStyle w:val="ListParagraph"/>
              <w:numPr>
                <w:ilvl w:val="0"/>
                <w:numId w:val="12"/>
              </w:numPr>
              <w:rPr>
                <w:rFonts w:eastAsia="Times New Roman" w:cstheme="minorHAnsi"/>
                <w:sz w:val="20"/>
                <w:szCs w:val="20"/>
              </w:rPr>
            </w:pPr>
            <w:r w:rsidRPr="00FB68EE">
              <w:rPr>
                <w:rFonts w:eastAsia="Times New Roman" w:cstheme="minorHAnsi"/>
                <w:sz w:val="20"/>
                <w:szCs w:val="20"/>
              </w:rPr>
              <w:t>Number of persons compensated for voluntary resettlement</w:t>
            </w:r>
          </w:p>
          <w:p w14:paraId="69C01524" w14:textId="3E9B0655" w:rsidR="004B0ECF" w:rsidRPr="00FB68EE" w:rsidRDefault="004B0ECF" w:rsidP="004B0ECF">
            <w:pPr>
              <w:pStyle w:val="ListParagraph"/>
              <w:ind w:left="765"/>
              <w:rPr>
                <w:rFonts w:eastAsia="Times New Roman" w:cstheme="minorHAnsi"/>
                <w:sz w:val="20"/>
                <w:szCs w:val="20"/>
              </w:rPr>
            </w:pPr>
          </w:p>
        </w:tc>
        <w:tc>
          <w:tcPr>
            <w:tcW w:w="2552" w:type="dxa"/>
            <w:tcBorders>
              <w:top w:val="nil"/>
              <w:left w:val="single" w:sz="4" w:space="0" w:color="auto"/>
              <w:bottom w:val="nil"/>
              <w:right w:val="single" w:sz="4" w:space="0" w:color="auto"/>
            </w:tcBorders>
            <w:noWrap/>
            <w:vAlign w:val="center"/>
            <w:hideMark/>
          </w:tcPr>
          <w:p w14:paraId="08F7E59E" w14:textId="7C4A0A7F" w:rsidR="004B0ECF" w:rsidRPr="00FB68EE" w:rsidRDefault="00237D8A" w:rsidP="009738FC">
            <w:pPr>
              <w:ind w:firstLineChars="200" w:firstLine="400"/>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hideMark/>
          </w:tcPr>
          <w:p w14:paraId="29308237" w14:textId="0F5D3AFF" w:rsidR="004B0ECF" w:rsidRPr="00FB68EE" w:rsidRDefault="00A84C58"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0</w:t>
            </w:r>
          </w:p>
        </w:tc>
        <w:tc>
          <w:tcPr>
            <w:tcW w:w="1331" w:type="dxa"/>
            <w:tcBorders>
              <w:top w:val="nil"/>
              <w:left w:val="nil"/>
              <w:bottom w:val="nil"/>
              <w:right w:val="single" w:sz="4" w:space="0" w:color="auto"/>
            </w:tcBorders>
            <w:vAlign w:val="center"/>
          </w:tcPr>
          <w:p w14:paraId="6DB74E3D" w14:textId="06AD02B6" w:rsidR="004B0ECF" w:rsidRPr="00FB68EE" w:rsidRDefault="00A84C58"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0</w:t>
            </w:r>
          </w:p>
        </w:tc>
        <w:tc>
          <w:tcPr>
            <w:tcW w:w="1204" w:type="dxa"/>
            <w:tcBorders>
              <w:top w:val="nil"/>
              <w:left w:val="single" w:sz="4" w:space="0" w:color="auto"/>
              <w:bottom w:val="nil"/>
              <w:right w:val="single" w:sz="4" w:space="0" w:color="auto"/>
            </w:tcBorders>
            <w:noWrap/>
            <w:vAlign w:val="center"/>
            <w:hideMark/>
          </w:tcPr>
          <w:p w14:paraId="45004B13" w14:textId="56F10752" w:rsidR="004B0ECF" w:rsidRPr="002F0D1E" w:rsidRDefault="0063253D" w:rsidP="009738FC">
            <w:pPr>
              <w:jc w:val="center"/>
              <w:rPr>
                <w:rFonts w:asciiTheme="minorHAnsi" w:hAnsiTheme="minorHAnsi" w:cstheme="minorHAnsi"/>
                <w:color w:val="000000" w:themeColor="text1"/>
                <w:sz w:val="20"/>
                <w:szCs w:val="20"/>
              </w:rPr>
            </w:pPr>
            <w:r w:rsidRPr="002F0D1E">
              <w:rPr>
                <w:rFonts w:asciiTheme="minorHAnsi" w:hAnsiTheme="minorHAnsi" w:cstheme="minorHAnsi"/>
                <w:color w:val="000000" w:themeColor="text1"/>
                <w:sz w:val="20"/>
                <w:szCs w:val="20"/>
              </w:rPr>
              <w:t>CA</w:t>
            </w:r>
          </w:p>
        </w:tc>
        <w:tc>
          <w:tcPr>
            <w:tcW w:w="3612" w:type="dxa"/>
            <w:tcBorders>
              <w:top w:val="nil"/>
              <w:left w:val="nil"/>
              <w:bottom w:val="nil"/>
              <w:right w:val="single" w:sz="4" w:space="0" w:color="auto"/>
            </w:tcBorders>
            <w:noWrap/>
            <w:vAlign w:val="center"/>
            <w:hideMark/>
          </w:tcPr>
          <w:p w14:paraId="374D029A" w14:textId="019125EF" w:rsidR="004B0ECF" w:rsidRPr="00FB68EE" w:rsidRDefault="004B0ECF" w:rsidP="009738FC">
            <w:pPr>
              <w:jc w:val="center"/>
              <w:rPr>
                <w:rFonts w:asciiTheme="minorHAnsi" w:hAnsiTheme="minorHAnsi" w:cstheme="minorHAnsi"/>
                <w:color w:val="000000"/>
                <w:sz w:val="20"/>
                <w:szCs w:val="20"/>
              </w:rPr>
            </w:pPr>
          </w:p>
        </w:tc>
      </w:tr>
      <w:tr w:rsidR="004B0ECF" w:rsidRPr="00FB68EE" w14:paraId="67A37F8F" w14:textId="77777777" w:rsidTr="00F630DD">
        <w:trPr>
          <w:trHeight w:val="600"/>
        </w:trPr>
        <w:tc>
          <w:tcPr>
            <w:tcW w:w="4157" w:type="dxa"/>
            <w:gridSpan w:val="2"/>
            <w:tcBorders>
              <w:top w:val="nil"/>
              <w:left w:val="single" w:sz="4" w:space="0" w:color="auto"/>
              <w:bottom w:val="nil"/>
              <w:right w:val="nil"/>
            </w:tcBorders>
            <w:vAlign w:val="center"/>
            <w:hideMark/>
          </w:tcPr>
          <w:p w14:paraId="795262D3" w14:textId="1D972C07" w:rsidR="004B0ECF" w:rsidRPr="00FB68EE" w:rsidRDefault="004B0ECF" w:rsidP="004B0ECF">
            <w:pPr>
              <w:pStyle w:val="ListParagraph"/>
              <w:numPr>
                <w:ilvl w:val="0"/>
                <w:numId w:val="12"/>
              </w:numPr>
              <w:rPr>
                <w:rFonts w:eastAsia="Times New Roman" w:cstheme="minorHAnsi"/>
                <w:sz w:val="20"/>
                <w:szCs w:val="20"/>
              </w:rPr>
            </w:pPr>
            <w:r w:rsidRPr="00FB68EE">
              <w:rPr>
                <w:rFonts w:eastAsia="Times New Roman" w:cstheme="minorHAnsi"/>
                <w:sz w:val="20"/>
                <w:szCs w:val="20"/>
              </w:rPr>
              <w:t>Number of persons whose access to and use of natural resources have been voluntary restricted</w:t>
            </w:r>
          </w:p>
          <w:p w14:paraId="0E5CB275" w14:textId="0153723E" w:rsidR="004B0ECF" w:rsidRPr="00FB68EE" w:rsidRDefault="004B0ECF" w:rsidP="004B0ECF">
            <w:pPr>
              <w:pStyle w:val="ListParagraph"/>
              <w:ind w:left="765"/>
              <w:rPr>
                <w:rFonts w:eastAsia="Times New Roman" w:cstheme="minorHAnsi"/>
                <w:sz w:val="20"/>
                <w:szCs w:val="20"/>
              </w:rPr>
            </w:pPr>
          </w:p>
        </w:tc>
        <w:tc>
          <w:tcPr>
            <w:tcW w:w="2552" w:type="dxa"/>
            <w:tcBorders>
              <w:top w:val="nil"/>
              <w:left w:val="single" w:sz="4" w:space="0" w:color="auto"/>
              <w:bottom w:val="nil"/>
              <w:right w:val="single" w:sz="4" w:space="0" w:color="auto"/>
            </w:tcBorders>
            <w:noWrap/>
            <w:vAlign w:val="center"/>
            <w:hideMark/>
          </w:tcPr>
          <w:p w14:paraId="1536E1F0" w14:textId="45C244AB" w:rsidR="004B0ECF" w:rsidRPr="00FB68EE" w:rsidRDefault="00A84C58" w:rsidP="009738FC">
            <w:pPr>
              <w:ind w:firstLineChars="200" w:firstLine="400"/>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hideMark/>
          </w:tcPr>
          <w:p w14:paraId="758666D6" w14:textId="343AD665" w:rsidR="004B0ECF" w:rsidRPr="00FB68EE" w:rsidRDefault="00524A97" w:rsidP="009738FC">
            <w:pPr>
              <w:jc w:val="center"/>
              <w:rPr>
                <w:rFonts w:asciiTheme="minorHAnsi" w:hAnsiTheme="minorHAnsi" w:cstheme="minorBidi"/>
                <w:color w:val="000000"/>
                <w:sz w:val="20"/>
                <w:szCs w:val="20"/>
              </w:rPr>
            </w:pPr>
            <w:r w:rsidRPr="00FB68EE">
              <w:rPr>
                <w:rFonts w:asciiTheme="minorHAnsi" w:hAnsiTheme="minorHAnsi" w:cstheme="minorBidi"/>
                <w:color w:val="000000" w:themeColor="text1"/>
                <w:sz w:val="20"/>
                <w:szCs w:val="20"/>
              </w:rPr>
              <w:t>240</w:t>
            </w:r>
            <w:r w:rsidR="00082FAF" w:rsidRPr="00FB68EE">
              <w:rPr>
                <w:rFonts w:asciiTheme="minorHAnsi" w:hAnsiTheme="minorHAnsi" w:cstheme="minorBidi"/>
                <w:color w:val="000000" w:themeColor="text1"/>
                <w:sz w:val="20"/>
                <w:szCs w:val="20"/>
              </w:rPr>
              <w:t>0</w:t>
            </w:r>
          </w:p>
        </w:tc>
        <w:tc>
          <w:tcPr>
            <w:tcW w:w="1331" w:type="dxa"/>
            <w:tcBorders>
              <w:top w:val="nil"/>
              <w:left w:val="nil"/>
              <w:bottom w:val="nil"/>
              <w:right w:val="single" w:sz="4" w:space="0" w:color="auto"/>
            </w:tcBorders>
            <w:vAlign w:val="center"/>
          </w:tcPr>
          <w:p w14:paraId="47745E9E" w14:textId="64445052" w:rsidR="004B0ECF" w:rsidRPr="00FB68EE" w:rsidRDefault="2C7DDB54" w:rsidP="009738FC">
            <w:pPr>
              <w:jc w:val="center"/>
              <w:rPr>
                <w:rFonts w:asciiTheme="minorHAnsi" w:hAnsiTheme="minorHAnsi" w:cstheme="minorBidi"/>
                <w:color w:val="000000"/>
                <w:sz w:val="20"/>
                <w:szCs w:val="20"/>
              </w:rPr>
            </w:pPr>
            <w:r w:rsidRPr="00FB68EE">
              <w:rPr>
                <w:rFonts w:asciiTheme="minorHAnsi" w:hAnsiTheme="minorHAnsi" w:cstheme="minorBidi"/>
                <w:color w:val="000000" w:themeColor="text1"/>
                <w:sz w:val="20"/>
                <w:szCs w:val="20"/>
              </w:rPr>
              <w:t>11</w:t>
            </w:r>
            <w:r w:rsidR="004D1986" w:rsidRPr="00FB68EE">
              <w:rPr>
                <w:rFonts w:asciiTheme="minorHAnsi" w:hAnsiTheme="minorHAnsi" w:cstheme="minorBidi"/>
                <w:color w:val="000000" w:themeColor="text1"/>
                <w:sz w:val="20"/>
                <w:szCs w:val="20"/>
              </w:rPr>
              <w:t>920</w:t>
            </w:r>
          </w:p>
        </w:tc>
        <w:tc>
          <w:tcPr>
            <w:tcW w:w="1204" w:type="dxa"/>
            <w:tcBorders>
              <w:top w:val="nil"/>
              <w:left w:val="single" w:sz="4" w:space="0" w:color="auto"/>
              <w:bottom w:val="nil"/>
              <w:right w:val="single" w:sz="4" w:space="0" w:color="auto"/>
            </w:tcBorders>
            <w:noWrap/>
            <w:vAlign w:val="center"/>
            <w:hideMark/>
          </w:tcPr>
          <w:p w14:paraId="402417DA" w14:textId="77B2CB9F" w:rsidR="004B0ECF" w:rsidRPr="002F0D1E" w:rsidRDefault="0063253D" w:rsidP="009738FC">
            <w:pPr>
              <w:jc w:val="center"/>
              <w:rPr>
                <w:rFonts w:asciiTheme="minorHAnsi" w:hAnsiTheme="minorHAnsi" w:cstheme="minorHAnsi"/>
                <w:color w:val="000000" w:themeColor="text1"/>
                <w:sz w:val="20"/>
                <w:szCs w:val="20"/>
              </w:rPr>
            </w:pPr>
            <w:r w:rsidRPr="002F0D1E">
              <w:rPr>
                <w:rFonts w:asciiTheme="minorHAnsi" w:hAnsiTheme="minorHAnsi" w:cstheme="minorHAnsi"/>
                <w:color w:val="000000" w:themeColor="text1"/>
                <w:sz w:val="20"/>
                <w:szCs w:val="20"/>
              </w:rPr>
              <w:t>CA</w:t>
            </w:r>
          </w:p>
        </w:tc>
        <w:tc>
          <w:tcPr>
            <w:tcW w:w="3612" w:type="dxa"/>
            <w:tcBorders>
              <w:top w:val="nil"/>
              <w:left w:val="nil"/>
              <w:bottom w:val="nil"/>
              <w:right w:val="single" w:sz="4" w:space="0" w:color="auto"/>
            </w:tcBorders>
            <w:noWrap/>
            <w:vAlign w:val="center"/>
            <w:hideMark/>
          </w:tcPr>
          <w:p w14:paraId="2DF959E9" w14:textId="394698C7" w:rsidR="00E55D77" w:rsidRPr="00AD712E" w:rsidRDefault="00A108EF" w:rsidP="0001310E">
            <w:pPr>
              <w:rPr>
                <w:rFonts w:asciiTheme="minorHAnsi" w:eastAsiaTheme="minorEastAsia" w:hAnsiTheme="minorHAnsi" w:cstheme="minorHAnsi"/>
                <w:color w:val="000000" w:themeColor="text1"/>
                <w:sz w:val="20"/>
                <w:szCs w:val="20"/>
              </w:rPr>
            </w:pPr>
            <w:r w:rsidRPr="00AD712E">
              <w:rPr>
                <w:rFonts w:asciiTheme="minorHAnsi" w:eastAsiaTheme="minorEastAsia" w:hAnsiTheme="minorHAnsi" w:cstheme="minorHAnsi"/>
                <w:color w:val="000000" w:themeColor="text1"/>
                <w:sz w:val="20"/>
                <w:szCs w:val="20"/>
              </w:rPr>
              <w:t xml:space="preserve">During </w:t>
            </w:r>
            <w:r w:rsidR="00E55D77" w:rsidRPr="00AD712E">
              <w:rPr>
                <w:rFonts w:asciiTheme="minorHAnsi" w:eastAsiaTheme="minorEastAsia" w:hAnsiTheme="minorHAnsi" w:cstheme="minorHAnsi"/>
                <w:color w:val="000000" w:themeColor="text1"/>
                <w:sz w:val="20"/>
                <w:szCs w:val="20"/>
              </w:rPr>
              <w:t>this period the certification of the Guevea de Humboldt with 20,424 hectares has been achieved. It is expected to certify at least four more ADVCs in the remainder of 2024, which would cover a total of 64,612 hectares in the communities of Xanaguía, Juquila, Jilotepequillo and Jocotepecpec before the closure of the project.</w:t>
            </w:r>
          </w:p>
          <w:p w14:paraId="090F5325" w14:textId="77777777" w:rsidR="0001310E" w:rsidRPr="00AD712E" w:rsidRDefault="0001310E" w:rsidP="0001310E">
            <w:pPr>
              <w:rPr>
                <w:rFonts w:asciiTheme="minorHAnsi" w:eastAsiaTheme="minorEastAsia" w:hAnsiTheme="minorHAnsi" w:cstheme="minorHAnsi"/>
                <w:color w:val="000000" w:themeColor="text1"/>
                <w:sz w:val="20"/>
                <w:szCs w:val="20"/>
              </w:rPr>
            </w:pPr>
          </w:p>
          <w:p w14:paraId="43B3E6A1" w14:textId="6D71488E" w:rsidR="004B0ECF" w:rsidRPr="00AD712E" w:rsidRDefault="004B0ECF" w:rsidP="009738FC">
            <w:pPr>
              <w:jc w:val="center"/>
              <w:rPr>
                <w:rFonts w:asciiTheme="minorHAnsi" w:eastAsiaTheme="minorEastAsia" w:hAnsiTheme="minorHAnsi" w:cstheme="minorHAnsi"/>
                <w:color w:val="000000" w:themeColor="text1"/>
                <w:sz w:val="20"/>
                <w:szCs w:val="20"/>
              </w:rPr>
            </w:pPr>
          </w:p>
        </w:tc>
      </w:tr>
      <w:tr w:rsidR="004B0ECF" w:rsidRPr="00FB68EE" w14:paraId="2CB7C661" w14:textId="77777777" w:rsidTr="00F630DD">
        <w:trPr>
          <w:trHeight w:val="600"/>
        </w:trPr>
        <w:tc>
          <w:tcPr>
            <w:tcW w:w="4157" w:type="dxa"/>
            <w:gridSpan w:val="2"/>
            <w:tcBorders>
              <w:top w:val="nil"/>
              <w:left w:val="single" w:sz="4" w:space="0" w:color="auto"/>
              <w:bottom w:val="nil"/>
              <w:right w:val="nil"/>
            </w:tcBorders>
            <w:vAlign w:val="center"/>
            <w:hideMark/>
          </w:tcPr>
          <w:p w14:paraId="5B5A84CC" w14:textId="0D9082B2" w:rsidR="004B0ECF" w:rsidRPr="00FB68EE" w:rsidRDefault="004B0ECF" w:rsidP="004B0ECF">
            <w:pPr>
              <w:pStyle w:val="ListParagraph"/>
              <w:numPr>
                <w:ilvl w:val="0"/>
                <w:numId w:val="12"/>
              </w:numPr>
              <w:rPr>
                <w:rFonts w:eastAsia="Times New Roman" w:cstheme="minorHAnsi"/>
                <w:sz w:val="20"/>
                <w:szCs w:val="20"/>
              </w:rPr>
            </w:pPr>
            <w:r w:rsidRPr="00FB68EE">
              <w:rPr>
                <w:rFonts w:eastAsia="Times New Roman" w:cstheme="minorHAnsi"/>
                <w:sz w:val="20"/>
                <w:szCs w:val="20"/>
              </w:rPr>
              <w:t>Number of persons whose access to and use of natural resources have been involuntary restricted</w:t>
            </w:r>
          </w:p>
          <w:p w14:paraId="06617F53" w14:textId="4F326506" w:rsidR="004B0ECF" w:rsidRPr="00FB68EE" w:rsidRDefault="004B0ECF" w:rsidP="004B0ECF">
            <w:pPr>
              <w:pStyle w:val="ListParagraph"/>
              <w:ind w:left="765"/>
              <w:rPr>
                <w:rFonts w:eastAsia="Times New Roman" w:cstheme="minorHAnsi"/>
                <w:sz w:val="20"/>
                <w:szCs w:val="20"/>
              </w:rPr>
            </w:pPr>
          </w:p>
        </w:tc>
        <w:tc>
          <w:tcPr>
            <w:tcW w:w="2552" w:type="dxa"/>
            <w:tcBorders>
              <w:top w:val="nil"/>
              <w:left w:val="single" w:sz="4" w:space="0" w:color="auto"/>
              <w:bottom w:val="nil"/>
              <w:right w:val="single" w:sz="4" w:space="0" w:color="auto"/>
            </w:tcBorders>
            <w:noWrap/>
            <w:vAlign w:val="center"/>
            <w:hideMark/>
          </w:tcPr>
          <w:p w14:paraId="655E359E" w14:textId="7BCD168F" w:rsidR="004B0ECF" w:rsidRPr="00FB68EE" w:rsidRDefault="00DB56B8" w:rsidP="009738FC">
            <w:pPr>
              <w:ind w:firstLineChars="200" w:firstLine="400"/>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hideMark/>
          </w:tcPr>
          <w:p w14:paraId="6A3BDD84" w14:textId="05E75C32" w:rsidR="004B0ECF" w:rsidRPr="00FB68EE" w:rsidRDefault="00DB56B8"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0</w:t>
            </w:r>
          </w:p>
        </w:tc>
        <w:tc>
          <w:tcPr>
            <w:tcW w:w="1331" w:type="dxa"/>
            <w:tcBorders>
              <w:top w:val="nil"/>
              <w:left w:val="nil"/>
              <w:bottom w:val="nil"/>
              <w:right w:val="single" w:sz="4" w:space="0" w:color="auto"/>
            </w:tcBorders>
            <w:vAlign w:val="center"/>
          </w:tcPr>
          <w:p w14:paraId="7157CB69" w14:textId="17C8A18A" w:rsidR="004B0ECF" w:rsidRPr="00FB68EE" w:rsidRDefault="00DB56B8"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0</w:t>
            </w:r>
          </w:p>
        </w:tc>
        <w:tc>
          <w:tcPr>
            <w:tcW w:w="1204" w:type="dxa"/>
            <w:tcBorders>
              <w:top w:val="nil"/>
              <w:left w:val="single" w:sz="4" w:space="0" w:color="auto"/>
              <w:bottom w:val="nil"/>
              <w:right w:val="single" w:sz="4" w:space="0" w:color="auto"/>
            </w:tcBorders>
            <w:noWrap/>
            <w:vAlign w:val="center"/>
            <w:hideMark/>
          </w:tcPr>
          <w:p w14:paraId="15ADF91B" w14:textId="213A961D" w:rsidR="004B0ECF" w:rsidRPr="002F0D1E" w:rsidRDefault="0063253D" w:rsidP="009738FC">
            <w:pPr>
              <w:jc w:val="center"/>
              <w:rPr>
                <w:rFonts w:asciiTheme="minorHAnsi" w:hAnsiTheme="minorHAnsi" w:cstheme="minorHAnsi"/>
                <w:color w:val="000000" w:themeColor="text1"/>
                <w:sz w:val="20"/>
                <w:szCs w:val="20"/>
              </w:rPr>
            </w:pPr>
            <w:r w:rsidRPr="002F0D1E">
              <w:rPr>
                <w:rFonts w:asciiTheme="minorHAnsi" w:hAnsiTheme="minorHAnsi" w:cstheme="minorHAnsi"/>
                <w:color w:val="000000" w:themeColor="text1"/>
                <w:sz w:val="20"/>
                <w:szCs w:val="20"/>
              </w:rPr>
              <w:t>CA</w:t>
            </w:r>
          </w:p>
        </w:tc>
        <w:tc>
          <w:tcPr>
            <w:tcW w:w="3612" w:type="dxa"/>
            <w:tcBorders>
              <w:top w:val="nil"/>
              <w:left w:val="nil"/>
              <w:bottom w:val="nil"/>
              <w:right w:val="single" w:sz="4" w:space="0" w:color="auto"/>
            </w:tcBorders>
            <w:noWrap/>
            <w:vAlign w:val="center"/>
            <w:hideMark/>
          </w:tcPr>
          <w:p w14:paraId="4E3A46B7" w14:textId="1C1815E1" w:rsidR="004B0ECF" w:rsidRPr="00AD712E" w:rsidRDefault="009966A2" w:rsidP="00C25F1F">
            <w:pPr>
              <w:jc w:val="both"/>
              <w:rPr>
                <w:rFonts w:asciiTheme="minorHAnsi" w:eastAsiaTheme="minorEastAsia" w:hAnsiTheme="minorHAnsi" w:cstheme="minorHAnsi"/>
                <w:color w:val="000000" w:themeColor="text1"/>
                <w:sz w:val="20"/>
                <w:szCs w:val="20"/>
              </w:rPr>
            </w:pPr>
            <w:r w:rsidRPr="00AD712E">
              <w:rPr>
                <w:rFonts w:asciiTheme="minorHAnsi" w:eastAsiaTheme="minorEastAsia" w:hAnsiTheme="minorHAnsi" w:cstheme="minorHAnsi"/>
                <w:color w:val="000000" w:themeColor="text1"/>
                <w:sz w:val="20"/>
                <w:szCs w:val="20"/>
              </w:rPr>
              <w:t>Designated Voluntarily for Conservation (ADVCs). The ADVC’s inhabitants have voluntarily restricted the way their own natural resources are used. The project team follows local decision-making mechanisms when establishing these ADVCs</w:t>
            </w:r>
          </w:p>
        </w:tc>
      </w:tr>
      <w:tr w:rsidR="004B0ECF" w:rsidRPr="00FB68EE" w14:paraId="3169297B" w14:textId="77777777" w:rsidTr="00F630DD">
        <w:trPr>
          <w:trHeight w:val="300"/>
        </w:trPr>
        <w:tc>
          <w:tcPr>
            <w:tcW w:w="4157" w:type="dxa"/>
            <w:gridSpan w:val="2"/>
            <w:tcBorders>
              <w:top w:val="nil"/>
              <w:left w:val="single" w:sz="4" w:space="0" w:color="auto"/>
              <w:bottom w:val="nil"/>
              <w:right w:val="nil"/>
            </w:tcBorders>
            <w:vAlign w:val="center"/>
            <w:hideMark/>
          </w:tcPr>
          <w:p w14:paraId="0BEF13B4" w14:textId="784E38FD" w:rsidR="004B0ECF" w:rsidRPr="00FB68EE" w:rsidRDefault="004B0ECF" w:rsidP="004B0ECF">
            <w:pPr>
              <w:pStyle w:val="ListParagraph"/>
              <w:numPr>
                <w:ilvl w:val="0"/>
                <w:numId w:val="12"/>
              </w:numPr>
              <w:rPr>
                <w:rFonts w:eastAsia="Times New Roman" w:cstheme="minorHAnsi"/>
                <w:sz w:val="20"/>
                <w:szCs w:val="20"/>
              </w:rPr>
            </w:pPr>
            <w:r w:rsidRPr="00FB68EE">
              <w:rPr>
                <w:rFonts w:eastAsia="Times New Roman" w:cstheme="minorHAnsi"/>
                <w:sz w:val="20"/>
                <w:szCs w:val="20"/>
              </w:rPr>
              <w:t>Percentage of persons who gave their consent for voluntary restrictions</w:t>
            </w:r>
          </w:p>
          <w:p w14:paraId="2142404C" w14:textId="28DEF1CD" w:rsidR="004B0ECF" w:rsidRPr="00FB68EE" w:rsidRDefault="004B0ECF" w:rsidP="004B0ECF">
            <w:pPr>
              <w:pStyle w:val="ListParagraph"/>
              <w:ind w:left="765"/>
              <w:rPr>
                <w:rFonts w:eastAsia="Times New Roman" w:cstheme="minorHAnsi"/>
                <w:sz w:val="20"/>
                <w:szCs w:val="20"/>
              </w:rPr>
            </w:pPr>
          </w:p>
        </w:tc>
        <w:tc>
          <w:tcPr>
            <w:tcW w:w="2552" w:type="dxa"/>
            <w:tcBorders>
              <w:top w:val="nil"/>
              <w:left w:val="single" w:sz="4" w:space="0" w:color="auto"/>
              <w:bottom w:val="nil"/>
              <w:right w:val="single" w:sz="4" w:space="0" w:color="auto"/>
            </w:tcBorders>
            <w:noWrap/>
            <w:vAlign w:val="center"/>
            <w:hideMark/>
          </w:tcPr>
          <w:p w14:paraId="05A95AE9" w14:textId="520FA346" w:rsidR="004B0ECF" w:rsidRPr="00FB68EE" w:rsidRDefault="00783030" w:rsidP="009738FC">
            <w:pPr>
              <w:ind w:firstLineChars="200" w:firstLine="400"/>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hideMark/>
          </w:tcPr>
          <w:p w14:paraId="4D115211" w14:textId="4C466DBE" w:rsidR="004B0ECF" w:rsidRPr="00FB68EE" w:rsidRDefault="00783030"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More than 50%</w:t>
            </w:r>
          </w:p>
        </w:tc>
        <w:tc>
          <w:tcPr>
            <w:tcW w:w="1331" w:type="dxa"/>
            <w:tcBorders>
              <w:top w:val="nil"/>
              <w:left w:val="nil"/>
              <w:bottom w:val="nil"/>
              <w:right w:val="single" w:sz="4" w:space="0" w:color="auto"/>
            </w:tcBorders>
            <w:vAlign w:val="center"/>
          </w:tcPr>
          <w:p w14:paraId="3470C3BA" w14:textId="7B237D8F" w:rsidR="004B0ECF" w:rsidRPr="00FB68EE" w:rsidRDefault="00A22ADE" w:rsidP="009738FC">
            <w:pPr>
              <w:jc w:val="center"/>
              <w:rPr>
                <w:rFonts w:asciiTheme="minorHAnsi" w:hAnsiTheme="minorHAnsi" w:cstheme="minorHAnsi"/>
                <w:color w:val="000000"/>
                <w:sz w:val="20"/>
                <w:szCs w:val="20"/>
              </w:rPr>
            </w:pPr>
            <w:r w:rsidRPr="00FB68EE">
              <w:rPr>
                <w:rStyle w:val="normaltextrun"/>
                <w:color w:val="000000"/>
                <w:sz w:val="20"/>
                <w:szCs w:val="20"/>
                <w:shd w:val="clear" w:color="auto" w:fill="FFFFFF"/>
              </w:rPr>
              <w:t>More than 50%</w:t>
            </w:r>
            <w:r w:rsidRPr="00FB68EE">
              <w:rPr>
                <w:rStyle w:val="eop"/>
                <w:color w:val="000000"/>
                <w:sz w:val="20"/>
                <w:szCs w:val="20"/>
                <w:shd w:val="clear" w:color="auto" w:fill="FFFFFF"/>
              </w:rPr>
              <w:t> </w:t>
            </w:r>
          </w:p>
        </w:tc>
        <w:tc>
          <w:tcPr>
            <w:tcW w:w="1204" w:type="dxa"/>
            <w:tcBorders>
              <w:top w:val="nil"/>
              <w:left w:val="single" w:sz="4" w:space="0" w:color="auto"/>
              <w:bottom w:val="nil"/>
              <w:right w:val="single" w:sz="4" w:space="0" w:color="auto"/>
            </w:tcBorders>
            <w:noWrap/>
            <w:vAlign w:val="center"/>
            <w:hideMark/>
          </w:tcPr>
          <w:p w14:paraId="2C864393" w14:textId="5F9D9A0B" w:rsidR="004B0ECF" w:rsidRPr="002F0D1E" w:rsidRDefault="0063253D" w:rsidP="009738FC">
            <w:pPr>
              <w:jc w:val="center"/>
              <w:rPr>
                <w:rFonts w:asciiTheme="minorHAnsi" w:hAnsiTheme="minorHAnsi" w:cstheme="minorHAnsi"/>
                <w:color w:val="000000" w:themeColor="text1"/>
                <w:sz w:val="20"/>
                <w:szCs w:val="20"/>
              </w:rPr>
            </w:pPr>
            <w:r w:rsidRPr="002F0D1E">
              <w:rPr>
                <w:rFonts w:asciiTheme="minorHAnsi" w:hAnsiTheme="minorHAnsi" w:cstheme="minorHAnsi"/>
                <w:color w:val="000000" w:themeColor="text1"/>
                <w:sz w:val="20"/>
                <w:szCs w:val="20"/>
              </w:rPr>
              <w:t>CA</w:t>
            </w:r>
          </w:p>
        </w:tc>
        <w:tc>
          <w:tcPr>
            <w:tcW w:w="3612" w:type="dxa"/>
            <w:tcBorders>
              <w:top w:val="nil"/>
              <w:left w:val="nil"/>
              <w:bottom w:val="nil"/>
              <w:right w:val="single" w:sz="4" w:space="0" w:color="auto"/>
            </w:tcBorders>
            <w:noWrap/>
            <w:vAlign w:val="center"/>
            <w:hideMark/>
          </w:tcPr>
          <w:p w14:paraId="3EA310DF" w14:textId="77777777" w:rsidR="00A54834" w:rsidRPr="00AD712E" w:rsidRDefault="00A54834" w:rsidP="00C25F1F">
            <w:pPr>
              <w:jc w:val="both"/>
              <w:rPr>
                <w:rFonts w:eastAsiaTheme="minorEastAsia"/>
                <w:color w:val="000000" w:themeColor="text1"/>
              </w:rPr>
            </w:pPr>
          </w:p>
          <w:p w14:paraId="5973064C" w14:textId="77777777" w:rsidR="00A54834" w:rsidRPr="00AD712E" w:rsidRDefault="00A54834" w:rsidP="00C25F1F">
            <w:pPr>
              <w:jc w:val="both"/>
              <w:rPr>
                <w:rFonts w:eastAsiaTheme="minorEastAsia"/>
                <w:color w:val="000000" w:themeColor="text1"/>
                <w:sz w:val="20"/>
                <w:szCs w:val="20"/>
              </w:rPr>
            </w:pPr>
          </w:p>
          <w:p w14:paraId="1DF4AC65" w14:textId="10CB11B5" w:rsidR="004B0ECF" w:rsidRPr="00AD712E" w:rsidRDefault="00A54834" w:rsidP="00C25F1F">
            <w:pPr>
              <w:jc w:val="both"/>
              <w:rPr>
                <w:rFonts w:asciiTheme="minorHAnsi" w:eastAsiaTheme="minorEastAsia" w:hAnsiTheme="minorHAnsi" w:cstheme="minorHAnsi"/>
                <w:color w:val="000000" w:themeColor="text1"/>
                <w:sz w:val="20"/>
                <w:szCs w:val="20"/>
              </w:rPr>
            </w:pPr>
            <w:r w:rsidRPr="00AD712E">
              <w:rPr>
                <w:rFonts w:asciiTheme="minorHAnsi" w:eastAsiaTheme="minorEastAsia" w:hAnsiTheme="minorHAnsi" w:cstheme="minorHAnsi"/>
                <w:color w:val="000000" w:themeColor="text1"/>
                <w:sz w:val="20"/>
                <w:szCs w:val="20"/>
              </w:rPr>
              <w:t>Since the project’s ADVCs are in ejidos, it must call an assembly of ejido plot owners according to Mexican law. For an assembly to be legally valid, more than 50% of plot owners must attend it. At the end of the meeting, the attendants provide their consent through a signed assembly minute. </w:t>
            </w:r>
          </w:p>
          <w:p w14:paraId="22E18274" w14:textId="3B1F1D67" w:rsidR="004B0ECF" w:rsidRDefault="004B0ECF" w:rsidP="00C25F1F">
            <w:pPr>
              <w:jc w:val="both"/>
              <w:rPr>
                <w:rFonts w:asciiTheme="minorHAnsi" w:eastAsiaTheme="minorEastAsia" w:hAnsiTheme="minorHAnsi" w:cstheme="minorHAnsi"/>
                <w:color w:val="000000" w:themeColor="text1"/>
                <w:sz w:val="20"/>
                <w:szCs w:val="20"/>
              </w:rPr>
            </w:pPr>
          </w:p>
          <w:p w14:paraId="0259E0C5" w14:textId="77777777" w:rsidR="00AD712E" w:rsidRPr="00AD712E" w:rsidRDefault="00AD712E" w:rsidP="00C25F1F">
            <w:pPr>
              <w:jc w:val="both"/>
              <w:rPr>
                <w:rFonts w:asciiTheme="minorHAnsi" w:eastAsiaTheme="minorEastAsia" w:hAnsiTheme="minorHAnsi" w:cstheme="minorHAnsi"/>
                <w:color w:val="000000" w:themeColor="text1"/>
                <w:sz w:val="20"/>
                <w:szCs w:val="20"/>
              </w:rPr>
            </w:pPr>
          </w:p>
          <w:p w14:paraId="35DB195F" w14:textId="55293956" w:rsidR="004B0ECF" w:rsidRPr="00AD712E" w:rsidRDefault="27C11A9E" w:rsidP="00C25F1F">
            <w:pPr>
              <w:jc w:val="both"/>
              <w:rPr>
                <w:rFonts w:eastAsiaTheme="minorEastAsia" w:cstheme="minorHAnsi"/>
                <w:color w:val="000000" w:themeColor="text1"/>
              </w:rPr>
            </w:pPr>
            <w:r w:rsidRPr="00AD712E">
              <w:rPr>
                <w:rFonts w:asciiTheme="minorHAnsi" w:eastAsiaTheme="minorEastAsia" w:hAnsiTheme="minorHAnsi" w:cstheme="minorHAnsi"/>
                <w:color w:val="000000" w:themeColor="text1"/>
                <w:sz w:val="20"/>
                <w:szCs w:val="20"/>
              </w:rPr>
              <w:t>FY2024 272</w:t>
            </w:r>
            <w:r w:rsidR="6DD78BF4" w:rsidRPr="00AD712E">
              <w:rPr>
                <w:rFonts w:asciiTheme="minorHAnsi" w:eastAsiaTheme="minorEastAsia" w:hAnsiTheme="minorHAnsi" w:cstheme="minorHAnsi"/>
                <w:color w:val="000000" w:themeColor="text1"/>
                <w:sz w:val="20"/>
                <w:szCs w:val="20"/>
              </w:rPr>
              <w:t xml:space="preserve"> additional persons</w:t>
            </w:r>
          </w:p>
        </w:tc>
      </w:tr>
      <w:tr w:rsidR="004B0ECF" w:rsidRPr="00FB68EE" w14:paraId="2B0CA02D" w14:textId="77777777" w:rsidTr="00F630DD">
        <w:trPr>
          <w:trHeight w:val="600"/>
        </w:trPr>
        <w:tc>
          <w:tcPr>
            <w:tcW w:w="4157" w:type="dxa"/>
            <w:gridSpan w:val="2"/>
            <w:tcBorders>
              <w:top w:val="nil"/>
              <w:left w:val="single" w:sz="4" w:space="0" w:color="auto"/>
              <w:bottom w:val="nil"/>
              <w:right w:val="nil"/>
            </w:tcBorders>
            <w:vAlign w:val="center"/>
            <w:hideMark/>
          </w:tcPr>
          <w:p w14:paraId="1110AD02" w14:textId="19C7F582" w:rsidR="004B0ECF" w:rsidRPr="00FB68EE" w:rsidRDefault="004B0ECF" w:rsidP="004B0ECF">
            <w:pPr>
              <w:pStyle w:val="ListParagraph"/>
              <w:numPr>
                <w:ilvl w:val="0"/>
                <w:numId w:val="12"/>
              </w:numPr>
              <w:rPr>
                <w:rFonts w:eastAsia="Times New Roman" w:cstheme="minorHAnsi"/>
                <w:sz w:val="20"/>
                <w:szCs w:val="20"/>
              </w:rPr>
            </w:pPr>
            <w:r w:rsidRPr="00FB68EE">
              <w:rPr>
                <w:rFonts w:eastAsia="Times New Roman" w:cstheme="minorHAnsi"/>
                <w:sz w:val="20"/>
                <w:szCs w:val="20"/>
              </w:rPr>
              <w:t>Percentage of persons who have received compensation for voluntary restrictions</w:t>
            </w:r>
          </w:p>
          <w:p w14:paraId="2A69109A" w14:textId="5F711A74" w:rsidR="004B0ECF" w:rsidRPr="00FB68EE" w:rsidRDefault="004B0ECF" w:rsidP="004B0ECF">
            <w:pPr>
              <w:pStyle w:val="ListParagraph"/>
              <w:ind w:left="765"/>
              <w:rPr>
                <w:rFonts w:eastAsia="Times New Roman" w:cstheme="minorHAnsi"/>
                <w:sz w:val="20"/>
                <w:szCs w:val="20"/>
              </w:rPr>
            </w:pPr>
          </w:p>
        </w:tc>
        <w:tc>
          <w:tcPr>
            <w:tcW w:w="2552" w:type="dxa"/>
            <w:tcBorders>
              <w:top w:val="nil"/>
              <w:left w:val="single" w:sz="4" w:space="0" w:color="auto"/>
              <w:bottom w:val="nil"/>
              <w:right w:val="single" w:sz="4" w:space="0" w:color="auto"/>
            </w:tcBorders>
            <w:noWrap/>
            <w:vAlign w:val="center"/>
            <w:hideMark/>
          </w:tcPr>
          <w:p w14:paraId="1BAEB146" w14:textId="016C51D1" w:rsidR="004B0ECF" w:rsidRPr="00FB68EE" w:rsidRDefault="00A54834" w:rsidP="2342E0D1">
            <w:pPr>
              <w:jc w:val="center"/>
              <w:rPr>
                <w:rFonts w:asciiTheme="minorHAnsi" w:hAnsiTheme="minorHAnsi" w:cstheme="minorBidi"/>
                <w:color w:val="000000"/>
                <w:sz w:val="20"/>
                <w:szCs w:val="20"/>
              </w:rPr>
            </w:pPr>
            <w:r w:rsidRPr="00FB68EE">
              <w:rPr>
                <w:rFonts w:asciiTheme="minorHAnsi" w:hAnsiTheme="minorHAnsi" w:cstheme="minorBidi"/>
                <w:color w:val="000000" w:themeColor="text1"/>
                <w:sz w:val="20"/>
                <w:szCs w:val="20"/>
              </w:rPr>
              <w:t>NA</w:t>
            </w:r>
          </w:p>
        </w:tc>
        <w:tc>
          <w:tcPr>
            <w:tcW w:w="1524" w:type="dxa"/>
            <w:tcBorders>
              <w:top w:val="nil"/>
              <w:left w:val="nil"/>
              <w:bottom w:val="nil"/>
              <w:right w:val="single" w:sz="4" w:space="0" w:color="auto"/>
            </w:tcBorders>
            <w:noWrap/>
            <w:vAlign w:val="center"/>
            <w:hideMark/>
          </w:tcPr>
          <w:p w14:paraId="17D38F4B" w14:textId="338B6E6E" w:rsidR="004B0ECF" w:rsidRPr="00FB68EE" w:rsidRDefault="00A54834"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0</w:t>
            </w:r>
          </w:p>
        </w:tc>
        <w:tc>
          <w:tcPr>
            <w:tcW w:w="1331" w:type="dxa"/>
            <w:tcBorders>
              <w:top w:val="nil"/>
              <w:left w:val="nil"/>
              <w:bottom w:val="nil"/>
              <w:right w:val="single" w:sz="4" w:space="0" w:color="auto"/>
            </w:tcBorders>
            <w:vAlign w:val="center"/>
          </w:tcPr>
          <w:p w14:paraId="5C1E0CAC" w14:textId="071851F3" w:rsidR="004B0ECF" w:rsidRPr="00FB68EE" w:rsidRDefault="00A54834"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0</w:t>
            </w:r>
          </w:p>
        </w:tc>
        <w:tc>
          <w:tcPr>
            <w:tcW w:w="1204" w:type="dxa"/>
            <w:tcBorders>
              <w:top w:val="nil"/>
              <w:left w:val="single" w:sz="4" w:space="0" w:color="auto"/>
              <w:bottom w:val="nil"/>
              <w:right w:val="single" w:sz="4" w:space="0" w:color="auto"/>
            </w:tcBorders>
            <w:noWrap/>
            <w:vAlign w:val="center"/>
            <w:hideMark/>
          </w:tcPr>
          <w:p w14:paraId="2A2CE0F3" w14:textId="3C2B8B16" w:rsidR="004B0ECF" w:rsidRPr="002F0D1E" w:rsidRDefault="0063253D" w:rsidP="009738FC">
            <w:pPr>
              <w:jc w:val="center"/>
              <w:rPr>
                <w:rFonts w:asciiTheme="minorHAnsi" w:hAnsiTheme="minorHAnsi" w:cstheme="minorHAnsi"/>
                <w:color w:val="000000" w:themeColor="text1"/>
                <w:sz w:val="20"/>
                <w:szCs w:val="20"/>
              </w:rPr>
            </w:pPr>
            <w:r w:rsidRPr="002F0D1E">
              <w:rPr>
                <w:rFonts w:asciiTheme="minorHAnsi" w:hAnsiTheme="minorHAnsi" w:cstheme="minorHAnsi"/>
                <w:color w:val="000000" w:themeColor="text1"/>
                <w:sz w:val="20"/>
                <w:szCs w:val="20"/>
              </w:rPr>
              <w:t>CA</w:t>
            </w:r>
          </w:p>
        </w:tc>
        <w:tc>
          <w:tcPr>
            <w:tcW w:w="3612" w:type="dxa"/>
            <w:tcBorders>
              <w:top w:val="nil"/>
              <w:left w:val="nil"/>
              <w:bottom w:val="nil"/>
              <w:right w:val="single" w:sz="4" w:space="0" w:color="auto"/>
            </w:tcBorders>
            <w:noWrap/>
            <w:vAlign w:val="center"/>
            <w:hideMark/>
          </w:tcPr>
          <w:p w14:paraId="16BEA6AB" w14:textId="6748AC39" w:rsidR="004B0ECF" w:rsidRPr="00FB68EE" w:rsidRDefault="004B0ECF" w:rsidP="009738FC">
            <w:pPr>
              <w:jc w:val="center"/>
              <w:rPr>
                <w:rFonts w:asciiTheme="minorHAnsi" w:hAnsiTheme="minorHAnsi" w:cstheme="minorHAnsi"/>
                <w:color w:val="000000"/>
                <w:sz w:val="20"/>
                <w:szCs w:val="20"/>
              </w:rPr>
            </w:pPr>
          </w:p>
        </w:tc>
      </w:tr>
      <w:tr w:rsidR="004B0ECF" w:rsidRPr="00FB68EE" w14:paraId="614DDD40" w14:textId="77777777" w:rsidTr="00F630DD">
        <w:trPr>
          <w:trHeight w:val="600"/>
        </w:trPr>
        <w:tc>
          <w:tcPr>
            <w:tcW w:w="4157" w:type="dxa"/>
            <w:gridSpan w:val="2"/>
            <w:tcBorders>
              <w:top w:val="nil"/>
              <w:left w:val="single" w:sz="4" w:space="0" w:color="auto"/>
              <w:bottom w:val="nil"/>
              <w:right w:val="nil"/>
            </w:tcBorders>
            <w:vAlign w:val="bottom"/>
            <w:hideMark/>
          </w:tcPr>
          <w:p w14:paraId="1E699EB7" w14:textId="2370C084" w:rsidR="004B0ECF" w:rsidRPr="00FB68EE" w:rsidRDefault="004B0ECF" w:rsidP="004B0ECF">
            <w:pPr>
              <w:pStyle w:val="ListParagraph"/>
              <w:numPr>
                <w:ilvl w:val="0"/>
                <w:numId w:val="12"/>
              </w:numPr>
              <w:rPr>
                <w:rFonts w:eastAsia="Times New Roman" w:cstheme="minorHAnsi"/>
                <w:sz w:val="20"/>
                <w:szCs w:val="20"/>
              </w:rPr>
            </w:pPr>
            <w:r w:rsidRPr="00FB68EE">
              <w:rPr>
                <w:rFonts w:eastAsia="Times New Roman" w:cstheme="minorHAnsi"/>
                <w:sz w:val="20"/>
                <w:szCs w:val="20"/>
              </w:rPr>
              <w:t>Percentage of persons who have received compensation for involuntary restrictions</w:t>
            </w:r>
          </w:p>
        </w:tc>
        <w:tc>
          <w:tcPr>
            <w:tcW w:w="2552" w:type="dxa"/>
            <w:tcBorders>
              <w:top w:val="nil"/>
              <w:left w:val="single" w:sz="4" w:space="0" w:color="auto"/>
              <w:bottom w:val="nil"/>
              <w:right w:val="single" w:sz="4" w:space="0" w:color="auto"/>
            </w:tcBorders>
            <w:noWrap/>
            <w:vAlign w:val="center"/>
            <w:hideMark/>
          </w:tcPr>
          <w:p w14:paraId="54FA8714" w14:textId="3047A3B3" w:rsidR="004B0ECF" w:rsidRPr="00FB68EE" w:rsidRDefault="00990D08"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NA</w:t>
            </w:r>
          </w:p>
        </w:tc>
        <w:tc>
          <w:tcPr>
            <w:tcW w:w="1524" w:type="dxa"/>
            <w:tcBorders>
              <w:top w:val="nil"/>
              <w:left w:val="nil"/>
              <w:bottom w:val="nil"/>
              <w:right w:val="single" w:sz="4" w:space="0" w:color="auto"/>
            </w:tcBorders>
            <w:noWrap/>
            <w:vAlign w:val="center"/>
            <w:hideMark/>
          </w:tcPr>
          <w:p w14:paraId="2A1CF7BD" w14:textId="475FE8A9" w:rsidR="004B0ECF" w:rsidRPr="00FB68EE" w:rsidRDefault="00990D08"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0</w:t>
            </w:r>
          </w:p>
        </w:tc>
        <w:tc>
          <w:tcPr>
            <w:tcW w:w="1331" w:type="dxa"/>
            <w:tcBorders>
              <w:top w:val="nil"/>
              <w:left w:val="nil"/>
              <w:bottom w:val="nil"/>
              <w:right w:val="single" w:sz="4" w:space="0" w:color="auto"/>
            </w:tcBorders>
            <w:vAlign w:val="center"/>
          </w:tcPr>
          <w:p w14:paraId="313C9DA1" w14:textId="456D850B" w:rsidR="004B0ECF" w:rsidRPr="00FB68EE" w:rsidRDefault="00990D08"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0</w:t>
            </w:r>
          </w:p>
        </w:tc>
        <w:tc>
          <w:tcPr>
            <w:tcW w:w="1204" w:type="dxa"/>
            <w:tcBorders>
              <w:top w:val="nil"/>
              <w:left w:val="single" w:sz="4" w:space="0" w:color="auto"/>
              <w:bottom w:val="nil"/>
              <w:right w:val="single" w:sz="4" w:space="0" w:color="auto"/>
            </w:tcBorders>
            <w:noWrap/>
            <w:vAlign w:val="center"/>
            <w:hideMark/>
          </w:tcPr>
          <w:p w14:paraId="3458CF99" w14:textId="6D83A4D4" w:rsidR="004B0ECF" w:rsidRPr="002F0D1E" w:rsidRDefault="00AA390B" w:rsidP="009738FC">
            <w:pPr>
              <w:jc w:val="center"/>
              <w:rPr>
                <w:rFonts w:asciiTheme="minorHAnsi" w:hAnsiTheme="minorHAnsi" w:cstheme="minorHAnsi"/>
                <w:color w:val="000000" w:themeColor="text1"/>
                <w:sz w:val="20"/>
                <w:szCs w:val="20"/>
              </w:rPr>
            </w:pPr>
            <w:r w:rsidRPr="002F0D1E">
              <w:rPr>
                <w:rFonts w:asciiTheme="minorHAnsi" w:hAnsiTheme="minorHAnsi" w:cstheme="minorHAnsi"/>
                <w:color w:val="000000" w:themeColor="text1"/>
                <w:sz w:val="20"/>
                <w:szCs w:val="20"/>
              </w:rPr>
              <w:t>CA</w:t>
            </w:r>
          </w:p>
        </w:tc>
        <w:tc>
          <w:tcPr>
            <w:tcW w:w="3612" w:type="dxa"/>
            <w:tcBorders>
              <w:top w:val="nil"/>
              <w:left w:val="nil"/>
              <w:bottom w:val="nil"/>
              <w:right w:val="single" w:sz="4" w:space="0" w:color="auto"/>
            </w:tcBorders>
            <w:noWrap/>
            <w:vAlign w:val="center"/>
            <w:hideMark/>
          </w:tcPr>
          <w:p w14:paraId="4E20F46D" w14:textId="787F19A2" w:rsidR="004B0ECF" w:rsidRPr="00FB68EE" w:rsidRDefault="004B0ECF" w:rsidP="009738FC">
            <w:pPr>
              <w:jc w:val="center"/>
              <w:rPr>
                <w:rFonts w:asciiTheme="minorHAnsi" w:hAnsiTheme="minorHAnsi" w:cstheme="minorHAnsi"/>
                <w:color w:val="000000"/>
                <w:sz w:val="20"/>
                <w:szCs w:val="20"/>
              </w:rPr>
            </w:pPr>
          </w:p>
        </w:tc>
      </w:tr>
      <w:tr w:rsidR="004B0ECF" w:rsidRPr="00FB68EE" w14:paraId="3B76FEDA" w14:textId="77777777" w:rsidTr="00F630DD">
        <w:trPr>
          <w:trHeight w:val="300"/>
        </w:trPr>
        <w:tc>
          <w:tcPr>
            <w:tcW w:w="4157" w:type="dxa"/>
            <w:gridSpan w:val="2"/>
            <w:tcBorders>
              <w:top w:val="nil"/>
              <w:left w:val="single" w:sz="4" w:space="0" w:color="auto"/>
              <w:bottom w:val="single" w:sz="4" w:space="0" w:color="auto"/>
              <w:right w:val="nil"/>
            </w:tcBorders>
            <w:vAlign w:val="bottom"/>
            <w:hideMark/>
          </w:tcPr>
          <w:p w14:paraId="032DD06C" w14:textId="77777777" w:rsidR="004B0ECF" w:rsidRPr="00FB68EE" w:rsidRDefault="004B0ECF" w:rsidP="004B0ECF">
            <w:pPr>
              <w:rPr>
                <w:rFonts w:asciiTheme="minorHAnsi" w:hAnsiTheme="minorHAnsi" w:cstheme="minorHAnsi"/>
                <w:sz w:val="20"/>
                <w:szCs w:val="20"/>
              </w:rPr>
            </w:pPr>
            <w:r w:rsidRPr="00FB68EE">
              <w:rPr>
                <w:rFonts w:asciiTheme="minorHAnsi" w:hAnsiTheme="minorHAnsi" w:cstheme="minorHAnsi"/>
                <w:sz w:val="20"/>
                <w:szCs w:val="20"/>
              </w:rPr>
              <w:lastRenderedPageBreak/>
              <w:t> </w:t>
            </w:r>
          </w:p>
        </w:tc>
        <w:tc>
          <w:tcPr>
            <w:tcW w:w="2552" w:type="dxa"/>
            <w:tcBorders>
              <w:top w:val="nil"/>
              <w:left w:val="single" w:sz="4" w:space="0" w:color="auto"/>
              <w:bottom w:val="single" w:sz="4" w:space="0" w:color="auto"/>
              <w:right w:val="single" w:sz="4" w:space="0" w:color="auto"/>
            </w:tcBorders>
            <w:noWrap/>
            <w:vAlign w:val="center"/>
            <w:hideMark/>
          </w:tcPr>
          <w:p w14:paraId="0FA16F7E" w14:textId="4BBB70AC" w:rsidR="004B0ECF" w:rsidRPr="00FB68EE" w:rsidRDefault="004B0ECF" w:rsidP="009738FC">
            <w:pPr>
              <w:jc w:val="center"/>
              <w:rPr>
                <w:rFonts w:asciiTheme="minorHAnsi" w:hAnsiTheme="minorHAnsi" w:cstheme="minorHAnsi"/>
                <w:color w:val="000000"/>
                <w:sz w:val="20"/>
                <w:szCs w:val="20"/>
              </w:rPr>
            </w:pPr>
          </w:p>
        </w:tc>
        <w:tc>
          <w:tcPr>
            <w:tcW w:w="1524" w:type="dxa"/>
            <w:tcBorders>
              <w:top w:val="nil"/>
              <w:left w:val="nil"/>
              <w:bottom w:val="single" w:sz="4" w:space="0" w:color="auto"/>
              <w:right w:val="single" w:sz="4" w:space="0" w:color="auto"/>
            </w:tcBorders>
            <w:noWrap/>
            <w:vAlign w:val="center"/>
            <w:hideMark/>
          </w:tcPr>
          <w:p w14:paraId="3F3EE75A" w14:textId="3F074820" w:rsidR="004B0ECF" w:rsidRPr="00FB68EE" w:rsidRDefault="004B0ECF" w:rsidP="009738FC">
            <w:pPr>
              <w:jc w:val="center"/>
              <w:rPr>
                <w:rFonts w:asciiTheme="minorHAnsi" w:hAnsiTheme="minorHAnsi" w:cstheme="minorHAnsi"/>
                <w:color w:val="000000"/>
                <w:sz w:val="20"/>
                <w:szCs w:val="20"/>
              </w:rPr>
            </w:pPr>
          </w:p>
        </w:tc>
        <w:tc>
          <w:tcPr>
            <w:tcW w:w="1331" w:type="dxa"/>
            <w:tcBorders>
              <w:top w:val="nil"/>
              <w:left w:val="nil"/>
              <w:bottom w:val="single" w:sz="4" w:space="0" w:color="auto"/>
              <w:right w:val="single" w:sz="4" w:space="0" w:color="auto"/>
            </w:tcBorders>
            <w:vAlign w:val="center"/>
          </w:tcPr>
          <w:p w14:paraId="1F864B52" w14:textId="77777777" w:rsidR="004B0ECF" w:rsidRPr="00FB68EE" w:rsidRDefault="004B0ECF" w:rsidP="009738FC">
            <w:pPr>
              <w:jc w:val="center"/>
              <w:rPr>
                <w:rFonts w:asciiTheme="minorHAnsi" w:hAnsiTheme="minorHAnsi" w:cstheme="minorHAnsi"/>
                <w:color w:val="000000"/>
                <w:sz w:val="20"/>
                <w:szCs w:val="20"/>
              </w:rPr>
            </w:pPr>
          </w:p>
        </w:tc>
        <w:tc>
          <w:tcPr>
            <w:tcW w:w="1204" w:type="dxa"/>
            <w:tcBorders>
              <w:top w:val="nil"/>
              <w:left w:val="single" w:sz="4" w:space="0" w:color="auto"/>
              <w:bottom w:val="single" w:sz="4" w:space="0" w:color="auto"/>
              <w:right w:val="single" w:sz="4" w:space="0" w:color="auto"/>
            </w:tcBorders>
            <w:noWrap/>
            <w:vAlign w:val="center"/>
            <w:hideMark/>
          </w:tcPr>
          <w:p w14:paraId="6B3E4979" w14:textId="1566B93C" w:rsidR="004B0ECF" w:rsidRPr="002F0D1E" w:rsidRDefault="004B0ECF" w:rsidP="009738FC">
            <w:pPr>
              <w:jc w:val="center"/>
              <w:rPr>
                <w:rFonts w:asciiTheme="minorHAnsi" w:hAnsiTheme="minorHAnsi" w:cstheme="minorHAnsi"/>
                <w:color w:val="000000" w:themeColor="text1"/>
                <w:sz w:val="20"/>
                <w:szCs w:val="20"/>
              </w:rPr>
            </w:pPr>
          </w:p>
        </w:tc>
        <w:tc>
          <w:tcPr>
            <w:tcW w:w="3612" w:type="dxa"/>
            <w:tcBorders>
              <w:top w:val="nil"/>
              <w:left w:val="nil"/>
              <w:bottom w:val="single" w:sz="4" w:space="0" w:color="auto"/>
              <w:right w:val="single" w:sz="4" w:space="0" w:color="auto"/>
            </w:tcBorders>
            <w:noWrap/>
            <w:vAlign w:val="center"/>
            <w:hideMark/>
          </w:tcPr>
          <w:p w14:paraId="4F95A8BB" w14:textId="20DD02D3" w:rsidR="004B0ECF" w:rsidRPr="00FB68EE" w:rsidRDefault="004B0ECF" w:rsidP="009738FC">
            <w:pPr>
              <w:jc w:val="center"/>
              <w:rPr>
                <w:rFonts w:asciiTheme="minorHAnsi" w:hAnsiTheme="minorHAnsi" w:cstheme="minorHAnsi"/>
                <w:color w:val="000000"/>
                <w:sz w:val="20"/>
                <w:szCs w:val="20"/>
              </w:rPr>
            </w:pPr>
          </w:p>
        </w:tc>
      </w:tr>
      <w:tr w:rsidR="004B0ECF" w:rsidRPr="00FB68EE" w14:paraId="5D95BA27" w14:textId="77777777" w:rsidTr="00F630DD">
        <w:trPr>
          <w:trHeight w:val="300"/>
        </w:trPr>
        <w:tc>
          <w:tcPr>
            <w:tcW w:w="4157" w:type="dxa"/>
            <w:gridSpan w:val="2"/>
            <w:tcBorders>
              <w:top w:val="single" w:sz="4" w:space="0" w:color="auto"/>
              <w:left w:val="single" w:sz="4" w:space="0" w:color="auto"/>
              <w:bottom w:val="single" w:sz="4" w:space="0" w:color="auto"/>
              <w:right w:val="nil"/>
            </w:tcBorders>
            <w:vAlign w:val="bottom"/>
            <w:hideMark/>
          </w:tcPr>
          <w:p w14:paraId="170F9FD0" w14:textId="5D703E7D" w:rsidR="004B0ECF" w:rsidRPr="00FB68EE" w:rsidRDefault="004B0ECF" w:rsidP="004B0ECF">
            <w:pPr>
              <w:rPr>
                <w:rFonts w:asciiTheme="minorHAnsi" w:hAnsiTheme="minorHAnsi" w:cstheme="minorHAnsi"/>
                <w:sz w:val="20"/>
                <w:szCs w:val="20"/>
              </w:rPr>
            </w:pPr>
            <w:r w:rsidRPr="00FB68EE">
              <w:rPr>
                <w:rFonts w:asciiTheme="minorHAnsi" w:hAnsiTheme="minorHAnsi" w:cstheme="minorHAnsi"/>
                <w:b/>
                <w:bCs/>
                <w:sz w:val="20"/>
                <w:szCs w:val="20"/>
              </w:rPr>
              <w:t>ESS 4: Indigenous Peoples</w:t>
            </w:r>
            <w:r w:rsidRPr="00FB68EE">
              <w:rPr>
                <w:rFonts w:asciiTheme="minorHAnsi" w:hAnsiTheme="minorHAnsi" w:cstheme="minorHAnsi"/>
                <w:sz w:val="20"/>
                <w:szCs w:val="20"/>
              </w:rPr>
              <w:t xml:space="preserve"> (delete if not applicable)</w:t>
            </w:r>
          </w:p>
          <w:p w14:paraId="4D729AFF" w14:textId="77777777" w:rsidR="004B0ECF" w:rsidRPr="00FB68EE" w:rsidRDefault="004B0ECF" w:rsidP="004B0ECF">
            <w:pPr>
              <w:pStyle w:val="ListParagraph"/>
              <w:numPr>
                <w:ilvl w:val="0"/>
                <w:numId w:val="18"/>
              </w:numPr>
              <w:rPr>
                <w:rFonts w:eastAsia="Times New Roman" w:cstheme="minorHAnsi"/>
                <w:sz w:val="20"/>
                <w:szCs w:val="20"/>
              </w:rPr>
            </w:pPr>
            <w:r w:rsidRPr="00FB68EE">
              <w:rPr>
                <w:rFonts w:eastAsia="Times New Roman" w:cstheme="minorHAnsi"/>
                <w:sz w:val="20"/>
                <w:szCs w:val="20"/>
              </w:rPr>
              <w:t>Percentage of indigenous/local communities where FPIC have been followed and documented</w:t>
            </w:r>
          </w:p>
          <w:p w14:paraId="15A7107A" w14:textId="77777777" w:rsidR="00A60576" w:rsidRPr="00FB68EE" w:rsidRDefault="00A60576" w:rsidP="00A60576">
            <w:pPr>
              <w:pStyle w:val="ListParagraph"/>
              <w:ind w:left="765"/>
              <w:rPr>
                <w:rFonts w:eastAsia="Times New Roman" w:cstheme="minorHAnsi"/>
                <w:sz w:val="20"/>
                <w:szCs w:val="20"/>
              </w:rPr>
            </w:pPr>
          </w:p>
          <w:p w14:paraId="2ABE1AF6" w14:textId="77777777" w:rsidR="004B0ECF" w:rsidRPr="00FB68EE" w:rsidRDefault="004B0ECF" w:rsidP="004B0ECF">
            <w:pPr>
              <w:pStyle w:val="ListParagraph"/>
              <w:numPr>
                <w:ilvl w:val="0"/>
                <w:numId w:val="18"/>
              </w:numPr>
              <w:rPr>
                <w:rFonts w:cstheme="minorHAnsi"/>
                <w:sz w:val="20"/>
                <w:szCs w:val="20"/>
              </w:rPr>
            </w:pPr>
            <w:r w:rsidRPr="00FB68EE">
              <w:rPr>
                <w:rFonts w:eastAsia="Times New Roman" w:cstheme="minorHAnsi"/>
                <w:sz w:val="20"/>
                <w:szCs w:val="20"/>
              </w:rPr>
              <w:t>The percentage of communities where project benefit sharing have been agreed upon through the appropriate community governance mechanisms and documented</w:t>
            </w:r>
          </w:p>
          <w:p w14:paraId="705B5679" w14:textId="77777777" w:rsidR="004B0ECF" w:rsidRPr="00FB68EE" w:rsidRDefault="004B0ECF" w:rsidP="004B0ECF">
            <w:pPr>
              <w:pStyle w:val="ListParagraph"/>
              <w:ind w:left="765"/>
              <w:rPr>
                <w:rFonts w:cstheme="minorHAnsi"/>
                <w:sz w:val="20"/>
                <w:szCs w:val="20"/>
              </w:rPr>
            </w:pPr>
          </w:p>
          <w:p w14:paraId="5F1BC0C5" w14:textId="1AE05232" w:rsidR="004B0ECF" w:rsidRPr="00FB68EE" w:rsidRDefault="004B0ECF" w:rsidP="004B0ECF">
            <w:pPr>
              <w:pStyle w:val="ListParagraph"/>
              <w:ind w:left="765"/>
              <w:rPr>
                <w:rFonts w:cstheme="minorHAnsi"/>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7DC6352" w14:textId="77777777" w:rsidR="001715A0" w:rsidRPr="00FB68EE" w:rsidRDefault="001715A0" w:rsidP="009738FC">
            <w:pPr>
              <w:jc w:val="center"/>
              <w:rPr>
                <w:rFonts w:asciiTheme="minorHAnsi" w:hAnsiTheme="minorHAnsi" w:cstheme="minorHAnsi"/>
                <w:b/>
                <w:color w:val="000000"/>
                <w:sz w:val="20"/>
                <w:szCs w:val="20"/>
              </w:rPr>
            </w:pPr>
            <w:r w:rsidRPr="00FB68EE">
              <w:rPr>
                <w:rFonts w:asciiTheme="minorHAnsi" w:hAnsiTheme="minorHAnsi" w:cstheme="minorHAnsi"/>
                <w:b/>
                <w:color w:val="000000"/>
                <w:sz w:val="20"/>
                <w:szCs w:val="20"/>
              </w:rPr>
              <w:t>NA</w:t>
            </w:r>
          </w:p>
          <w:p w14:paraId="3B9F4F69" w14:textId="77777777" w:rsidR="001715A0" w:rsidRPr="00FB68EE" w:rsidRDefault="001715A0" w:rsidP="009738FC">
            <w:pPr>
              <w:jc w:val="center"/>
              <w:rPr>
                <w:rFonts w:asciiTheme="minorHAnsi" w:hAnsiTheme="minorHAnsi" w:cstheme="minorHAnsi"/>
                <w:b/>
                <w:color w:val="000000"/>
                <w:sz w:val="20"/>
                <w:szCs w:val="20"/>
              </w:rPr>
            </w:pPr>
          </w:p>
          <w:p w14:paraId="1306471B" w14:textId="77777777" w:rsidR="001715A0" w:rsidRPr="00FB68EE" w:rsidRDefault="001715A0" w:rsidP="009738FC">
            <w:pPr>
              <w:jc w:val="center"/>
              <w:rPr>
                <w:rFonts w:asciiTheme="minorHAnsi" w:hAnsiTheme="minorHAnsi" w:cstheme="minorHAnsi"/>
                <w:b/>
                <w:color w:val="000000"/>
                <w:sz w:val="20"/>
                <w:szCs w:val="20"/>
              </w:rPr>
            </w:pPr>
          </w:p>
          <w:p w14:paraId="7B6F1B31" w14:textId="77777777" w:rsidR="001715A0" w:rsidRPr="00FB68EE" w:rsidRDefault="001715A0" w:rsidP="009738FC">
            <w:pPr>
              <w:jc w:val="center"/>
              <w:rPr>
                <w:rFonts w:asciiTheme="minorHAnsi" w:hAnsiTheme="minorHAnsi" w:cstheme="minorHAnsi"/>
                <w:b/>
                <w:color w:val="000000"/>
                <w:sz w:val="20"/>
                <w:szCs w:val="20"/>
              </w:rPr>
            </w:pPr>
          </w:p>
          <w:p w14:paraId="46BF1BA9" w14:textId="72E2A209" w:rsidR="004B0ECF" w:rsidRPr="00FB68EE" w:rsidRDefault="00EA2D30" w:rsidP="009738FC">
            <w:pPr>
              <w:jc w:val="center"/>
              <w:rPr>
                <w:rFonts w:asciiTheme="minorHAnsi" w:hAnsiTheme="minorHAnsi" w:cstheme="minorHAnsi"/>
                <w:b/>
                <w:color w:val="000000"/>
                <w:sz w:val="20"/>
                <w:szCs w:val="20"/>
              </w:rPr>
            </w:pPr>
            <w:r w:rsidRPr="00FB68EE">
              <w:rPr>
                <w:rFonts w:asciiTheme="minorHAnsi" w:hAnsiTheme="minorHAnsi" w:cstheme="minorHAnsi"/>
                <w:b/>
                <w:color w:val="000000"/>
                <w:sz w:val="20"/>
                <w:szCs w:val="20"/>
              </w:rPr>
              <w:t>NA</w:t>
            </w:r>
          </w:p>
        </w:tc>
        <w:tc>
          <w:tcPr>
            <w:tcW w:w="1524" w:type="dxa"/>
            <w:tcBorders>
              <w:top w:val="single" w:sz="4" w:space="0" w:color="auto"/>
              <w:left w:val="nil"/>
              <w:bottom w:val="single" w:sz="4" w:space="0" w:color="auto"/>
              <w:right w:val="single" w:sz="4" w:space="0" w:color="auto"/>
            </w:tcBorders>
            <w:noWrap/>
            <w:vAlign w:val="center"/>
            <w:hideMark/>
          </w:tcPr>
          <w:p w14:paraId="0C502741" w14:textId="77777777" w:rsidR="004B0ECF" w:rsidRPr="00FB68EE" w:rsidRDefault="6E5F0690" w:rsidP="009738FC">
            <w:pPr>
              <w:jc w:val="center"/>
              <w:rPr>
                <w:rFonts w:asciiTheme="minorHAnsi" w:hAnsiTheme="minorHAnsi" w:cstheme="minorHAnsi"/>
                <w:color w:val="000000" w:themeColor="text1"/>
                <w:sz w:val="20"/>
                <w:szCs w:val="20"/>
              </w:rPr>
            </w:pPr>
            <w:r w:rsidRPr="00FB68EE">
              <w:rPr>
                <w:rFonts w:asciiTheme="minorHAnsi" w:hAnsiTheme="minorHAnsi" w:cstheme="minorHAnsi"/>
                <w:color w:val="000000" w:themeColor="text1"/>
                <w:sz w:val="20"/>
                <w:szCs w:val="20"/>
              </w:rPr>
              <w:t>100%</w:t>
            </w:r>
          </w:p>
          <w:p w14:paraId="357809E5" w14:textId="77777777" w:rsidR="001715A0" w:rsidRPr="00FB68EE" w:rsidRDefault="001715A0" w:rsidP="009738FC">
            <w:pPr>
              <w:jc w:val="center"/>
              <w:rPr>
                <w:rFonts w:asciiTheme="minorHAnsi" w:hAnsiTheme="minorHAnsi" w:cstheme="minorHAnsi"/>
                <w:color w:val="000000" w:themeColor="text1"/>
                <w:sz w:val="20"/>
                <w:szCs w:val="20"/>
              </w:rPr>
            </w:pPr>
          </w:p>
          <w:p w14:paraId="4974573D" w14:textId="77777777" w:rsidR="001715A0" w:rsidRPr="00FB68EE" w:rsidRDefault="001715A0" w:rsidP="009738FC">
            <w:pPr>
              <w:jc w:val="center"/>
              <w:rPr>
                <w:rFonts w:asciiTheme="minorHAnsi" w:hAnsiTheme="minorHAnsi" w:cstheme="minorHAnsi"/>
                <w:color w:val="000000" w:themeColor="text1"/>
                <w:sz w:val="20"/>
                <w:szCs w:val="20"/>
              </w:rPr>
            </w:pPr>
          </w:p>
          <w:p w14:paraId="2E09B56B" w14:textId="77777777" w:rsidR="001715A0" w:rsidRPr="00FB68EE" w:rsidRDefault="001715A0" w:rsidP="009738FC">
            <w:pPr>
              <w:jc w:val="center"/>
              <w:rPr>
                <w:rFonts w:asciiTheme="minorHAnsi" w:hAnsiTheme="minorHAnsi" w:cstheme="minorHAnsi"/>
                <w:color w:val="000000" w:themeColor="text1"/>
                <w:sz w:val="20"/>
                <w:szCs w:val="20"/>
              </w:rPr>
            </w:pPr>
          </w:p>
          <w:p w14:paraId="150B817D" w14:textId="77777777" w:rsidR="001715A0" w:rsidRPr="00FB68EE" w:rsidRDefault="001715A0" w:rsidP="009738FC">
            <w:pPr>
              <w:jc w:val="center"/>
              <w:rPr>
                <w:rFonts w:asciiTheme="minorHAnsi" w:hAnsiTheme="minorHAnsi" w:cstheme="minorHAnsi"/>
                <w:color w:val="000000" w:themeColor="text1"/>
                <w:sz w:val="20"/>
                <w:szCs w:val="20"/>
              </w:rPr>
            </w:pPr>
          </w:p>
          <w:p w14:paraId="2C94F0EC" w14:textId="2CBA6923" w:rsidR="001715A0" w:rsidRPr="00FB68EE" w:rsidRDefault="001715A0" w:rsidP="009738F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100%</w:t>
            </w:r>
          </w:p>
        </w:tc>
        <w:tc>
          <w:tcPr>
            <w:tcW w:w="1331" w:type="dxa"/>
            <w:tcBorders>
              <w:top w:val="single" w:sz="4" w:space="0" w:color="auto"/>
              <w:left w:val="nil"/>
              <w:bottom w:val="single" w:sz="4" w:space="0" w:color="auto"/>
              <w:right w:val="single" w:sz="4" w:space="0" w:color="auto"/>
            </w:tcBorders>
            <w:vAlign w:val="center"/>
          </w:tcPr>
          <w:p w14:paraId="34A4E814" w14:textId="77777777" w:rsidR="004B0ECF" w:rsidRPr="00FB68EE" w:rsidRDefault="6E5F0690" w:rsidP="009738FC">
            <w:pPr>
              <w:jc w:val="center"/>
              <w:rPr>
                <w:rFonts w:asciiTheme="minorHAnsi" w:hAnsiTheme="minorHAnsi" w:cstheme="minorHAnsi"/>
                <w:color w:val="000000" w:themeColor="text1"/>
                <w:sz w:val="20"/>
                <w:szCs w:val="20"/>
              </w:rPr>
            </w:pPr>
            <w:r w:rsidRPr="00FB68EE">
              <w:rPr>
                <w:rFonts w:asciiTheme="minorHAnsi" w:hAnsiTheme="minorHAnsi" w:cstheme="minorHAnsi"/>
                <w:color w:val="000000" w:themeColor="text1"/>
                <w:sz w:val="20"/>
                <w:szCs w:val="20"/>
              </w:rPr>
              <w:t>100%</w:t>
            </w:r>
          </w:p>
          <w:p w14:paraId="75C5463F" w14:textId="77777777" w:rsidR="001715A0" w:rsidRPr="00FB68EE" w:rsidRDefault="001715A0" w:rsidP="009738FC">
            <w:pPr>
              <w:jc w:val="center"/>
              <w:rPr>
                <w:rFonts w:asciiTheme="minorHAnsi" w:hAnsiTheme="minorHAnsi" w:cstheme="minorHAnsi"/>
                <w:color w:val="000000" w:themeColor="text1"/>
                <w:sz w:val="20"/>
                <w:szCs w:val="20"/>
              </w:rPr>
            </w:pPr>
          </w:p>
          <w:p w14:paraId="1C3376D4" w14:textId="77777777" w:rsidR="001715A0" w:rsidRPr="00FB68EE" w:rsidRDefault="001715A0" w:rsidP="009738FC">
            <w:pPr>
              <w:jc w:val="center"/>
              <w:rPr>
                <w:rFonts w:asciiTheme="minorHAnsi" w:hAnsiTheme="minorHAnsi" w:cstheme="minorHAnsi"/>
                <w:color w:val="000000" w:themeColor="text1"/>
                <w:sz w:val="20"/>
                <w:szCs w:val="20"/>
              </w:rPr>
            </w:pPr>
          </w:p>
          <w:p w14:paraId="429F7A4C" w14:textId="77777777" w:rsidR="001715A0" w:rsidRPr="00FB68EE" w:rsidRDefault="001715A0" w:rsidP="009738FC">
            <w:pPr>
              <w:jc w:val="center"/>
              <w:rPr>
                <w:rFonts w:asciiTheme="minorHAnsi" w:hAnsiTheme="minorHAnsi" w:cstheme="minorHAnsi"/>
                <w:color w:val="000000" w:themeColor="text1"/>
                <w:sz w:val="20"/>
                <w:szCs w:val="20"/>
              </w:rPr>
            </w:pPr>
          </w:p>
          <w:p w14:paraId="1CE4503B" w14:textId="77777777" w:rsidR="001715A0" w:rsidRPr="00FB68EE" w:rsidRDefault="001715A0" w:rsidP="009738FC">
            <w:pPr>
              <w:jc w:val="center"/>
              <w:rPr>
                <w:rFonts w:asciiTheme="minorHAnsi" w:hAnsiTheme="minorHAnsi" w:cstheme="minorHAnsi"/>
                <w:color w:val="000000" w:themeColor="text1"/>
                <w:sz w:val="20"/>
                <w:szCs w:val="20"/>
              </w:rPr>
            </w:pPr>
          </w:p>
          <w:p w14:paraId="71178EF9" w14:textId="2D1413A0" w:rsidR="001715A0" w:rsidRPr="00FB68EE" w:rsidRDefault="001715A0" w:rsidP="009738FC">
            <w:pPr>
              <w:jc w:val="center"/>
              <w:rPr>
                <w:rFonts w:asciiTheme="minorHAnsi" w:hAnsiTheme="minorHAnsi" w:cstheme="minorHAnsi"/>
                <w:color w:val="000000"/>
                <w:sz w:val="20"/>
                <w:szCs w:val="20"/>
              </w:rPr>
            </w:pPr>
            <w:r w:rsidRPr="00FB68EE">
              <w:rPr>
                <w:rFonts w:asciiTheme="minorHAnsi" w:hAnsiTheme="minorHAnsi" w:cstheme="minorHAnsi"/>
                <w:color w:val="000000" w:themeColor="text1"/>
                <w:sz w:val="20"/>
                <w:szCs w:val="20"/>
              </w:rPr>
              <w:t>100%</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68EB4EFF" w14:textId="5AD6D43B" w:rsidR="004B0ECF" w:rsidRPr="002F0D1E" w:rsidRDefault="00AA390B" w:rsidP="009738FC">
            <w:pPr>
              <w:jc w:val="center"/>
              <w:rPr>
                <w:rFonts w:asciiTheme="minorHAnsi" w:hAnsiTheme="minorHAnsi" w:cstheme="minorHAnsi"/>
                <w:color w:val="000000" w:themeColor="text1"/>
                <w:sz w:val="20"/>
                <w:szCs w:val="20"/>
              </w:rPr>
            </w:pPr>
            <w:r w:rsidRPr="002F0D1E">
              <w:rPr>
                <w:rFonts w:asciiTheme="minorHAnsi" w:hAnsiTheme="minorHAnsi" w:cstheme="minorHAnsi"/>
                <w:color w:val="000000" w:themeColor="text1"/>
                <w:sz w:val="20"/>
                <w:szCs w:val="20"/>
              </w:rPr>
              <w:t>CA</w:t>
            </w:r>
          </w:p>
        </w:tc>
        <w:tc>
          <w:tcPr>
            <w:tcW w:w="3612" w:type="dxa"/>
            <w:tcBorders>
              <w:top w:val="single" w:sz="4" w:space="0" w:color="auto"/>
              <w:left w:val="nil"/>
              <w:bottom w:val="single" w:sz="4" w:space="0" w:color="auto"/>
              <w:right w:val="single" w:sz="4" w:space="0" w:color="auto"/>
            </w:tcBorders>
            <w:noWrap/>
            <w:vAlign w:val="center"/>
            <w:hideMark/>
          </w:tcPr>
          <w:p w14:paraId="02772A48" w14:textId="0313EE5D" w:rsidR="004B0ECF" w:rsidRPr="00FB68EE" w:rsidRDefault="56C1CA36" w:rsidP="00AD712E">
            <w:pPr>
              <w:jc w:val="both"/>
              <w:rPr>
                <w:rFonts w:asciiTheme="minorHAnsi" w:eastAsia="Calibri" w:hAnsiTheme="minorHAnsi" w:cstheme="minorHAnsi"/>
                <w:sz w:val="20"/>
                <w:szCs w:val="20"/>
              </w:rPr>
            </w:pPr>
            <w:r w:rsidRPr="00FB68EE">
              <w:rPr>
                <w:rFonts w:asciiTheme="minorHAnsi" w:hAnsiTheme="minorHAnsi" w:cstheme="minorHAnsi"/>
                <w:color w:val="000000" w:themeColor="text1"/>
                <w:sz w:val="19"/>
                <w:szCs w:val="19"/>
              </w:rPr>
              <w:t>The project follows FPIC protocols in all the rural communities it works with.</w:t>
            </w:r>
          </w:p>
          <w:p w14:paraId="2C839F57" w14:textId="3BB4F88F" w:rsidR="004B0ECF" w:rsidRPr="00FB68EE" w:rsidRDefault="004B0ECF" w:rsidP="00AD712E">
            <w:pPr>
              <w:jc w:val="both"/>
              <w:rPr>
                <w:rFonts w:asciiTheme="minorHAnsi" w:hAnsiTheme="minorHAnsi" w:cstheme="minorBidi"/>
                <w:color w:val="000000" w:themeColor="text1"/>
                <w:sz w:val="19"/>
                <w:szCs w:val="19"/>
              </w:rPr>
            </w:pPr>
          </w:p>
          <w:p w14:paraId="0646428E" w14:textId="7825A914" w:rsidR="00927C68" w:rsidRPr="00FB68EE" w:rsidRDefault="00927C68" w:rsidP="00AD712E">
            <w:pPr>
              <w:jc w:val="both"/>
              <w:rPr>
                <w:rFonts w:asciiTheme="minorHAnsi" w:hAnsiTheme="minorHAnsi" w:cstheme="minorBidi"/>
                <w:color w:val="000000" w:themeColor="text1"/>
                <w:sz w:val="19"/>
                <w:szCs w:val="19"/>
              </w:rPr>
            </w:pPr>
          </w:p>
          <w:p w14:paraId="25EBE0F3" w14:textId="087C9679" w:rsidR="004B0ECF" w:rsidRPr="00FB68EE" w:rsidRDefault="56C1CA36" w:rsidP="00AD712E">
            <w:pPr>
              <w:jc w:val="both"/>
              <w:rPr>
                <w:rFonts w:asciiTheme="minorHAnsi" w:hAnsiTheme="minorHAnsi" w:cstheme="minorHAnsi"/>
                <w:color w:val="000000" w:themeColor="text1"/>
                <w:sz w:val="19"/>
                <w:szCs w:val="19"/>
              </w:rPr>
            </w:pPr>
            <w:r w:rsidRPr="00FB68EE">
              <w:rPr>
                <w:rFonts w:asciiTheme="minorHAnsi" w:hAnsiTheme="minorHAnsi" w:cstheme="minorHAnsi"/>
                <w:color w:val="000000" w:themeColor="text1"/>
                <w:sz w:val="19"/>
                <w:szCs w:val="19"/>
              </w:rPr>
              <w:t>The Project ensures that its communication is always with the appropriate community governance mechanism, and its contact with communities is always documented</w:t>
            </w:r>
          </w:p>
          <w:p w14:paraId="3088DBC5" w14:textId="77777777" w:rsidR="00D405EB" w:rsidRPr="00FB68EE" w:rsidRDefault="00D405EB" w:rsidP="00AD712E">
            <w:pPr>
              <w:jc w:val="both"/>
              <w:rPr>
                <w:rFonts w:asciiTheme="minorHAnsi" w:hAnsiTheme="minorHAnsi" w:cstheme="minorHAnsi"/>
                <w:color w:val="000000" w:themeColor="text1"/>
                <w:sz w:val="19"/>
                <w:szCs w:val="19"/>
              </w:rPr>
            </w:pPr>
          </w:p>
          <w:p w14:paraId="3AF716C5" w14:textId="77777777" w:rsidR="00D405EB" w:rsidRPr="00FB68EE" w:rsidRDefault="00D405EB" w:rsidP="00AD712E">
            <w:pPr>
              <w:jc w:val="both"/>
              <w:rPr>
                <w:rFonts w:asciiTheme="minorHAnsi" w:hAnsiTheme="minorHAnsi" w:cstheme="minorHAnsi"/>
                <w:color w:val="000000" w:themeColor="text1"/>
                <w:sz w:val="19"/>
                <w:szCs w:val="19"/>
              </w:rPr>
            </w:pPr>
            <w:r w:rsidRPr="00FB68EE">
              <w:rPr>
                <w:rFonts w:asciiTheme="minorHAnsi" w:hAnsiTheme="minorHAnsi" w:cstheme="minorHAnsi"/>
                <w:color w:val="000000" w:themeColor="text1"/>
                <w:sz w:val="19"/>
                <w:szCs w:val="19"/>
              </w:rPr>
              <w:t>Through the intervention plans developed with each Territorial Plan (PO), goals and best practices were established to promote a fairer distribution of benefits. These processes are always generated based on the governance structures of each organization and community.</w:t>
            </w:r>
          </w:p>
          <w:p w14:paraId="07695784" w14:textId="77777777" w:rsidR="00D405EB" w:rsidRPr="00FB68EE" w:rsidRDefault="00D405EB" w:rsidP="009058DE">
            <w:pPr>
              <w:rPr>
                <w:rFonts w:asciiTheme="minorHAnsi" w:hAnsiTheme="minorHAnsi" w:cstheme="minorHAnsi"/>
                <w:sz w:val="19"/>
                <w:szCs w:val="19"/>
              </w:rPr>
            </w:pPr>
          </w:p>
          <w:p w14:paraId="6F349D7D" w14:textId="69E463F4" w:rsidR="004B0ECF" w:rsidRPr="00FB68EE" w:rsidRDefault="004B0ECF" w:rsidP="009738FC">
            <w:pPr>
              <w:jc w:val="center"/>
              <w:rPr>
                <w:rFonts w:asciiTheme="minorHAnsi" w:hAnsiTheme="minorHAnsi" w:cstheme="minorHAnsi"/>
                <w:color w:val="000000" w:themeColor="text1"/>
                <w:sz w:val="19"/>
                <w:szCs w:val="19"/>
              </w:rPr>
            </w:pPr>
          </w:p>
          <w:p w14:paraId="26426E7F" w14:textId="7C8E55C5" w:rsidR="004B0ECF" w:rsidRPr="00FB68EE" w:rsidRDefault="004B0ECF" w:rsidP="009738FC">
            <w:pPr>
              <w:jc w:val="center"/>
              <w:rPr>
                <w:rFonts w:asciiTheme="minorHAnsi" w:hAnsiTheme="minorHAnsi" w:cstheme="minorHAnsi"/>
                <w:color w:val="000000"/>
                <w:sz w:val="19"/>
                <w:szCs w:val="19"/>
              </w:rPr>
            </w:pPr>
          </w:p>
        </w:tc>
      </w:tr>
      <w:tr w:rsidR="004B0ECF" w:rsidRPr="00FB68EE" w14:paraId="0AB32066" w14:textId="77777777" w:rsidTr="00F630DD">
        <w:trPr>
          <w:trHeight w:val="300"/>
        </w:trPr>
        <w:tc>
          <w:tcPr>
            <w:tcW w:w="1109" w:type="dxa"/>
            <w:tcBorders>
              <w:top w:val="single" w:sz="4" w:space="0" w:color="auto"/>
              <w:left w:val="nil"/>
              <w:bottom w:val="nil"/>
              <w:right w:val="nil"/>
            </w:tcBorders>
          </w:tcPr>
          <w:p w14:paraId="1B0DAE40" w14:textId="77777777" w:rsidR="004B0ECF" w:rsidRPr="00FB68EE" w:rsidRDefault="004B0ECF" w:rsidP="004B0ECF">
            <w:pPr>
              <w:rPr>
                <w:rFonts w:asciiTheme="minorHAnsi" w:hAnsiTheme="minorHAnsi" w:cstheme="minorHAnsi"/>
                <w:b/>
                <w:bCs/>
                <w:color w:val="000000"/>
                <w:sz w:val="20"/>
                <w:szCs w:val="20"/>
              </w:rPr>
            </w:pPr>
          </w:p>
        </w:tc>
        <w:tc>
          <w:tcPr>
            <w:tcW w:w="9659" w:type="dxa"/>
            <w:gridSpan w:val="5"/>
            <w:tcBorders>
              <w:top w:val="single" w:sz="4" w:space="0" w:color="auto"/>
              <w:left w:val="nil"/>
              <w:bottom w:val="nil"/>
              <w:right w:val="nil"/>
            </w:tcBorders>
            <w:noWrap/>
            <w:vAlign w:val="bottom"/>
            <w:hideMark/>
          </w:tcPr>
          <w:p w14:paraId="21885751" w14:textId="315EC08D" w:rsidR="004B0ECF" w:rsidRPr="00FB68EE" w:rsidRDefault="004B0ECF" w:rsidP="004B0ECF">
            <w:pPr>
              <w:rPr>
                <w:rFonts w:asciiTheme="minorHAnsi" w:hAnsiTheme="minorHAnsi" w:cstheme="minorHAnsi"/>
                <w:b/>
                <w:bCs/>
                <w:color w:val="000000"/>
                <w:sz w:val="20"/>
                <w:szCs w:val="20"/>
              </w:rPr>
            </w:pPr>
          </w:p>
        </w:tc>
        <w:tc>
          <w:tcPr>
            <w:tcW w:w="3612" w:type="dxa"/>
            <w:tcBorders>
              <w:top w:val="single" w:sz="4" w:space="0" w:color="auto"/>
              <w:left w:val="nil"/>
              <w:bottom w:val="nil"/>
              <w:right w:val="nil"/>
            </w:tcBorders>
            <w:noWrap/>
            <w:vAlign w:val="bottom"/>
            <w:hideMark/>
          </w:tcPr>
          <w:p w14:paraId="068A823D" w14:textId="77777777" w:rsidR="004B0ECF" w:rsidRPr="00FB68EE" w:rsidRDefault="004B0ECF" w:rsidP="004B0ECF">
            <w:pPr>
              <w:rPr>
                <w:rFonts w:asciiTheme="minorHAnsi" w:hAnsiTheme="minorHAnsi" w:cstheme="minorHAnsi"/>
                <w:b/>
                <w:bCs/>
                <w:color w:val="000000"/>
                <w:sz w:val="20"/>
                <w:szCs w:val="20"/>
              </w:rPr>
            </w:pPr>
          </w:p>
        </w:tc>
      </w:tr>
      <w:tr w:rsidR="004B0ECF" w:rsidRPr="00FB68EE" w14:paraId="7A4B0F97" w14:textId="77777777" w:rsidTr="00F630DD">
        <w:trPr>
          <w:trHeight w:val="300"/>
        </w:trPr>
        <w:tc>
          <w:tcPr>
            <w:tcW w:w="4157" w:type="dxa"/>
            <w:gridSpan w:val="2"/>
            <w:tcBorders>
              <w:top w:val="nil"/>
              <w:left w:val="nil"/>
              <w:bottom w:val="nil"/>
              <w:right w:val="nil"/>
            </w:tcBorders>
            <w:vAlign w:val="bottom"/>
            <w:hideMark/>
          </w:tcPr>
          <w:p w14:paraId="14EEB26A" w14:textId="77777777" w:rsidR="004B0ECF" w:rsidRPr="00FB68EE" w:rsidRDefault="004B0ECF" w:rsidP="004B0ECF">
            <w:pPr>
              <w:rPr>
                <w:rFonts w:asciiTheme="minorHAnsi" w:hAnsiTheme="minorHAnsi" w:cstheme="minorHAnsi"/>
                <w:sz w:val="20"/>
                <w:szCs w:val="20"/>
              </w:rPr>
            </w:pPr>
          </w:p>
        </w:tc>
        <w:tc>
          <w:tcPr>
            <w:tcW w:w="2552" w:type="dxa"/>
            <w:tcBorders>
              <w:top w:val="nil"/>
              <w:left w:val="nil"/>
              <w:bottom w:val="nil"/>
              <w:right w:val="nil"/>
            </w:tcBorders>
            <w:noWrap/>
            <w:vAlign w:val="bottom"/>
            <w:hideMark/>
          </w:tcPr>
          <w:p w14:paraId="243F3951" w14:textId="77777777" w:rsidR="004B0ECF" w:rsidRPr="00FB68EE" w:rsidRDefault="004B0ECF" w:rsidP="004B0ECF">
            <w:pPr>
              <w:rPr>
                <w:rFonts w:asciiTheme="minorHAnsi" w:hAnsiTheme="minorHAnsi" w:cstheme="minorHAnsi"/>
                <w:sz w:val="20"/>
                <w:szCs w:val="20"/>
              </w:rPr>
            </w:pPr>
          </w:p>
        </w:tc>
        <w:tc>
          <w:tcPr>
            <w:tcW w:w="1524" w:type="dxa"/>
            <w:tcBorders>
              <w:top w:val="nil"/>
              <w:left w:val="nil"/>
              <w:bottom w:val="nil"/>
              <w:right w:val="nil"/>
            </w:tcBorders>
            <w:noWrap/>
            <w:vAlign w:val="bottom"/>
            <w:hideMark/>
          </w:tcPr>
          <w:p w14:paraId="2886A3BB" w14:textId="77777777" w:rsidR="004B0ECF" w:rsidRPr="00FB68EE" w:rsidRDefault="004B0ECF" w:rsidP="004B0ECF">
            <w:pPr>
              <w:rPr>
                <w:rFonts w:asciiTheme="minorHAnsi" w:hAnsiTheme="minorHAnsi" w:cstheme="minorHAnsi"/>
                <w:sz w:val="20"/>
                <w:szCs w:val="20"/>
              </w:rPr>
            </w:pPr>
          </w:p>
        </w:tc>
        <w:tc>
          <w:tcPr>
            <w:tcW w:w="1331" w:type="dxa"/>
            <w:tcBorders>
              <w:top w:val="nil"/>
              <w:left w:val="nil"/>
              <w:bottom w:val="nil"/>
              <w:right w:val="nil"/>
            </w:tcBorders>
          </w:tcPr>
          <w:p w14:paraId="39635A7B" w14:textId="77777777" w:rsidR="004B0ECF" w:rsidRPr="00FB68EE" w:rsidRDefault="004B0ECF" w:rsidP="004B0ECF">
            <w:pPr>
              <w:rPr>
                <w:rFonts w:asciiTheme="minorHAnsi" w:hAnsiTheme="minorHAnsi" w:cstheme="minorHAnsi"/>
                <w:sz w:val="20"/>
                <w:szCs w:val="20"/>
              </w:rPr>
            </w:pPr>
          </w:p>
        </w:tc>
        <w:tc>
          <w:tcPr>
            <w:tcW w:w="1204" w:type="dxa"/>
            <w:tcBorders>
              <w:top w:val="nil"/>
              <w:left w:val="nil"/>
              <w:bottom w:val="nil"/>
              <w:right w:val="nil"/>
            </w:tcBorders>
            <w:noWrap/>
            <w:vAlign w:val="bottom"/>
            <w:hideMark/>
          </w:tcPr>
          <w:p w14:paraId="50440577" w14:textId="51CCD064" w:rsidR="004B0ECF" w:rsidRPr="00FB68EE" w:rsidRDefault="004B0ECF" w:rsidP="004B0ECF">
            <w:pPr>
              <w:rPr>
                <w:rFonts w:asciiTheme="minorHAnsi" w:hAnsiTheme="minorHAnsi" w:cstheme="minorHAnsi"/>
                <w:sz w:val="20"/>
                <w:szCs w:val="20"/>
              </w:rPr>
            </w:pPr>
          </w:p>
        </w:tc>
        <w:tc>
          <w:tcPr>
            <w:tcW w:w="3612" w:type="dxa"/>
            <w:tcBorders>
              <w:top w:val="nil"/>
              <w:left w:val="nil"/>
              <w:bottom w:val="nil"/>
              <w:right w:val="nil"/>
            </w:tcBorders>
            <w:noWrap/>
            <w:vAlign w:val="bottom"/>
            <w:hideMark/>
          </w:tcPr>
          <w:p w14:paraId="5C927979" w14:textId="77777777" w:rsidR="004B0ECF" w:rsidRPr="00FB68EE" w:rsidRDefault="004B0ECF" w:rsidP="004B0ECF">
            <w:pPr>
              <w:rPr>
                <w:rFonts w:asciiTheme="minorHAnsi" w:hAnsiTheme="minorHAnsi" w:cstheme="minorHAnsi"/>
                <w:sz w:val="20"/>
                <w:szCs w:val="20"/>
              </w:rPr>
            </w:pPr>
          </w:p>
        </w:tc>
      </w:tr>
    </w:tbl>
    <w:p w14:paraId="2FAFD43E" w14:textId="023576ED" w:rsidR="00715960" w:rsidRPr="00FB68EE" w:rsidRDefault="00715960" w:rsidP="004D54D9">
      <w:pPr>
        <w:rPr>
          <w:rFonts w:asciiTheme="minorHAnsi" w:hAnsiTheme="minorHAnsi" w:cstheme="minorHAnsi"/>
          <w:b/>
        </w:rPr>
      </w:pPr>
    </w:p>
    <w:p w14:paraId="58201067" w14:textId="61222300" w:rsidR="00715960" w:rsidRPr="00FB68EE" w:rsidRDefault="00715960" w:rsidP="004D54D9">
      <w:pPr>
        <w:rPr>
          <w:rFonts w:asciiTheme="minorHAnsi" w:hAnsiTheme="minorHAnsi" w:cstheme="minorHAnsi"/>
          <w:b/>
        </w:rPr>
      </w:pPr>
    </w:p>
    <w:p w14:paraId="05E8E61A" w14:textId="3B45A725" w:rsidR="00E33600" w:rsidRPr="00FB68EE" w:rsidRDefault="00715960" w:rsidP="00846074">
      <w:pPr>
        <w:pStyle w:val="Heading2"/>
        <w:spacing w:before="0" w:after="120"/>
        <w:rPr>
          <w:rFonts w:asciiTheme="minorHAnsi" w:hAnsiTheme="minorHAnsi" w:cstheme="minorHAnsi"/>
          <w:b/>
          <w:color w:val="auto"/>
          <w:sz w:val="24"/>
        </w:rPr>
      </w:pPr>
      <w:r w:rsidRPr="00FB68EE">
        <w:rPr>
          <w:rFonts w:asciiTheme="minorHAnsi" w:hAnsiTheme="minorHAnsi" w:cstheme="minorHAnsi"/>
          <w:b/>
          <w:color w:val="auto"/>
          <w:sz w:val="24"/>
        </w:rPr>
        <w:t xml:space="preserve">b. </w:t>
      </w:r>
      <w:r w:rsidR="00E33600" w:rsidRPr="00FB68EE">
        <w:rPr>
          <w:rFonts w:asciiTheme="minorHAnsi" w:hAnsiTheme="minorHAnsi" w:cstheme="minorHAnsi"/>
          <w:b/>
          <w:color w:val="auto"/>
          <w:sz w:val="24"/>
        </w:rPr>
        <w:t xml:space="preserve">Information on Progress, challenges and outcomes on stakeholder engagement </w:t>
      </w:r>
    </w:p>
    <w:p w14:paraId="342B00D5" w14:textId="77777777" w:rsidR="00715960" w:rsidRPr="00FB68EE" w:rsidRDefault="00715960" w:rsidP="004D54D9">
      <w:pPr>
        <w:rPr>
          <w:rFonts w:asciiTheme="minorHAnsi" w:hAnsiTheme="minorHAnsi" w:cstheme="minorHAnsi"/>
          <w:b/>
        </w:rPr>
      </w:pPr>
    </w:p>
    <w:tbl>
      <w:tblPr>
        <w:tblStyle w:val="TableGrid"/>
        <w:tblW w:w="0" w:type="auto"/>
        <w:tblLook w:val="04A0" w:firstRow="1" w:lastRow="0" w:firstColumn="1" w:lastColumn="0" w:noHBand="0" w:noVBand="1"/>
      </w:tblPr>
      <w:tblGrid>
        <w:gridCol w:w="14390"/>
      </w:tblGrid>
      <w:tr w:rsidR="00F75255" w:rsidRPr="00FB68EE" w14:paraId="1E70C74A" w14:textId="77777777" w:rsidTr="00F75255">
        <w:trPr>
          <w:trHeight w:val="1367"/>
        </w:trPr>
        <w:tc>
          <w:tcPr>
            <w:tcW w:w="14390" w:type="dxa"/>
          </w:tcPr>
          <w:p w14:paraId="67D4D66F" w14:textId="77777777" w:rsidR="00CC342A" w:rsidRPr="00FB68EE" w:rsidRDefault="00CC342A" w:rsidP="00CC342A">
            <w:pPr>
              <w:rPr>
                <w:rFonts w:asciiTheme="minorHAnsi" w:hAnsiTheme="minorHAnsi" w:cstheme="minorHAnsi"/>
              </w:rPr>
            </w:pPr>
            <w:r w:rsidRPr="00FB68EE">
              <w:rPr>
                <w:rFonts w:asciiTheme="minorHAnsi" w:hAnsiTheme="minorHAnsi" w:cstheme="minorHAnsi"/>
              </w:rPr>
              <w:t>During the fiscal year, the Project Management Unit (PMU) focused its efforts on consolidating the objectives established with the Participating Organizations (POs) and other key stakeholders, such as the government and allies in the territory. To achieve these objectives, various sustainability strategies were developed, and strategic alliances were identified to ensure the continuity and follow-up of the project actions.</w:t>
            </w:r>
          </w:p>
          <w:p w14:paraId="0106F759" w14:textId="77777777" w:rsidR="00CC342A" w:rsidRPr="00FB68EE" w:rsidRDefault="00CC342A" w:rsidP="00CC342A">
            <w:pPr>
              <w:rPr>
                <w:rFonts w:asciiTheme="minorHAnsi" w:hAnsiTheme="minorHAnsi" w:cstheme="minorHAnsi"/>
              </w:rPr>
            </w:pPr>
          </w:p>
          <w:p w14:paraId="6B335210" w14:textId="6125C517" w:rsidR="00CC342A" w:rsidRPr="00FB68EE" w:rsidRDefault="00CC342A" w:rsidP="00CC342A">
            <w:pPr>
              <w:rPr>
                <w:rFonts w:asciiTheme="minorHAnsi" w:hAnsiTheme="minorHAnsi" w:cstheme="minorHAnsi"/>
              </w:rPr>
            </w:pPr>
            <w:r w:rsidRPr="00FB68EE">
              <w:rPr>
                <w:rFonts w:asciiTheme="minorHAnsi" w:hAnsiTheme="minorHAnsi" w:cstheme="minorHAnsi"/>
              </w:rPr>
              <w:t>During the last period of the project, the PMU will also systematize the results and success stories in participatory work and alliances that were key to achieving the established objectives, as well as the challenges and lessons learned.</w:t>
            </w:r>
          </w:p>
          <w:p w14:paraId="4B588846" w14:textId="6485702D" w:rsidR="00F75255" w:rsidRPr="00FB68EE" w:rsidRDefault="00F75255" w:rsidP="003F573C">
            <w:pPr>
              <w:rPr>
                <w:rFonts w:asciiTheme="minorHAnsi" w:hAnsiTheme="minorHAnsi" w:cstheme="minorHAnsi"/>
                <w:b/>
              </w:rPr>
            </w:pPr>
          </w:p>
        </w:tc>
      </w:tr>
    </w:tbl>
    <w:p w14:paraId="6EF422A9" w14:textId="77777777" w:rsidR="00E078B5" w:rsidRPr="00FB68EE" w:rsidRDefault="00E078B5" w:rsidP="157BD268">
      <w:pPr>
        <w:rPr>
          <w:rFonts w:asciiTheme="minorHAnsi" w:hAnsiTheme="minorHAnsi" w:cstheme="minorBidi"/>
          <w:b/>
          <w:bCs/>
        </w:rPr>
      </w:pPr>
    </w:p>
    <w:p w14:paraId="6E6635F5" w14:textId="6B856ED4" w:rsidR="006C27F6" w:rsidRPr="00FB68EE" w:rsidRDefault="006C27F6" w:rsidP="006C27F6">
      <w:pPr>
        <w:rPr>
          <w:rFonts w:asciiTheme="minorHAnsi" w:hAnsiTheme="minorHAnsi" w:cstheme="minorHAnsi"/>
          <w:b/>
        </w:rPr>
      </w:pPr>
      <w:r w:rsidRPr="00FB68EE">
        <w:rPr>
          <w:rFonts w:asciiTheme="minorHAnsi" w:hAnsiTheme="minorHAnsi" w:cstheme="minorHAnsi"/>
          <w:b/>
          <w:bCs/>
        </w:rPr>
        <w:t>ESS</w:t>
      </w:r>
      <w:r w:rsidRPr="00FB68EE">
        <w:rPr>
          <w:rFonts w:asciiTheme="minorHAnsi" w:hAnsiTheme="minorHAnsi" w:cstheme="minorHAnsi"/>
          <w:b/>
        </w:rPr>
        <w:t xml:space="preserve"> </w:t>
      </w:r>
      <w:r w:rsidRPr="00FB68EE">
        <w:rPr>
          <w:rFonts w:asciiTheme="minorHAnsi" w:hAnsiTheme="minorHAnsi" w:cstheme="minorHAnsi"/>
          <w:b/>
          <w:bCs/>
        </w:rPr>
        <w:t>8 Community Health, Safety and Security findings</w:t>
      </w:r>
      <w:r w:rsidRPr="00FB68EE">
        <w:rPr>
          <w:rFonts w:asciiTheme="minorHAnsi" w:hAnsiTheme="minorHAnsi" w:cstheme="minorHAnsi"/>
          <w:b/>
        </w:rPr>
        <w:t> </w:t>
      </w:r>
    </w:p>
    <w:p w14:paraId="6230F31C" w14:textId="77777777" w:rsidR="006C27F6" w:rsidRPr="00FB68EE" w:rsidRDefault="006C27F6" w:rsidP="006C27F6">
      <w:pPr>
        <w:rPr>
          <w:rFonts w:asciiTheme="minorHAnsi" w:hAnsiTheme="minorHAnsi" w:cstheme="minorHAnsi"/>
          <w:b/>
        </w:rPr>
      </w:pPr>
      <w:r w:rsidRPr="00FB68EE">
        <w:rPr>
          <w:rFonts w:asciiTheme="minorHAnsi" w:hAnsiTheme="minorHAnsi" w:cstheme="minorHAnsi"/>
          <w:b/>
        </w:rPr>
        <w:t> </w:t>
      </w:r>
    </w:p>
    <w:p w14:paraId="634A69DB" w14:textId="70FB940E" w:rsidR="006C27F6" w:rsidRPr="00FB68EE" w:rsidDel="00BE1ED5" w:rsidRDefault="00BE1ED5" w:rsidP="157BD268">
      <w:pPr>
        <w:rPr>
          <w:rFonts w:asciiTheme="minorHAnsi" w:hAnsiTheme="minorHAnsi" w:cstheme="minorBidi"/>
          <w:b/>
          <w:bCs/>
        </w:rPr>
      </w:pPr>
      <w:r w:rsidRPr="00FB68EE">
        <w:rPr>
          <w:noProof/>
        </w:rPr>
        <w:lastRenderedPageBreak/>
        <mc:AlternateContent>
          <mc:Choice Requires="wps">
            <w:drawing>
              <wp:inline distT="45720" distB="45720" distL="114300" distR="114300" wp14:anchorId="0FF10CD6" wp14:editId="5D4537BE">
                <wp:extent cx="8989060" cy="1404620"/>
                <wp:effectExtent l="0" t="0" r="21590" b="22860"/>
                <wp:docPr id="1747224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9060" cy="1404620"/>
                        </a:xfrm>
                        <a:prstGeom prst="rect">
                          <a:avLst/>
                        </a:prstGeom>
                        <a:solidFill>
                          <a:srgbClr val="FFFFFF"/>
                        </a:solidFill>
                        <a:ln w="9525">
                          <a:solidFill>
                            <a:srgbClr val="000000"/>
                          </a:solidFill>
                          <a:miter lim="800000"/>
                          <a:headEnd/>
                          <a:tailEnd/>
                        </a:ln>
                      </wps:spPr>
                      <wps:txbx>
                        <w:txbxContent>
                          <w:p w14:paraId="1ECC4212" w14:textId="429122F6" w:rsidR="00BE1ED5" w:rsidRDefault="00BE1ED5"/>
                          <w:p w14:paraId="4C36E3D2" w14:textId="1FB34FE4" w:rsidR="00BE1ED5" w:rsidRPr="006C27F6" w:rsidRDefault="00BE1ED5" w:rsidP="00BE1ED5">
                            <w:pPr>
                              <w:rPr>
                                <w:rFonts w:asciiTheme="minorHAnsi" w:hAnsiTheme="minorHAnsi" w:cstheme="minorHAnsi"/>
                                <w:bCs/>
                              </w:rPr>
                            </w:pPr>
                            <w:r w:rsidRPr="006C27F6">
                              <w:rPr>
                                <w:rFonts w:asciiTheme="minorHAnsi" w:hAnsiTheme="minorHAnsi" w:cstheme="minorHAnsi"/>
                                <w:bCs/>
                                <w:u w:val="single"/>
                              </w:rPr>
                              <w:t xml:space="preserve">Despite, ESS 8 was not part of the ESMF when the project started, the team identified the need to assess CHSS risks in the project. </w:t>
                            </w:r>
                            <w:r w:rsidRPr="006C27F6">
                              <w:rPr>
                                <w:rFonts w:asciiTheme="minorHAnsi" w:hAnsiTheme="minorHAnsi" w:cstheme="minorHAnsi"/>
                                <w:bCs/>
                              </w:rPr>
                              <w:t>The "risk assessment tool" was re-</w:t>
                            </w:r>
                            <w:r w:rsidRPr="006C27F6">
                              <w:rPr>
                                <w:rFonts w:asciiTheme="minorHAnsi" w:hAnsiTheme="minorHAnsi" w:cstheme="minorHAnsi"/>
                                <w:bCs/>
                                <w:u w:val="single"/>
                              </w:rPr>
                              <w:t>analyzed</w:t>
                            </w:r>
                            <w:r w:rsidRPr="006C27F6">
                              <w:rPr>
                                <w:rFonts w:asciiTheme="minorHAnsi" w:hAnsiTheme="minorHAnsi" w:cstheme="minorHAnsi"/>
                                <w:bCs/>
                              </w:rPr>
                              <w:t xml:space="preserve"> to identify hazards to the health and safety of the community where the project is implemented.  </w:t>
                            </w:r>
                          </w:p>
                          <w:p w14:paraId="70CECED2" w14:textId="77777777" w:rsidR="00BE1ED5" w:rsidRPr="006C27F6" w:rsidRDefault="00BE1ED5" w:rsidP="00BE1ED5">
                            <w:pPr>
                              <w:rPr>
                                <w:rFonts w:asciiTheme="minorHAnsi" w:hAnsiTheme="minorHAnsi" w:cstheme="minorHAnsi"/>
                                <w:bCs/>
                              </w:rPr>
                            </w:pPr>
                            <w:r w:rsidRPr="006C27F6">
                              <w:rPr>
                                <w:rFonts w:asciiTheme="minorHAnsi" w:hAnsiTheme="minorHAnsi" w:cstheme="minorHAnsi"/>
                                <w:bCs/>
                              </w:rPr>
                              <w:t>  </w:t>
                            </w:r>
                          </w:p>
                          <w:p w14:paraId="48E13ED5" w14:textId="77777777" w:rsidR="00BE1ED5" w:rsidRPr="006C27F6" w:rsidRDefault="00BE1ED5" w:rsidP="00BE1ED5">
                            <w:pPr>
                              <w:rPr>
                                <w:rFonts w:asciiTheme="minorHAnsi" w:hAnsiTheme="minorHAnsi" w:cstheme="minorHAnsi"/>
                                <w:bCs/>
                              </w:rPr>
                            </w:pPr>
                            <w:r w:rsidRPr="0065200E">
                              <w:rPr>
                                <w:rFonts w:asciiTheme="minorHAnsi" w:hAnsiTheme="minorHAnsi" w:cstheme="minorHAnsi"/>
                                <w:bCs/>
                              </w:rPr>
                              <w:t>During the reported period, in response to the increased security concerns in the territory of Chiapas, the following actions were implemented: a. Hiring specialized security personnel who provided training to both internal staff and members of the Territorial Plans (PO). b. Field visits by the security officer to the PO to provide guidance on risk reduction. c. Conducting a hands-on security workshop. d. Distribution of safety and first aid equipment to the PO, as well as communication equipment.</w:t>
                            </w:r>
                            <w:r w:rsidRPr="006C27F6">
                              <w:rPr>
                                <w:rFonts w:asciiTheme="minorHAnsi" w:hAnsiTheme="minorHAnsi" w:cstheme="minorHAnsi"/>
                                <w:bCs/>
                              </w:rPr>
                              <w:t> </w:t>
                            </w:r>
                          </w:p>
                          <w:p w14:paraId="611BA9F2" w14:textId="570DAC20" w:rsidR="00BE1ED5" w:rsidRDefault="00BE1ED5"/>
                        </w:txbxContent>
                      </wps:txbx>
                      <wps:bodyPr rot="0" vert="horz" wrap="square" lIns="91440" tIns="45720" rIns="91440" bIns="45720" anchor="t" anchorCtr="0">
                        <a:spAutoFit/>
                      </wps:bodyPr>
                    </wps:wsp>
                  </a:graphicData>
                </a:graphic>
              </wp:inline>
            </w:drawing>
          </mc:Choice>
          <mc:Fallback xmlns:a14="http://schemas.microsoft.com/office/drawing/2010/main" xmlns:pic="http://schemas.openxmlformats.org/drawingml/2006/picture" xmlns:a="http://schemas.openxmlformats.org/drawingml/2006/main">
            <w:pict w14:anchorId="7B4EA04E">
              <v:shapetype id="_x0000_t202" coordsize="21600,21600" o:spt="202" path="m,l,21600r21600,l21600,xe" w14:anchorId="0FF10CD6">
                <v:stroke joinstyle="miter"/>
                <v:path gradientshapeok="t" o:connecttype="rect"/>
              </v:shapetype>
              <v:shape id="Text Box 2" style="width:707.8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">
                <v:textbox style="mso-fit-shape-to-text:t">
                  <w:txbxContent>
                    <w:p w:rsidR="00BE1ED5" w:rsidRDefault="00BE1ED5" w14:paraId="672A6659" w14:textId="429122F6"/>
                    <w:p w:rsidRPr="006C27F6" w:rsidR="00BE1ED5" w:rsidP="00BE1ED5" w:rsidRDefault="00BE1ED5" w14:paraId="52BE446D" w14:textId="1FB34FE4">
                      <w:pPr>
                        <w:rPr>
                          <w:rFonts w:asciiTheme="minorHAnsi" w:hAnsiTheme="minorHAnsi" w:cstheme="minorHAnsi"/>
                          <w:bCs/>
                        </w:rPr>
                      </w:pPr>
                      <w:r w:rsidRPr="006C27F6">
                        <w:rPr>
                          <w:rFonts w:asciiTheme="minorHAnsi" w:hAnsiTheme="minorHAnsi" w:cstheme="minorHAnsi"/>
                          <w:bCs/>
                          <w:u w:val="single"/>
                        </w:rPr>
                        <w:t xml:space="preserve">Despite, ESS 8 was not part of the ESMF when the project started, the team identified the need to assess CHSS risks in the project. </w:t>
                      </w:r>
                      <w:r w:rsidRPr="006C27F6">
                        <w:rPr>
                          <w:rFonts w:asciiTheme="minorHAnsi" w:hAnsiTheme="minorHAnsi" w:cstheme="minorHAnsi"/>
                          <w:bCs/>
                        </w:rPr>
                        <w:t>The "risk assessment tool" was re-</w:t>
                      </w:r>
                      <w:r w:rsidRPr="006C27F6">
                        <w:rPr>
                          <w:rFonts w:asciiTheme="minorHAnsi" w:hAnsiTheme="minorHAnsi" w:cstheme="minorHAnsi"/>
                          <w:bCs/>
                          <w:u w:val="single"/>
                        </w:rPr>
                        <w:t>analyzed</w:t>
                      </w:r>
                      <w:r w:rsidRPr="006C27F6">
                        <w:rPr>
                          <w:rFonts w:asciiTheme="minorHAnsi" w:hAnsiTheme="minorHAnsi" w:cstheme="minorHAnsi"/>
                          <w:bCs/>
                        </w:rPr>
                        <w:t xml:space="preserve"> to identify hazards to the health and safety of the community where the project is implemented.  </w:t>
                      </w:r>
                    </w:p>
                    <w:p w:rsidRPr="006C27F6" w:rsidR="00BE1ED5" w:rsidP="00BE1ED5" w:rsidRDefault="00BE1ED5" w14:paraId="4D17554C" w14:textId="77777777">
                      <w:pPr>
                        <w:rPr>
                          <w:rFonts w:asciiTheme="minorHAnsi" w:hAnsiTheme="minorHAnsi" w:cstheme="minorHAnsi"/>
                          <w:bCs/>
                        </w:rPr>
                      </w:pPr>
                      <w:r w:rsidRPr="006C27F6">
                        <w:rPr>
                          <w:rFonts w:asciiTheme="minorHAnsi" w:hAnsiTheme="minorHAnsi" w:cstheme="minorHAnsi"/>
                          <w:bCs/>
                        </w:rPr>
                        <w:t>  </w:t>
                      </w:r>
                    </w:p>
                    <w:p w:rsidRPr="006C27F6" w:rsidR="00BE1ED5" w:rsidP="00BE1ED5" w:rsidRDefault="00BE1ED5" w14:paraId="3436F901" w14:textId="77777777">
                      <w:pPr>
                        <w:rPr>
                          <w:rFonts w:asciiTheme="minorHAnsi" w:hAnsiTheme="minorHAnsi" w:cstheme="minorHAnsi"/>
                          <w:bCs/>
                        </w:rPr>
                      </w:pPr>
                      <w:r w:rsidRPr="0065200E">
                        <w:rPr>
                          <w:rFonts w:asciiTheme="minorHAnsi" w:hAnsiTheme="minorHAnsi" w:cstheme="minorHAnsi"/>
                          <w:bCs/>
                        </w:rPr>
                        <w:t>During the reported period, in response to the increased security concerns in the territory of Chiapas, the following actions were implemented: a. Hiring specialized security personnel who provided training to both internal staff and members of the Territorial Plans (PO). b. Field visits by the security officer to the PO to provide guidance on risk reduction. c. Conducting a hands-on security workshop. d. Distribution of safety and first aid equipment to the PO, as well as communication equipment.</w:t>
                      </w:r>
                      <w:r w:rsidRPr="006C27F6">
                        <w:rPr>
                          <w:rFonts w:asciiTheme="minorHAnsi" w:hAnsiTheme="minorHAnsi" w:cstheme="minorHAnsi"/>
                          <w:bCs/>
                        </w:rPr>
                        <w:t> </w:t>
                      </w:r>
                    </w:p>
                    <w:p w:rsidR="00BE1ED5" w:rsidRDefault="00BE1ED5" w14:paraId="0A37501D" w14:textId="570DAC20"/>
                  </w:txbxContent>
                </v:textbox>
                <w10:anchorlock/>
              </v:shape>
            </w:pict>
          </mc:Fallback>
        </mc:AlternateContent>
      </w:r>
    </w:p>
    <w:p w14:paraId="24EFF009" w14:textId="10FACF90" w:rsidR="006C27F6" w:rsidRPr="00FB68EE" w:rsidDel="00BE1ED5" w:rsidRDefault="006C27F6" w:rsidP="157BD268">
      <w:pPr>
        <w:rPr>
          <w:rFonts w:asciiTheme="minorHAnsi" w:hAnsiTheme="minorHAnsi" w:cstheme="minorBidi"/>
          <w:b/>
          <w:bCs/>
        </w:rPr>
      </w:pPr>
    </w:p>
    <w:p w14:paraId="301C06E5" w14:textId="77777777" w:rsidR="157BD268" w:rsidRPr="00FB68EE" w:rsidRDefault="157BD268" w:rsidP="157BD268">
      <w:pPr>
        <w:rPr>
          <w:rFonts w:asciiTheme="minorHAnsi" w:hAnsiTheme="minorHAnsi" w:cstheme="minorBidi"/>
          <w:b/>
          <w:bCs/>
        </w:rPr>
      </w:pPr>
    </w:p>
    <w:p w14:paraId="4FDEC0CA" w14:textId="28A5C1C0" w:rsidR="008B6CB1" w:rsidRPr="00FB68EE" w:rsidRDefault="00F75255" w:rsidP="008B6CB1">
      <w:pPr>
        <w:pStyle w:val="Heading2"/>
        <w:spacing w:before="0" w:after="120"/>
        <w:rPr>
          <w:rFonts w:asciiTheme="minorHAnsi" w:hAnsiTheme="minorHAnsi" w:cstheme="minorHAnsi"/>
          <w:b/>
          <w:color w:val="auto"/>
          <w:sz w:val="24"/>
        </w:rPr>
      </w:pPr>
      <w:r w:rsidRPr="00FB68EE">
        <w:rPr>
          <w:rFonts w:asciiTheme="minorHAnsi" w:hAnsiTheme="minorHAnsi" w:cstheme="minorHAnsi"/>
          <w:b/>
          <w:color w:val="auto"/>
          <w:sz w:val="24"/>
        </w:rPr>
        <w:t xml:space="preserve">c. </w:t>
      </w:r>
      <w:r w:rsidR="00E363AE" w:rsidRPr="00FB68EE">
        <w:rPr>
          <w:rFonts w:asciiTheme="minorHAnsi" w:hAnsiTheme="minorHAnsi" w:cstheme="minorHAnsi"/>
          <w:b/>
          <w:color w:val="auto"/>
          <w:sz w:val="24"/>
        </w:rPr>
        <w:t>I</w:t>
      </w:r>
      <w:r w:rsidRPr="00FB68EE">
        <w:rPr>
          <w:rFonts w:asciiTheme="minorHAnsi" w:hAnsiTheme="minorHAnsi" w:cstheme="minorHAnsi"/>
          <w:b/>
          <w:color w:val="auto"/>
          <w:sz w:val="24"/>
        </w:rPr>
        <w:t>nformation on the progress towards achieving gender sensitive measures</w:t>
      </w:r>
      <w:r w:rsidR="00E650C3" w:rsidRPr="00FB68EE">
        <w:rPr>
          <w:rFonts w:asciiTheme="minorHAnsi" w:hAnsiTheme="minorHAnsi" w:cstheme="minorHAnsi"/>
          <w:b/>
          <w:color w:val="auto"/>
          <w:sz w:val="24"/>
        </w:rPr>
        <w:t>/targets</w:t>
      </w:r>
      <w:r w:rsidRPr="00FB68EE">
        <w:rPr>
          <w:rFonts w:asciiTheme="minorHAnsi" w:hAnsiTheme="minorHAnsi" w:cstheme="minorHAnsi"/>
          <w:b/>
          <w:color w:val="auto"/>
          <w:sz w:val="24"/>
        </w:rPr>
        <w:t xml:space="preserve"> </w:t>
      </w:r>
    </w:p>
    <w:p w14:paraId="11A2FF56" w14:textId="352A2F87" w:rsidR="00F75255" w:rsidRPr="00FB68EE" w:rsidRDefault="00F75255" w:rsidP="00F75255">
      <w:pPr>
        <w:rPr>
          <w:rFonts w:asciiTheme="minorHAnsi" w:hAnsiTheme="minorHAnsi" w:cstheme="minorHAnsi"/>
          <w:b/>
        </w:rPr>
      </w:pPr>
    </w:p>
    <w:tbl>
      <w:tblPr>
        <w:tblStyle w:val="TableGrid"/>
        <w:tblW w:w="0" w:type="auto"/>
        <w:tblLook w:val="04A0" w:firstRow="1" w:lastRow="0" w:firstColumn="1" w:lastColumn="0" w:noHBand="0" w:noVBand="1"/>
      </w:tblPr>
      <w:tblGrid>
        <w:gridCol w:w="14390"/>
      </w:tblGrid>
      <w:tr w:rsidR="00F75255" w:rsidRPr="00FB68EE" w14:paraId="59DEF792" w14:textId="77777777" w:rsidTr="00F75255">
        <w:trPr>
          <w:trHeight w:val="1250"/>
        </w:trPr>
        <w:tc>
          <w:tcPr>
            <w:tcW w:w="14390" w:type="dxa"/>
          </w:tcPr>
          <w:p w14:paraId="3AEAF79D" w14:textId="23885DA1" w:rsidR="007A6AAF" w:rsidRPr="00FB68EE" w:rsidRDefault="007A6AAF" w:rsidP="007A6AAF">
            <w:pPr>
              <w:rPr>
                <w:rFonts w:cstheme="minorHAnsi"/>
                <w:color w:val="008000"/>
                <w:sz w:val="20"/>
                <w:szCs w:val="20"/>
              </w:rPr>
            </w:pPr>
          </w:p>
          <w:p w14:paraId="0E40D07D" w14:textId="75187B5E" w:rsidR="007A6AAF" w:rsidRPr="00FB68EE" w:rsidRDefault="007A6AAF" w:rsidP="007A6AAF">
            <w:pPr>
              <w:rPr>
                <w:rFonts w:asciiTheme="minorHAnsi" w:hAnsiTheme="minorHAnsi" w:cstheme="minorHAnsi"/>
              </w:rPr>
            </w:pPr>
            <w:r w:rsidRPr="00FB68EE">
              <w:rPr>
                <w:rFonts w:asciiTheme="minorHAnsi" w:hAnsiTheme="minorHAnsi" w:cstheme="minorHAnsi"/>
              </w:rPr>
              <w:t>During this year, the consultancy for the mainstreaming of gender and youth perspectives was concluded, achieving the following results:</w:t>
            </w:r>
          </w:p>
          <w:p w14:paraId="678AF345" w14:textId="0101DF4D" w:rsidR="007A6AAF" w:rsidRPr="00FB68EE" w:rsidRDefault="007A6AAF" w:rsidP="007A6AAF">
            <w:pPr>
              <w:rPr>
                <w:rFonts w:asciiTheme="minorHAnsi" w:hAnsiTheme="minorHAnsi" w:cstheme="minorHAnsi"/>
              </w:rPr>
            </w:pPr>
            <w:r w:rsidRPr="00FB68EE">
              <w:rPr>
                <w:rFonts w:asciiTheme="minorHAnsi" w:hAnsiTheme="minorHAnsi" w:cstheme="minorHAnsi"/>
              </w:rPr>
              <w:t>1. Training was provided to the teams from the directorates of 10 PAs and 21 POs</w:t>
            </w:r>
          </w:p>
          <w:p w14:paraId="58A3902E" w14:textId="77777777" w:rsidR="007A6AAF" w:rsidRPr="00FB68EE" w:rsidRDefault="007A6AAF" w:rsidP="007A6AAF">
            <w:pPr>
              <w:rPr>
                <w:rFonts w:asciiTheme="minorHAnsi" w:hAnsiTheme="minorHAnsi" w:cstheme="minorHAnsi"/>
              </w:rPr>
            </w:pPr>
            <w:r w:rsidRPr="00FB68EE">
              <w:rPr>
                <w:rFonts w:asciiTheme="minorHAnsi" w:hAnsiTheme="minorHAnsi" w:cstheme="minorHAnsi"/>
              </w:rPr>
              <w:t>2. Documents with specific recommendations for gender mainstreaming in the annual operational programs of the PAs were integrated. This document offers concrete and practical recommendations aimed the PAs team to strengthen gender inclusion and equity in their management.</w:t>
            </w:r>
          </w:p>
          <w:p w14:paraId="15DF270E" w14:textId="77777777" w:rsidR="007A6AAF" w:rsidRPr="00FB68EE" w:rsidRDefault="007A6AAF" w:rsidP="007A6AAF">
            <w:pPr>
              <w:rPr>
                <w:rFonts w:asciiTheme="minorHAnsi" w:hAnsiTheme="minorHAnsi" w:cstheme="minorHAnsi"/>
              </w:rPr>
            </w:pPr>
            <w:r w:rsidRPr="00FB68EE">
              <w:rPr>
                <w:rFonts w:asciiTheme="minorHAnsi" w:hAnsiTheme="minorHAnsi" w:cstheme="minorHAnsi"/>
              </w:rPr>
              <w:t>3. A practical guide for gender mainstreaming and inclusion in the operational planning of the PAs was developed. This guide provides practical tools and methodologies to incorporate the gender perspective into the daily operational planning of their activities and programs.</w:t>
            </w:r>
          </w:p>
          <w:p w14:paraId="2CE9FE9B" w14:textId="77777777" w:rsidR="007A6AAF" w:rsidRPr="00FB68EE" w:rsidRDefault="007A6AAF" w:rsidP="007A6AAF">
            <w:pPr>
              <w:rPr>
                <w:rFonts w:asciiTheme="minorHAnsi" w:hAnsiTheme="minorHAnsi" w:cstheme="minorHAnsi"/>
              </w:rPr>
            </w:pPr>
            <w:r w:rsidRPr="00FB68EE">
              <w:rPr>
                <w:rFonts w:asciiTheme="minorHAnsi" w:hAnsiTheme="minorHAnsi" w:cstheme="minorHAnsi"/>
              </w:rPr>
              <w:t>4. A final report with strategies for mainstreaming the gender and youth approach in CONANP was presented. This report contains a detailed analysis and a series of strategies designed to effectively integrate the gender and youth perspectives into their activities and policies.</w:t>
            </w:r>
          </w:p>
          <w:p w14:paraId="27D954D4" w14:textId="77777777" w:rsidR="007A6AAF" w:rsidRPr="00FB68EE" w:rsidRDefault="007A6AAF" w:rsidP="007A6AAF">
            <w:pPr>
              <w:rPr>
                <w:rFonts w:asciiTheme="minorHAnsi" w:hAnsiTheme="minorHAnsi" w:cstheme="minorHAnsi"/>
              </w:rPr>
            </w:pPr>
          </w:p>
          <w:p w14:paraId="57981EA8" w14:textId="77777777" w:rsidR="007A6AAF" w:rsidRPr="00FB68EE" w:rsidRDefault="007A6AAF" w:rsidP="007A6AAF">
            <w:pPr>
              <w:rPr>
                <w:rFonts w:asciiTheme="minorHAnsi" w:hAnsiTheme="minorHAnsi" w:cstheme="minorHAnsi"/>
              </w:rPr>
            </w:pPr>
            <w:r w:rsidRPr="00FB68EE">
              <w:rPr>
                <w:rFonts w:asciiTheme="minorHAnsi" w:hAnsiTheme="minorHAnsi" w:cstheme="minorHAnsi"/>
              </w:rPr>
              <w:t>Additional Activities</w:t>
            </w:r>
          </w:p>
          <w:p w14:paraId="01DD047A" w14:textId="77777777" w:rsidR="007A6AAF" w:rsidRPr="00FB68EE" w:rsidRDefault="007A6AAF" w:rsidP="007A6AAF">
            <w:pPr>
              <w:rPr>
                <w:rFonts w:asciiTheme="minorHAnsi" w:hAnsiTheme="minorHAnsi" w:cstheme="minorHAnsi"/>
              </w:rPr>
            </w:pPr>
            <w:r w:rsidRPr="00FB68EE">
              <w:rPr>
                <w:rFonts w:asciiTheme="minorHAnsi" w:hAnsiTheme="minorHAnsi" w:cstheme="minorHAnsi"/>
              </w:rPr>
              <w:t>During this process, some gender-focused activities were included in the operational plans of the PAs. However, a greater effort was identified as necessary. Therefore, three additional actions were defined to be executed before the project's conclusion:</w:t>
            </w:r>
          </w:p>
          <w:p w14:paraId="17016FF3" w14:textId="77777777" w:rsidR="007A6AAF" w:rsidRPr="00FB68EE" w:rsidRDefault="007A6AAF" w:rsidP="007A6AAF">
            <w:pPr>
              <w:rPr>
                <w:rFonts w:asciiTheme="minorHAnsi" w:hAnsiTheme="minorHAnsi" w:cstheme="minorHAnsi"/>
              </w:rPr>
            </w:pPr>
            <w:r w:rsidRPr="00FB68EE">
              <w:rPr>
                <w:rFonts w:asciiTheme="minorHAnsi" w:hAnsiTheme="minorHAnsi" w:cstheme="minorHAnsi"/>
              </w:rPr>
              <w:t>1. Training on safeguards for the PAs teams.</w:t>
            </w:r>
          </w:p>
          <w:p w14:paraId="2D307687" w14:textId="77777777" w:rsidR="007A6AAF" w:rsidRPr="00FB68EE" w:rsidRDefault="007A6AAF" w:rsidP="007A6AAF">
            <w:pPr>
              <w:rPr>
                <w:rFonts w:asciiTheme="minorHAnsi" w:hAnsiTheme="minorHAnsi" w:cstheme="minorHAnsi"/>
              </w:rPr>
            </w:pPr>
            <w:r w:rsidRPr="00FB68EE">
              <w:rPr>
                <w:rFonts w:asciiTheme="minorHAnsi" w:hAnsiTheme="minorHAnsi" w:cstheme="minorHAnsi"/>
              </w:rPr>
              <w:t>2. One-on-One Sessions: Individual sessions will be held to address and prioritize actions to be included in the operational plans.</w:t>
            </w:r>
          </w:p>
          <w:p w14:paraId="373FDAD5" w14:textId="77777777" w:rsidR="007A6AAF" w:rsidRPr="00FB68EE" w:rsidRDefault="007A6AAF" w:rsidP="007A6AAF">
            <w:pPr>
              <w:rPr>
                <w:rFonts w:asciiTheme="minorHAnsi" w:hAnsiTheme="minorHAnsi" w:cstheme="minorHAnsi"/>
              </w:rPr>
            </w:pPr>
            <w:r w:rsidRPr="00FB68EE">
              <w:rPr>
                <w:rFonts w:asciiTheme="minorHAnsi" w:hAnsiTheme="minorHAnsi" w:cstheme="minorHAnsi"/>
              </w:rPr>
              <w:t>3. Teams will be invited to participate in two regional workshops on gender and the environment, leveraging synergy with another project implemented by CI Mexico.</w:t>
            </w:r>
          </w:p>
          <w:p w14:paraId="27BAE34A" w14:textId="77777777" w:rsidR="007A6AAF" w:rsidRPr="00FB68EE" w:rsidRDefault="007A6AAF" w:rsidP="007A6AAF">
            <w:pPr>
              <w:rPr>
                <w:rFonts w:asciiTheme="minorHAnsi" w:hAnsiTheme="minorHAnsi" w:cstheme="minorHAnsi"/>
              </w:rPr>
            </w:pPr>
          </w:p>
          <w:p w14:paraId="47AE536B" w14:textId="77777777" w:rsidR="007A6AAF" w:rsidRPr="00FB68EE" w:rsidRDefault="007A6AAF" w:rsidP="007A6AAF">
            <w:pPr>
              <w:rPr>
                <w:rFonts w:asciiTheme="minorHAnsi" w:hAnsiTheme="minorHAnsi" w:cstheme="minorHAnsi"/>
              </w:rPr>
            </w:pPr>
            <w:r w:rsidRPr="00FB68EE">
              <w:rPr>
                <w:rFonts w:asciiTheme="minorHAnsi" w:hAnsiTheme="minorHAnsi" w:cstheme="minorHAnsi"/>
              </w:rPr>
              <w:t>These additional actions are expected to strengthen the integration of gender and youth perspectives in the planning and execution of activities in Protected Natural Areas, thus contributing to more inclusive and equitable management.</w:t>
            </w:r>
          </w:p>
          <w:p w14:paraId="53BA8BE5" w14:textId="77777777" w:rsidR="00C833B3" w:rsidRPr="00FB68EE" w:rsidRDefault="00C833B3" w:rsidP="007A6AAF">
            <w:pPr>
              <w:rPr>
                <w:rFonts w:asciiTheme="minorHAnsi" w:hAnsiTheme="minorHAnsi" w:cstheme="minorHAnsi"/>
              </w:rPr>
            </w:pPr>
          </w:p>
          <w:p w14:paraId="2EAACD11" w14:textId="47D045A8" w:rsidR="00773F4A" w:rsidRPr="00FB68EE" w:rsidRDefault="0048264A" w:rsidP="00773F4A">
            <w:pPr>
              <w:rPr>
                <w:rFonts w:asciiTheme="minorHAnsi" w:hAnsiTheme="minorHAnsi" w:cstheme="minorHAnsi"/>
                <w:u w:val="single"/>
              </w:rPr>
            </w:pPr>
            <w:r w:rsidRPr="00FB68EE">
              <w:rPr>
                <w:rFonts w:asciiTheme="minorHAnsi" w:hAnsiTheme="minorHAnsi" w:cstheme="minorHAnsi"/>
                <w:u w:val="single"/>
              </w:rPr>
              <w:lastRenderedPageBreak/>
              <w:t>I</w:t>
            </w:r>
            <w:r w:rsidR="00773F4A" w:rsidRPr="00FB68EE">
              <w:rPr>
                <w:rFonts w:asciiTheme="minorHAnsi" w:hAnsiTheme="minorHAnsi" w:cstheme="minorHAnsi"/>
                <w:u w:val="single"/>
              </w:rPr>
              <w:t>ntegration of Women and Youth in Fishery Product Transformation</w:t>
            </w:r>
          </w:p>
          <w:p w14:paraId="6989E1C9" w14:textId="77777777" w:rsidR="00773F4A" w:rsidRPr="00FB68EE" w:rsidRDefault="00773F4A" w:rsidP="00773F4A">
            <w:pPr>
              <w:rPr>
                <w:rFonts w:asciiTheme="minorHAnsi" w:hAnsiTheme="minorHAnsi" w:cstheme="minorHAnsi"/>
              </w:rPr>
            </w:pPr>
          </w:p>
          <w:p w14:paraId="26892801" w14:textId="69A7C956" w:rsidR="00C833B3" w:rsidRPr="00FB68EE" w:rsidRDefault="00773F4A" w:rsidP="00773F4A">
            <w:pPr>
              <w:rPr>
                <w:rFonts w:asciiTheme="minorHAnsi" w:hAnsiTheme="minorHAnsi" w:cstheme="minorHAnsi"/>
              </w:rPr>
            </w:pPr>
            <w:r w:rsidRPr="00FB68EE">
              <w:rPr>
                <w:rFonts w:asciiTheme="minorHAnsi" w:hAnsiTheme="minorHAnsi" w:cstheme="minorHAnsi"/>
              </w:rPr>
              <w:t>One of the most significant achievements of the project has been the integration of women and youth in the process of transforming fishery products. This has been accomplished through continuous support to cooperatives and the incorporation of gender and youth awareness processes. A notable example of these efforts is the Training of Trainers (ToT) workshop on responsible fishing, which included a specific module on gender. These advancements reflect the project's commitment to promoting equity and inclusion in the fishery value chain.</w:t>
            </w:r>
          </w:p>
          <w:p w14:paraId="3F05EFE1" w14:textId="77777777" w:rsidR="0048264A" w:rsidRPr="00FB68EE" w:rsidRDefault="0048264A" w:rsidP="00773F4A">
            <w:pPr>
              <w:rPr>
                <w:rFonts w:asciiTheme="minorHAnsi" w:hAnsiTheme="minorHAnsi" w:cstheme="minorHAnsi"/>
              </w:rPr>
            </w:pPr>
          </w:p>
          <w:p w14:paraId="66120C37" w14:textId="140DE0A2" w:rsidR="00FB1364" w:rsidRPr="00FB68EE" w:rsidRDefault="00FB1364" w:rsidP="00FB1364">
            <w:pPr>
              <w:rPr>
                <w:rFonts w:asciiTheme="minorHAnsi" w:hAnsiTheme="minorHAnsi" w:cstheme="minorHAnsi"/>
                <w:u w:val="single"/>
              </w:rPr>
            </w:pPr>
            <w:r w:rsidRPr="00FB68EE">
              <w:rPr>
                <w:rFonts w:asciiTheme="minorHAnsi" w:hAnsiTheme="minorHAnsi" w:cstheme="minorHAnsi"/>
                <w:u w:val="single"/>
              </w:rPr>
              <w:t>Gathering of Indigenous, Afro-Mexican, and Rural Women Leaders</w:t>
            </w:r>
          </w:p>
          <w:p w14:paraId="5D6B94C9" w14:textId="77777777" w:rsidR="00FB1364" w:rsidRPr="00FB68EE" w:rsidRDefault="00FB1364" w:rsidP="00FB1364">
            <w:pPr>
              <w:rPr>
                <w:rFonts w:asciiTheme="minorHAnsi" w:hAnsiTheme="minorHAnsi" w:cstheme="minorHAnsi"/>
              </w:rPr>
            </w:pPr>
          </w:p>
          <w:p w14:paraId="1161E271" w14:textId="0337D810" w:rsidR="0048264A" w:rsidRPr="00FB68EE" w:rsidRDefault="00FB1364" w:rsidP="00FB1364">
            <w:pPr>
              <w:rPr>
                <w:rFonts w:asciiTheme="minorHAnsi" w:hAnsiTheme="minorHAnsi" w:cstheme="minorHAnsi"/>
              </w:rPr>
            </w:pPr>
            <w:r w:rsidRPr="00FB68EE">
              <w:rPr>
                <w:rFonts w:asciiTheme="minorHAnsi" w:hAnsiTheme="minorHAnsi" w:cstheme="minorHAnsi"/>
              </w:rPr>
              <w:t>Additionally, in August, the "Gathering of Indigenous, Afro-Mexican, and Rural Women Leaders" was held, with 17 women from organizations and communities participating in the project. The workshop aimed for 30 indigenous, Afro-Mexican, and rural women from Oaxaca, Chiapas, and the Yucatán Peninsula, who lead sustainable and scalable productive activities, to identify and incorporate high social value ideas with a gender, intercultural, and intersectional perspective.</w:t>
            </w:r>
          </w:p>
          <w:p w14:paraId="010F6CDF" w14:textId="2D97B266" w:rsidR="0048264A" w:rsidRPr="00FB68EE" w:rsidRDefault="00D47BCD" w:rsidP="00773F4A">
            <w:pPr>
              <w:rPr>
                <w:rFonts w:asciiTheme="minorHAnsi" w:hAnsiTheme="minorHAnsi" w:cstheme="minorHAnsi"/>
              </w:rPr>
            </w:pPr>
            <w:hyperlink r:id="rId27" w:history="1">
              <w:r w:rsidRPr="00FB68EE">
                <w:rPr>
                  <w:rStyle w:val="Hyperlink"/>
                </w:rPr>
                <w:t>Conservacion International MX (vimeo.com)</w:t>
              </w:r>
            </w:hyperlink>
          </w:p>
          <w:p w14:paraId="4EC79654" w14:textId="77777777" w:rsidR="00F75255" w:rsidRPr="00FB68EE" w:rsidRDefault="00F75255" w:rsidP="00F75255">
            <w:pPr>
              <w:rPr>
                <w:rFonts w:asciiTheme="minorHAnsi" w:hAnsiTheme="minorHAnsi" w:cstheme="minorHAnsi"/>
                <w:b/>
              </w:rPr>
            </w:pPr>
          </w:p>
        </w:tc>
      </w:tr>
    </w:tbl>
    <w:p w14:paraId="1636BE78" w14:textId="2F57B978" w:rsidR="0004376F" w:rsidRPr="00FB68EE" w:rsidRDefault="0004376F" w:rsidP="157BD268">
      <w:pPr>
        <w:rPr>
          <w:rFonts w:asciiTheme="minorHAnsi" w:hAnsiTheme="minorHAnsi" w:cstheme="minorBidi"/>
          <w:b/>
          <w:bCs/>
        </w:rPr>
      </w:pPr>
    </w:p>
    <w:p w14:paraId="22FCD35C" w14:textId="77777777" w:rsidR="0004376F" w:rsidRPr="00FB68EE" w:rsidRDefault="0004376F" w:rsidP="0004376F"/>
    <w:p w14:paraId="61B82649" w14:textId="410979AC" w:rsidR="008C27C4" w:rsidRPr="00FB68EE" w:rsidRDefault="000B5EE6" w:rsidP="004D54D9">
      <w:pPr>
        <w:pStyle w:val="Heading2"/>
        <w:spacing w:before="0" w:after="120"/>
        <w:rPr>
          <w:rFonts w:asciiTheme="minorHAnsi" w:hAnsiTheme="minorHAnsi" w:cstheme="minorHAnsi"/>
          <w:b/>
          <w:color w:val="auto"/>
          <w:sz w:val="24"/>
        </w:rPr>
      </w:pPr>
      <w:r w:rsidRPr="00FB68EE">
        <w:rPr>
          <w:rFonts w:asciiTheme="minorHAnsi" w:hAnsiTheme="minorHAnsi" w:cstheme="minorHAnsi"/>
          <w:b/>
          <w:color w:val="auto"/>
          <w:sz w:val="24"/>
        </w:rPr>
        <w:t>d</w:t>
      </w:r>
      <w:r w:rsidR="004D54D9" w:rsidRPr="00FB68EE">
        <w:rPr>
          <w:rFonts w:asciiTheme="minorHAnsi" w:hAnsiTheme="minorHAnsi" w:cstheme="minorHAnsi"/>
          <w:b/>
          <w:color w:val="auto"/>
          <w:sz w:val="24"/>
        </w:rPr>
        <w:t xml:space="preserve">. </w:t>
      </w:r>
      <w:r w:rsidR="009D4B24" w:rsidRPr="00FB68EE">
        <w:rPr>
          <w:rFonts w:asciiTheme="minorHAnsi" w:hAnsiTheme="minorHAnsi" w:cstheme="minorHAnsi"/>
          <w:b/>
          <w:color w:val="auto"/>
          <w:sz w:val="24"/>
        </w:rPr>
        <w:t>Lessons learned and Knowledge Management products</w:t>
      </w:r>
      <w:r w:rsidR="00394D32" w:rsidRPr="00FB68EE">
        <w:rPr>
          <w:rStyle w:val="FootnoteReference"/>
          <w:rFonts w:asciiTheme="minorHAnsi" w:hAnsiTheme="minorHAnsi" w:cstheme="minorHAnsi"/>
          <w:b/>
          <w:color w:val="auto"/>
          <w:sz w:val="24"/>
        </w:rPr>
        <w:footnoteReference w:id="14"/>
      </w:r>
      <w:r w:rsidR="009D4B24" w:rsidRPr="00FB68EE">
        <w:rPr>
          <w:rFonts w:asciiTheme="minorHAnsi" w:hAnsiTheme="minorHAnsi" w:cstheme="minorHAnsi"/>
          <w:b/>
          <w:color w:val="auto"/>
          <w:sz w:val="24"/>
        </w:rPr>
        <w:t xml:space="preserve"> developed and disseminated</w:t>
      </w:r>
    </w:p>
    <w:p w14:paraId="7574BD5F" w14:textId="77777777" w:rsidR="00073335" w:rsidRPr="00FB68EE" w:rsidRDefault="00073335" w:rsidP="00073335">
      <w:pPr>
        <w:rPr>
          <w:rFonts w:asciiTheme="minorHAnsi" w:hAnsiTheme="minorHAnsi" w:cstheme="minorHAnsi"/>
          <w:color w:val="008000"/>
          <w:sz w:val="20"/>
          <w:szCs w:val="20"/>
        </w:rPr>
      </w:pPr>
    </w:p>
    <w:p w14:paraId="1EF032E9" w14:textId="77777777" w:rsidR="005170A4" w:rsidRPr="00FB68EE" w:rsidRDefault="005170A4" w:rsidP="005170A4">
      <w:pPr>
        <w:rPr>
          <w:rFonts w:asciiTheme="minorHAnsi" w:hAnsiTheme="minorHAnsi" w:cstheme="minorHAnsi"/>
        </w:rPr>
      </w:pPr>
      <w:r w:rsidRPr="00FB68EE">
        <w:rPr>
          <w:rFonts w:asciiTheme="minorHAnsi" w:hAnsiTheme="minorHAnsi" w:cstheme="minorHAnsi"/>
          <w:b/>
          <w:bCs/>
        </w:rPr>
        <w:t>Participatory Process in Developing Territorial Management Tools:</w:t>
      </w:r>
      <w:r w:rsidRPr="00FB68EE">
        <w:rPr>
          <w:rFonts w:asciiTheme="minorHAnsi" w:hAnsiTheme="minorHAnsi" w:cstheme="minorHAnsi"/>
        </w:rPr>
        <w:t xml:space="preserve"> Establishing participatory processes for creating Territorial Management Plans (POERTs) was crucial. Elements such as creating spaces for participatory development and conducting indigenous consultation processes can serve as valuable examples for similar exercises at local, regional, and national levels.</w:t>
      </w:r>
    </w:p>
    <w:p w14:paraId="6F6AE121" w14:textId="77777777" w:rsidR="0004376F" w:rsidRPr="00FB68EE" w:rsidRDefault="0004376F" w:rsidP="005170A4">
      <w:pPr>
        <w:rPr>
          <w:rFonts w:asciiTheme="minorHAnsi" w:hAnsiTheme="minorHAnsi" w:cstheme="minorHAnsi"/>
        </w:rPr>
      </w:pPr>
    </w:p>
    <w:p w14:paraId="7FDDDC46" w14:textId="77777777" w:rsidR="005170A4" w:rsidRPr="00FB68EE" w:rsidRDefault="005170A4" w:rsidP="005170A4">
      <w:pPr>
        <w:rPr>
          <w:rFonts w:asciiTheme="minorHAnsi" w:hAnsiTheme="minorHAnsi" w:cstheme="minorHAnsi"/>
        </w:rPr>
      </w:pPr>
      <w:r w:rsidRPr="00FB68EE">
        <w:rPr>
          <w:rFonts w:asciiTheme="minorHAnsi" w:hAnsiTheme="minorHAnsi" w:cstheme="minorHAnsi"/>
          <w:b/>
          <w:bCs/>
        </w:rPr>
        <w:t>Gender Mainstreaming:</w:t>
      </w:r>
      <w:r w:rsidRPr="00FB68EE">
        <w:rPr>
          <w:rFonts w:asciiTheme="minorHAnsi" w:hAnsiTheme="minorHAnsi" w:cstheme="minorHAnsi"/>
        </w:rPr>
        <w:t xml:space="preserve"> The comprehensive approach taken during the project’s implementation enabled the identification of at least three successful cases (Café Capitán, Cucos, and Topón). These cases demonstrate a clear connection between inclusion actions, the participation and promotion of women’s leadership, and the conservation outcomes of productive projects.</w:t>
      </w:r>
    </w:p>
    <w:p w14:paraId="5B0E6DD2" w14:textId="77777777" w:rsidR="0004376F" w:rsidRPr="00FB68EE" w:rsidRDefault="0004376F" w:rsidP="005170A4">
      <w:pPr>
        <w:rPr>
          <w:rFonts w:asciiTheme="minorHAnsi" w:hAnsiTheme="minorHAnsi" w:cstheme="minorHAnsi"/>
        </w:rPr>
      </w:pPr>
    </w:p>
    <w:p w14:paraId="7D585C24" w14:textId="77777777" w:rsidR="005170A4" w:rsidRPr="00FB68EE" w:rsidRDefault="005170A4" w:rsidP="005170A4">
      <w:pPr>
        <w:rPr>
          <w:rFonts w:asciiTheme="minorHAnsi" w:hAnsiTheme="minorHAnsi" w:cstheme="minorHAnsi"/>
        </w:rPr>
      </w:pPr>
      <w:r w:rsidRPr="00FB68EE">
        <w:rPr>
          <w:rFonts w:asciiTheme="minorHAnsi" w:hAnsiTheme="minorHAnsi" w:cstheme="minorHAnsi"/>
          <w:b/>
          <w:bCs/>
        </w:rPr>
        <w:t>CI TE ESCUCHA</w:t>
      </w:r>
      <w:r w:rsidRPr="00FB68EE">
        <w:rPr>
          <w:rFonts w:asciiTheme="minorHAnsi" w:hAnsiTheme="minorHAnsi" w:cstheme="minorHAnsi"/>
        </w:rPr>
        <w:t xml:space="preserve"> Although the project initially included an AGM, it is important to note that even during project implementation, structural improvements to these mechanisms are essential to ensure accessibility and functionality. Establishing guiding principles, such as conflict prevention through a peace culture approach, is key to enhancing these processes.</w:t>
      </w:r>
    </w:p>
    <w:p w14:paraId="3356AB23" w14:textId="77777777" w:rsidR="005170A4" w:rsidRPr="00FB68EE" w:rsidRDefault="005170A4" w:rsidP="00073335">
      <w:pPr>
        <w:rPr>
          <w:rFonts w:asciiTheme="minorHAnsi" w:hAnsiTheme="minorHAnsi" w:cstheme="minorHAnsi"/>
        </w:rPr>
      </w:pPr>
    </w:p>
    <w:p w14:paraId="7DA49BA5" w14:textId="77777777" w:rsidR="00073335" w:rsidRPr="00FB68EE" w:rsidRDefault="00073335" w:rsidP="00073335">
      <w:pPr>
        <w:rPr>
          <w:rFonts w:asciiTheme="minorHAnsi" w:hAnsiTheme="minorHAnsi" w:cstheme="minorHAnsi"/>
        </w:rPr>
      </w:pPr>
      <w:r w:rsidRPr="00FB68EE">
        <w:rPr>
          <w:rFonts w:asciiTheme="minorHAnsi" w:hAnsiTheme="minorHAnsi" w:cstheme="minorHAnsi"/>
        </w:rPr>
        <w:lastRenderedPageBreak/>
        <w:t>The project has meticulously compiled a comprehensive folder containing all relevant documentation, ensuring that all project activities, plans, and outcomes are thoroughly recorded and easily accessible. This systematic organization of documents includes detailed reports, data sets, field notes, and progress evaluations, which collectively provide a clear and structured overview of the project's development and achievements. Also, the project is systematically organizing its primary activities.</w:t>
      </w:r>
    </w:p>
    <w:p w14:paraId="2EF3F61D" w14:textId="77777777" w:rsidR="00073335" w:rsidRPr="00FB68EE" w:rsidRDefault="00073335" w:rsidP="00073335">
      <w:pPr>
        <w:rPr>
          <w:rFonts w:asciiTheme="minorHAnsi" w:hAnsiTheme="minorHAnsi" w:cstheme="minorHAnsi"/>
        </w:rPr>
      </w:pPr>
    </w:p>
    <w:p w14:paraId="60358309" w14:textId="77777777" w:rsidR="00073335" w:rsidRPr="00FB68EE" w:rsidRDefault="00073335" w:rsidP="00073335">
      <w:pPr>
        <w:rPr>
          <w:rFonts w:asciiTheme="minorHAnsi" w:hAnsiTheme="minorHAnsi" w:cstheme="minorHAnsi"/>
        </w:rPr>
      </w:pPr>
      <w:r w:rsidRPr="00FB68EE">
        <w:rPr>
          <w:rFonts w:asciiTheme="minorHAnsi" w:hAnsiTheme="minorHAnsi" w:cstheme="minorHAnsi"/>
        </w:rPr>
        <w:t>Moreover, a specialized consultancy is currently being conducted to systematize the demonstration cases of a successful sustainable production model. This consultancy focuses on creating a detailed framework that showcases how market-driven value chains can effectively contribute to biodiversity conservation within each targeted landscape. The consultancy involves:</w:t>
      </w:r>
    </w:p>
    <w:p w14:paraId="7FF0DB90" w14:textId="77777777" w:rsidR="00073335" w:rsidRPr="00FB68EE" w:rsidRDefault="00073335" w:rsidP="00073335">
      <w:pPr>
        <w:rPr>
          <w:rFonts w:asciiTheme="minorHAnsi" w:hAnsiTheme="minorHAnsi" w:cstheme="minorHAnsi"/>
        </w:rPr>
      </w:pPr>
    </w:p>
    <w:p w14:paraId="562427B6" w14:textId="77777777" w:rsidR="00073335" w:rsidRPr="00FB68EE" w:rsidRDefault="00073335" w:rsidP="00073335">
      <w:pPr>
        <w:rPr>
          <w:rFonts w:asciiTheme="minorHAnsi" w:hAnsiTheme="minorHAnsi" w:cstheme="minorHAnsi"/>
        </w:rPr>
      </w:pPr>
      <w:r w:rsidRPr="00FB68EE">
        <w:rPr>
          <w:rFonts w:asciiTheme="minorHAnsi" w:hAnsiTheme="minorHAnsi" w:cstheme="minorHAnsi"/>
        </w:rPr>
        <w:t>Detailed Case Studies: Documenting specific examples of sustainable production practices that have been successfully implemented in various landscapes, highlighting their unique challenges, strategies, and outcomes.</w:t>
      </w:r>
    </w:p>
    <w:p w14:paraId="44144975" w14:textId="77777777" w:rsidR="00073335" w:rsidRPr="00FB68EE" w:rsidRDefault="00073335" w:rsidP="00073335">
      <w:pPr>
        <w:rPr>
          <w:rFonts w:asciiTheme="minorHAnsi" w:hAnsiTheme="minorHAnsi" w:cstheme="minorHAnsi"/>
        </w:rPr>
      </w:pPr>
    </w:p>
    <w:p w14:paraId="5952ED43" w14:textId="77777777" w:rsidR="00073335" w:rsidRPr="00FB68EE" w:rsidRDefault="00073335" w:rsidP="00073335">
      <w:pPr>
        <w:rPr>
          <w:rFonts w:asciiTheme="minorHAnsi" w:hAnsiTheme="minorHAnsi" w:cstheme="minorHAnsi"/>
        </w:rPr>
      </w:pPr>
      <w:r w:rsidRPr="00FB68EE">
        <w:rPr>
          <w:rFonts w:asciiTheme="minorHAnsi" w:hAnsiTheme="minorHAnsi" w:cstheme="minorHAnsi"/>
        </w:rPr>
        <w:t>Market Analysis: Assessing the market dynamics that drive these sustainable production models, identifying key factors that contribute to their success, and exploring opportunities for scaling and replication.</w:t>
      </w:r>
    </w:p>
    <w:p w14:paraId="5D65026C" w14:textId="77777777" w:rsidR="00073335" w:rsidRPr="00FB68EE" w:rsidRDefault="00073335" w:rsidP="00073335">
      <w:pPr>
        <w:rPr>
          <w:rFonts w:asciiTheme="minorHAnsi" w:hAnsiTheme="minorHAnsi" w:cstheme="minorHAnsi"/>
        </w:rPr>
      </w:pPr>
    </w:p>
    <w:p w14:paraId="071AD655" w14:textId="77777777" w:rsidR="00073335" w:rsidRPr="00FB68EE" w:rsidRDefault="00073335" w:rsidP="00073335">
      <w:pPr>
        <w:rPr>
          <w:rFonts w:asciiTheme="minorHAnsi" w:hAnsiTheme="minorHAnsi" w:cstheme="minorHAnsi"/>
        </w:rPr>
      </w:pPr>
      <w:r w:rsidRPr="00FB68EE">
        <w:rPr>
          <w:rFonts w:asciiTheme="minorHAnsi" w:hAnsiTheme="minorHAnsi" w:cstheme="minorHAnsi"/>
        </w:rPr>
        <w:t>Biodiversity Impact Assessment: Evaluating the positive impacts of these production models on biodiversity conservation, including metrics on species preservation, habitat restoration, and ecosystem health.</w:t>
      </w:r>
    </w:p>
    <w:p w14:paraId="2B9D4057" w14:textId="77777777" w:rsidR="00073335" w:rsidRPr="00FB68EE" w:rsidRDefault="00073335" w:rsidP="00073335">
      <w:pPr>
        <w:rPr>
          <w:rFonts w:asciiTheme="minorHAnsi" w:hAnsiTheme="minorHAnsi" w:cstheme="minorHAnsi"/>
        </w:rPr>
      </w:pPr>
    </w:p>
    <w:p w14:paraId="4ABA0BB1" w14:textId="77777777" w:rsidR="00073335" w:rsidRPr="00FB68EE" w:rsidRDefault="00073335" w:rsidP="00073335">
      <w:pPr>
        <w:rPr>
          <w:rFonts w:asciiTheme="minorHAnsi" w:hAnsiTheme="minorHAnsi" w:cstheme="minorHAnsi"/>
        </w:rPr>
      </w:pPr>
      <w:r w:rsidRPr="00FB68EE">
        <w:rPr>
          <w:rFonts w:asciiTheme="minorHAnsi" w:hAnsiTheme="minorHAnsi" w:cstheme="minorHAnsi"/>
        </w:rPr>
        <w:t>Best Practices Compilation: Collecting and compiling best practices and lessons learned from each demonstration case, providing a valuable resource for future projects and stakeholders interested in implementing similar models.</w:t>
      </w:r>
    </w:p>
    <w:p w14:paraId="5E5F6715" w14:textId="77777777" w:rsidR="00073335" w:rsidRPr="00FB68EE" w:rsidRDefault="00073335" w:rsidP="00073335">
      <w:pPr>
        <w:rPr>
          <w:rFonts w:asciiTheme="minorHAnsi" w:hAnsiTheme="minorHAnsi" w:cstheme="minorHAnsi"/>
        </w:rPr>
      </w:pPr>
    </w:p>
    <w:p w14:paraId="0D026C0B" w14:textId="77777777" w:rsidR="00073335" w:rsidRPr="00FB68EE" w:rsidRDefault="00073335" w:rsidP="00073335">
      <w:pPr>
        <w:rPr>
          <w:rFonts w:asciiTheme="minorHAnsi" w:hAnsiTheme="minorHAnsi" w:cstheme="minorHAnsi"/>
        </w:rPr>
      </w:pPr>
      <w:r w:rsidRPr="00FB68EE">
        <w:rPr>
          <w:rFonts w:asciiTheme="minorHAnsi" w:hAnsiTheme="minorHAnsi" w:cstheme="minorHAnsi"/>
        </w:rPr>
        <w:t>Stakeholder Engagement: Involving local communities, producers, and market actors in the consultancy process to ensure that the systematized model is comprehensive, inclusive, and grounded in real-world experiences.</w:t>
      </w:r>
    </w:p>
    <w:p w14:paraId="30F7AC8D" w14:textId="77777777" w:rsidR="00073335" w:rsidRPr="00FB68EE" w:rsidRDefault="00073335" w:rsidP="00073335">
      <w:pPr>
        <w:rPr>
          <w:rFonts w:asciiTheme="minorHAnsi" w:hAnsiTheme="minorHAnsi" w:cstheme="minorHAnsi"/>
        </w:rPr>
      </w:pPr>
    </w:p>
    <w:p w14:paraId="28A36CCC" w14:textId="77777777" w:rsidR="00073335" w:rsidRPr="00FB68EE" w:rsidRDefault="00073335" w:rsidP="00073335">
      <w:pPr>
        <w:rPr>
          <w:rFonts w:asciiTheme="minorHAnsi" w:hAnsiTheme="minorHAnsi" w:cstheme="minorHAnsi"/>
        </w:rPr>
      </w:pPr>
      <w:r w:rsidRPr="00FB68EE">
        <w:rPr>
          <w:rFonts w:asciiTheme="minorHAnsi" w:hAnsiTheme="minorHAnsi" w:cstheme="minorHAnsi"/>
        </w:rPr>
        <w:t>Strategic Recommendations: Developing strategic recommendations for policymakers, conservationists, and business leaders on how to integrate sustainable production models into broader conservation and economic development plans.</w:t>
      </w:r>
    </w:p>
    <w:p w14:paraId="66B9B6BF" w14:textId="77777777" w:rsidR="00073335" w:rsidRPr="00FB68EE" w:rsidRDefault="00073335" w:rsidP="009D4B24">
      <w:pPr>
        <w:pBdr>
          <w:top w:val="single" w:sz="4" w:space="1" w:color="auto"/>
          <w:left w:val="single" w:sz="4" w:space="4" w:color="auto"/>
          <w:bottom w:val="single" w:sz="4" w:space="1" w:color="auto"/>
          <w:right w:val="single" w:sz="4" w:space="4" w:color="auto"/>
        </w:pBdr>
        <w:rPr>
          <w:rFonts w:asciiTheme="minorHAnsi" w:hAnsiTheme="minorHAnsi" w:cstheme="minorHAnsi"/>
          <w:color w:val="008000"/>
          <w:sz w:val="20"/>
          <w:szCs w:val="20"/>
        </w:rPr>
      </w:pPr>
    </w:p>
    <w:p w14:paraId="49498B21" w14:textId="77777777" w:rsidR="009D4B24" w:rsidRPr="00FB68EE" w:rsidRDefault="009D4B24" w:rsidP="009D4B24">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DE9524C" w14:textId="77777777" w:rsidR="009D4B24" w:rsidRPr="00FB68EE" w:rsidRDefault="009D4B24" w:rsidP="009D4B24">
      <w:pPr>
        <w:rPr>
          <w:rFonts w:asciiTheme="minorHAnsi" w:hAnsiTheme="minorHAnsi" w:cstheme="minorHAnsi"/>
        </w:rPr>
      </w:pPr>
    </w:p>
    <w:p w14:paraId="4BB7A305" w14:textId="003E439C" w:rsidR="004D54D9" w:rsidRPr="00FB68EE" w:rsidRDefault="009D4B24" w:rsidP="004D54D9">
      <w:pPr>
        <w:pStyle w:val="Heading2"/>
        <w:spacing w:before="0" w:after="120"/>
        <w:rPr>
          <w:rFonts w:asciiTheme="minorHAnsi" w:hAnsiTheme="minorHAnsi" w:cstheme="minorHAnsi"/>
          <w:b/>
          <w:color w:val="auto"/>
          <w:sz w:val="20"/>
          <w:szCs w:val="20"/>
        </w:rPr>
      </w:pPr>
      <w:r w:rsidRPr="00FB68EE">
        <w:rPr>
          <w:rFonts w:asciiTheme="minorHAnsi" w:hAnsiTheme="minorHAnsi" w:cstheme="minorHAnsi"/>
          <w:b/>
          <w:color w:val="auto"/>
          <w:sz w:val="24"/>
        </w:rPr>
        <w:t xml:space="preserve">e. </w:t>
      </w:r>
      <w:r w:rsidR="004D54D9" w:rsidRPr="00FB68EE">
        <w:rPr>
          <w:rFonts w:asciiTheme="minorHAnsi" w:hAnsiTheme="minorHAnsi" w:cstheme="minorHAnsi"/>
          <w:b/>
          <w:color w:val="auto"/>
          <w:sz w:val="24"/>
        </w:rPr>
        <w:t xml:space="preserve">Overall </w:t>
      </w:r>
      <w:r w:rsidR="004D54D9" w:rsidRPr="00FB68EE">
        <w:rPr>
          <w:rFonts w:asciiTheme="minorHAnsi" w:hAnsiTheme="minorHAnsi" w:cstheme="minorHAnsi"/>
          <w:b/>
          <w:color w:val="auto"/>
          <w:sz w:val="24"/>
          <w:szCs w:val="24"/>
        </w:rPr>
        <w:t xml:space="preserve">Project </w:t>
      </w:r>
      <w:r w:rsidR="00992D1A" w:rsidRPr="00FB68EE">
        <w:rPr>
          <w:rFonts w:asciiTheme="minorHAnsi" w:hAnsiTheme="minorHAnsi" w:cstheme="minorHAnsi"/>
          <w:b/>
          <w:color w:val="auto"/>
          <w:sz w:val="24"/>
          <w:szCs w:val="24"/>
        </w:rPr>
        <w:t>ESMF</w:t>
      </w:r>
      <w:r w:rsidR="004D54D9" w:rsidRPr="00FB68EE">
        <w:rPr>
          <w:rFonts w:asciiTheme="minorHAnsi" w:hAnsiTheme="minorHAnsi" w:cstheme="minorHAnsi"/>
          <w:b/>
          <w:color w:val="auto"/>
          <w:sz w:val="24"/>
          <w:szCs w:val="24"/>
        </w:rPr>
        <w:t xml:space="preserve"> Implementation Rating</w:t>
      </w:r>
    </w:p>
    <w:tbl>
      <w:tblPr>
        <w:tblW w:w="14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0" w:type="dxa"/>
        </w:tblCellMar>
        <w:tblLook w:val="0000" w:firstRow="0" w:lastRow="0" w:firstColumn="0" w:lastColumn="0" w:noHBand="0" w:noVBand="0"/>
      </w:tblPr>
      <w:tblGrid>
        <w:gridCol w:w="8420"/>
        <w:gridCol w:w="2970"/>
        <w:gridCol w:w="3240"/>
      </w:tblGrid>
      <w:tr w:rsidR="004D54D9" w:rsidRPr="00FB68EE" w14:paraId="157E03C9" w14:textId="77777777" w:rsidTr="006C48A8">
        <w:trPr>
          <w:trHeight w:val="93"/>
          <w:tblHeader/>
        </w:trPr>
        <w:tc>
          <w:tcPr>
            <w:tcW w:w="14630" w:type="dxa"/>
            <w:gridSpan w:val="3"/>
            <w:tcBorders>
              <w:top w:val="nil"/>
              <w:left w:val="nil"/>
              <w:bottom w:val="single" w:sz="4" w:space="0" w:color="auto"/>
              <w:right w:val="nil"/>
            </w:tcBorders>
            <w:tcMar>
              <w:top w:w="50" w:type="dxa"/>
              <w:left w:w="50" w:type="dxa"/>
              <w:bottom w:w="50" w:type="dxa"/>
              <w:right w:w="50" w:type="dxa"/>
            </w:tcMar>
          </w:tcPr>
          <w:p w14:paraId="5EF5C471" w14:textId="7989DCEE" w:rsidR="004D54D9" w:rsidRPr="00FB68EE" w:rsidRDefault="004D54D9" w:rsidP="00D50B91">
            <w:pPr>
              <w:jc w:val="center"/>
              <w:rPr>
                <w:rFonts w:asciiTheme="minorHAnsi" w:hAnsiTheme="minorHAnsi" w:cstheme="minorHAnsi"/>
                <w:b/>
                <w:color w:val="0070C0"/>
                <w:sz w:val="20"/>
                <w:szCs w:val="20"/>
              </w:rPr>
            </w:pPr>
            <w:r w:rsidRPr="00FB68EE">
              <w:rPr>
                <w:rFonts w:asciiTheme="minorHAnsi" w:hAnsiTheme="minorHAnsi" w:cstheme="minorHAnsi"/>
                <w:b/>
                <w:color w:val="0070C0"/>
                <w:sz w:val="20"/>
                <w:szCs w:val="20"/>
              </w:rPr>
              <w:t xml:space="preserve">SUMMARY: PROJECT </w:t>
            </w:r>
            <w:r w:rsidR="00992D1A" w:rsidRPr="00FB68EE">
              <w:rPr>
                <w:rFonts w:asciiTheme="minorHAnsi" w:hAnsiTheme="minorHAnsi" w:cstheme="minorHAnsi"/>
                <w:b/>
                <w:color w:val="0070C0"/>
                <w:sz w:val="20"/>
                <w:szCs w:val="20"/>
              </w:rPr>
              <w:t>ESMF</w:t>
            </w:r>
            <w:r w:rsidRPr="00FB68EE">
              <w:rPr>
                <w:rFonts w:asciiTheme="minorHAnsi" w:hAnsiTheme="minorHAnsi" w:cstheme="minorHAnsi"/>
                <w:b/>
                <w:color w:val="0070C0"/>
                <w:sz w:val="20"/>
                <w:szCs w:val="20"/>
              </w:rPr>
              <w:t xml:space="preserve"> IMPLEMENTATION RATING BY TYPE OF PLAN</w:t>
            </w:r>
          </w:p>
        </w:tc>
      </w:tr>
      <w:tr w:rsidR="004D54D9" w:rsidRPr="00FB68EE" w14:paraId="146E8F8E" w14:textId="77777777" w:rsidTr="006C48A8">
        <w:trPr>
          <w:trHeight w:val="93"/>
          <w:tblHeader/>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tcMar>
              <w:top w:w="50" w:type="dxa"/>
              <w:left w:w="50" w:type="dxa"/>
              <w:bottom w:w="50" w:type="dxa"/>
              <w:right w:w="50" w:type="dxa"/>
            </w:tcMar>
            <w:vAlign w:val="center"/>
          </w:tcPr>
          <w:p w14:paraId="1E63FC9B" w14:textId="0749BBE8" w:rsidR="004D54D9" w:rsidRPr="00FB68EE" w:rsidRDefault="00992D1A" w:rsidP="00D50B91">
            <w:pPr>
              <w:ind w:left="90" w:right="60"/>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ESMF PLAN REQUIRED</w:t>
            </w:r>
            <w:r w:rsidR="004D54D9" w:rsidRPr="00FB68EE">
              <w:rPr>
                <w:rFonts w:asciiTheme="minorHAnsi" w:hAnsiTheme="minorHAnsi" w:cstheme="minorHAnsi"/>
                <w:b/>
                <w:color w:val="FFFFFF" w:themeColor="background1"/>
                <w:sz w:val="20"/>
                <w:szCs w:val="20"/>
              </w:rPr>
              <w:t xml:space="preserve"> BY THE PROJECT </w:t>
            </w:r>
            <w:r w:rsidR="004D54D9" w:rsidRPr="00FB68EE">
              <w:rPr>
                <w:rFonts w:asciiTheme="minorHAnsi" w:hAnsiTheme="minorHAnsi" w:cstheme="minorHAnsi"/>
                <w:color w:val="FFFFFF" w:themeColor="background1"/>
                <w:sz w:val="20"/>
                <w:szCs w:val="20"/>
              </w:rPr>
              <w:t>(delete those not applicable)</w:t>
            </w:r>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vAlign w:val="center"/>
          </w:tcPr>
          <w:p w14:paraId="7E8E1EB4" w14:textId="175FA3F5" w:rsidR="004D54D9" w:rsidRPr="00FB68EE" w:rsidRDefault="004D54D9" w:rsidP="00D50B91">
            <w:pPr>
              <w:ind w:left="37" w:right="60"/>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CURRENT FY</w:t>
            </w:r>
            <w:r w:rsidR="00B855CA" w:rsidRPr="00FB68EE">
              <w:rPr>
                <w:rFonts w:asciiTheme="minorHAnsi" w:hAnsiTheme="minorHAnsi" w:cstheme="minorHAnsi"/>
                <w:b/>
                <w:color w:val="FFFFFF" w:themeColor="background1"/>
                <w:sz w:val="20"/>
                <w:szCs w:val="20"/>
              </w:rPr>
              <w:t xml:space="preserve">24 </w:t>
            </w:r>
            <w:r w:rsidRPr="00FB68EE">
              <w:rPr>
                <w:rFonts w:asciiTheme="minorHAnsi" w:hAnsiTheme="minorHAnsi" w:cstheme="minorHAnsi"/>
                <w:b/>
                <w:color w:val="FFFFFF" w:themeColor="background1"/>
                <w:sz w:val="20"/>
                <w:szCs w:val="20"/>
              </w:rPr>
              <w:t>IMPLEMENTATION RATING</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vAlign w:val="center"/>
          </w:tcPr>
          <w:p w14:paraId="2D3CE6CA" w14:textId="77777777" w:rsidR="004D54D9" w:rsidRPr="00FB68EE" w:rsidRDefault="004D54D9" w:rsidP="00D50B91">
            <w:pPr>
              <w:ind w:left="43"/>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RATING TREND</w:t>
            </w:r>
          </w:p>
        </w:tc>
      </w:tr>
      <w:tr w:rsidR="004D54D9" w:rsidRPr="00FB68EE" w14:paraId="313762FC" w14:textId="77777777" w:rsidTr="00CB2768">
        <w:trPr>
          <w:trHeight w:val="18"/>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7085E897" w14:textId="403D4E20" w:rsidR="004D54D9" w:rsidRPr="00FB68EE" w:rsidRDefault="004D54D9" w:rsidP="00D50B91">
            <w:pPr>
              <w:ind w:left="42"/>
              <w:rPr>
                <w:rFonts w:asciiTheme="minorHAnsi" w:hAnsiTheme="minorHAnsi" w:cstheme="minorHAnsi"/>
                <w:b/>
                <w:color w:val="0070C0"/>
                <w:sz w:val="20"/>
                <w:szCs w:val="20"/>
              </w:rPr>
            </w:pPr>
            <w:r w:rsidRPr="00FB68EE">
              <w:rPr>
                <w:rFonts w:asciiTheme="minorHAnsi" w:hAnsiTheme="minorHAnsi" w:cstheme="minorHAnsi"/>
                <w:b/>
                <w:color w:val="0070C0"/>
                <w:sz w:val="20"/>
                <w:szCs w:val="20"/>
              </w:rPr>
              <w:t>Accountability and Grievance Mechanism</w:t>
            </w:r>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006600"/>
          </w:tcPr>
          <w:p w14:paraId="5C38D6EC" w14:textId="5CD4B8D5" w:rsidR="004D54D9" w:rsidRPr="00FB68EE" w:rsidRDefault="004D54D9" w:rsidP="006C48A8">
            <w:pPr>
              <w:pStyle w:val="FreeForm"/>
              <w:ind w:right="60"/>
              <w:jc w:val="center"/>
              <w:rPr>
                <w:rFonts w:asciiTheme="minorHAnsi" w:hAnsiTheme="minorHAnsi" w:cstheme="minorHAnsi"/>
                <w:b/>
                <w:color w:val="FFFFFF" w:themeColor="background1"/>
                <w:sz w:val="20"/>
              </w:rPr>
            </w:pPr>
            <w:r w:rsidRPr="00FB68EE">
              <w:rPr>
                <w:rFonts w:asciiTheme="minorHAnsi" w:hAnsiTheme="minorHAnsi" w:cstheme="minorHAnsi"/>
                <w:b/>
                <w:color w:val="FFFFFF" w:themeColor="background1"/>
                <w:sz w:val="20"/>
              </w:rPr>
              <w:t xml:space="preserve"> </w:t>
            </w:r>
            <w:r w:rsidR="00897B16" w:rsidRPr="00FB68EE">
              <w:rPr>
                <w:rFonts w:asciiTheme="minorHAnsi" w:hAnsiTheme="minorHAnsi" w:cstheme="minorHAnsi"/>
                <w:b/>
                <w:color w:val="FFFFFF" w:themeColor="background1"/>
                <w:sz w:val="20"/>
              </w:rPr>
              <w:t>H</w:t>
            </w:r>
            <w:r w:rsidR="00B855CA" w:rsidRPr="00FB68EE">
              <w:rPr>
                <w:rFonts w:asciiTheme="minorHAnsi" w:hAnsiTheme="minorHAnsi" w:cstheme="minorHAnsi"/>
                <w:b/>
                <w:color w:val="FFFFFF" w:themeColor="background1"/>
                <w:sz w:val="20"/>
              </w:rPr>
              <w:t>S</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B9A157F" w14:textId="394DEB48" w:rsidR="004D54D9" w:rsidRPr="00FB68EE" w:rsidRDefault="006C48A8" w:rsidP="00D50B91">
            <w:pPr>
              <w:pStyle w:val="FreeForm"/>
              <w:ind w:left="90" w:firstLine="0"/>
              <w:rPr>
                <w:rFonts w:asciiTheme="minorHAnsi" w:eastAsiaTheme="minorEastAsia" w:hAnsiTheme="minorHAnsi" w:cstheme="minorHAnsi"/>
                <w:bCs/>
                <w:color w:val="auto"/>
                <w:sz w:val="20"/>
                <w:lang w:eastAsia="ja-JP"/>
              </w:rPr>
            </w:pPr>
            <w:r w:rsidRPr="00FB68EE">
              <w:rPr>
                <w:rFonts w:asciiTheme="minorHAnsi" w:hAnsiTheme="minorHAnsi" w:cstheme="minorHAnsi"/>
                <w:bCs/>
                <w:color w:val="auto"/>
                <w:sz w:val="20"/>
              </w:rPr>
              <w:t>Unchanged.</w:t>
            </w:r>
          </w:p>
        </w:tc>
      </w:tr>
      <w:tr w:rsidR="006C48A8" w:rsidRPr="00FB68EE" w14:paraId="6251983D" w14:textId="77777777" w:rsidTr="00CB2768">
        <w:trPr>
          <w:trHeight w:val="18"/>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34DD19B7" w14:textId="77777777" w:rsidR="006C48A8" w:rsidRPr="00FB68EE" w:rsidRDefault="006C48A8" w:rsidP="00D50B91">
            <w:pPr>
              <w:ind w:left="42"/>
              <w:rPr>
                <w:rFonts w:asciiTheme="minorHAnsi" w:hAnsiTheme="minorHAnsi" w:cstheme="minorHAnsi"/>
                <w:b/>
                <w:color w:val="0070C0"/>
                <w:sz w:val="20"/>
                <w:szCs w:val="20"/>
              </w:rPr>
            </w:pPr>
            <w:r w:rsidRPr="00FB68EE">
              <w:rPr>
                <w:rFonts w:asciiTheme="minorHAnsi" w:hAnsiTheme="minorHAnsi" w:cstheme="minorHAnsi"/>
                <w:b/>
                <w:color w:val="0070C0"/>
                <w:sz w:val="20"/>
                <w:szCs w:val="20"/>
              </w:rPr>
              <w:lastRenderedPageBreak/>
              <w:t>Gender Mainstreaming Plan (GMP)</w:t>
            </w:r>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006600"/>
          </w:tcPr>
          <w:p w14:paraId="213055DA" w14:textId="38A5C928" w:rsidR="006C48A8" w:rsidRPr="00FB68EE" w:rsidRDefault="006C48A8" w:rsidP="00D50B91">
            <w:pPr>
              <w:pStyle w:val="FreeForm"/>
              <w:jc w:val="center"/>
              <w:rPr>
                <w:rFonts w:asciiTheme="minorHAnsi" w:hAnsiTheme="minorHAnsi" w:cstheme="minorHAnsi"/>
                <w:b/>
                <w:color w:val="FFFFFF" w:themeColor="background1"/>
                <w:sz w:val="20"/>
              </w:rPr>
            </w:pPr>
            <w:r w:rsidRPr="00FB68EE">
              <w:rPr>
                <w:rFonts w:asciiTheme="minorHAnsi" w:hAnsiTheme="minorHAnsi" w:cstheme="minorHAnsi"/>
                <w:b/>
                <w:color w:val="FFFFFF" w:themeColor="background1"/>
                <w:sz w:val="20"/>
              </w:rPr>
              <w:t xml:space="preserve"> </w:t>
            </w:r>
            <w:r w:rsidR="008F1B50" w:rsidRPr="00FB68EE">
              <w:rPr>
                <w:rFonts w:asciiTheme="minorHAnsi" w:hAnsiTheme="minorHAnsi" w:cstheme="minorHAnsi"/>
                <w:b/>
                <w:color w:val="FFFFFF" w:themeColor="background1"/>
                <w:sz w:val="20"/>
              </w:rPr>
              <w:t>HS</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65A53E7" w14:textId="384B55F4" w:rsidR="006C48A8" w:rsidRPr="00FB68EE" w:rsidRDefault="00F56EC8" w:rsidP="00D50B91">
            <w:pPr>
              <w:pStyle w:val="FreeForm"/>
              <w:ind w:left="90" w:firstLine="0"/>
              <w:rPr>
                <w:rFonts w:asciiTheme="minorHAnsi" w:hAnsiTheme="minorHAnsi" w:cstheme="minorHAnsi"/>
                <w:bCs/>
                <w:color w:val="auto"/>
                <w:sz w:val="20"/>
              </w:rPr>
            </w:pPr>
            <w:r w:rsidRPr="00FB68EE">
              <w:rPr>
                <w:rFonts w:asciiTheme="minorHAnsi" w:hAnsiTheme="minorHAnsi" w:cstheme="minorHAnsi"/>
                <w:bCs/>
                <w:color w:val="auto"/>
                <w:sz w:val="20"/>
              </w:rPr>
              <w:t>Increasing.</w:t>
            </w:r>
          </w:p>
        </w:tc>
      </w:tr>
      <w:tr w:rsidR="006C48A8" w:rsidRPr="00FB68EE" w14:paraId="647387B8" w14:textId="77777777" w:rsidTr="00CB2768">
        <w:trPr>
          <w:trHeight w:val="18"/>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6F4A3566" w14:textId="77777777" w:rsidR="006C48A8" w:rsidRPr="00FB68EE" w:rsidRDefault="006C48A8" w:rsidP="00D50B91">
            <w:pPr>
              <w:ind w:left="42"/>
              <w:rPr>
                <w:rFonts w:asciiTheme="minorHAnsi" w:hAnsiTheme="minorHAnsi" w:cstheme="minorHAnsi"/>
                <w:b/>
                <w:color w:val="0070C0"/>
                <w:sz w:val="20"/>
                <w:szCs w:val="20"/>
              </w:rPr>
            </w:pPr>
            <w:r w:rsidRPr="00FB68EE">
              <w:rPr>
                <w:rFonts w:asciiTheme="minorHAnsi" w:hAnsiTheme="minorHAnsi" w:cstheme="minorHAnsi"/>
                <w:b/>
                <w:color w:val="0070C0"/>
                <w:sz w:val="20"/>
                <w:szCs w:val="20"/>
              </w:rPr>
              <w:t>Stakeholder Engagement Plan (SEP)</w:t>
            </w:r>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006600"/>
          </w:tcPr>
          <w:p w14:paraId="0CEF70B6" w14:textId="43B38FC8" w:rsidR="006C48A8" w:rsidRPr="00FB68EE" w:rsidRDefault="006C48A8" w:rsidP="00D50B91">
            <w:pPr>
              <w:pStyle w:val="FreeForm"/>
              <w:jc w:val="center"/>
              <w:rPr>
                <w:rFonts w:asciiTheme="minorHAnsi" w:hAnsiTheme="minorHAnsi" w:cstheme="minorHAnsi"/>
                <w:b/>
                <w:color w:val="FFFFFF" w:themeColor="background1"/>
                <w:sz w:val="20"/>
              </w:rPr>
            </w:pPr>
            <w:r w:rsidRPr="00FB68EE">
              <w:rPr>
                <w:rFonts w:asciiTheme="minorHAnsi" w:hAnsiTheme="minorHAnsi" w:cstheme="minorHAnsi"/>
                <w:b/>
                <w:color w:val="FFFFFF" w:themeColor="background1"/>
                <w:sz w:val="20"/>
              </w:rPr>
              <w:t xml:space="preserve"> </w:t>
            </w:r>
            <w:r w:rsidR="00BE2A9C" w:rsidRPr="00FB68EE">
              <w:rPr>
                <w:rFonts w:asciiTheme="minorHAnsi" w:hAnsiTheme="minorHAnsi" w:cstheme="minorHAnsi"/>
                <w:b/>
                <w:color w:val="FFFFFF" w:themeColor="background1"/>
                <w:sz w:val="20"/>
              </w:rPr>
              <w:t>HS</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8C3A3E6" w14:textId="3AA70F08" w:rsidR="006C48A8" w:rsidRPr="00FB68EE" w:rsidRDefault="00F56EC8" w:rsidP="00D50B91">
            <w:pPr>
              <w:pStyle w:val="FreeForm"/>
              <w:ind w:left="90" w:firstLine="0"/>
              <w:rPr>
                <w:rFonts w:asciiTheme="minorHAnsi" w:hAnsiTheme="minorHAnsi" w:cstheme="minorHAnsi"/>
                <w:bCs/>
                <w:color w:val="auto"/>
                <w:sz w:val="20"/>
              </w:rPr>
            </w:pPr>
            <w:r w:rsidRPr="00FB68EE">
              <w:rPr>
                <w:rFonts w:asciiTheme="minorHAnsi" w:hAnsiTheme="minorHAnsi" w:cstheme="minorHAnsi"/>
                <w:bCs/>
                <w:color w:val="auto"/>
                <w:sz w:val="20"/>
              </w:rPr>
              <w:t>Unchanged</w:t>
            </w:r>
          </w:p>
        </w:tc>
      </w:tr>
      <w:tr w:rsidR="006C48A8" w:rsidRPr="00FB68EE" w14:paraId="536409E0" w14:textId="77777777" w:rsidTr="00CB2768">
        <w:trPr>
          <w:trHeight w:val="18"/>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39532E16" w14:textId="00E01B5D" w:rsidR="006C48A8" w:rsidRPr="00FB68EE" w:rsidRDefault="002C150E" w:rsidP="00D50B91">
            <w:pPr>
              <w:ind w:left="42"/>
              <w:rPr>
                <w:rFonts w:asciiTheme="minorHAnsi" w:hAnsiTheme="minorHAnsi" w:cstheme="minorHAnsi"/>
                <w:b/>
                <w:color w:val="0070C0"/>
                <w:sz w:val="20"/>
                <w:szCs w:val="20"/>
              </w:rPr>
            </w:pPr>
            <w:r w:rsidRPr="00FB68EE">
              <w:rPr>
                <w:rFonts w:asciiTheme="minorHAnsi" w:hAnsiTheme="minorHAnsi" w:cstheme="minorHAnsi"/>
                <w:b/>
                <w:color w:val="0070C0"/>
                <w:sz w:val="20"/>
                <w:szCs w:val="20"/>
              </w:rPr>
              <w:t xml:space="preserve">ESS 3: </w:t>
            </w:r>
            <w:r w:rsidR="00D445CA" w:rsidRPr="00FB68EE">
              <w:rPr>
                <w:rFonts w:asciiTheme="minorHAnsi" w:hAnsiTheme="minorHAnsi" w:cstheme="minorHAnsi"/>
                <w:b/>
                <w:color w:val="0070C0"/>
                <w:sz w:val="20"/>
                <w:szCs w:val="20"/>
              </w:rPr>
              <w:t xml:space="preserve">Voluntary </w:t>
            </w:r>
            <w:r w:rsidRPr="00FB68EE">
              <w:rPr>
                <w:rFonts w:asciiTheme="minorHAnsi" w:hAnsiTheme="minorHAnsi" w:cstheme="minorHAnsi"/>
                <w:b/>
                <w:color w:val="0070C0"/>
                <w:sz w:val="20"/>
                <w:szCs w:val="20"/>
              </w:rPr>
              <w:t xml:space="preserve">Resettlement </w:t>
            </w:r>
            <w:r w:rsidR="00D445CA" w:rsidRPr="00FB68EE">
              <w:rPr>
                <w:rFonts w:asciiTheme="minorHAnsi" w:hAnsiTheme="minorHAnsi" w:cstheme="minorHAnsi"/>
                <w:b/>
                <w:color w:val="0070C0"/>
                <w:sz w:val="20"/>
                <w:szCs w:val="20"/>
              </w:rPr>
              <w:t>Action Plan/Process Framework</w:t>
            </w:r>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00B050"/>
          </w:tcPr>
          <w:p w14:paraId="471BD683" w14:textId="4C2AB9FC" w:rsidR="006C48A8" w:rsidRPr="00FB68EE" w:rsidRDefault="006C48A8" w:rsidP="00D50B91">
            <w:pPr>
              <w:pStyle w:val="FreeForm"/>
              <w:jc w:val="center"/>
              <w:rPr>
                <w:rFonts w:asciiTheme="minorHAnsi" w:hAnsiTheme="minorHAnsi" w:cstheme="minorHAnsi"/>
                <w:b/>
                <w:bCs/>
                <w:color w:val="auto"/>
                <w:sz w:val="20"/>
              </w:rPr>
            </w:pPr>
            <w:r w:rsidRPr="00FB68EE">
              <w:rPr>
                <w:rFonts w:asciiTheme="minorHAnsi" w:hAnsiTheme="minorHAnsi" w:cstheme="minorHAnsi"/>
                <w:b/>
                <w:bCs/>
                <w:color w:val="auto"/>
                <w:sz w:val="20"/>
              </w:rPr>
              <w:t xml:space="preserve"> </w:t>
            </w:r>
            <w:r w:rsidR="00BE2A9C" w:rsidRPr="00FB68EE">
              <w:rPr>
                <w:rFonts w:asciiTheme="minorHAnsi" w:hAnsiTheme="minorHAnsi" w:cstheme="minorHAnsi"/>
                <w:b/>
                <w:bCs/>
                <w:color w:val="auto"/>
                <w:sz w:val="20"/>
              </w:rPr>
              <w:t>S</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201353C" w14:textId="25CAE71B" w:rsidR="006C48A8" w:rsidRPr="00FB68EE" w:rsidRDefault="00F56EC8" w:rsidP="00D50B91">
            <w:pPr>
              <w:pStyle w:val="FreeForm"/>
              <w:ind w:left="90" w:firstLine="0"/>
              <w:rPr>
                <w:rFonts w:asciiTheme="minorHAnsi" w:hAnsiTheme="minorHAnsi" w:cstheme="minorHAnsi"/>
                <w:bCs/>
                <w:color w:val="auto"/>
                <w:sz w:val="20"/>
              </w:rPr>
            </w:pPr>
            <w:r w:rsidRPr="00FB68EE">
              <w:rPr>
                <w:rFonts w:asciiTheme="minorHAnsi" w:hAnsiTheme="minorHAnsi" w:cstheme="minorHAnsi"/>
                <w:bCs/>
                <w:color w:val="auto"/>
                <w:sz w:val="20"/>
              </w:rPr>
              <w:t>Unchanged</w:t>
            </w:r>
          </w:p>
        </w:tc>
      </w:tr>
      <w:tr w:rsidR="006C48A8" w:rsidRPr="00FB68EE" w14:paraId="0F104515" w14:textId="77777777" w:rsidTr="00CB2768">
        <w:trPr>
          <w:trHeight w:val="18"/>
        </w:trPr>
        <w:tc>
          <w:tcPr>
            <w:tcW w:w="84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top w:w="50" w:type="dxa"/>
              <w:left w:w="50" w:type="dxa"/>
              <w:bottom w:w="50" w:type="dxa"/>
              <w:right w:w="50" w:type="dxa"/>
            </w:tcMar>
          </w:tcPr>
          <w:p w14:paraId="3FDBB05D" w14:textId="348807C0" w:rsidR="006C48A8" w:rsidRPr="00FB68EE" w:rsidRDefault="002C150E" w:rsidP="00D50B91">
            <w:pPr>
              <w:ind w:left="42"/>
              <w:rPr>
                <w:rFonts w:asciiTheme="minorHAnsi" w:hAnsiTheme="minorHAnsi" w:cstheme="minorHAnsi"/>
                <w:b/>
                <w:color w:val="0070C0"/>
                <w:sz w:val="20"/>
                <w:szCs w:val="20"/>
              </w:rPr>
            </w:pPr>
            <w:r w:rsidRPr="00FB68EE">
              <w:rPr>
                <w:rFonts w:asciiTheme="minorHAnsi" w:hAnsiTheme="minorHAnsi" w:cstheme="minorHAnsi"/>
                <w:b/>
                <w:color w:val="0070C0"/>
                <w:sz w:val="20"/>
                <w:szCs w:val="20"/>
              </w:rPr>
              <w:t>ESS 4: Indigenous Peoples</w:t>
            </w:r>
            <w:r w:rsidR="00D445CA" w:rsidRPr="00FB68EE">
              <w:rPr>
                <w:rFonts w:asciiTheme="minorHAnsi" w:hAnsiTheme="minorHAnsi" w:cstheme="minorHAnsi"/>
                <w:b/>
                <w:color w:val="0070C0"/>
                <w:sz w:val="20"/>
                <w:szCs w:val="20"/>
              </w:rPr>
              <w:t xml:space="preserve"> Plan</w:t>
            </w:r>
          </w:p>
        </w:tc>
        <w:tc>
          <w:tcPr>
            <w:tcW w:w="297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00B050"/>
          </w:tcPr>
          <w:p w14:paraId="6A09BF64" w14:textId="5D940128" w:rsidR="006C48A8" w:rsidRPr="00FB68EE" w:rsidRDefault="006C48A8" w:rsidP="00D50B91">
            <w:pPr>
              <w:pStyle w:val="FreeForm"/>
              <w:jc w:val="center"/>
              <w:rPr>
                <w:rFonts w:asciiTheme="minorHAnsi" w:hAnsiTheme="minorHAnsi" w:cstheme="minorHAnsi"/>
                <w:b/>
                <w:bCs/>
                <w:color w:val="auto"/>
                <w:sz w:val="20"/>
              </w:rPr>
            </w:pPr>
            <w:r w:rsidRPr="00FB68EE">
              <w:rPr>
                <w:rFonts w:asciiTheme="minorHAnsi" w:hAnsiTheme="minorHAnsi" w:cstheme="minorHAnsi"/>
                <w:b/>
                <w:bCs/>
                <w:color w:val="auto"/>
                <w:sz w:val="20"/>
              </w:rPr>
              <w:t xml:space="preserve"> </w:t>
            </w:r>
            <w:r w:rsidR="00BE2A9C" w:rsidRPr="00FB68EE">
              <w:rPr>
                <w:rFonts w:asciiTheme="minorHAnsi" w:hAnsiTheme="minorHAnsi" w:cstheme="minorHAnsi"/>
                <w:b/>
                <w:bCs/>
                <w:color w:val="auto"/>
                <w:sz w:val="20"/>
              </w:rPr>
              <w:t>S</w:t>
            </w:r>
          </w:p>
        </w:tc>
        <w:tc>
          <w:tcPr>
            <w:tcW w:w="324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30056D8" w14:textId="0BCAFCD2" w:rsidR="006C48A8" w:rsidRPr="00FB68EE" w:rsidRDefault="002A49FD" w:rsidP="00D50B91">
            <w:pPr>
              <w:pStyle w:val="FreeForm"/>
              <w:ind w:left="90" w:firstLine="0"/>
              <w:rPr>
                <w:rFonts w:asciiTheme="minorHAnsi" w:hAnsiTheme="minorHAnsi" w:cstheme="minorHAnsi"/>
                <w:bCs/>
                <w:color w:val="auto"/>
                <w:sz w:val="20"/>
              </w:rPr>
            </w:pPr>
            <w:r w:rsidRPr="00FB68EE">
              <w:rPr>
                <w:rFonts w:asciiTheme="minorHAnsi" w:hAnsiTheme="minorHAnsi" w:cstheme="minorHAnsi"/>
                <w:bCs/>
                <w:color w:val="auto"/>
                <w:sz w:val="20"/>
              </w:rPr>
              <w:t>Decreasing</w:t>
            </w:r>
          </w:p>
        </w:tc>
      </w:tr>
    </w:tbl>
    <w:p w14:paraId="10BBCA9D" w14:textId="77777777" w:rsidR="004D54D9" w:rsidRPr="00FB68EE" w:rsidRDefault="004D54D9" w:rsidP="004D54D9">
      <w:pPr>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0" w:type="dxa"/>
        </w:tblCellMar>
        <w:tblLook w:val="0000" w:firstRow="0" w:lastRow="0" w:firstColumn="0" w:lastColumn="0" w:noHBand="0" w:noVBand="0"/>
      </w:tblPr>
      <w:tblGrid>
        <w:gridCol w:w="1975"/>
        <w:gridCol w:w="10541"/>
        <w:gridCol w:w="1884"/>
      </w:tblGrid>
      <w:tr w:rsidR="00065B1B" w:rsidRPr="00FB68EE" w14:paraId="56117868" w14:textId="16045036" w:rsidTr="008B6CB1">
        <w:trPr>
          <w:trHeight w:val="93"/>
        </w:trPr>
        <w:tc>
          <w:tcPr>
            <w:tcW w:w="4346" w:type="pct"/>
            <w:gridSpan w:val="2"/>
            <w:tcBorders>
              <w:top w:val="nil"/>
              <w:left w:val="nil"/>
              <w:bottom w:val="single" w:sz="4" w:space="0" w:color="365F91" w:themeColor="accent1" w:themeShade="BF"/>
              <w:right w:val="nil"/>
            </w:tcBorders>
            <w:tcMar>
              <w:top w:w="50" w:type="dxa"/>
              <w:left w:w="50" w:type="dxa"/>
              <w:bottom w:w="50" w:type="dxa"/>
              <w:right w:w="50" w:type="dxa"/>
            </w:tcMar>
            <w:vAlign w:val="center"/>
          </w:tcPr>
          <w:p w14:paraId="65209439" w14:textId="77777777" w:rsidR="00124EAF" w:rsidRPr="00FB68EE" w:rsidRDefault="00124EAF" w:rsidP="00D50B91">
            <w:pPr>
              <w:jc w:val="center"/>
              <w:rPr>
                <w:rFonts w:asciiTheme="minorHAnsi" w:hAnsiTheme="minorHAnsi" w:cstheme="minorHAnsi"/>
                <w:b/>
                <w:color w:val="0070C0"/>
                <w:sz w:val="20"/>
                <w:szCs w:val="20"/>
              </w:rPr>
            </w:pPr>
          </w:p>
          <w:p w14:paraId="0F58A07C" w14:textId="6ADE16E1" w:rsidR="00065B1B" w:rsidRPr="00FB68EE" w:rsidRDefault="00065B1B" w:rsidP="00D50B91">
            <w:pPr>
              <w:jc w:val="center"/>
              <w:rPr>
                <w:rFonts w:asciiTheme="minorHAnsi" w:hAnsiTheme="minorHAnsi" w:cstheme="minorHAnsi"/>
                <w:b/>
                <w:color w:val="0070C0"/>
                <w:sz w:val="20"/>
                <w:szCs w:val="20"/>
              </w:rPr>
            </w:pPr>
            <w:r w:rsidRPr="00FB68EE">
              <w:rPr>
                <w:rFonts w:asciiTheme="minorHAnsi" w:hAnsiTheme="minorHAnsi" w:cstheme="minorHAnsi"/>
                <w:b/>
                <w:color w:val="0070C0"/>
                <w:sz w:val="20"/>
                <w:szCs w:val="20"/>
              </w:rPr>
              <w:t xml:space="preserve">OVERALL PROJECT </w:t>
            </w:r>
            <w:r w:rsidR="00992D1A" w:rsidRPr="00FB68EE">
              <w:rPr>
                <w:rFonts w:asciiTheme="minorHAnsi" w:hAnsiTheme="minorHAnsi" w:cstheme="minorHAnsi"/>
                <w:b/>
                <w:color w:val="0070C0"/>
                <w:sz w:val="20"/>
                <w:szCs w:val="20"/>
              </w:rPr>
              <w:t>ESMF</w:t>
            </w:r>
            <w:r w:rsidRPr="00FB68EE">
              <w:rPr>
                <w:rFonts w:asciiTheme="minorHAnsi" w:hAnsiTheme="minorHAnsi" w:cstheme="minorHAnsi"/>
                <w:b/>
                <w:color w:val="0070C0"/>
                <w:sz w:val="20"/>
                <w:szCs w:val="20"/>
              </w:rPr>
              <w:t xml:space="preserve"> IMPLEMENTATION RATING</w:t>
            </w:r>
          </w:p>
        </w:tc>
        <w:tc>
          <w:tcPr>
            <w:tcW w:w="654" w:type="pct"/>
            <w:tcBorders>
              <w:top w:val="nil"/>
              <w:left w:val="nil"/>
              <w:bottom w:val="single" w:sz="4" w:space="0" w:color="365F91" w:themeColor="accent1" w:themeShade="BF"/>
              <w:right w:val="nil"/>
            </w:tcBorders>
          </w:tcPr>
          <w:p w14:paraId="3E85E057" w14:textId="77777777" w:rsidR="00065B1B" w:rsidRPr="00FB68EE" w:rsidRDefault="00065B1B" w:rsidP="00D50B91">
            <w:pPr>
              <w:jc w:val="center"/>
              <w:rPr>
                <w:rFonts w:asciiTheme="minorHAnsi" w:hAnsiTheme="minorHAnsi" w:cstheme="minorHAnsi"/>
                <w:b/>
                <w:color w:val="0070C0"/>
                <w:sz w:val="20"/>
                <w:szCs w:val="20"/>
              </w:rPr>
            </w:pPr>
          </w:p>
        </w:tc>
      </w:tr>
      <w:tr w:rsidR="00065B1B" w:rsidRPr="00FB68EE" w14:paraId="47D16147" w14:textId="30FC3057" w:rsidTr="008B6CB1">
        <w:trPr>
          <w:trHeight w:val="93"/>
        </w:trPr>
        <w:tc>
          <w:tcPr>
            <w:tcW w:w="68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tcMar>
              <w:top w:w="50" w:type="dxa"/>
              <w:left w:w="50" w:type="dxa"/>
              <w:bottom w:w="50" w:type="dxa"/>
              <w:right w:w="50" w:type="dxa"/>
            </w:tcMar>
            <w:vAlign w:val="center"/>
          </w:tcPr>
          <w:p w14:paraId="774512EE" w14:textId="77777777" w:rsidR="00065B1B" w:rsidRPr="00FB68EE" w:rsidRDefault="00065B1B" w:rsidP="00D50B91">
            <w:pPr>
              <w:ind w:left="90" w:right="60"/>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RATING</w:t>
            </w:r>
          </w:p>
        </w:tc>
        <w:tc>
          <w:tcPr>
            <w:tcW w:w="366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vAlign w:val="center"/>
          </w:tcPr>
          <w:p w14:paraId="2FF43CE8" w14:textId="77777777" w:rsidR="00065B1B" w:rsidRPr="00FB68EE" w:rsidRDefault="00065B1B" w:rsidP="00D50B91">
            <w:pPr>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JUSTIFICATION</w:t>
            </w:r>
          </w:p>
        </w:tc>
        <w:tc>
          <w:tcPr>
            <w:tcW w:w="65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548DD4" w:themeFill="text2" w:themeFillTint="99"/>
          </w:tcPr>
          <w:p w14:paraId="55D73F10" w14:textId="33D0D6FE" w:rsidR="00065B1B" w:rsidRPr="00FB68EE" w:rsidRDefault="00065B1B" w:rsidP="00D50B91">
            <w:pPr>
              <w:jc w:val="center"/>
              <w:rPr>
                <w:rFonts w:asciiTheme="minorHAnsi" w:hAnsiTheme="minorHAnsi" w:cstheme="minorHAnsi"/>
                <w:b/>
                <w:color w:val="FFFFFF" w:themeColor="background1"/>
                <w:sz w:val="20"/>
                <w:szCs w:val="20"/>
              </w:rPr>
            </w:pPr>
            <w:r w:rsidRPr="00FB68EE">
              <w:rPr>
                <w:rFonts w:asciiTheme="minorHAnsi" w:hAnsiTheme="minorHAnsi" w:cstheme="minorHAnsi"/>
                <w:b/>
                <w:color w:val="FFFFFF" w:themeColor="background1"/>
                <w:sz w:val="20"/>
                <w:szCs w:val="20"/>
              </w:rPr>
              <w:t>RATING TREND</w:t>
            </w:r>
          </w:p>
        </w:tc>
      </w:tr>
      <w:tr w:rsidR="00065B1B" w:rsidRPr="00FB68EE" w14:paraId="3E8C8E48" w14:textId="3D9B3143" w:rsidTr="002A3F49">
        <w:trPr>
          <w:trHeight w:val="273"/>
        </w:trPr>
        <w:tc>
          <w:tcPr>
            <w:tcW w:w="68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006600"/>
            <w:tcMar>
              <w:top w:w="50" w:type="dxa"/>
              <w:left w:w="50" w:type="dxa"/>
              <w:bottom w:w="50" w:type="dxa"/>
              <w:right w:w="50" w:type="dxa"/>
            </w:tcMar>
          </w:tcPr>
          <w:p w14:paraId="468DC832" w14:textId="778718A2" w:rsidR="00065B1B" w:rsidRPr="00FB68EE" w:rsidRDefault="00C47FB7" w:rsidP="006C48A8">
            <w:pPr>
              <w:pStyle w:val="FreeForm"/>
              <w:ind w:left="90" w:right="60" w:firstLine="0"/>
              <w:rPr>
                <w:rFonts w:asciiTheme="minorHAnsi" w:hAnsiTheme="minorHAnsi" w:cstheme="minorHAnsi"/>
                <w:b/>
                <w:bCs/>
                <w:color w:val="FFFFFF"/>
                <w:sz w:val="20"/>
              </w:rPr>
            </w:pPr>
            <w:r w:rsidRPr="00FB68EE">
              <w:rPr>
                <w:rFonts w:asciiTheme="minorHAnsi" w:hAnsiTheme="minorHAnsi" w:cstheme="minorHAnsi"/>
                <w:b/>
                <w:bCs/>
                <w:color w:val="auto"/>
                <w:sz w:val="20"/>
              </w:rPr>
              <w:t>HS</w:t>
            </w:r>
          </w:p>
        </w:tc>
        <w:tc>
          <w:tcPr>
            <w:tcW w:w="366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845F31E" w14:textId="227FC305" w:rsidR="00065B1B" w:rsidRPr="00FB68EE" w:rsidRDefault="00527901" w:rsidP="00D50B91">
            <w:pPr>
              <w:pStyle w:val="FreeForm"/>
              <w:ind w:left="46" w:right="117" w:firstLine="0"/>
              <w:rPr>
                <w:rFonts w:asciiTheme="minorHAnsi" w:hAnsiTheme="minorHAnsi" w:cstheme="minorHAnsi"/>
                <w:color w:val="auto"/>
                <w:sz w:val="20"/>
              </w:rPr>
            </w:pPr>
            <w:r w:rsidRPr="00FB68EE">
              <w:rPr>
                <w:rFonts w:asciiTheme="minorHAnsi" w:hAnsiTheme="minorHAnsi" w:cstheme="minorHAnsi"/>
                <w:color w:val="auto"/>
                <w:sz w:val="20"/>
              </w:rPr>
              <w:t>The project introduced significan</w:t>
            </w:r>
            <w:r w:rsidR="002A40F0" w:rsidRPr="00FB68EE">
              <w:rPr>
                <w:rFonts w:asciiTheme="minorHAnsi" w:hAnsiTheme="minorHAnsi" w:cstheme="minorHAnsi"/>
                <w:color w:val="auto"/>
                <w:sz w:val="20"/>
              </w:rPr>
              <w:t>t</w:t>
            </w:r>
            <w:r w:rsidRPr="00FB68EE">
              <w:rPr>
                <w:rFonts w:asciiTheme="minorHAnsi" w:hAnsiTheme="minorHAnsi" w:cstheme="minorHAnsi"/>
                <w:color w:val="auto"/>
                <w:sz w:val="20"/>
              </w:rPr>
              <w:t xml:space="preserve"> adaptations to their AGM </w:t>
            </w:r>
            <w:r w:rsidR="00B22B4B" w:rsidRPr="00FB68EE">
              <w:rPr>
                <w:rFonts w:asciiTheme="minorHAnsi" w:hAnsiTheme="minorHAnsi" w:cstheme="minorHAnsi"/>
                <w:color w:val="auto"/>
                <w:sz w:val="20"/>
              </w:rPr>
              <w:t>to make it more accessible</w:t>
            </w:r>
            <w:r w:rsidR="00E66169" w:rsidRPr="00FB68EE">
              <w:rPr>
                <w:rFonts w:asciiTheme="minorHAnsi" w:hAnsiTheme="minorHAnsi" w:cstheme="minorHAnsi"/>
                <w:color w:val="auto"/>
                <w:sz w:val="20"/>
              </w:rPr>
              <w:t xml:space="preserve"> and address recommendations </w:t>
            </w:r>
            <w:r w:rsidR="00442D39" w:rsidRPr="00FB68EE">
              <w:rPr>
                <w:rFonts w:asciiTheme="minorHAnsi" w:hAnsiTheme="minorHAnsi" w:cstheme="minorHAnsi"/>
                <w:color w:val="auto"/>
                <w:sz w:val="20"/>
              </w:rPr>
              <w:t>from the CI-GEF Agency supervision visit in November 202</w:t>
            </w:r>
            <w:r w:rsidR="008C67F8" w:rsidRPr="00FB68EE">
              <w:rPr>
                <w:rFonts w:asciiTheme="minorHAnsi" w:hAnsiTheme="minorHAnsi" w:cstheme="minorHAnsi"/>
                <w:color w:val="auto"/>
                <w:sz w:val="20"/>
              </w:rPr>
              <w:t>2.</w:t>
            </w:r>
            <w:r w:rsidR="00B02065" w:rsidRPr="00FB68EE">
              <w:rPr>
                <w:rFonts w:asciiTheme="minorHAnsi" w:hAnsiTheme="minorHAnsi" w:cstheme="minorHAnsi"/>
                <w:color w:val="auto"/>
                <w:sz w:val="20"/>
              </w:rPr>
              <w:t xml:space="preserve"> The updated AGM </w:t>
            </w:r>
            <w:r w:rsidR="004A6EA4" w:rsidRPr="00FB68EE">
              <w:rPr>
                <w:rFonts w:asciiTheme="minorHAnsi" w:hAnsiTheme="minorHAnsi" w:cstheme="minorHAnsi"/>
                <w:color w:val="auto"/>
                <w:sz w:val="20"/>
              </w:rPr>
              <w:t xml:space="preserve">started operating approximately a year and a half ago, and during this reporting period, the first </w:t>
            </w:r>
            <w:r w:rsidR="003347A5" w:rsidRPr="00FB68EE">
              <w:rPr>
                <w:rFonts w:asciiTheme="minorHAnsi" w:hAnsiTheme="minorHAnsi" w:cstheme="minorHAnsi"/>
                <w:color w:val="auto"/>
                <w:sz w:val="20"/>
              </w:rPr>
              <w:t>complaint was received and resolved.</w:t>
            </w:r>
            <w:r w:rsidR="002A40F0" w:rsidRPr="00FB68EE">
              <w:rPr>
                <w:rFonts w:asciiTheme="minorHAnsi" w:hAnsiTheme="minorHAnsi" w:cstheme="minorHAnsi"/>
                <w:color w:val="auto"/>
                <w:sz w:val="20"/>
              </w:rPr>
              <w:t xml:space="preserve"> </w:t>
            </w:r>
            <w:r w:rsidR="00086A15" w:rsidRPr="00FB68EE">
              <w:rPr>
                <w:rFonts w:asciiTheme="minorHAnsi" w:hAnsiTheme="minorHAnsi" w:cstheme="minorHAnsi"/>
                <w:color w:val="auto"/>
                <w:sz w:val="20"/>
              </w:rPr>
              <w:t>Despite the change of the AGM, the project team continue</w:t>
            </w:r>
            <w:r w:rsidR="00FE799F" w:rsidRPr="00FB68EE">
              <w:rPr>
                <w:rFonts w:asciiTheme="minorHAnsi" w:hAnsiTheme="minorHAnsi" w:cstheme="minorHAnsi"/>
                <w:color w:val="auto"/>
                <w:sz w:val="20"/>
              </w:rPr>
              <w:t xml:space="preserve">d to monitor pre-existing </w:t>
            </w:r>
            <w:r w:rsidR="004A45DC" w:rsidRPr="00FB68EE">
              <w:rPr>
                <w:rFonts w:asciiTheme="minorHAnsi" w:hAnsiTheme="minorHAnsi" w:cstheme="minorHAnsi"/>
                <w:color w:val="auto"/>
                <w:sz w:val="20"/>
              </w:rPr>
              <w:t xml:space="preserve">channels, in case </w:t>
            </w:r>
            <w:r w:rsidR="00893CC1" w:rsidRPr="00FB68EE">
              <w:rPr>
                <w:rFonts w:asciiTheme="minorHAnsi" w:hAnsiTheme="minorHAnsi" w:cstheme="minorHAnsi"/>
                <w:color w:val="auto"/>
                <w:sz w:val="20"/>
              </w:rPr>
              <w:t xml:space="preserve">some </w:t>
            </w:r>
            <w:r w:rsidR="00E81D0D" w:rsidRPr="00FB68EE">
              <w:rPr>
                <w:rFonts w:asciiTheme="minorHAnsi" w:hAnsiTheme="minorHAnsi" w:cstheme="minorHAnsi"/>
                <w:color w:val="auto"/>
                <w:sz w:val="20"/>
              </w:rPr>
              <w:t xml:space="preserve">project materials </w:t>
            </w:r>
            <w:r w:rsidR="00893CC1" w:rsidRPr="00FB68EE">
              <w:rPr>
                <w:rFonts w:asciiTheme="minorHAnsi" w:hAnsiTheme="minorHAnsi" w:cstheme="minorHAnsi"/>
                <w:color w:val="auto"/>
                <w:sz w:val="20"/>
              </w:rPr>
              <w:t>still had that information. On the GMP the project also invested significant efforts in addressing the CI-GEF Agency</w:t>
            </w:r>
            <w:r w:rsidR="003E1892" w:rsidRPr="00FB68EE">
              <w:rPr>
                <w:rFonts w:asciiTheme="minorHAnsi" w:hAnsiTheme="minorHAnsi" w:cstheme="minorHAnsi"/>
                <w:color w:val="auto"/>
                <w:sz w:val="20"/>
              </w:rPr>
              <w:t>’s</w:t>
            </w:r>
            <w:r w:rsidR="00893CC1" w:rsidRPr="00FB68EE">
              <w:rPr>
                <w:rFonts w:asciiTheme="minorHAnsi" w:hAnsiTheme="minorHAnsi" w:cstheme="minorHAnsi"/>
                <w:color w:val="auto"/>
                <w:sz w:val="20"/>
              </w:rPr>
              <w:t xml:space="preserve"> recommendations from the supervision visit</w:t>
            </w:r>
            <w:r w:rsidR="00956245" w:rsidRPr="00FB68EE">
              <w:rPr>
                <w:rFonts w:asciiTheme="minorHAnsi" w:hAnsiTheme="minorHAnsi" w:cstheme="minorHAnsi"/>
                <w:color w:val="auto"/>
                <w:sz w:val="20"/>
              </w:rPr>
              <w:t>. It completed the consultancy</w:t>
            </w:r>
            <w:r w:rsidR="0039482D" w:rsidRPr="00FB68EE">
              <w:rPr>
                <w:rFonts w:asciiTheme="minorHAnsi" w:hAnsiTheme="minorHAnsi" w:cstheme="minorHAnsi"/>
                <w:color w:val="auto"/>
                <w:sz w:val="20"/>
              </w:rPr>
              <w:t xml:space="preserve"> on gender and youth and developed tools for mainstreaming gender in CONANP’s planning and for the Pos, that can be use even after the end of the project. </w:t>
            </w:r>
            <w:r w:rsidR="00BD0F5C" w:rsidRPr="00FB68EE">
              <w:rPr>
                <w:rFonts w:asciiTheme="minorHAnsi" w:hAnsiTheme="minorHAnsi" w:cstheme="minorHAnsi"/>
                <w:color w:val="auto"/>
                <w:sz w:val="20"/>
              </w:rPr>
              <w:t>The project has also promoted women’s leadership capacity building</w:t>
            </w:r>
            <w:r w:rsidR="00BC6D18" w:rsidRPr="00FB68EE">
              <w:rPr>
                <w:rFonts w:asciiTheme="minorHAnsi" w:hAnsiTheme="minorHAnsi" w:cstheme="minorHAnsi"/>
                <w:color w:val="auto"/>
                <w:sz w:val="20"/>
              </w:rPr>
              <w:t xml:space="preserve">. </w:t>
            </w:r>
            <w:r w:rsidR="00B51378" w:rsidRPr="00FB68EE">
              <w:rPr>
                <w:rFonts w:asciiTheme="minorHAnsi" w:hAnsiTheme="minorHAnsi" w:cstheme="minorHAnsi"/>
                <w:color w:val="auto"/>
                <w:sz w:val="20"/>
              </w:rPr>
              <w:t xml:space="preserve">On the SEP, the project continued to engaged diverse stakeholders, although at a slower pace, given that the </w:t>
            </w:r>
            <w:r w:rsidR="00C16841" w:rsidRPr="00FB68EE">
              <w:rPr>
                <w:rFonts w:asciiTheme="minorHAnsi" w:hAnsiTheme="minorHAnsi" w:cstheme="minorHAnsi"/>
                <w:color w:val="auto"/>
                <w:sz w:val="20"/>
              </w:rPr>
              <w:t xml:space="preserve">project activities are coming to an end. </w:t>
            </w:r>
            <w:r w:rsidR="00067845" w:rsidRPr="00FB68EE">
              <w:rPr>
                <w:rFonts w:asciiTheme="minorHAnsi" w:hAnsiTheme="minorHAnsi" w:cstheme="minorHAnsi"/>
                <w:color w:val="auto"/>
                <w:sz w:val="20"/>
              </w:rPr>
              <w:t xml:space="preserve">The project has complied with the </w:t>
            </w:r>
            <w:r w:rsidR="002A3F49" w:rsidRPr="00FB68EE">
              <w:rPr>
                <w:rFonts w:asciiTheme="minorHAnsi" w:hAnsiTheme="minorHAnsi" w:cstheme="minorHAnsi"/>
                <w:color w:val="auto"/>
                <w:sz w:val="20"/>
              </w:rPr>
              <w:t>ESS3 and ESS4 requirements adequately during this reporting period.</w:t>
            </w:r>
          </w:p>
        </w:tc>
        <w:tc>
          <w:tcPr>
            <w:tcW w:w="65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5BDB920" w14:textId="14C8E44F" w:rsidR="00065B1B" w:rsidRPr="00FB68EE" w:rsidRDefault="00065B1B" w:rsidP="00D50B91">
            <w:pPr>
              <w:pStyle w:val="FreeForm"/>
              <w:ind w:left="46" w:right="117" w:firstLine="0"/>
              <w:rPr>
                <w:rFonts w:asciiTheme="minorHAnsi" w:hAnsiTheme="minorHAnsi" w:cstheme="minorHAnsi"/>
                <w:color w:val="auto"/>
                <w:sz w:val="20"/>
              </w:rPr>
            </w:pPr>
            <w:r w:rsidRPr="00FB68EE">
              <w:rPr>
                <w:rFonts w:asciiTheme="minorHAnsi" w:hAnsiTheme="minorHAnsi" w:cstheme="minorHAnsi"/>
                <w:b/>
                <w:color w:val="auto"/>
                <w:sz w:val="20"/>
              </w:rPr>
              <w:t>Unchanged</w:t>
            </w:r>
            <w:r w:rsidRPr="00FB68EE">
              <w:rPr>
                <w:rFonts w:asciiTheme="minorHAnsi" w:hAnsiTheme="minorHAnsi" w:cstheme="minorHAnsi"/>
                <w:color w:val="auto"/>
                <w:sz w:val="20"/>
              </w:rPr>
              <w:t>.</w:t>
            </w:r>
          </w:p>
        </w:tc>
      </w:tr>
    </w:tbl>
    <w:p w14:paraId="313B2577" w14:textId="77777777" w:rsidR="004D54D9" w:rsidRPr="00FB68EE" w:rsidRDefault="004D54D9" w:rsidP="004D54D9">
      <w:pPr>
        <w:rPr>
          <w:rFonts w:asciiTheme="minorHAnsi" w:hAnsiTheme="minorHAnsi" w:cstheme="minorHAnsi"/>
          <w:b/>
          <w:sz w:val="28"/>
        </w:rPr>
      </w:pPr>
    </w:p>
    <w:p w14:paraId="451920BE" w14:textId="116CFF77" w:rsidR="004D54D9" w:rsidRPr="00FB68EE" w:rsidRDefault="00992D1A" w:rsidP="004D54D9">
      <w:pPr>
        <w:pStyle w:val="Heading2"/>
        <w:spacing w:before="0" w:after="120"/>
        <w:rPr>
          <w:rFonts w:asciiTheme="minorHAnsi" w:hAnsiTheme="minorHAnsi" w:cstheme="minorHAnsi"/>
          <w:b/>
          <w:sz w:val="24"/>
        </w:rPr>
      </w:pPr>
      <w:r w:rsidRPr="00FB68EE">
        <w:rPr>
          <w:rFonts w:asciiTheme="minorHAnsi" w:hAnsiTheme="minorHAnsi" w:cstheme="minorHAnsi"/>
          <w:b/>
          <w:color w:val="auto"/>
          <w:sz w:val="24"/>
        </w:rPr>
        <w:t>f</w:t>
      </w:r>
      <w:r w:rsidR="004D54D9" w:rsidRPr="00FB68EE">
        <w:rPr>
          <w:rFonts w:asciiTheme="minorHAnsi" w:hAnsiTheme="minorHAnsi" w:cstheme="minorHAnsi"/>
          <w:b/>
          <w:color w:val="auto"/>
          <w:sz w:val="24"/>
        </w:rPr>
        <w:t>.</w:t>
      </w:r>
      <w:r w:rsidR="004D54D9" w:rsidRPr="00FB68EE">
        <w:rPr>
          <w:rFonts w:asciiTheme="minorHAnsi" w:hAnsiTheme="minorHAnsi" w:cstheme="minorHAnsi"/>
          <w:b/>
          <w:sz w:val="24"/>
        </w:rPr>
        <w:t xml:space="preserve"> </w:t>
      </w:r>
      <w:r w:rsidR="004D54D9" w:rsidRPr="00FB68EE">
        <w:rPr>
          <w:rFonts w:asciiTheme="minorHAnsi" w:hAnsiTheme="minorHAnsi" w:cstheme="minorHAnsi"/>
          <w:b/>
          <w:color w:val="auto"/>
          <w:sz w:val="24"/>
        </w:rPr>
        <w:t>Recommendations</w:t>
      </w:r>
    </w:p>
    <w:tbl>
      <w:tblPr>
        <w:tblW w:w="1463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43" w:type="dxa"/>
          <w:left w:w="43" w:type="dxa"/>
          <w:bottom w:w="43" w:type="dxa"/>
          <w:right w:w="0" w:type="dxa"/>
        </w:tblCellMar>
        <w:tblLook w:val="0000" w:firstRow="0" w:lastRow="0" w:firstColumn="0" w:lastColumn="0" w:noHBand="0" w:noVBand="0"/>
      </w:tblPr>
      <w:tblGrid>
        <w:gridCol w:w="9590"/>
        <w:gridCol w:w="3060"/>
        <w:gridCol w:w="1980"/>
      </w:tblGrid>
      <w:tr w:rsidR="004D54D9" w:rsidRPr="00FB68EE" w14:paraId="1CAC0D75" w14:textId="77777777" w:rsidTr="00D50B91">
        <w:trPr>
          <w:trHeight w:val="23"/>
        </w:trPr>
        <w:tc>
          <w:tcPr>
            <w:tcW w:w="9590" w:type="dxa"/>
            <w:shd w:val="clear" w:color="auto" w:fill="548DD4" w:themeFill="text2" w:themeFillTint="99"/>
            <w:tcMar>
              <w:top w:w="50" w:type="dxa"/>
              <w:left w:w="50" w:type="dxa"/>
              <w:bottom w:w="50" w:type="dxa"/>
              <w:right w:w="50" w:type="dxa"/>
            </w:tcMar>
          </w:tcPr>
          <w:p w14:paraId="700A030B" w14:textId="77777777" w:rsidR="004D54D9" w:rsidRPr="00FB68EE" w:rsidRDefault="004D54D9" w:rsidP="00D50B91">
            <w:pPr>
              <w:ind w:left="90"/>
              <w:jc w:val="center"/>
              <w:rPr>
                <w:rFonts w:asciiTheme="minorHAnsi" w:hAnsiTheme="minorHAnsi" w:cstheme="minorHAnsi"/>
                <w:b/>
                <w:color w:val="FFFFFF" w:themeColor="background1"/>
              </w:rPr>
            </w:pPr>
            <w:r w:rsidRPr="00FB68EE">
              <w:rPr>
                <w:rFonts w:asciiTheme="minorHAnsi" w:hAnsiTheme="minorHAnsi" w:cstheme="minorHAnsi"/>
                <w:b/>
                <w:color w:val="FFFFFF" w:themeColor="background1"/>
              </w:rPr>
              <w:t>CORRECTIVE ACTION(S)</w:t>
            </w:r>
          </w:p>
        </w:tc>
        <w:tc>
          <w:tcPr>
            <w:tcW w:w="3060" w:type="dxa"/>
            <w:shd w:val="clear" w:color="auto" w:fill="548DD4" w:themeFill="text2" w:themeFillTint="99"/>
          </w:tcPr>
          <w:p w14:paraId="4B23BE06" w14:textId="77777777" w:rsidR="004D54D9" w:rsidRPr="00FB68EE" w:rsidRDefault="004D54D9" w:rsidP="00D50B91">
            <w:pPr>
              <w:ind w:left="90"/>
              <w:jc w:val="center"/>
              <w:rPr>
                <w:rFonts w:asciiTheme="minorHAnsi" w:hAnsiTheme="minorHAnsi" w:cstheme="minorHAnsi"/>
                <w:b/>
                <w:color w:val="FFFFFF" w:themeColor="background1"/>
              </w:rPr>
            </w:pPr>
            <w:r w:rsidRPr="00FB68EE">
              <w:rPr>
                <w:rFonts w:asciiTheme="minorHAnsi" w:hAnsiTheme="minorHAnsi" w:cstheme="minorHAnsi"/>
                <w:b/>
                <w:color w:val="FFFFFF" w:themeColor="background1"/>
              </w:rPr>
              <w:t>RESPONSIBLE PARTY</w:t>
            </w:r>
          </w:p>
        </w:tc>
        <w:tc>
          <w:tcPr>
            <w:tcW w:w="1980" w:type="dxa"/>
            <w:shd w:val="clear" w:color="auto" w:fill="548DD4" w:themeFill="text2" w:themeFillTint="99"/>
          </w:tcPr>
          <w:p w14:paraId="353DBDED" w14:textId="77777777" w:rsidR="004D54D9" w:rsidRPr="00FB68EE" w:rsidRDefault="004D54D9" w:rsidP="00D50B91">
            <w:pPr>
              <w:ind w:left="90"/>
              <w:jc w:val="center"/>
              <w:rPr>
                <w:rFonts w:asciiTheme="minorHAnsi" w:hAnsiTheme="minorHAnsi" w:cstheme="minorHAnsi"/>
                <w:b/>
                <w:color w:val="FFFFFF" w:themeColor="background1"/>
              </w:rPr>
            </w:pPr>
            <w:r w:rsidRPr="00FB68EE">
              <w:rPr>
                <w:rFonts w:asciiTheme="minorHAnsi" w:hAnsiTheme="minorHAnsi" w:cstheme="minorHAnsi"/>
                <w:b/>
                <w:color w:val="FFFFFF" w:themeColor="background1"/>
              </w:rPr>
              <w:t>DEADLINE</w:t>
            </w:r>
          </w:p>
        </w:tc>
      </w:tr>
      <w:tr w:rsidR="004D54D9" w:rsidRPr="00FB68EE" w14:paraId="5639B9BD" w14:textId="77777777" w:rsidTr="00D50B91">
        <w:trPr>
          <w:trHeight w:val="357"/>
        </w:trPr>
        <w:tc>
          <w:tcPr>
            <w:tcW w:w="9590" w:type="dxa"/>
            <w:tcMar>
              <w:top w:w="50" w:type="dxa"/>
              <w:left w:w="50" w:type="dxa"/>
              <w:bottom w:w="50" w:type="dxa"/>
              <w:right w:w="50" w:type="dxa"/>
            </w:tcMar>
          </w:tcPr>
          <w:p w14:paraId="0BFD8B2C" w14:textId="77777777" w:rsidR="004D54D9" w:rsidRPr="00FB68EE" w:rsidRDefault="007A21E9" w:rsidP="006C48A8">
            <w:pPr>
              <w:pStyle w:val="FreeForm"/>
              <w:ind w:left="90" w:right="60" w:firstLine="0"/>
              <w:rPr>
                <w:rFonts w:asciiTheme="minorHAnsi" w:hAnsiTheme="minorHAnsi" w:cstheme="minorHAnsi"/>
                <w:color w:val="auto"/>
                <w:sz w:val="20"/>
              </w:rPr>
            </w:pPr>
            <w:r w:rsidRPr="00FB68EE">
              <w:rPr>
                <w:rFonts w:asciiTheme="minorHAnsi" w:hAnsiTheme="minorHAnsi" w:cstheme="minorHAnsi"/>
                <w:color w:val="auto"/>
                <w:sz w:val="20"/>
              </w:rPr>
              <w:t xml:space="preserve">Taking advantage </w:t>
            </w:r>
            <w:r w:rsidR="00E11876" w:rsidRPr="00FB68EE">
              <w:rPr>
                <w:rFonts w:asciiTheme="minorHAnsi" w:hAnsiTheme="minorHAnsi" w:cstheme="minorHAnsi"/>
                <w:color w:val="auto"/>
                <w:sz w:val="20"/>
              </w:rPr>
              <w:t xml:space="preserve">of the interest of CONANP, the project should </w:t>
            </w:r>
            <w:r w:rsidR="001E629F" w:rsidRPr="00FB68EE">
              <w:rPr>
                <w:rFonts w:asciiTheme="minorHAnsi" w:hAnsiTheme="minorHAnsi" w:cstheme="minorHAnsi"/>
                <w:color w:val="auto"/>
                <w:sz w:val="20"/>
              </w:rPr>
              <w:t xml:space="preserve">document and </w:t>
            </w:r>
            <w:r w:rsidR="0074193E" w:rsidRPr="00FB68EE">
              <w:rPr>
                <w:rFonts w:asciiTheme="minorHAnsi" w:hAnsiTheme="minorHAnsi" w:cstheme="minorHAnsi"/>
                <w:color w:val="auto"/>
                <w:sz w:val="20"/>
              </w:rPr>
              <w:t xml:space="preserve">disseminate </w:t>
            </w:r>
            <w:r w:rsidR="00112FDF" w:rsidRPr="00FB68EE">
              <w:rPr>
                <w:rFonts w:asciiTheme="minorHAnsi" w:hAnsiTheme="minorHAnsi" w:cstheme="minorHAnsi"/>
                <w:color w:val="auto"/>
                <w:sz w:val="20"/>
              </w:rPr>
              <w:t>its good practices on gender and inclusion of IPs</w:t>
            </w:r>
            <w:r w:rsidR="002C4935" w:rsidRPr="00FB68EE">
              <w:rPr>
                <w:rFonts w:asciiTheme="minorHAnsi" w:hAnsiTheme="minorHAnsi" w:cstheme="minorHAnsi"/>
                <w:color w:val="auto"/>
                <w:sz w:val="20"/>
              </w:rPr>
              <w:t xml:space="preserve">, </w:t>
            </w:r>
            <w:r w:rsidR="00861D68" w:rsidRPr="00FB68EE">
              <w:rPr>
                <w:rFonts w:asciiTheme="minorHAnsi" w:hAnsiTheme="minorHAnsi" w:cstheme="minorHAnsi"/>
                <w:color w:val="auto"/>
                <w:sz w:val="20"/>
              </w:rPr>
              <w:t>specially the already existing tools</w:t>
            </w:r>
            <w:r w:rsidR="001E629F" w:rsidRPr="00FB68EE">
              <w:rPr>
                <w:rFonts w:asciiTheme="minorHAnsi" w:hAnsiTheme="minorHAnsi" w:cstheme="minorHAnsi"/>
                <w:color w:val="auto"/>
                <w:sz w:val="20"/>
              </w:rPr>
              <w:t xml:space="preserve">. This can contribute </w:t>
            </w:r>
            <w:r w:rsidR="00275899" w:rsidRPr="00FB68EE">
              <w:rPr>
                <w:rFonts w:asciiTheme="minorHAnsi" w:hAnsiTheme="minorHAnsi" w:cstheme="minorHAnsi"/>
                <w:color w:val="auto"/>
                <w:sz w:val="20"/>
              </w:rPr>
              <w:t xml:space="preserve">to </w:t>
            </w:r>
            <w:r w:rsidR="00A036B1" w:rsidRPr="00FB68EE">
              <w:rPr>
                <w:rFonts w:asciiTheme="minorHAnsi" w:hAnsiTheme="minorHAnsi" w:cstheme="minorHAnsi"/>
                <w:color w:val="auto"/>
                <w:sz w:val="20"/>
              </w:rPr>
              <w:t xml:space="preserve">promote the use of tools created </w:t>
            </w:r>
            <w:r w:rsidR="004F0728" w:rsidRPr="00FB68EE">
              <w:rPr>
                <w:rFonts w:asciiTheme="minorHAnsi" w:hAnsiTheme="minorHAnsi" w:cstheme="minorHAnsi"/>
                <w:color w:val="auto"/>
                <w:sz w:val="20"/>
              </w:rPr>
              <w:t>by the project, even beyond its end date.</w:t>
            </w:r>
          </w:p>
          <w:p w14:paraId="1AC63BA1" w14:textId="77777777" w:rsidR="004F0728" w:rsidRPr="00FB68EE" w:rsidRDefault="004F0728" w:rsidP="006C48A8">
            <w:pPr>
              <w:pStyle w:val="FreeForm"/>
              <w:ind w:left="90" w:right="60" w:firstLine="0"/>
              <w:rPr>
                <w:rFonts w:asciiTheme="minorHAnsi" w:hAnsiTheme="minorHAnsi" w:cstheme="minorHAnsi"/>
                <w:color w:val="auto"/>
                <w:sz w:val="20"/>
              </w:rPr>
            </w:pPr>
          </w:p>
          <w:p w14:paraId="12CF4143" w14:textId="77777777" w:rsidR="004F0728" w:rsidRPr="00FB68EE" w:rsidRDefault="004F0728" w:rsidP="006C48A8">
            <w:pPr>
              <w:pStyle w:val="FreeForm"/>
              <w:ind w:left="90" w:right="60" w:firstLine="0"/>
              <w:rPr>
                <w:rFonts w:asciiTheme="minorHAnsi" w:hAnsiTheme="minorHAnsi" w:cstheme="minorHAnsi"/>
                <w:color w:val="auto"/>
                <w:sz w:val="20"/>
              </w:rPr>
            </w:pPr>
            <w:r w:rsidRPr="00FB68EE">
              <w:rPr>
                <w:rFonts w:asciiTheme="minorHAnsi" w:hAnsiTheme="minorHAnsi" w:cstheme="minorHAnsi"/>
                <w:color w:val="auto"/>
                <w:sz w:val="20"/>
              </w:rPr>
              <w:t xml:space="preserve">As the </w:t>
            </w:r>
            <w:r w:rsidR="005A6234" w:rsidRPr="00FB68EE">
              <w:rPr>
                <w:rFonts w:asciiTheme="minorHAnsi" w:hAnsiTheme="minorHAnsi" w:cstheme="minorHAnsi"/>
                <w:color w:val="auto"/>
                <w:sz w:val="20"/>
              </w:rPr>
              <w:t xml:space="preserve">capacity building activity of the </w:t>
            </w:r>
            <w:r w:rsidR="008C506D" w:rsidRPr="00FB68EE">
              <w:rPr>
                <w:rFonts w:asciiTheme="minorHAnsi" w:hAnsiTheme="minorHAnsi" w:cstheme="minorHAnsi"/>
                <w:color w:val="auto"/>
                <w:sz w:val="20"/>
              </w:rPr>
              <w:t>“</w:t>
            </w:r>
            <w:r w:rsidR="005A6234" w:rsidRPr="00FB68EE">
              <w:rPr>
                <w:rFonts w:asciiTheme="minorHAnsi" w:hAnsiTheme="minorHAnsi" w:cstheme="minorHAnsi"/>
                <w:color w:val="auto"/>
                <w:sz w:val="20"/>
              </w:rPr>
              <w:t xml:space="preserve">Guardians </w:t>
            </w:r>
            <w:r w:rsidR="00096C72" w:rsidRPr="00FB68EE">
              <w:rPr>
                <w:rFonts w:asciiTheme="minorHAnsi" w:hAnsiTheme="minorHAnsi" w:cstheme="minorHAnsi"/>
                <w:color w:val="auto"/>
                <w:sz w:val="20"/>
              </w:rPr>
              <w:t>of the Land Use Planning</w:t>
            </w:r>
            <w:r w:rsidR="008C506D" w:rsidRPr="00FB68EE">
              <w:rPr>
                <w:rFonts w:asciiTheme="minorHAnsi" w:hAnsiTheme="minorHAnsi" w:cstheme="minorHAnsi"/>
                <w:color w:val="auto"/>
                <w:sz w:val="20"/>
              </w:rPr>
              <w:t>”</w:t>
            </w:r>
            <w:r w:rsidR="00096C72" w:rsidRPr="00FB68EE">
              <w:rPr>
                <w:rFonts w:asciiTheme="minorHAnsi" w:hAnsiTheme="minorHAnsi" w:cstheme="minorHAnsi"/>
                <w:color w:val="auto"/>
                <w:sz w:val="20"/>
              </w:rPr>
              <w:t xml:space="preserve"> will take place</w:t>
            </w:r>
            <w:r w:rsidR="00CE073F" w:rsidRPr="00FB68EE">
              <w:rPr>
                <w:rFonts w:asciiTheme="minorHAnsi" w:hAnsiTheme="minorHAnsi" w:cstheme="minorHAnsi"/>
                <w:color w:val="auto"/>
                <w:sz w:val="20"/>
              </w:rPr>
              <w:t xml:space="preserve"> during the last quarter of project implementation, and given that the security circumstances have worsen in Chiapas, the project must </w:t>
            </w:r>
            <w:r w:rsidR="00AF04F5" w:rsidRPr="00FB68EE">
              <w:rPr>
                <w:rFonts w:asciiTheme="minorHAnsi" w:hAnsiTheme="minorHAnsi" w:cstheme="minorHAnsi"/>
                <w:color w:val="auto"/>
                <w:sz w:val="20"/>
              </w:rPr>
              <w:t>identify risks that can be associated to the guardian</w:t>
            </w:r>
            <w:r w:rsidR="001E4E9C" w:rsidRPr="00FB68EE">
              <w:rPr>
                <w:rFonts w:asciiTheme="minorHAnsi" w:hAnsiTheme="minorHAnsi" w:cstheme="minorHAnsi"/>
                <w:color w:val="auto"/>
                <w:sz w:val="20"/>
              </w:rPr>
              <w:t xml:space="preserve">s’ role and </w:t>
            </w:r>
            <w:r w:rsidR="00E13566" w:rsidRPr="00FB68EE">
              <w:rPr>
                <w:rFonts w:asciiTheme="minorHAnsi" w:hAnsiTheme="minorHAnsi" w:cstheme="minorHAnsi"/>
                <w:color w:val="auto"/>
                <w:sz w:val="20"/>
              </w:rPr>
              <w:t xml:space="preserve">include recommendations on safety measures </w:t>
            </w:r>
            <w:r w:rsidR="00615BEB" w:rsidRPr="00FB68EE">
              <w:rPr>
                <w:rFonts w:asciiTheme="minorHAnsi" w:hAnsiTheme="minorHAnsi" w:cstheme="minorHAnsi"/>
                <w:color w:val="auto"/>
                <w:sz w:val="20"/>
              </w:rPr>
              <w:t>as part of the training</w:t>
            </w:r>
            <w:r w:rsidR="00CF46D8" w:rsidRPr="00FB68EE">
              <w:rPr>
                <w:rFonts w:asciiTheme="minorHAnsi" w:hAnsiTheme="minorHAnsi" w:cstheme="minorHAnsi"/>
                <w:color w:val="auto"/>
                <w:sz w:val="20"/>
              </w:rPr>
              <w:t>. It is also important that Guardians are established as a network with a connection to institutions such as the CONANP</w:t>
            </w:r>
            <w:r w:rsidR="004261F8" w:rsidRPr="00FB68EE">
              <w:rPr>
                <w:rFonts w:asciiTheme="minorHAnsi" w:hAnsiTheme="minorHAnsi" w:cstheme="minorHAnsi"/>
                <w:color w:val="auto"/>
                <w:sz w:val="20"/>
              </w:rPr>
              <w:t xml:space="preserve"> (this will also contribute to their safety).</w:t>
            </w:r>
          </w:p>
          <w:p w14:paraId="1D2D67D2" w14:textId="77777777" w:rsidR="00F65649" w:rsidRPr="00FB68EE" w:rsidRDefault="00F65649" w:rsidP="006C48A8">
            <w:pPr>
              <w:pStyle w:val="FreeForm"/>
              <w:ind w:left="90" w:right="60" w:firstLine="0"/>
              <w:rPr>
                <w:rFonts w:asciiTheme="minorHAnsi" w:hAnsiTheme="minorHAnsi" w:cstheme="minorHAnsi"/>
                <w:color w:val="auto"/>
                <w:sz w:val="20"/>
              </w:rPr>
            </w:pPr>
          </w:p>
          <w:p w14:paraId="0F8D0B9C" w14:textId="60D14B9D" w:rsidR="00F65649" w:rsidRPr="00FB68EE" w:rsidRDefault="00F82E43" w:rsidP="006C48A8">
            <w:pPr>
              <w:pStyle w:val="FreeForm"/>
              <w:ind w:left="90" w:right="60" w:firstLine="0"/>
              <w:rPr>
                <w:rFonts w:asciiTheme="minorHAnsi" w:hAnsiTheme="minorHAnsi" w:cstheme="minorHAnsi"/>
                <w:b/>
                <w:color w:val="auto"/>
                <w:sz w:val="20"/>
              </w:rPr>
            </w:pPr>
            <w:r w:rsidRPr="00FB68EE">
              <w:rPr>
                <w:rFonts w:asciiTheme="minorHAnsi" w:hAnsiTheme="minorHAnsi" w:cstheme="minorHAnsi"/>
                <w:color w:val="auto"/>
                <w:sz w:val="20"/>
              </w:rPr>
              <w:lastRenderedPageBreak/>
              <w:t>As the project team has its capacity decreased, for the remaining activities of the project</w:t>
            </w:r>
            <w:r w:rsidR="00C16CDD" w:rsidRPr="00FB68EE">
              <w:rPr>
                <w:rFonts w:asciiTheme="minorHAnsi" w:hAnsiTheme="minorHAnsi" w:cstheme="minorHAnsi"/>
                <w:color w:val="auto"/>
                <w:sz w:val="20"/>
              </w:rPr>
              <w:t xml:space="preserve">, it needs to ensure that partners still engaging with POs and communities, continue to disseminate the AGM and </w:t>
            </w:r>
            <w:r w:rsidR="00A85832" w:rsidRPr="00FB68EE">
              <w:rPr>
                <w:rFonts w:asciiTheme="minorHAnsi" w:hAnsiTheme="minorHAnsi" w:cstheme="minorHAnsi"/>
                <w:color w:val="auto"/>
                <w:sz w:val="20"/>
              </w:rPr>
              <w:t>to incorporate meaningful gender considerations in their activities.</w:t>
            </w:r>
          </w:p>
        </w:tc>
        <w:tc>
          <w:tcPr>
            <w:tcW w:w="3060" w:type="dxa"/>
          </w:tcPr>
          <w:p w14:paraId="31032BCD" w14:textId="4A8B6A71" w:rsidR="004D54D9" w:rsidRPr="00FB68EE" w:rsidRDefault="00A85832" w:rsidP="00D50B91">
            <w:pPr>
              <w:pStyle w:val="FreeForm"/>
              <w:ind w:left="90" w:right="60" w:firstLine="0"/>
              <w:rPr>
                <w:rFonts w:asciiTheme="minorHAnsi" w:hAnsiTheme="minorHAnsi" w:cstheme="minorHAnsi"/>
                <w:b/>
                <w:color w:val="auto"/>
                <w:sz w:val="20"/>
              </w:rPr>
            </w:pPr>
            <w:r w:rsidRPr="00FB68EE">
              <w:rPr>
                <w:rFonts w:asciiTheme="minorHAnsi" w:hAnsiTheme="minorHAnsi" w:cstheme="minorHAnsi"/>
                <w:color w:val="auto"/>
                <w:sz w:val="20"/>
              </w:rPr>
              <w:lastRenderedPageBreak/>
              <w:t>PMU</w:t>
            </w:r>
          </w:p>
        </w:tc>
        <w:tc>
          <w:tcPr>
            <w:tcW w:w="1980" w:type="dxa"/>
          </w:tcPr>
          <w:p w14:paraId="61B41FED" w14:textId="57DD8C53" w:rsidR="004D54D9" w:rsidRPr="00FB68EE" w:rsidRDefault="00A85832" w:rsidP="00D50B91">
            <w:pPr>
              <w:pStyle w:val="FreeForm"/>
              <w:ind w:left="90" w:right="60" w:firstLine="0"/>
              <w:rPr>
                <w:rFonts w:asciiTheme="minorHAnsi" w:hAnsiTheme="minorHAnsi" w:cstheme="minorHAnsi"/>
                <w:b/>
                <w:color w:val="auto"/>
                <w:sz w:val="20"/>
              </w:rPr>
            </w:pPr>
            <w:r w:rsidRPr="00FB68EE">
              <w:rPr>
                <w:rFonts w:asciiTheme="minorHAnsi" w:hAnsiTheme="minorHAnsi" w:cstheme="minorHAnsi"/>
                <w:color w:val="auto"/>
                <w:sz w:val="20"/>
              </w:rPr>
              <w:t>December 2024</w:t>
            </w:r>
          </w:p>
        </w:tc>
      </w:tr>
    </w:tbl>
    <w:p w14:paraId="7F975E0D" w14:textId="77777777" w:rsidR="004D54D9" w:rsidRPr="00FB68EE" w:rsidRDefault="004D54D9" w:rsidP="004D54D9">
      <w:pPr>
        <w:rPr>
          <w:rFonts w:asciiTheme="minorHAnsi" w:hAnsiTheme="minorHAnsi" w:cstheme="minorHAnsi"/>
          <w:b/>
        </w:rPr>
      </w:pPr>
    </w:p>
    <w:p w14:paraId="6D00031E" w14:textId="77777777" w:rsidR="004D54D9" w:rsidRPr="00FB68EE" w:rsidRDefault="004D54D9" w:rsidP="004D54D9">
      <w:pPr>
        <w:rPr>
          <w:rFonts w:asciiTheme="minorHAnsi" w:hAnsiTheme="minorHAnsi" w:cstheme="minorHAnsi"/>
          <w:b/>
          <w:sz w:val="28"/>
        </w:rPr>
      </w:pPr>
    </w:p>
    <w:p w14:paraId="04E06170" w14:textId="77777777" w:rsidR="004D54D9" w:rsidRPr="00FB68EE" w:rsidRDefault="004D54D9">
      <w:pPr>
        <w:rPr>
          <w:rFonts w:asciiTheme="minorHAnsi" w:eastAsiaTheme="majorEastAsia" w:hAnsiTheme="minorHAnsi" w:cstheme="minorHAnsi"/>
          <w:b/>
          <w:sz w:val="28"/>
          <w:szCs w:val="32"/>
          <w:u w:val="single"/>
        </w:rPr>
      </w:pPr>
      <w:r w:rsidRPr="00FB68EE">
        <w:rPr>
          <w:rFonts w:asciiTheme="minorHAnsi" w:hAnsiTheme="minorHAnsi" w:cstheme="minorHAnsi"/>
          <w:b/>
          <w:sz w:val="28"/>
          <w:u w:val="single"/>
        </w:rPr>
        <w:br w:type="page"/>
      </w:r>
    </w:p>
    <w:p w14:paraId="3AB863D7" w14:textId="6EF84406" w:rsidR="00823AC2" w:rsidRPr="00FB68EE" w:rsidRDefault="009E7A44" w:rsidP="00065B1B">
      <w:pPr>
        <w:jc w:val="center"/>
        <w:rPr>
          <w:rFonts w:asciiTheme="minorHAnsi" w:hAnsiTheme="minorHAnsi" w:cstheme="minorBidi"/>
          <w:b/>
          <w:sz w:val="28"/>
          <w:szCs w:val="28"/>
        </w:rPr>
      </w:pPr>
      <w:bookmarkStart w:id="29" w:name="_Toc475428948"/>
      <w:bookmarkEnd w:id="28"/>
      <w:r w:rsidRPr="00FB68EE">
        <w:rPr>
          <w:rFonts w:asciiTheme="minorHAnsi" w:hAnsiTheme="minorHAnsi" w:cstheme="minorBidi"/>
          <w:b/>
          <w:sz w:val="28"/>
          <w:szCs w:val="28"/>
          <w:u w:val="single"/>
        </w:rPr>
        <w:lastRenderedPageBreak/>
        <w:t>SECTION V</w:t>
      </w:r>
      <w:r w:rsidRPr="00FB68EE">
        <w:rPr>
          <w:rFonts w:asciiTheme="minorHAnsi" w:hAnsiTheme="minorHAnsi" w:cstheme="minorBidi"/>
          <w:b/>
          <w:sz w:val="28"/>
          <w:szCs w:val="28"/>
        </w:rPr>
        <w:t>: PROJECT IMPLEMENTATION EXPERIENCES</w:t>
      </w:r>
      <w:r w:rsidR="001C3982" w:rsidRPr="00FB68EE">
        <w:rPr>
          <w:rFonts w:asciiTheme="minorHAnsi" w:hAnsiTheme="minorHAnsi" w:cstheme="minorBidi"/>
          <w:b/>
          <w:sz w:val="28"/>
          <w:szCs w:val="28"/>
        </w:rPr>
        <w:t>, KNOWLEDGE MANAGEMENT</w:t>
      </w:r>
      <w:r w:rsidRPr="00FB68EE">
        <w:rPr>
          <w:rFonts w:asciiTheme="minorHAnsi" w:hAnsiTheme="minorHAnsi" w:cstheme="minorBidi"/>
          <w:b/>
          <w:sz w:val="28"/>
          <w:szCs w:val="28"/>
        </w:rPr>
        <w:t xml:space="preserve"> AND LESSONS LEARNED</w:t>
      </w:r>
      <w:bookmarkEnd w:id="29"/>
    </w:p>
    <w:p w14:paraId="3A6481A7" w14:textId="77777777" w:rsidR="006C48A8" w:rsidRPr="00FB68EE" w:rsidRDefault="006C48A8" w:rsidP="00E078B5">
      <w:pPr>
        <w:rPr>
          <w:rFonts w:asciiTheme="minorHAnsi" w:hAnsiTheme="minorHAnsi" w:cstheme="minorHAnsi"/>
          <w:b/>
          <w:sz w:val="28"/>
        </w:rPr>
      </w:pPr>
    </w:p>
    <w:p w14:paraId="4EDB0460" w14:textId="77777777" w:rsidR="00823AC2" w:rsidRPr="00FB68EE" w:rsidRDefault="00823AC2" w:rsidP="00823AC2">
      <w:pPr>
        <w:jc w:val="center"/>
        <w:rPr>
          <w:rFonts w:asciiTheme="minorHAnsi" w:hAnsiTheme="minorHAnsi" w:cstheme="minorHAnsi"/>
          <w:b/>
          <w:sz w:val="28"/>
        </w:rPr>
      </w:pPr>
    </w:p>
    <w:p w14:paraId="677D5275" w14:textId="77777777" w:rsidR="00633060" w:rsidRPr="00FB68EE" w:rsidRDefault="00633060" w:rsidP="6B6E5C6B">
      <w:pPr>
        <w:pStyle w:val="ListParagraph"/>
        <w:ind w:left="360"/>
        <w:rPr>
          <w:rFonts w:cstheme="minorHAnsi"/>
          <w:b/>
        </w:rPr>
      </w:pPr>
      <w:bookmarkStart w:id="30" w:name="_Toc475428949"/>
      <w:r w:rsidRPr="00FB68EE">
        <w:rPr>
          <w:rFonts w:cstheme="minorHAnsi"/>
          <w:b/>
        </w:rPr>
        <w:t>Required topics</w:t>
      </w:r>
    </w:p>
    <w:p w14:paraId="226861A6" w14:textId="01ED3E3F" w:rsidR="001C3982" w:rsidRPr="00FB68EE" w:rsidRDefault="001C3982" w:rsidP="6B6E5C6B">
      <w:pPr>
        <w:pStyle w:val="ListParagraph"/>
        <w:numPr>
          <w:ilvl w:val="0"/>
          <w:numId w:val="7"/>
        </w:numPr>
        <w:spacing w:after="120"/>
        <w:rPr>
          <w:rFonts w:cstheme="minorHAnsi"/>
        </w:rPr>
      </w:pPr>
      <w:r w:rsidRPr="00FB68EE">
        <w:rPr>
          <w:rFonts w:cstheme="minorHAnsi"/>
        </w:rPr>
        <w:t xml:space="preserve">Knowledge activities/products (when applicable), as outlined in the knowledge management plan approved at CEO endorsement/approval. </w:t>
      </w:r>
    </w:p>
    <w:p w14:paraId="6E3D7CF9" w14:textId="6A832B85" w:rsidR="000D7C4B" w:rsidRPr="00FB68EE" w:rsidRDefault="008F0CAB" w:rsidP="00444D4B">
      <w:pPr>
        <w:spacing w:after="120"/>
        <w:jc w:val="both"/>
        <w:rPr>
          <w:rFonts w:asciiTheme="minorHAnsi" w:hAnsiTheme="minorHAnsi" w:cstheme="minorHAnsi"/>
        </w:rPr>
      </w:pPr>
      <w:r w:rsidRPr="00FB68EE">
        <w:rPr>
          <w:rFonts w:asciiTheme="minorHAnsi" w:hAnsiTheme="minorHAnsi" w:cstheme="minorHAnsi"/>
        </w:rPr>
        <w:t>The project has meticulously compiled a comprehensive folder containing all relevant documentation, ensuring that all project activities, plans, and outcomes are thoroughly recorded and easily accessible. This systematic organization of documents includes detailed reports, data sets, field notes, and progress evaluations, which collectively provide a clear and structured overview of the project's development and achievements.</w:t>
      </w:r>
      <w:r w:rsidR="00537CD0" w:rsidRPr="00FB68EE">
        <w:rPr>
          <w:rFonts w:asciiTheme="minorHAnsi" w:hAnsiTheme="minorHAnsi" w:cstheme="minorHAnsi"/>
        </w:rPr>
        <w:t xml:space="preserve"> </w:t>
      </w:r>
      <w:r w:rsidR="00541DC4" w:rsidRPr="00FB68EE">
        <w:rPr>
          <w:rFonts w:asciiTheme="minorHAnsi" w:hAnsiTheme="minorHAnsi" w:cstheme="minorHAnsi"/>
        </w:rPr>
        <w:t xml:space="preserve">Also, the project </w:t>
      </w:r>
      <w:r w:rsidR="00537CD0" w:rsidRPr="00FB68EE">
        <w:rPr>
          <w:rFonts w:asciiTheme="minorHAnsi" w:hAnsiTheme="minorHAnsi" w:cstheme="minorHAnsi"/>
        </w:rPr>
        <w:t>is systematically organizing its primary activities.</w:t>
      </w:r>
    </w:p>
    <w:p w14:paraId="5EC5AD4C" w14:textId="77777777" w:rsidR="008F0CAB" w:rsidRPr="00FB68EE" w:rsidRDefault="008F0CAB" w:rsidP="00444D4B">
      <w:pPr>
        <w:spacing w:after="120"/>
        <w:jc w:val="both"/>
        <w:rPr>
          <w:rFonts w:asciiTheme="minorHAnsi" w:hAnsiTheme="minorHAnsi" w:cstheme="minorHAnsi"/>
        </w:rPr>
      </w:pPr>
    </w:p>
    <w:p w14:paraId="046A0858" w14:textId="0EBA1385" w:rsidR="00252FDD" w:rsidRPr="00FB68EE" w:rsidRDefault="008F0CAB" w:rsidP="003D1B7C">
      <w:pPr>
        <w:spacing w:after="120"/>
        <w:jc w:val="both"/>
        <w:rPr>
          <w:rFonts w:asciiTheme="minorHAnsi" w:hAnsiTheme="minorHAnsi" w:cstheme="minorHAnsi"/>
        </w:rPr>
      </w:pPr>
      <w:r w:rsidRPr="00FB68EE">
        <w:rPr>
          <w:rFonts w:asciiTheme="minorHAnsi" w:hAnsiTheme="minorHAnsi" w:cstheme="minorBidi"/>
        </w:rPr>
        <w:t>Moreover, a specialized consultancy is currently being conducted to systematize the demonstration cases of a successful sustainable production model. This consultancy focuses on creating a detailed framework that showcases how market-driven value chains can effectively contribute to biodiversity conservation within each targeted landscape. T</w:t>
      </w:r>
      <w:r w:rsidR="003A4B7E" w:rsidRPr="00FB68EE">
        <w:rPr>
          <w:rFonts w:asciiTheme="minorHAnsi" w:hAnsiTheme="minorHAnsi" w:cstheme="minorBidi"/>
        </w:rPr>
        <w:t xml:space="preserve">his consultancy concludes in August and </w:t>
      </w:r>
      <w:r w:rsidRPr="00FB68EE">
        <w:rPr>
          <w:rFonts w:asciiTheme="minorHAnsi" w:hAnsiTheme="minorHAnsi" w:cstheme="minorBidi"/>
        </w:rPr>
        <w:t xml:space="preserve"> involves:</w:t>
      </w:r>
    </w:p>
    <w:p w14:paraId="1FAAD34D" w14:textId="33E891FA" w:rsidR="00252FDD" w:rsidRPr="00FB68EE" w:rsidRDefault="008F0CAB" w:rsidP="00444D4B">
      <w:pPr>
        <w:pStyle w:val="ListParagraph"/>
        <w:numPr>
          <w:ilvl w:val="0"/>
          <w:numId w:val="33"/>
        </w:numPr>
        <w:spacing w:after="120"/>
        <w:jc w:val="both"/>
        <w:rPr>
          <w:rFonts w:cstheme="minorHAnsi"/>
        </w:rPr>
      </w:pPr>
      <w:r w:rsidRPr="00FB68EE">
        <w:rPr>
          <w:rFonts w:eastAsia="Times New Roman" w:cstheme="minorHAnsi"/>
          <w:sz w:val="24"/>
          <w:szCs w:val="24"/>
        </w:rPr>
        <w:t>Detailed Case Studies: Documenting specific examples of sustainable production practices that have been successfully implemented in various landscapes, highlighting their unique challenges, strategies, and outcomes.</w:t>
      </w:r>
    </w:p>
    <w:p w14:paraId="39B23652" w14:textId="6C6B0F34" w:rsidR="00252FDD" w:rsidRPr="00FB68EE" w:rsidRDefault="008F0CAB" w:rsidP="00444D4B">
      <w:pPr>
        <w:pStyle w:val="ListParagraph"/>
        <w:numPr>
          <w:ilvl w:val="0"/>
          <w:numId w:val="33"/>
        </w:numPr>
        <w:spacing w:after="120"/>
        <w:jc w:val="both"/>
        <w:rPr>
          <w:rFonts w:cstheme="minorHAnsi"/>
        </w:rPr>
      </w:pPr>
      <w:r w:rsidRPr="00FB68EE">
        <w:rPr>
          <w:rFonts w:eastAsia="Times New Roman" w:cstheme="minorHAnsi"/>
          <w:sz w:val="24"/>
          <w:szCs w:val="24"/>
        </w:rPr>
        <w:t>Market Analysis: Assessing the market dynamics that drive these sustainable production models, identifying key factors that contribute to their success, and exploring opportunities for scaling and replication.</w:t>
      </w:r>
    </w:p>
    <w:p w14:paraId="133EA597" w14:textId="0C248736" w:rsidR="00252FDD" w:rsidRPr="00FB68EE" w:rsidRDefault="008F0CAB" w:rsidP="00444D4B">
      <w:pPr>
        <w:pStyle w:val="ListParagraph"/>
        <w:numPr>
          <w:ilvl w:val="0"/>
          <w:numId w:val="33"/>
        </w:numPr>
        <w:spacing w:after="120"/>
        <w:jc w:val="both"/>
        <w:rPr>
          <w:rFonts w:cstheme="minorHAnsi"/>
        </w:rPr>
      </w:pPr>
      <w:r w:rsidRPr="00FB68EE">
        <w:rPr>
          <w:rFonts w:eastAsia="Times New Roman" w:cstheme="minorHAnsi"/>
          <w:sz w:val="24"/>
          <w:szCs w:val="24"/>
        </w:rPr>
        <w:t>Biodiversity Impact Assessment: Evaluating the positive impacts of these production models on biodiversity conservation, including metrics on species preservation, habitat restoration, and ecosystem health.</w:t>
      </w:r>
    </w:p>
    <w:p w14:paraId="0BBCC169" w14:textId="7F633550" w:rsidR="00252FDD" w:rsidRPr="00FB68EE" w:rsidRDefault="008F0CAB" w:rsidP="00444D4B">
      <w:pPr>
        <w:pStyle w:val="ListParagraph"/>
        <w:numPr>
          <w:ilvl w:val="0"/>
          <w:numId w:val="33"/>
        </w:numPr>
        <w:spacing w:after="120"/>
        <w:jc w:val="both"/>
        <w:rPr>
          <w:rFonts w:cstheme="minorHAnsi"/>
        </w:rPr>
      </w:pPr>
      <w:r w:rsidRPr="00FB68EE">
        <w:rPr>
          <w:rFonts w:eastAsia="Times New Roman" w:cstheme="minorHAnsi"/>
          <w:sz w:val="24"/>
          <w:szCs w:val="24"/>
        </w:rPr>
        <w:t>Best Practices Compilation: Collecting and compiling best practices and lessons learned from each demonstration case, providing a valuable resource for future projects and stakeholders interested in implementing similar models.</w:t>
      </w:r>
    </w:p>
    <w:p w14:paraId="768E4B10" w14:textId="2F135F83" w:rsidR="00252FDD" w:rsidRPr="00FB68EE" w:rsidRDefault="008F0CAB" w:rsidP="00444D4B">
      <w:pPr>
        <w:pStyle w:val="ListParagraph"/>
        <w:numPr>
          <w:ilvl w:val="0"/>
          <w:numId w:val="33"/>
        </w:numPr>
        <w:spacing w:after="120"/>
        <w:jc w:val="both"/>
        <w:rPr>
          <w:rFonts w:cstheme="minorHAnsi"/>
        </w:rPr>
      </w:pPr>
      <w:r w:rsidRPr="00FB68EE">
        <w:rPr>
          <w:rFonts w:eastAsia="Times New Roman" w:cstheme="minorHAnsi"/>
          <w:sz w:val="24"/>
          <w:szCs w:val="24"/>
        </w:rPr>
        <w:t>Stakeholder Engagement: Involving local communities, producers, and market actors in the consultancy process to ensure that the systematized model is comprehensive, inclusive, and grounded in real-world experiences.</w:t>
      </w:r>
    </w:p>
    <w:p w14:paraId="2E0FE819" w14:textId="77777777" w:rsidR="008F0CAB" w:rsidRPr="00FB68EE" w:rsidRDefault="008F0CAB" w:rsidP="00444D4B">
      <w:pPr>
        <w:pStyle w:val="ListParagraph"/>
        <w:numPr>
          <w:ilvl w:val="0"/>
          <w:numId w:val="33"/>
        </w:numPr>
        <w:spacing w:after="120"/>
        <w:jc w:val="both"/>
        <w:rPr>
          <w:rFonts w:cstheme="minorHAnsi"/>
        </w:rPr>
      </w:pPr>
      <w:r w:rsidRPr="00FB68EE">
        <w:rPr>
          <w:rFonts w:eastAsia="Times New Roman" w:cstheme="minorHAnsi"/>
          <w:sz w:val="24"/>
          <w:szCs w:val="24"/>
        </w:rPr>
        <w:t>Strategic Recommendations: Developing strategic recommendations for policymakers, conservationists, and business leaders on how to integrate sustainable production models into broader conservation and economic development plans.</w:t>
      </w:r>
    </w:p>
    <w:p w14:paraId="3347CD4A" w14:textId="77777777" w:rsidR="008F0CAB" w:rsidRPr="00FB68EE" w:rsidRDefault="008F0CAB" w:rsidP="00444D4B">
      <w:pPr>
        <w:spacing w:after="120"/>
        <w:jc w:val="both"/>
        <w:rPr>
          <w:rFonts w:asciiTheme="minorHAnsi" w:hAnsiTheme="minorHAnsi" w:cstheme="minorHAnsi"/>
        </w:rPr>
      </w:pPr>
    </w:p>
    <w:p w14:paraId="649B714A" w14:textId="77777777" w:rsidR="008F0CAB" w:rsidRPr="00FB68EE" w:rsidRDefault="008F0CAB" w:rsidP="00444D4B">
      <w:pPr>
        <w:spacing w:after="120"/>
        <w:jc w:val="both"/>
        <w:rPr>
          <w:rFonts w:asciiTheme="minorHAnsi" w:hAnsiTheme="minorHAnsi" w:cstheme="minorHAnsi"/>
        </w:rPr>
      </w:pPr>
      <w:r w:rsidRPr="00FB68EE">
        <w:rPr>
          <w:rFonts w:asciiTheme="minorHAnsi" w:hAnsiTheme="minorHAnsi" w:cstheme="minorHAnsi"/>
        </w:rPr>
        <w:t>This systematic approach not only documents the project's achievements but also provides a replicable model that can inspire and guide similar initiatives aimed at promoting sustainable production and biodiversity conservation.</w:t>
      </w:r>
    </w:p>
    <w:p w14:paraId="1AF9E145" w14:textId="77777777" w:rsidR="00633060" w:rsidRPr="00FB68EE" w:rsidRDefault="00633060" w:rsidP="00444D4B">
      <w:pPr>
        <w:pStyle w:val="ListParagraph"/>
        <w:ind w:left="360"/>
        <w:contextualSpacing w:val="0"/>
        <w:jc w:val="both"/>
        <w:rPr>
          <w:rFonts w:cstheme="minorHAnsi"/>
        </w:rPr>
      </w:pPr>
    </w:p>
    <w:p w14:paraId="7F43C597" w14:textId="6DF1D6D4" w:rsidR="00633060" w:rsidRPr="00FB68EE" w:rsidRDefault="00633060" w:rsidP="00444D4B">
      <w:pPr>
        <w:pStyle w:val="ListParagraph"/>
        <w:ind w:left="360"/>
        <w:jc w:val="both"/>
        <w:rPr>
          <w:rFonts w:cstheme="minorHAnsi"/>
        </w:rPr>
      </w:pPr>
      <w:r w:rsidRPr="00FB68EE">
        <w:rPr>
          <w:rFonts w:cstheme="minorHAnsi"/>
          <w:b/>
        </w:rPr>
        <w:t>Additional topics (please choose two)</w:t>
      </w:r>
    </w:p>
    <w:p w14:paraId="66003487" w14:textId="77777777" w:rsidR="00633060" w:rsidRPr="00FB68EE" w:rsidRDefault="00633060" w:rsidP="00444D4B">
      <w:pPr>
        <w:pStyle w:val="ListParagraph"/>
        <w:numPr>
          <w:ilvl w:val="0"/>
          <w:numId w:val="7"/>
        </w:numPr>
        <w:spacing w:after="120"/>
        <w:jc w:val="both"/>
        <w:rPr>
          <w:rFonts w:cstheme="minorHAnsi"/>
        </w:rPr>
      </w:pPr>
      <w:r w:rsidRPr="00FB68EE">
        <w:rPr>
          <w:rFonts w:cstheme="minorHAnsi"/>
        </w:rPr>
        <w:t>Engagement of the private sector</w:t>
      </w:r>
    </w:p>
    <w:p w14:paraId="30EC16DB" w14:textId="77777777" w:rsidR="00633060" w:rsidRPr="00FB68EE" w:rsidRDefault="00633060" w:rsidP="00444D4B">
      <w:pPr>
        <w:pStyle w:val="ListParagraph"/>
        <w:numPr>
          <w:ilvl w:val="0"/>
          <w:numId w:val="7"/>
        </w:numPr>
        <w:spacing w:after="120"/>
        <w:jc w:val="both"/>
        <w:rPr>
          <w:rFonts w:cstheme="minorHAnsi"/>
        </w:rPr>
      </w:pPr>
      <w:r w:rsidRPr="00FB68EE">
        <w:rPr>
          <w:rFonts w:cstheme="minorHAnsi"/>
        </w:rPr>
        <w:t>Scientific and technological issues</w:t>
      </w:r>
    </w:p>
    <w:p w14:paraId="6C35940A" w14:textId="77777777" w:rsidR="00633060" w:rsidRPr="00FB68EE" w:rsidRDefault="00633060" w:rsidP="00444D4B">
      <w:pPr>
        <w:pStyle w:val="ListParagraph"/>
        <w:numPr>
          <w:ilvl w:val="0"/>
          <w:numId w:val="7"/>
        </w:numPr>
        <w:spacing w:after="120"/>
        <w:jc w:val="both"/>
        <w:rPr>
          <w:rFonts w:cstheme="minorHAnsi"/>
        </w:rPr>
      </w:pPr>
      <w:r w:rsidRPr="00FB68EE">
        <w:rPr>
          <w:rFonts w:cstheme="minorHAnsi"/>
        </w:rPr>
        <w:lastRenderedPageBreak/>
        <w:t>Interpretation and application of GEF guidelines</w:t>
      </w:r>
    </w:p>
    <w:p w14:paraId="5E7D4495" w14:textId="4DF7E1FD" w:rsidR="00633060" w:rsidRPr="00FB68EE" w:rsidRDefault="00633060" w:rsidP="00444D4B">
      <w:pPr>
        <w:pStyle w:val="ListParagraph"/>
        <w:numPr>
          <w:ilvl w:val="0"/>
          <w:numId w:val="7"/>
        </w:numPr>
        <w:spacing w:after="120"/>
        <w:jc w:val="both"/>
        <w:rPr>
          <w:rFonts w:cstheme="minorHAnsi"/>
        </w:rPr>
      </w:pPr>
      <w:r w:rsidRPr="00FB68EE">
        <w:rPr>
          <w:rFonts w:cstheme="minorHAnsi"/>
        </w:rPr>
        <w:t>Financial management and co-financing</w:t>
      </w:r>
    </w:p>
    <w:p w14:paraId="595B736D" w14:textId="77777777" w:rsidR="001C3982" w:rsidRPr="00FB68EE" w:rsidRDefault="001C3982" w:rsidP="00444D4B">
      <w:pPr>
        <w:pStyle w:val="ListParagraph"/>
        <w:numPr>
          <w:ilvl w:val="0"/>
          <w:numId w:val="7"/>
        </w:numPr>
        <w:spacing w:after="120"/>
        <w:jc w:val="both"/>
        <w:rPr>
          <w:rFonts w:cstheme="minorHAnsi"/>
        </w:rPr>
      </w:pPr>
      <w:r w:rsidRPr="00FB68EE">
        <w:rPr>
          <w:rFonts w:cstheme="minorHAnsi"/>
        </w:rPr>
        <w:t>Project institutional arrangements, including project governance</w:t>
      </w:r>
    </w:p>
    <w:p w14:paraId="246813E3" w14:textId="77777777" w:rsidR="001C3982" w:rsidRPr="00FB68EE" w:rsidRDefault="001C3982" w:rsidP="003D1B7C">
      <w:pPr>
        <w:pStyle w:val="ListParagraph"/>
        <w:numPr>
          <w:ilvl w:val="0"/>
          <w:numId w:val="7"/>
        </w:numPr>
        <w:spacing w:after="120"/>
        <w:jc w:val="both"/>
        <w:rPr>
          <w:rFonts w:cstheme="minorHAnsi"/>
        </w:rPr>
      </w:pPr>
      <w:r w:rsidRPr="00FB68EE">
        <w:rPr>
          <w:rFonts w:cstheme="minorHAnsi"/>
        </w:rPr>
        <w:t>Capacity building</w:t>
      </w:r>
    </w:p>
    <w:p w14:paraId="3F4E9DA3" w14:textId="0CA856FD" w:rsidR="008D567E" w:rsidRPr="00FB68EE" w:rsidRDefault="008D567E" w:rsidP="00444D4B">
      <w:pPr>
        <w:pStyle w:val="ListParagraph"/>
        <w:numPr>
          <w:ilvl w:val="0"/>
          <w:numId w:val="7"/>
        </w:numPr>
        <w:spacing w:after="120"/>
        <w:jc w:val="both"/>
        <w:rPr>
          <w:rFonts w:cstheme="minorHAnsi"/>
        </w:rPr>
      </w:pPr>
      <w:r w:rsidRPr="00FB68EE">
        <w:rPr>
          <w:rFonts w:cstheme="minorHAnsi"/>
        </w:rPr>
        <w:t>Implementation of safeguard policies, including gender mainstreaming, accountability and grievance mechanisms, stakeholder consultations</w:t>
      </w:r>
    </w:p>
    <w:p w14:paraId="46025F1D" w14:textId="77777777" w:rsidR="008D567E" w:rsidRPr="00FB68EE" w:rsidRDefault="008D567E" w:rsidP="008D567E">
      <w:pPr>
        <w:pStyle w:val="ListParagraph"/>
        <w:numPr>
          <w:ilvl w:val="0"/>
          <w:numId w:val="7"/>
        </w:numPr>
        <w:spacing w:after="120"/>
        <w:jc w:val="both"/>
        <w:rPr>
          <w:rFonts w:cstheme="minorHAnsi"/>
        </w:rPr>
      </w:pPr>
      <w:r w:rsidRPr="00FB68EE">
        <w:rPr>
          <w:rFonts w:cstheme="minorHAnsi"/>
        </w:rPr>
        <w:t>Factors that improve likelihood of long term sustainability of project impacts</w:t>
      </w:r>
    </w:p>
    <w:p w14:paraId="2C752426" w14:textId="219D430A" w:rsidR="008D567E" w:rsidRPr="00FB68EE" w:rsidRDefault="008D567E" w:rsidP="002273CA">
      <w:pPr>
        <w:pStyle w:val="ListParagraph"/>
        <w:numPr>
          <w:ilvl w:val="0"/>
          <w:numId w:val="7"/>
        </w:numPr>
        <w:spacing w:after="120"/>
        <w:jc w:val="both"/>
        <w:rPr>
          <w:rFonts w:cstheme="minorHAnsi"/>
        </w:rPr>
      </w:pPr>
      <w:r w:rsidRPr="00FB68EE">
        <w:rPr>
          <w:rFonts w:cstheme="minorHAnsi"/>
        </w:rPr>
        <w:t>Factors that encourage replication, including outreach, dissemination of lessons learned, and communications strategies.</w:t>
      </w:r>
    </w:p>
    <w:p w14:paraId="4940DDD6" w14:textId="339669A5" w:rsidR="008D567E" w:rsidRPr="00FB68EE" w:rsidRDefault="008D567E" w:rsidP="003D1B7C">
      <w:pPr>
        <w:spacing w:before="240" w:after="240"/>
        <w:jc w:val="both"/>
        <w:rPr>
          <w:rFonts w:asciiTheme="minorHAnsi" w:hAnsiTheme="minorHAnsi" w:cstheme="minorHAnsi"/>
          <w:b/>
          <w:bCs/>
          <w:color w:val="000000" w:themeColor="text1"/>
        </w:rPr>
      </w:pPr>
      <w:r w:rsidRPr="00FB68EE">
        <w:rPr>
          <w:rFonts w:asciiTheme="minorHAnsi" w:hAnsiTheme="minorHAnsi" w:cstheme="minorHAnsi"/>
          <w:b/>
          <w:bCs/>
          <w:color w:val="000000" w:themeColor="text1"/>
        </w:rPr>
        <w:t>Capacity building</w:t>
      </w:r>
    </w:p>
    <w:p w14:paraId="4698AC17" w14:textId="2792E3FB" w:rsidR="60424E06" w:rsidRPr="00FB68EE" w:rsidRDefault="5E20CD53" w:rsidP="00444D4B">
      <w:pPr>
        <w:spacing w:before="240" w:after="240"/>
        <w:jc w:val="both"/>
        <w:rPr>
          <w:rFonts w:asciiTheme="minorHAnsi" w:hAnsiTheme="minorHAnsi" w:cstheme="minorHAnsi"/>
        </w:rPr>
      </w:pPr>
      <w:r w:rsidRPr="00FB68EE">
        <w:rPr>
          <w:rFonts w:asciiTheme="minorHAnsi" w:hAnsiTheme="minorHAnsi" w:cstheme="minorHAnsi"/>
          <w:color w:val="000000" w:themeColor="text1"/>
        </w:rPr>
        <w:t>The project’s strategy has centered from the start on first finding a buyer to guide producer organizations, and afterwards strengthening them towards what the market demands. While the presence of a partner to offer feedback and support is crucial, the team has learned that premature entry into new markets can have adverse effects if the producer organization has not yet developed the necessary organizational skills and social capital stock.</w:t>
      </w:r>
    </w:p>
    <w:p w14:paraId="0A60F7B6" w14:textId="2F1A0024" w:rsidR="60424E06" w:rsidRPr="00FB68EE" w:rsidRDefault="5E20CD53" w:rsidP="00444D4B">
      <w:pPr>
        <w:spacing w:before="240" w:after="240"/>
        <w:jc w:val="both"/>
        <w:rPr>
          <w:rFonts w:asciiTheme="minorHAnsi" w:hAnsiTheme="minorHAnsi" w:cstheme="minorHAnsi"/>
        </w:rPr>
      </w:pPr>
      <w:r w:rsidRPr="00FB68EE">
        <w:rPr>
          <w:rFonts w:asciiTheme="minorHAnsi" w:hAnsiTheme="minorHAnsi" w:cstheme="minorHAnsi"/>
          <w:color w:val="000000" w:themeColor="text1"/>
        </w:rPr>
        <w:t xml:space="preserve">A livestock group served as a noteworthy case study for the project team in understanding this phenomenon. The project had been collaborating with this group since 2019, when CONANP facilitated their introduction to the markets staff in Sierra Madre. Unlike other producer organizations, </w:t>
      </w:r>
      <w:r w:rsidR="005468AC" w:rsidRPr="00FB68EE">
        <w:rPr>
          <w:rFonts w:asciiTheme="minorHAnsi" w:hAnsiTheme="minorHAnsi" w:cstheme="minorHAnsi"/>
          <w:color w:val="000000" w:themeColor="text1"/>
        </w:rPr>
        <w:t xml:space="preserve">that </w:t>
      </w:r>
      <w:r w:rsidRPr="00FB68EE">
        <w:rPr>
          <w:rFonts w:asciiTheme="minorHAnsi" w:hAnsiTheme="minorHAnsi" w:cstheme="minorHAnsi"/>
          <w:color w:val="000000" w:themeColor="text1"/>
        </w:rPr>
        <w:t>faced great challenges in establishing buyer connections, this particular group quickly established a partnership with a niche buyer in Mexico City interested in sustainable dairy products. The group successfully delivered its initial dairy product shipment without any issues. However, soon after, the COVID-19 pandemic struck, significantly impacting the buyer's financial capacity to fulfill payment obligations to its suppliers. As a result, the buyer fell behind on payments to the livestock group for a period of three months, triggering internal discord within the group regarding the appropriate course of action. Some members advocated for reverting to local milk production instead of continuing to sell dairy products.</w:t>
      </w:r>
    </w:p>
    <w:p w14:paraId="6708DE1A" w14:textId="7F4DA3BD" w:rsidR="60424E06" w:rsidRPr="00FB68EE" w:rsidRDefault="5E20CD53" w:rsidP="00444D4B">
      <w:pPr>
        <w:spacing w:before="240" w:after="240"/>
        <w:jc w:val="both"/>
        <w:rPr>
          <w:rFonts w:asciiTheme="minorHAnsi" w:hAnsiTheme="minorHAnsi" w:cstheme="minorHAnsi"/>
        </w:rPr>
      </w:pPr>
      <w:r w:rsidRPr="00FB68EE">
        <w:rPr>
          <w:rFonts w:asciiTheme="minorHAnsi" w:hAnsiTheme="minorHAnsi" w:cstheme="minorHAnsi"/>
          <w:color w:val="000000" w:themeColor="text1"/>
        </w:rPr>
        <w:t>The project team intervened by linking the group with an alternative buyer that supplies to nearby cities. The interested buyer expressed satisfaction with the group's product samples and proceeded to place further orders. Unfortunately, the group's commitment to maintaining high product quality waned after the initial successful order. The decline in quality did not go unnoticed by the buyer, who subsequently terminated the commercial relationship. This setback created further internal strife within the organization, leading to a prolonged impasse on the way forward, lasting several months. Eventually, the producers and the project reached a consensus, determining that the group should resume selling milk locally, with the project focusing on fortifying their organizational practices.</w:t>
      </w:r>
    </w:p>
    <w:p w14:paraId="7FDE83E7" w14:textId="6F350AD6" w:rsidR="60424E06" w:rsidRPr="00FB68EE" w:rsidRDefault="5E20CD53" w:rsidP="00444D4B">
      <w:pPr>
        <w:spacing w:before="240" w:after="240"/>
        <w:jc w:val="both"/>
        <w:rPr>
          <w:rFonts w:asciiTheme="minorHAnsi" w:hAnsiTheme="minorHAnsi" w:cstheme="minorHAnsi"/>
        </w:rPr>
      </w:pPr>
      <w:r w:rsidRPr="00FB68EE">
        <w:rPr>
          <w:rFonts w:asciiTheme="minorHAnsi" w:hAnsiTheme="minorHAnsi" w:cstheme="minorHAnsi"/>
          <w:color w:val="000000" w:themeColor="text1"/>
        </w:rPr>
        <w:t>Had the team focused on developing stronger organizational, administrative, technical and governance capacities in the beginning, it would have been more resilient to these types of setbacks. Without a strong social capital, administrative, technical, and organizational capacity to understand and respond to market dynamics, an organization may struggle to succeed in the market.</w:t>
      </w:r>
    </w:p>
    <w:p w14:paraId="18184378" w14:textId="090FA7D6" w:rsidR="60424E06" w:rsidRPr="00FB68EE" w:rsidRDefault="5E20CD53" w:rsidP="00444D4B">
      <w:pPr>
        <w:spacing w:before="240" w:after="240"/>
        <w:jc w:val="both"/>
        <w:rPr>
          <w:rFonts w:asciiTheme="minorHAnsi" w:hAnsiTheme="minorHAnsi" w:cstheme="minorHAnsi"/>
        </w:rPr>
      </w:pPr>
      <w:r w:rsidRPr="00FB68EE">
        <w:rPr>
          <w:rFonts w:asciiTheme="minorHAnsi" w:hAnsiTheme="minorHAnsi" w:cstheme="minorHAnsi"/>
          <w:color w:val="000000" w:themeColor="text1"/>
        </w:rPr>
        <w:t xml:space="preserve">In comparison, the project had the opposite experience with POs that were strengthened before they accessed markets. For example, a coffee and cacao producer organization in Oaxaca was markedly weak in its organizational capacity. Established originally as a mechanism through which to </w:t>
      </w:r>
      <w:r w:rsidRPr="00FB68EE">
        <w:rPr>
          <w:rFonts w:asciiTheme="minorHAnsi" w:hAnsiTheme="minorHAnsi" w:cstheme="minorHAnsi"/>
          <w:color w:val="000000" w:themeColor="text1"/>
        </w:rPr>
        <w:lastRenderedPageBreak/>
        <w:t>access subsidies for coffee producers, the organization lost the majority of its members when subsidies declined. Viewing the PO’s potential, the team worked to stabilize the organization, holding training workshops and strategic planning meetings to consolidate their organizational capacity. After their organizational consolidation, they were linked with a buyer in Oaxaca City. The partnership has proven to be lasting and successful, and the organization itself has become remarkably resilient.</w:t>
      </w:r>
    </w:p>
    <w:p w14:paraId="5C257285" w14:textId="4A8E8D5D" w:rsidR="60424E06" w:rsidRPr="00FB68EE" w:rsidRDefault="5E20CD53" w:rsidP="00444D4B">
      <w:pPr>
        <w:spacing w:before="240" w:after="240"/>
        <w:jc w:val="both"/>
        <w:rPr>
          <w:rFonts w:asciiTheme="minorHAnsi" w:hAnsiTheme="minorHAnsi" w:cstheme="minorHAnsi"/>
        </w:rPr>
      </w:pPr>
      <w:r w:rsidRPr="00FB68EE">
        <w:rPr>
          <w:rFonts w:asciiTheme="minorHAnsi" w:hAnsiTheme="minorHAnsi" w:cstheme="minorHAnsi"/>
          <w:color w:val="000000" w:themeColor="text1"/>
        </w:rPr>
        <w:t>This experience has underscored the importance of balancing market entry with adequate organizational development and strong social capital, which allows to face challenges without compromising social cohesion. It has also highlighted the need for producer organizations to possess the requisite administrative, service, procurement and human resource management skills and capacity before venturing into new markets. The project team has internalized the significance of sustainable growth and the need to carefully manage partnerships, ensuring that producer organizations are equipped to meet market demands while maintaining consistent product quality</w:t>
      </w:r>
      <w:r w:rsidR="008D567E" w:rsidRPr="00FB68EE">
        <w:rPr>
          <w:rFonts w:asciiTheme="minorHAnsi" w:hAnsiTheme="minorHAnsi" w:cstheme="minorHAnsi"/>
          <w:color w:val="000000" w:themeColor="text1"/>
        </w:rPr>
        <w:t>.</w:t>
      </w:r>
    </w:p>
    <w:p w14:paraId="2FC71A4A" w14:textId="267E574F" w:rsidR="60424E06" w:rsidRPr="00FB68EE" w:rsidRDefault="60424E06" w:rsidP="00444D4B">
      <w:pPr>
        <w:spacing w:after="120"/>
        <w:jc w:val="both"/>
        <w:rPr>
          <w:rFonts w:asciiTheme="minorHAnsi" w:hAnsiTheme="minorHAnsi" w:cstheme="minorHAnsi"/>
        </w:rPr>
      </w:pPr>
    </w:p>
    <w:p w14:paraId="47CFA589" w14:textId="77777777" w:rsidR="001C3982" w:rsidRPr="00FB68EE" w:rsidRDefault="001C3982" w:rsidP="00444D4B">
      <w:pPr>
        <w:spacing w:after="120"/>
        <w:jc w:val="both"/>
        <w:rPr>
          <w:rFonts w:cstheme="minorHAnsi"/>
          <w:b/>
          <w:bCs/>
        </w:rPr>
      </w:pPr>
      <w:r w:rsidRPr="00FB68EE">
        <w:rPr>
          <w:rFonts w:asciiTheme="minorHAnsi" w:hAnsiTheme="minorHAnsi" w:cstheme="minorHAnsi"/>
          <w:b/>
          <w:bCs/>
          <w:color w:val="000000" w:themeColor="text1"/>
        </w:rPr>
        <w:t>Implementation of safeguard policies, including gender mainstreaming, accountability and grievance mechanisms, stakeholder consultations</w:t>
      </w:r>
    </w:p>
    <w:p w14:paraId="2487D3F1" w14:textId="2016C234" w:rsidR="2E52314F" w:rsidRPr="00FB68EE" w:rsidRDefault="383FA22E" w:rsidP="00444D4B">
      <w:pPr>
        <w:spacing w:after="120"/>
        <w:jc w:val="both"/>
        <w:rPr>
          <w:rFonts w:asciiTheme="minorHAnsi" w:hAnsiTheme="minorHAnsi" w:cstheme="minorHAnsi"/>
        </w:rPr>
      </w:pPr>
      <w:r w:rsidRPr="00FB68EE">
        <w:rPr>
          <w:rFonts w:asciiTheme="minorHAnsi" w:hAnsiTheme="minorHAnsi" w:cstheme="minorHAnsi"/>
        </w:rPr>
        <w:t>After a comprehensive review of the year's experiences, the team has underscored certain valuable lessons. The lack of prioritization and suitable tools to ensure the active participation of women has been identified as a significant concern. Therefore, it is strongly encouraged to integrate gender-inclusive criteria into project selection and evaluation processes as well as give prominence to projects involving or benefiting women.</w:t>
      </w:r>
    </w:p>
    <w:p w14:paraId="642E20FF" w14:textId="56CC2BB2" w:rsidR="2E52314F" w:rsidRPr="00FB68EE" w:rsidRDefault="383FA22E" w:rsidP="00444D4B">
      <w:pPr>
        <w:spacing w:after="120"/>
        <w:jc w:val="both"/>
        <w:rPr>
          <w:rFonts w:asciiTheme="minorHAnsi" w:hAnsiTheme="minorHAnsi" w:cstheme="minorHAnsi"/>
        </w:rPr>
      </w:pPr>
      <w:r w:rsidRPr="00FB68EE">
        <w:rPr>
          <w:rFonts w:asciiTheme="minorHAnsi" w:hAnsiTheme="minorHAnsi" w:cstheme="minorHAnsi"/>
        </w:rPr>
        <w:t xml:space="preserve"> </w:t>
      </w:r>
    </w:p>
    <w:p w14:paraId="1CC0A99C" w14:textId="4B55D201" w:rsidR="2E52314F" w:rsidRPr="00FB68EE" w:rsidRDefault="383FA22E" w:rsidP="00444D4B">
      <w:pPr>
        <w:spacing w:after="120"/>
        <w:jc w:val="both"/>
        <w:rPr>
          <w:rFonts w:asciiTheme="minorHAnsi" w:hAnsiTheme="minorHAnsi" w:cstheme="minorHAnsi"/>
        </w:rPr>
      </w:pPr>
      <w:r w:rsidRPr="00FB68EE">
        <w:rPr>
          <w:rFonts w:asciiTheme="minorHAnsi" w:hAnsiTheme="minorHAnsi" w:cstheme="minorHAnsi"/>
        </w:rPr>
        <w:t>Engaging young people in agricultural activities has proven to be a challenging task for the project. Going forward, it is advisable to design interactive sessions that cater to the specific interests and preferences of young individuals.</w:t>
      </w:r>
    </w:p>
    <w:p w14:paraId="42A639B3" w14:textId="0BD9E5C8" w:rsidR="2E52314F" w:rsidRPr="00FB68EE" w:rsidRDefault="383FA22E" w:rsidP="00444D4B">
      <w:pPr>
        <w:spacing w:after="120"/>
        <w:jc w:val="both"/>
        <w:rPr>
          <w:rFonts w:asciiTheme="minorHAnsi" w:hAnsiTheme="minorHAnsi" w:cstheme="minorHAnsi"/>
        </w:rPr>
      </w:pPr>
      <w:r w:rsidRPr="00FB68EE">
        <w:rPr>
          <w:rFonts w:asciiTheme="minorHAnsi" w:hAnsiTheme="minorHAnsi" w:cstheme="minorHAnsi"/>
        </w:rPr>
        <w:t xml:space="preserve"> </w:t>
      </w:r>
    </w:p>
    <w:p w14:paraId="0C561819" w14:textId="127E41B1" w:rsidR="2E52314F" w:rsidRPr="00FB68EE" w:rsidRDefault="383FA22E" w:rsidP="00444D4B">
      <w:pPr>
        <w:spacing w:after="120"/>
        <w:jc w:val="both"/>
        <w:rPr>
          <w:rFonts w:asciiTheme="minorHAnsi" w:hAnsiTheme="minorHAnsi" w:cstheme="minorHAnsi"/>
        </w:rPr>
      </w:pPr>
      <w:r w:rsidRPr="00FB68EE">
        <w:rPr>
          <w:rFonts w:asciiTheme="minorHAnsi" w:hAnsiTheme="minorHAnsi" w:cstheme="minorHAnsi"/>
        </w:rPr>
        <w:t>Childcare responsibilities have emerged as a substantial barrier to women's participation, as mothers and grandmothers face difficulties attending advisory council meetings. To overcome this hurdle, participants have proposed the use of educational materials, games, and activities, such as puppets, to keep children entertained during sessions. This would enable mothers and grandmothers to fully engage in the meeting.</w:t>
      </w:r>
    </w:p>
    <w:p w14:paraId="7B310460" w14:textId="04E63B93" w:rsidR="2E52314F" w:rsidRPr="00FB68EE" w:rsidRDefault="383FA22E" w:rsidP="00444D4B">
      <w:pPr>
        <w:spacing w:after="120"/>
        <w:jc w:val="both"/>
        <w:rPr>
          <w:rFonts w:asciiTheme="minorHAnsi" w:hAnsiTheme="minorHAnsi" w:cstheme="minorHAnsi"/>
        </w:rPr>
      </w:pPr>
      <w:r w:rsidRPr="00FB68EE">
        <w:rPr>
          <w:rFonts w:asciiTheme="minorHAnsi" w:hAnsiTheme="minorHAnsi" w:cstheme="minorHAnsi"/>
        </w:rPr>
        <w:t xml:space="preserve"> </w:t>
      </w:r>
    </w:p>
    <w:p w14:paraId="1E8A0C3A" w14:textId="1E7C6C1F" w:rsidR="2E52314F" w:rsidRPr="00FB68EE" w:rsidRDefault="383FA22E" w:rsidP="00444D4B">
      <w:pPr>
        <w:spacing w:after="120"/>
        <w:jc w:val="both"/>
        <w:rPr>
          <w:rFonts w:asciiTheme="minorHAnsi" w:hAnsiTheme="minorHAnsi" w:cstheme="minorHAnsi"/>
        </w:rPr>
      </w:pPr>
      <w:r w:rsidRPr="00FB68EE">
        <w:rPr>
          <w:rFonts w:asciiTheme="minorHAnsi" w:hAnsiTheme="minorHAnsi" w:cstheme="minorHAnsi"/>
        </w:rPr>
        <w:t>Discussions have emphasized the importance of involving women and children in environmental education initiatives, with the aim of promoting gender equality and youth participation. Overcoming implementation challenges stemming from cultural norms and limited resources has been recognized as an ongoing obstacle. Hence, tailored educational approaches that consider the specific needs and preferences of children, incorporating playful elements, interactive activities, and age-appropriate materials, are deemed essential for effective engagement.</w:t>
      </w:r>
    </w:p>
    <w:p w14:paraId="5F0C80AD" w14:textId="692D744B" w:rsidR="2E52314F" w:rsidRPr="00FB68EE" w:rsidRDefault="383FA22E" w:rsidP="00444D4B">
      <w:pPr>
        <w:spacing w:after="120"/>
        <w:jc w:val="both"/>
        <w:rPr>
          <w:rFonts w:asciiTheme="minorHAnsi" w:hAnsiTheme="minorHAnsi" w:cstheme="minorHAnsi"/>
        </w:rPr>
      </w:pPr>
      <w:r w:rsidRPr="00FB68EE">
        <w:rPr>
          <w:rFonts w:asciiTheme="minorHAnsi" w:hAnsiTheme="minorHAnsi" w:cstheme="minorHAnsi"/>
        </w:rPr>
        <w:t xml:space="preserve"> </w:t>
      </w:r>
    </w:p>
    <w:p w14:paraId="430A3981" w14:textId="46D2E89F" w:rsidR="2E52314F" w:rsidRPr="00FB68EE" w:rsidRDefault="383FA22E" w:rsidP="00444D4B">
      <w:pPr>
        <w:spacing w:after="120"/>
        <w:jc w:val="both"/>
        <w:rPr>
          <w:rFonts w:asciiTheme="minorHAnsi" w:hAnsiTheme="minorHAnsi" w:cstheme="minorHAnsi"/>
        </w:rPr>
      </w:pPr>
      <w:r w:rsidRPr="00FB68EE">
        <w:rPr>
          <w:rFonts w:asciiTheme="minorHAnsi" w:hAnsiTheme="minorHAnsi" w:cstheme="minorHAnsi"/>
        </w:rPr>
        <w:lastRenderedPageBreak/>
        <w:t>Furthermore, concerns have been raised regarding the diminishing connection between children and nature, which can be attributed to urbanization, technology, and limited outdoor experiences. To reestablish this vital bond, participants have suggested organizing outdoor field trips, creating nature-based learning experiences, and encouraging unstructured play in natural settings.</w:t>
      </w:r>
    </w:p>
    <w:p w14:paraId="4BD4A523" w14:textId="48C4102E" w:rsidR="2E52314F" w:rsidRPr="00FB68EE" w:rsidRDefault="383FA22E" w:rsidP="00444D4B">
      <w:pPr>
        <w:spacing w:after="120"/>
        <w:jc w:val="both"/>
        <w:rPr>
          <w:rFonts w:asciiTheme="minorHAnsi" w:hAnsiTheme="minorHAnsi" w:cstheme="minorHAnsi"/>
        </w:rPr>
      </w:pPr>
      <w:r w:rsidRPr="00FB68EE">
        <w:rPr>
          <w:rFonts w:asciiTheme="minorHAnsi" w:hAnsiTheme="minorHAnsi" w:cstheme="minorHAnsi"/>
        </w:rPr>
        <w:t xml:space="preserve"> </w:t>
      </w:r>
    </w:p>
    <w:p w14:paraId="6468A0CA" w14:textId="75E4E23C" w:rsidR="2E52314F" w:rsidRPr="00FB68EE" w:rsidRDefault="383FA22E" w:rsidP="00444D4B">
      <w:pPr>
        <w:spacing w:after="120"/>
        <w:jc w:val="both"/>
        <w:rPr>
          <w:rFonts w:asciiTheme="minorHAnsi" w:hAnsiTheme="minorHAnsi" w:cstheme="minorHAnsi"/>
        </w:rPr>
      </w:pPr>
      <w:r w:rsidRPr="00FB68EE">
        <w:rPr>
          <w:rFonts w:asciiTheme="minorHAnsi" w:hAnsiTheme="minorHAnsi" w:cstheme="minorHAnsi"/>
        </w:rPr>
        <w:t>Environmental education has been identified as a crucial catalyst for bridging the gap between children and the environment. Hands-on activities, immersive experiences, and storytelling have been highlighted as effective methods for nurturing a deep and enduring connection with nature.</w:t>
      </w:r>
    </w:p>
    <w:p w14:paraId="4A35293C" w14:textId="097B68F7" w:rsidR="2E52314F" w:rsidRPr="00FB68EE" w:rsidRDefault="383FA22E" w:rsidP="00444D4B">
      <w:pPr>
        <w:spacing w:after="120"/>
        <w:jc w:val="both"/>
        <w:rPr>
          <w:rFonts w:asciiTheme="minorHAnsi" w:hAnsiTheme="minorHAnsi" w:cstheme="minorHAnsi"/>
        </w:rPr>
      </w:pPr>
      <w:r w:rsidRPr="00FB68EE">
        <w:rPr>
          <w:rFonts w:asciiTheme="minorHAnsi" w:hAnsiTheme="minorHAnsi" w:cstheme="minorHAnsi"/>
        </w:rPr>
        <w:t xml:space="preserve"> </w:t>
      </w:r>
    </w:p>
    <w:p w14:paraId="461F4550" w14:textId="50458D5A" w:rsidR="2E52314F" w:rsidRPr="00FB68EE" w:rsidRDefault="383FA22E" w:rsidP="00444D4B">
      <w:pPr>
        <w:spacing w:after="120"/>
        <w:jc w:val="both"/>
        <w:rPr>
          <w:rFonts w:asciiTheme="minorHAnsi" w:hAnsiTheme="minorHAnsi" w:cstheme="minorHAnsi"/>
        </w:rPr>
      </w:pPr>
      <w:r w:rsidRPr="00FB68EE">
        <w:rPr>
          <w:rFonts w:asciiTheme="minorHAnsi" w:hAnsiTheme="minorHAnsi" w:cstheme="minorHAnsi"/>
        </w:rPr>
        <w:t>Overcoming barriers such as time constraints, safety concerns, and limited access to green spaces necessitates collaborative efforts from educators, parents, and communities. Additionally, integrating technology, including digital resources, interactive applications, and virtual reality experiences, has been recognized as a potential tool to reconnect children with the environment.</w:t>
      </w:r>
    </w:p>
    <w:p w14:paraId="215FD1FC" w14:textId="35D1DBD1" w:rsidR="1F630E2F" w:rsidRPr="00FB68EE" w:rsidRDefault="1F630E2F" w:rsidP="00444D4B">
      <w:pPr>
        <w:spacing w:after="120"/>
        <w:jc w:val="both"/>
        <w:rPr>
          <w:rFonts w:asciiTheme="minorHAnsi" w:hAnsiTheme="minorHAnsi" w:cstheme="minorHAnsi"/>
        </w:rPr>
      </w:pPr>
    </w:p>
    <w:p w14:paraId="58F8CF5D" w14:textId="77777777" w:rsidR="00D8059C" w:rsidRPr="00FB68EE" w:rsidRDefault="00D8059C" w:rsidP="00444D4B">
      <w:pPr>
        <w:jc w:val="both"/>
        <w:rPr>
          <w:rFonts w:asciiTheme="minorHAnsi" w:eastAsia="Calibri" w:hAnsiTheme="minorHAnsi" w:cstheme="minorHAnsi"/>
          <w:b/>
          <w:bCs/>
          <w:u w:val="single"/>
        </w:rPr>
      </w:pPr>
      <w:r w:rsidRPr="00FB68EE">
        <w:rPr>
          <w:rFonts w:asciiTheme="minorHAnsi" w:eastAsia="Calibri" w:hAnsiTheme="minorHAnsi" w:cstheme="minorHAnsi"/>
          <w:b/>
          <w:bCs/>
          <w:u w:val="single"/>
        </w:rPr>
        <w:br w:type="page"/>
      </w:r>
    </w:p>
    <w:p w14:paraId="583FCB9B" w14:textId="6A51A376" w:rsidR="7169098E" w:rsidRPr="00FB68EE" w:rsidRDefault="7169098E" w:rsidP="2EB230A0">
      <w:pPr>
        <w:spacing w:line="259" w:lineRule="auto"/>
        <w:jc w:val="center"/>
        <w:rPr>
          <w:rFonts w:asciiTheme="minorHAnsi" w:eastAsia="Calibri" w:hAnsiTheme="minorHAnsi" w:cstheme="minorHAnsi"/>
          <w:b/>
          <w:sz w:val="28"/>
          <w:szCs w:val="28"/>
          <w:u w:val="single"/>
        </w:rPr>
      </w:pPr>
      <w:r w:rsidRPr="00FB68EE">
        <w:rPr>
          <w:rFonts w:asciiTheme="minorHAnsi" w:eastAsia="Calibri" w:hAnsiTheme="minorHAnsi" w:cstheme="minorHAnsi"/>
          <w:b/>
          <w:bCs/>
          <w:u w:val="single"/>
        </w:rPr>
        <w:lastRenderedPageBreak/>
        <w:t>SECTION VI:</w:t>
      </w:r>
      <w:r w:rsidRPr="00FB68EE">
        <w:rPr>
          <w:rFonts w:asciiTheme="minorHAnsi" w:eastAsia="Calibri" w:hAnsiTheme="minorHAnsi" w:cstheme="minorHAnsi"/>
          <w:b/>
          <w:bCs/>
        </w:rPr>
        <w:t xml:space="preserve"> PROJECT GEOCODING</w:t>
      </w:r>
    </w:p>
    <w:p w14:paraId="49DE5BB4" w14:textId="1184164C" w:rsidR="7169098E" w:rsidRPr="00FB68EE" w:rsidRDefault="7169098E">
      <w:pPr>
        <w:rPr>
          <w:rFonts w:asciiTheme="minorHAnsi" w:eastAsia="Calibri" w:hAnsiTheme="minorHAnsi" w:cstheme="minorHAnsi"/>
        </w:rPr>
      </w:pPr>
      <w:r w:rsidRPr="00FB68EE">
        <w:rPr>
          <w:rFonts w:asciiTheme="minorHAnsi" w:eastAsia="Calibri" w:hAnsiTheme="minorHAnsi" w:cstheme="minorHAnsi"/>
        </w:rPr>
        <w:t xml:space="preserve"> </w:t>
      </w:r>
    </w:p>
    <w:p w14:paraId="3EC1954B" w14:textId="16418333" w:rsidR="7169098E" w:rsidRPr="00FB68EE" w:rsidRDefault="7169098E" w:rsidP="019E1732">
      <w:pPr>
        <w:pStyle w:val="FreeForm"/>
        <w:spacing w:after="60" w:line="259" w:lineRule="auto"/>
        <w:ind w:left="0" w:firstLine="0"/>
        <w:rPr>
          <w:rFonts w:asciiTheme="minorHAnsi" w:hAnsiTheme="minorHAnsi" w:cstheme="minorHAnsi"/>
          <w:color w:val="auto"/>
          <w:sz w:val="22"/>
          <w:szCs w:val="22"/>
        </w:rPr>
      </w:pPr>
      <w:r w:rsidRPr="00FB68EE">
        <w:rPr>
          <w:rFonts w:asciiTheme="minorHAnsi" w:eastAsia="Calibri" w:hAnsiTheme="minorHAnsi" w:cstheme="minorHAnsi"/>
        </w:rPr>
        <w:t>This section of the PIR documents the precise and specific geographic location(s) of activities supported by GEF investments based on information provided in the Project Document.  The following information should be contained in this section:</w:t>
      </w:r>
    </w:p>
    <w:p w14:paraId="677050CD" w14:textId="7C67F436" w:rsidR="7169098E" w:rsidRPr="00FB68EE" w:rsidRDefault="7169098E" w:rsidP="006C02AF">
      <w:pPr>
        <w:pStyle w:val="ListParagraph"/>
        <w:numPr>
          <w:ilvl w:val="1"/>
          <w:numId w:val="15"/>
        </w:numPr>
        <w:spacing w:line="259" w:lineRule="auto"/>
        <w:rPr>
          <w:rFonts w:cstheme="minorHAnsi"/>
        </w:rPr>
      </w:pPr>
      <w:r w:rsidRPr="00FB68EE">
        <w:rPr>
          <w:rFonts w:cstheme="minorHAnsi"/>
        </w:rPr>
        <w:t>Geo Location Information of Project Location(s) for the current fiscal year</w:t>
      </w:r>
    </w:p>
    <w:p w14:paraId="7ED9EB9C" w14:textId="5B3276E9" w:rsidR="7169098E" w:rsidRPr="00FB68EE" w:rsidRDefault="7169098E" w:rsidP="006C02AF">
      <w:pPr>
        <w:pStyle w:val="ListParagraph"/>
        <w:numPr>
          <w:ilvl w:val="1"/>
          <w:numId w:val="15"/>
        </w:numPr>
        <w:spacing w:line="259" w:lineRule="auto"/>
        <w:rPr>
          <w:rFonts w:cstheme="minorHAnsi"/>
        </w:rPr>
      </w:pPr>
      <w:r w:rsidRPr="00FB68EE">
        <w:rPr>
          <w:rFonts w:cstheme="minorHAnsi"/>
        </w:rPr>
        <w:t>Project Map and Coordinates from Project Document</w:t>
      </w:r>
    </w:p>
    <w:p w14:paraId="4E3D9E6B" w14:textId="1184164C" w:rsidR="7169098E" w:rsidRPr="00FB68EE" w:rsidRDefault="7169098E">
      <w:pPr>
        <w:rPr>
          <w:rFonts w:asciiTheme="minorHAnsi" w:hAnsiTheme="minorHAnsi" w:cstheme="minorHAnsi"/>
        </w:rPr>
      </w:pPr>
      <w:r w:rsidRPr="00FB68EE">
        <w:rPr>
          <w:rFonts w:asciiTheme="minorHAnsi" w:eastAsia="Calibri" w:hAnsiTheme="minorHAnsi" w:cstheme="minorHAnsi"/>
        </w:rPr>
        <w:t xml:space="preserve"> </w:t>
      </w:r>
    </w:p>
    <w:p w14:paraId="3CFD552A" w14:textId="4E54A7D8" w:rsidR="7169098E" w:rsidRPr="00FB68EE" w:rsidRDefault="7169098E" w:rsidP="019E1732">
      <w:pPr>
        <w:pStyle w:val="ListParagraph"/>
        <w:spacing w:line="259" w:lineRule="auto"/>
        <w:rPr>
          <w:rFonts w:cstheme="minorHAnsi"/>
          <w:b/>
        </w:rPr>
      </w:pPr>
      <w:r w:rsidRPr="00FB68EE">
        <w:rPr>
          <w:rFonts w:cstheme="minorHAnsi"/>
          <w:b/>
        </w:rPr>
        <w:t>Geo Location Information of Project Location(s) for the current fiscal year</w:t>
      </w:r>
      <w:r w:rsidR="005A00C7" w:rsidRPr="00FB68EE">
        <w:rPr>
          <w:rFonts w:cstheme="minorHAnsi"/>
          <w:b/>
        </w:rPr>
        <w:t xml:space="preserve"> </w:t>
      </w:r>
      <w:r w:rsidR="005A00C7" w:rsidRPr="00FB68EE">
        <w:rPr>
          <w:rFonts w:cstheme="minorHAnsi"/>
          <w:bCs/>
        </w:rPr>
        <w:t>(</w:t>
      </w:r>
      <w:r w:rsidR="00CD278C" w:rsidRPr="00FB68EE">
        <w:rPr>
          <w:rFonts w:cstheme="minorHAnsi"/>
          <w:bCs/>
        </w:rPr>
        <w:t>add additional columns as needed)</w:t>
      </w:r>
    </w:p>
    <w:tbl>
      <w:tblPr>
        <w:tblStyle w:val="TableGrid"/>
        <w:tblW w:w="14145" w:type="dxa"/>
        <w:tblLayout w:type="fixed"/>
        <w:tblLook w:val="04A0" w:firstRow="1" w:lastRow="0" w:firstColumn="1" w:lastColumn="0" w:noHBand="0" w:noVBand="1"/>
      </w:tblPr>
      <w:tblGrid>
        <w:gridCol w:w="7440"/>
        <w:gridCol w:w="2565"/>
        <w:gridCol w:w="2130"/>
        <w:gridCol w:w="2010"/>
      </w:tblGrid>
      <w:tr w:rsidR="7169098E" w:rsidRPr="00FB68EE" w14:paraId="00D1E480" w14:textId="77777777" w:rsidTr="42D5DC8C">
        <w:tc>
          <w:tcPr>
            <w:tcW w:w="7440"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0B4706D2" w14:textId="138F068E" w:rsidR="7169098E" w:rsidRPr="00FB68EE" w:rsidRDefault="7169098E" w:rsidP="7F1D61CF">
            <w:pPr>
              <w:jc w:val="center"/>
              <w:rPr>
                <w:rFonts w:asciiTheme="minorHAnsi" w:eastAsia="Calibri" w:hAnsiTheme="minorHAnsi" w:cstheme="minorHAnsi"/>
                <w:b/>
                <w:bCs/>
                <w:color w:val="000000" w:themeColor="text1"/>
                <w:sz w:val="22"/>
                <w:szCs w:val="22"/>
              </w:rPr>
            </w:pPr>
            <w:r w:rsidRPr="00FB68EE">
              <w:rPr>
                <w:rFonts w:asciiTheme="minorHAnsi" w:eastAsia="Calibri" w:hAnsiTheme="minorHAnsi" w:cstheme="minorHAnsi"/>
                <w:b/>
                <w:bCs/>
                <w:sz w:val="22"/>
                <w:szCs w:val="22"/>
              </w:rPr>
              <w:t>G</w:t>
            </w:r>
            <w:r w:rsidRPr="00FB68EE">
              <w:rPr>
                <w:rFonts w:asciiTheme="minorHAnsi" w:eastAsia="Calibri" w:hAnsiTheme="minorHAnsi" w:cstheme="minorHAnsi"/>
                <w:b/>
                <w:bCs/>
                <w:color w:val="000000" w:themeColor="text1"/>
                <w:sz w:val="22"/>
                <w:szCs w:val="22"/>
              </w:rPr>
              <w:t>eo Location Information</w:t>
            </w:r>
          </w:p>
        </w:tc>
        <w:tc>
          <w:tcPr>
            <w:tcW w:w="2565"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3D4E15ED" w14:textId="45F4F803" w:rsidR="7169098E" w:rsidRPr="00FB68EE" w:rsidRDefault="7169098E" w:rsidP="7F1D61CF">
            <w:pPr>
              <w:jc w:val="center"/>
              <w:rPr>
                <w:rFonts w:asciiTheme="minorHAnsi" w:eastAsia="Calibri" w:hAnsiTheme="minorHAnsi" w:cstheme="minorHAnsi"/>
                <w:b/>
                <w:bCs/>
                <w:color w:val="000000" w:themeColor="text1"/>
                <w:sz w:val="22"/>
                <w:szCs w:val="22"/>
              </w:rPr>
            </w:pPr>
            <w:r w:rsidRPr="00FB68EE">
              <w:rPr>
                <w:rFonts w:asciiTheme="minorHAnsi" w:eastAsia="Calibri" w:hAnsiTheme="minorHAnsi" w:cstheme="minorHAnsi"/>
                <w:b/>
                <w:bCs/>
                <w:color w:val="000000" w:themeColor="text1"/>
                <w:sz w:val="22"/>
                <w:szCs w:val="22"/>
              </w:rPr>
              <w:t>Location No. 1</w:t>
            </w:r>
          </w:p>
        </w:tc>
        <w:tc>
          <w:tcPr>
            <w:tcW w:w="2130"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26C3AE74" w14:textId="29EE919A" w:rsidR="7169098E" w:rsidRPr="00FB68EE" w:rsidRDefault="7169098E" w:rsidP="7F1D61CF">
            <w:pPr>
              <w:jc w:val="center"/>
              <w:rPr>
                <w:rFonts w:asciiTheme="minorHAnsi" w:eastAsia="Calibri" w:hAnsiTheme="minorHAnsi" w:cstheme="minorHAnsi"/>
                <w:b/>
                <w:bCs/>
                <w:color w:val="000000" w:themeColor="text1"/>
                <w:sz w:val="22"/>
                <w:szCs w:val="22"/>
              </w:rPr>
            </w:pPr>
            <w:r w:rsidRPr="00FB68EE">
              <w:rPr>
                <w:rFonts w:asciiTheme="minorHAnsi" w:eastAsia="Calibri" w:hAnsiTheme="minorHAnsi" w:cstheme="minorHAnsi"/>
                <w:b/>
                <w:bCs/>
                <w:color w:val="000000" w:themeColor="text1"/>
                <w:sz w:val="22"/>
                <w:szCs w:val="22"/>
              </w:rPr>
              <w:t>Location No. 2</w:t>
            </w:r>
          </w:p>
        </w:tc>
        <w:tc>
          <w:tcPr>
            <w:tcW w:w="2010"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502854DF" w14:textId="1788A795" w:rsidR="7169098E" w:rsidRPr="00FB68EE" w:rsidRDefault="7169098E" w:rsidP="7F1D61CF">
            <w:pPr>
              <w:jc w:val="center"/>
              <w:rPr>
                <w:rFonts w:asciiTheme="minorHAnsi" w:eastAsia="Calibri" w:hAnsiTheme="minorHAnsi" w:cstheme="minorHAnsi"/>
                <w:b/>
                <w:bCs/>
                <w:color w:val="000000" w:themeColor="text1"/>
                <w:sz w:val="22"/>
                <w:szCs w:val="22"/>
              </w:rPr>
            </w:pPr>
            <w:r w:rsidRPr="00FB68EE">
              <w:rPr>
                <w:rFonts w:asciiTheme="minorHAnsi" w:eastAsia="Calibri" w:hAnsiTheme="minorHAnsi" w:cstheme="minorHAnsi"/>
                <w:b/>
                <w:bCs/>
                <w:color w:val="000000" w:themeColor="text1"/>
                <w:sz w:val="22"/>
                <w:szCs w:val="22"/>
              </w:rPr>
              <w:t>Location No. 3</w:t>
            </w:r>
          </w:p>
        </w:tc>
      </w:tr>
      <w:tr w:rsidR="00232B1F" w:rsidRPr="00FB68EE" w14:paraId="0795ECDB" w14:textId="77777777" w:rsidTr="42D5DC8C">
        <w:tc>
          <w:tcPr>
            <w:tcW w:w="7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9047192" w14:textId="698DAD74" w:rsidR="00232B1F" w:rsidRPr="00FB68EE" w:rsidRDefault="00232B1F" w:rsidP="00232B1F">
            <w:pPr>
              <w:rPr>
                <w:rFonts w:asciiTheme="minorHAnsi" w:hAnsiTheme="minorHAnsi" w:cstheme="minorHAnsi"/>
                <w:sz w:val="22"/>
                <w:szCs w:val="22"/>
              </w:rPr>
            </w:pPr>
            <w:r w:rsidRPr="00FB68EE">
              <w:rPr>
                <w:rFonts w:asciiTheme="minorHAnsi" w:eastAsia="Calibri" w:hAnsiTheme="minorHAnsi" w:cstheme="minorHAnsi"/>
                <w:b/>
                <w:bCs/>
                <w:color w:val="000000" w:themeColor="text1"/>
                <w:sz w:val="22"/>
                <w:szCs w:val="22"/>
              </w:rPr>
              <w:t>CLASSIFICATION</w:t>
            </w:r>
          </w:p>
          <w:p w14:paraId="76935271" w14:textId="5BDE857C" w:rsidR="00232B1F" w:rsidRPr="00FB68EE" w:rsidRDefault="00232B1F" w:rsidP="00232B1F">
            <w:pPr>
              <w:rPr>
                <w:rFonts w:asciiTheme="minorHAnsi" w:eastAsia="Calibri" w:hAnsiTheme="minorHAnsi" w:cstheme="minorHAnsi"/>
                <w:i/>
                <w:iCs/>
                <w:color w:val="000000" w:themeColor="text1"/>
                <w:sz w:val="22"/>
                <w:szCs w:val="22"/>
              </w:rPr>
            </w:pPr>
            <w:r w:rsidRPr="00FB68EE">
              <w:rPr>
                <w:rFonts w:asciiTheme="minorHAnsi" w:eastAsia="Calibri" w:hAnsiTheme="minorHAnsi" w:cstheme="minorHAnsi"/>
                <w:i/>
                <w:iCs/>
                <w:color w:val="000000" w:themeColor="text1"/>
                <w:sz w:val="22"/>
                <w:szCs w:val="22"/>
              </w:rPr>
              <w:t xml:space="preserve">Indicate whether the site is </w:t>
            </w:r>
            <w:r w:rsidRPr="00FB68EE">
              <w:rPr>
                <w:rFonts w:asciiTheme="minorHAnsi" w:eastAsia="Calibri" w:hAnsiTheme="minorHAnsi" w:cstheme="minorHAnsi"/>
                <w:b/>
                <w:bCs/>
                <w:i/>
                <w:iCs/>
                <w:color w:val="000000" w:themeColor="text1"/>
                <w:sz w:val="22"/>
                <w:szCs w:val="22"/>
              </w:rPr>
              <w:t>NEW</w:t>
            </w:r>
            <w:r w:rsidRPr="00FB68EE">
              <w:rPr>
                <w:rFonts w:asciiTheme="minorHAnsi" w:eastAsia="Calibri" w:hAnsiTheme="minorHAnsi" w:cstheme="minorHAnsi"/>
                <w:i/>
                <w:iCs/>
                <w:color w:val="000000" w:themeColor="text1"/>
                <w:sz w:val="22"/>
                <w:szCs w:val="22"/>
              </w:rPr>
              <w:t xml:space="preserve"> (for new sites this FY24), </w:t>
            </w:r>
            <w:r w:rsidRPr="00FB68EE">
              <w:rPr>
                <w:rFonts w:asciiTheme="minorHAnsi" w:eastAsia="Calibri" w:hAnsiTheme="minorHAnsi" w:cstheme="minorHAnsi"/>
                <w:b/>
                <w:bCs/>
                <w:i/>
                <w:iCs/>
                <w:color w:val="000000" w:themeColor="text1"/>
                <w:sz w:val="22"/>
                <w:szCs w:val="22"/>
              </w:rPr>
              <w:t xml:space="preserve">EXISTING </w:t>
            </w:r>
            <w:r w:rsidRPr="00FB68EE">
              <w:rPr>
                <w:rFonts w:asciiTheme="minorHAnsi" w:eastAsia="Calibri" w:hAnsiTheme="minorHAnsi" w:cstheme="minorHAnsi"/>
                <w:i/>
                <w:iCs/>
                <w:color w:val="000000" w:themeColor="text1"/>
                <w:sz w:val="22"/>
                <w:szCs w:val="22"/>
              </w:rPr>
              <w:t xml:space="preserve">(already existing in the previous PIR) or </w:t>
            </w:r>
            <w:r w:rsidRPr="00FB68EE">
              <w:rPr>
                <w:rFonts w:asciiTheme="minorHAnsi" w:eastAsia="Calibri" w:hAnsiTheme="minorHAnsi" w:cstheme="minorHAnsi"/>
                <w:b/>
                <w:bCs/>
                <w:i/>
                <w:iCs/>
                <w:color w:val="000000" w:themeColor="text1"/>
                <w:sz w:val="22"/>
                <w:szCs w:val="22"/>
              </w:rPr>
              <w:t>CEO Endorsed/Approved</w:t>
            </w:r>
            <w:r w:rsidRPr="00FB68EE">
              <w:rPr>
                <w:rFonts w:asciiTheme="minorHAnsi" w:eastAsia="Calibri" w:hAnsiTheme="minorHAnsi" w:cstheme="minorHAnsi"/>
                <w:i/>
                <w:iCs/>
                <w:color w:val="000000" w:themeColor="text1"/>
                <w:sz w:val="22"/>
                <w:szCs w:val="22"/>
              </w:rPr>
              <w:t xml:space="preserve"> (indicate whether the site is included at CEO Endorsement/Approval). Please add more columns for projects with more than 3 locations. </w:t>
            </w:r>
          </w:p>
          <w:p w14:paraId="464A1E9F" w14:textId="7EA3F82D" w:rsidR="00232B1F" w:rsidRPr="00FB68EE" w:rsidRDefault="00232B1F" w:rsidP="00232B1F">
            <w:pPr>
              <w:rPr>
                <w:rFonts w:asciiTheme="minorHAnsi" w:eastAsia="Calibri" w:hAnsiTheme="minorHAnsi" w:cstheme="minorHAnsi"/>
                <w:i/>
                <w:iCs/>
                <w:color w:val="000000" w:themeColor="text1"/>
                <w:sz w:val="22"/>
                <w:szCs w:val="22"/>
              </w:rPr>
            </w:pPr>
            <w:r w:rsidRPr="00FB68EE">
              <w:rPr>
                <w:rFonts w:asciiTheme="minorHAnsi" w:eastAsia="Calibri" w:hAnsiTheme="minorHAnsi" w:cstheme="minorHAnsi"/>
                <w:i/>
                <w:iCs/>
                <w:sz w:val="22"/>
                <w:szCs w:val="22"/>
              </w:rPr>
              <w:t>Note: if the site is NEW, provide a justification in the box after this table</w:t>
            </w:r>
          </w:p>
        </w:tc>
        <w:tc>
          <w:tcPr>
            <w:tcW w:w="2565" w:type="dxa"/>
            <w:tcBorders>
              <w:top w:val="single" w:sz="8" w:space="0" w:color="auto"/>
              <w:left w:val="single" w:sz="8" w:space="0" w:color="auto"/>
              <w:bottom w:val="single" w:sz="8" w:space="0" w:color="auto"/>
              <w:right w:val="single" w:sz="8" w:space="0" w:color="auto"/>
            </w:tcBorders>
          </w:tcPr>
          <w:p w14:paraId="354F8A9C" w14:textId="23AE87B2" w:rsidR="00232B1F" w:rsidRPr="00FB68EE" w:rsidRDefault="00232B1F" w:rsidP="00232B1F">
            <w:pPr>
              <w:rPr>
                <w:rFonts w:asciiTheme="minorHAnsi" w:hAnsiTheme="minorHAnsi" w:cstheme="minorHAnsi"/>
                <w:sz w:val="22"/>
                <w:szCs w:val="22"/>
              </w:rPr>
            </w:pPr>
            <w:r w:rsidRPr="00FB68EE">
              <w:rPr>
                <w:rFonts w:ascii="Calibri" w:eastAsia="Calibri" w:hAnsi="Calibri" w:cs="Calibri"/>
                <w:sz w:val="22"/>
                <w:szCs w:val="22"/>
              </w:rPr>
              <w:t>Existing in previous PIRs and ProDoc</w:t>
            </w:r>
          </w:p>
        </w:tc>
        <w:tc>
          <w:tcPr>
            <w:tcW w:w="2130" w:type="dxa"/>
            <w:tcBorders>
              <w:top w:val="single" w:sz="8" w:space="0" w:color="auto"/>
              <w:left w:val="single" w:sz="8" w:space="0" w:color="auto"/>
              <w:bottom w:val="single" w:sz="8" w:space="0" w:color="auto"/>
              <w:right w:val="single" w:sz="8" w:space="0" w:color="auto"/>
            </w:tcBorders>
          </w:tcPr>
          <w:p w14:paraId="0931338A" w14:textId="6B2D0964" w:rsidR="00232B1F" w:rsidRPr="00FB68EE" w:rsidRDefault="00232B1F" w:rsidP="00232B1F">
            <w:pPr>
              <w:rPr>
                <w:rFonts w:asciiTheme="minorHAnsi" w:hAnsiTheme="minorHAnsi" w:cstheme="minorHAnsi"/>
                <w:sz w:val="22"/>
                <w:szCs w:val="22"/>
              </w:rPr>
            </w:pPr>
            <w:r w:rsidRPr="00FB68EE">
              <w:rPr>
                <w:rFonts w:ascii="Calibri" w:eastAsia="Calibri" w:hAnsi="Calibri" w:cs="Calibri"/>
                <w:sz w:val="22"/>
                <w:szCs w:val="22"/>
              </w:rPr>
              <w:t xml:space="preserve"> Existing in previous PIRs and ProDoc</w:t>
            </w:r>
          </w:p>
        </w:tc>
        <w:tc>
          <w:tcPr>
            <w:tcW w:w="2010" w:type="dxa"/>
            <w:tcBorders>
              <w:top w:val="single" w:sz="8" w:space="0" w:color="auto"/>
              <w:left w:val="single" w:sz="8" w:space="0" w:color="auto"/>
              <w:bottom w:val="single" w:sz="8" w:space="0" w:color="auto"/>
              <w:right w:val="single" w:sz="8" w:space="0" w:color="auto"/>
            </w:tcBorders>
          </w:tcPr>
          <w:p w14:paraId="0E72B087" w14:textId="33C9C8CC" w:rsidR="00232B1F" w:rsidRPr="00FB68EE" w:rsidRDefault="00232B1F" w:rsidP="00232B1F">
            <w:pPr>
              <w:rPr>
                <w:rFonts w:asciiTheme="minorHAnsi" w:hAnsiTheme="minorHAnsi" w:cstheme="minorHAnsi"/>
                <w:sz w:val="22"/>
                <w:szCs w:val="22"/>
              </w:rPr>
            </w:pPr>
            <w:r w:rsidRPr="00FB68EE">
              <w:rPr>
                <w:rFonts w:ascii="Calibri" w:eastAsia="Calibri" w:hAnsi="Calibri" w:cs="Calibri"/>
                <w:sz w:val="22"/>
                <w:szCs w:val="22"/>
              </w:rPr>
              <w:t xml:space="preserve">Existing in previous PIRs and ProDoc </w:t>
            </w:r>
          </w:p>
        </w:tc>
      </w:tr>
      <w:tr w:rsidR="00232B1F" w:rsidRPr="00FB68EE" w14:paraId="4E2DAC91" w14:textId="77777777" w:rsidTr="42D5DC8C">
        <w:tc>
          <w:tcPr>
            <w:tcW w:w="7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82A04AD" w14:textId="553EF736" w:rsidR="00232B1F" w:rsidRPr="00FB68EE" w:rsidRDefault="00232B1F" w:rsidP="00232B1F">
            <w:pPr>
              <w:rPr>
                <w:rFonts w:asciiTheme="minorHAnsi" w:hAnsiTheme="minorHAnsi" w:cstheme="minorHAnsi"/>
                <w:sz w:val="22"/>
                <w:szCs w:val="22"/>
              </w:rPr>
            </w:pPr>
            <w:r w:rsidRPr="00FB68EE">
              <w:rPr>
                <w:rFonts w:asciiTheme="minorHAnsi" w:eastAsia="Calibri" w:hAnsiTheme="minorHAnsi" w:cstheme="minorHAnsi"/>
                <w:b/>
                <w:bCs/>
                <w:color w:val="000000" w:themeColor="text1"/>
                <w:sz w:val="22"/>
                <w:szCs w:val="22"/>
              </w:rPr>
              <w:t>GEO NAME ID</w:t>
            </w:r>
          </w:p>
          <w:p w14:paraId="78D30AC4" w14:textId="34FD5468" w:rsidR="00232B1F" w:rsidRPr="00FB68EE" w:rsidRDefault="00232B1F" w:rsidP="00232B1F">
            <w:pPr>
              <w:rPr>
                <w:rFonts w:asciiTheme="minorHAnsi" w:hAnsiTheme="minorHAnsi" w:cstheme="minorHAnsi"/>
                <w:sz w:val="22"/>
                <w:szCs w:val="22"/>
              </w:rPr>
            </w:pPr>
            <w:r w:rsidRPr="00FB68EE">
              <w:rPr>
                <w:rFonts w:asciiTheme="minorHAnsi" w:eastAsia="Calibri" w:hAnsiTheme="minorHAnsi" w:cstheme="minorHAnsi"/>
                <w:i/>
                <w:iCs/>
                <w:color w:val="000000" w:themeColor="text1"/>
                <w:sz w:val="22"/>
                <w:szCs w:val="22"/>
              </w:rPr>
              <w:t xml:space="preserve">Provide the location’s Geo Name ID in a numerical format. IDs are available in the GeoNames’ geographical database covering all countries and containing millions of placenames with free access at: </w:t>
            </w:r>
            <w:hyperlink r:id="rId28">
              <w:r w:rsidRPr="00FB68EE">
                <w:rPr>
                  <w:rStyle w:val="Hyperlink"/>
                  <w:rFonts w:asciiTheme="minorHAnsi" w:eastAsia="Calibri" w:hAnsiTheme="minorHAnsi" w:cstheme="minorHAnsi"/>
                  <w:i/>
                  <w:iCs/>
                  <w:sz w:val="22"/>
                  <w:szCs w:val="22"/>
                </w:rPr>
                <w:t>http://www.geonames.org</w:t>
              </w:r>
            </w:hyperlink>
            <w:r w:rsidRPr="00FB68EE">
              <w:rPr>
                <w:rFonts w:asciiTheme="minorHAnsi" w:eastAsia="Calibri" w:hAnsiTheme="minorHAnsi" w:cstheme="minorHAnsi"/>
                <w:i/>
                <w:iCs/>
                <w:color w:val="000000" w:themeColor="text1"/>
                <w:sz w:val="22"/>
                <w:szCs w:val="22"/>
              </w:rPr>
              <w:t>.</w:t>
            </w:r>
          </w:p>
        </w:tc>
        <w:tc>
          <w:tcPr>
            <w:tcW w:w="2565" w:type="dxa"/>
            <w:tcBorders>
              <w:top w:val="single" w:sz="8" w:space="0" w:color="auto"/>
              <w:left w:val="single" w:sz="8" w:space="0" w:color="auto"/>
              <w:bottom w:val="single" w:sz="8" w:space="0" w:color="auto"/>
              <w:right w:val="single" w:sz="8" w:space="0" w:color="auto"/>
            </w:tcBorders>
          </w:tcPr>
          <w:p w14:paraId="0FED9FED" w14:textId="4733F456" w:rsidR="00232B1F" w:rsidRPr="00FB68EE" w:rsidRDefault="00232B1F" w:rsidP="00232B1F">
            <w:pPr>
              <w:rPr>
                <w:rFonts w:asciiTheme="minorHAnsi" w:hAnsiTheme="minorHAnsi" w:cstheme="minorHAnsi"/>
                <w:sz w:val="22"/>
                <w:szCs w:val="22"/>
              </w:rPr>
            </w:pPr>
            <w:r w:rsidRPr="00FB68EE">
              <w:rPr>
                <w:rFonts w:ascii="Calibri" w:eastAsia="Calibri" w:hAnsi="Calibri" w:cs="Calibri"/>
                <w:sz w:val="22"/>
                <w:szCs w:val="22"/>
              </w:rPr>
              <w:t xml:space="preserve"> 3523774</w:t>
            </w:r>
          </w:p>
        </w:tc>
        <w:tc>
          <w:tcPr>
            <w:tcW w:w="2130" w:type="dxa"/>
            <w:tcBorders>
              <w:top w:val="single" w:sz="8" w:space="0" w:color="auto"/>
              <w:left w:val="single" w:sz="8" w:space="0" w:color="auto"/>
              <w:bottom w:val="single" w:sz="8" w:space="0" w:color="auto"/>
              <w:right w:val="single" w:sz="8" w:space="0" w:color="auto"/>
            </w:tcBorders>
          </w:tcPr>
          <w:p w14:paraId="5D6B35D5" w14:textId="1388DE43" w:rsidR="00232B1F" w:rsidRPr="00FB68EE" w:rsidRDefault="00232B1F" w:rsidP="00232B1F">
            <w:pPr>
              <w:rPr>
                <w:rFonts w:asciiTheme="minorHAnsi" w:hAnsiTheme="minorHAnsi" w:cstheme="minorHAnsi"/>
                <w:sz w:val="22"/>
                <w:szCs w:val="22"/>
              </w:rPr>
            </w:pPr>
            <w:r w:rsidRPr="00FB68EE">
              <w:rPr>
                <w:rFonts w:ascii="Calibri" w:eastAsia="Calibri" w:hAnsi="Calibri" w:cs="Calibri"/>
                <w:sz w:val="22"/>
                <w:szCs w:val="22"/>
              </w:rPr>
              <w:t xml:space="preserve"> 3516105</w:t>
            </w:r>
          </w:p>
        </w:tc>
        <w:tc>
          <w:tcPr>
            <w:tcW w:w="2010" w:type="dxa"/>
            <w:tcBorders>
              <w:top w:val="single" w:sz="8" w:space="0" w:color="auto"/>
              <w:left w:val="single" w:sz="8" w:space="0" w:color="auto"/>
              <w:bottom w:val="single" w:sz="8" w:space="0" w:color="auto"/>
              <w:right w:val="single" w:sz="8" w:space="0" w:color="auto"/>
            </w:tcBorders>
          </w:tcPr>
          <w:p w14:paraId="551EA210" w14:textId="58576965" w:rsidR="00232B1F" w:rsidRPr="00FB68EE" w:rsidRDefault="00232B1F" w:rsidP="00232B1F">
            <w:pPr>
              <w:rPr>
                <w:rFonts w:asciiTheme="minorHAnsi" w:hAnsiTheme="minorHAnsi" w:cstheme="minorHAnsi"/>
                <w:sz w:val="22"/>
                <w:szCs w:val="22"/>
              </w:rPr>
            </w:pPr>
            <w:r w:rsidRPr="00FB68EE">
              <w:rPr>
                <w:rFonts w:ascii="Calibri" w:eastAsia="Calibri" w:hAnsi="Calibri" w:cs="Calibri"/>
                <w:sz w:val="22"/>
                <w:szCs w:val="22"/>
              </w:rPr>
              <w:t xml:space="preserve"> 3800541</w:t>
            </w:r>
          </w:p>
        </w:tc>
      </w:tr>
      <w:tr w:rsidR="00232B1F" w:rsidRPr="00FB68EE" w14:paraId="7E2FC062" w14:textId="77777777" w:rsidTr="42D5DC8C">
        <w:tc>
          <w:tcPr>
            <w:tcW w:w="7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43D1CD" w14:textId="051E4710" w:rsidR="00232B1F" w:rsidRPr="00FB68EE" w:rsidRDefault="00232B1F" w:rsidP="00232B1F">
            <w:pPr>
              <w:rPr>
                <w:rFonts w:asciiTheme="minorHAnsi" w:hAnsiTheme="minorHAnsi" w:cstheme="minorHAnsi"/>
                <w:sz w:val="22"/>
                <w:szCs w:val="22"/>
              </w:rPr>
            </w:pPr>
            <w:r w:rsidRPr="00FB68EE">
              <w:rPr>
                <w:rFonts w:asciiTheme="minorHAnsi" w:eastAsia="Calibri" w:hAnsiTheme="minorHAnsi" w:cstheme="minorHAnsi"/>
                <w:b/>
                <w:bCs/>
                <w:color w:val="000000" w:themeColor="text1"/>
                <w:sz w:val="22"/>
                <w:szCs w:val="22"/>
              </w:rPr>
              <w:t>LOCATION NAME</w:t>
            </w:r>
          </w:p>
          <w:p w14:paraId="5F000B59" w14:textId="1A267E3B" w:rsidR="00232B1F" w:rsidRPr="00FB68EE" w:rsidRDefault="00232B1F" w:rsidP="00232B1F">
            <w:pPr>
              <w:rPr>
                <w:rFonts w:asciiTheme="minorHAnsi" w:hAnsiTheme="minorHAnsi" w:cstheme="minorHAnsi"/>
                <w:sz w:val="22"/>
                <w:szCs w:val="22"/>
              </w:rPr>
            </w:pPr>
            <w:r w:rsidRPr="00FB68EE">
              <w:rPr>
                <w:rFonts w:asciiTheme="minorHAnsi" w:eastAsia="Calibri" w:hAnsiTheme="minorHAnsi" w:cstheme="minorHAnsi"/>
                <w:i/>
                <w:iCs/>
                <w:color w:val="000000" w:themeColor="text1"/>
                <w:sz w:val="22"/>
                <w:szCs w:val="22"/>
              </w:rPr>
              <w:t>Name of the geographic locations in which the activity is taking place. In instance when a GeoNames ID is provided above, the name of the said ID should be reflected. Otherwise, the location name provided will be considered as an exact location.</w:t>
            </w:r>
          </w:p>
        </w:tc>
        <w:tc>
          <w:tcPr>
            <w:tcW w:w="2565" w:type="dxa"/>
            <w:tcBorders>
              <w:top w:val="single" w:sz="8" w:space="0" w:color="auto"/>
              <w:left w:val="single" w:sz="8" w:space="0" w:color="auto"/>
              <w:bottom w:val="single" w:sz="8" w:space="0" w:color="auto"/>
              <w:right w:val="single" w:sz="8" w:space="0" w:color="auto"/>
            </w:tcBorders>
          </w:tcPr>
          <w:p w14:paraId="0C9E0082" w14:textId="5BE221A6" w:rsidR="00232B1F" w:rsidRPr="00FB68EE" w:rsidRDefault="00232B1F" w:rsidP="00232B1F">
            <w:pPr>
              <w:rPr>
                <w:rFonts w:asciiTheme="minorHAnsi" w:hAnsiTheme="minorHAnsi" w:cstheme="minorHAnsi"/>
                <w:sz w:val="22"/>
                <w:szCs w:val="22"/>
              </w:rPr>
            </w:pPr>
            <w:r w:rsidRPr="00FB68EE">
              <w:rPr>
                <w:rFonts w:ascii="Calibri" w:eastAsia="Calibri" w:hAnsi="Calibri" w:cs="Calibri"/>
                <w:sz w:val="22"/>
                <w:szCs w:val="22"/>
              </w:rPr>
              <w:t xml:space="preserve"> Sierra Madre of Chiapas</w:t>
            </w:r>
          </w:p>
        </w:tc>
        <w:tc>
          <w:tcPr>
            <w:tcW w:w="2130" w:type="dxa"/>
            <w:tcBorders>
              <w:top w:val="single" w:sz="8" w:space="0" w:color="auto"/>
              <w:left w:val="single" w:sz="8" w:space="0" w:color="auto"/>
              <w:bottom w:val="single" w:sz="8" w:space="0" w:color="auto"/>
              <w:right w:val="single" w:sz="8" w:space="0" w:color="auto"/>
            </w:tcBorders>
          </w:tcPr>
          <w:p w14:paraId="2CE3F6C0" w14:textId="49BB9C0D" w:rsidR="00232B1F" w:rsidRPr="00FB68EE" w:rsidRDefault="00232B1F" w:rsidP="00232B1F">
            <w:pPr>
              <w:rPr>
                <w:rFonts w:asciiTheme="minorHAnsi" w:hAnsiTheme="minorHAnsi" w:cstheme="minorHAnsi"/>
                <w:sz w:val="22"/>
                <w:szCs w:val="22"/>
              </w:rPr>
            </w:pPr>
            <w:r w:rsidRPr="00FB68EE">
              <w:rPr>
                <w:rFonts w:ascii="Calibri" w:eastAsia="Calibri" w:hAnsi="Calibri" w:cs="Calibri"/>
                <w:sz w:val="22"/>
                <w:szCs w:val="22"/>
              </w:rPr>
              <w:t xml:space="preserve"> Sierra Sur and Isthmus of Oaxaca (sharing geo name ID for Isthmus, Sierra Sur’s is not available)</w:t>
            </w:r>
          </w:p>
        </w:tc>
        <w:tc>
          <w:tcPr>
            <w:tcW w:w="2010" w:type="dxa"/>
            <w:tcBorders>
              <w:top w:val="single" w:sz="8" w:space="0" w:color="auto"/>
              <w:left w:val="single" w:sz="8" w:space="0" w:color="auto"/>
              <w:bottom w:val="single" w:sz="8" w:space="0" w:color="auto"/>
              <w:right w:val="single" w:sz="8" w:space="0" w:color="auto"/>
            </w:tcBorders>
          </w:tcPr>
          <w:p w14:paraId="18960CE1" w14:textId="6A69B352" w:rsidR="00232B1F" w:rsidRPr="00FB68EE" w:rsidRDefault="00232B1F" w:rsidP="00232B1F">
            <w:pPr>
              <w:rPr>
                <w:rFonts w:asciiTheme="minorHAnsi" w:hAnsiTheme="minorHAnsi" w:cstheme="minorHAnsi"/>
                <w:sz w:val="22"/>
                <w:szCs w:val="22"/>
              </w:rPr>
            </w:pPr>
            <w:r w:rsidRPr="00FB68EE">
              <w:rPr>
                <w:rFonts w:ascii="Calibri" w:eastAsia="Calibri" w:hAnsi="Calibri" w:cs="Calibri"/>
                <w:sz w:val="22"/>
                <w:szCs w:val="22"/>
              </w:rPr>
              <w:t>Pacific South Coast of Oaxaca and Chiapas (no geoname available, we are adding the geo name ID for a PA near the middle of the area)</w:t>
            </w:r>
          </w:p>
        </w:tc>
      </w:tr>
      <w:tr w:rsidR="00232B1F" w:rsidRPr="00FB68EE" w14:paraId="432A5FE6" w14:textId="77777777" w:rsidTr="42D5DC8C">
        <w:tc>
          <w:tcPr>
            <w:tcW w:w="7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44F901" w14:textId="35D7B83A" w:rsidR="00232B1F" w:rsidRPr="00FB68EE" w:rsidRDefault="00232B1F" w:rsidP="00232B1F">
            <w:pPr>
              <w:rPr>
                <w:rFonts w:asciiTheme="minorHAnsi" w:hAnsiTheme="minorHAnsi" w:cstheme="minorHAnsi"/>
                <w:sz w:val="22"/>
                <w:szCs w:val="22"/>
              </w:rPr>
            </w:pPr>
            <w:r w:rsidRPr="00FB68EE">
              <w:rPr>
                <w:rFonts w:asciiTheme="minorHAnsi" w:eastAsia="Calibri" w:hAnsiTheme="minorHAnsi" w:cstheme="minorHAnsi"/>
                <w:b/>
                <w:bCs/>
                <w:color w:val="000000" w:themeColor="text1"/>
                <w:sz w:val="22"/>
                <w:szCs w:val="22"/>
              </w:rPr>
              <w:t>LATITUDE</w:t>
            </w:r>
          </w:p>
          <w:p w14:paraId="7FBF5E8C" w14:textId="2CDF607C" w:rsidR="00232B1F" w:rsidRPr="00FB68EE" w:rsidRDefault="00232B1F" w:rsidP="00232B1F">
            <w:pPr>
              <w:rPr>
                <w:rFonts w:asciiTheme="minorHAnsi" w:hAnsiTheme="minorHAnsi" w:cstheme="minorHAnsi"/>
                <w:sz w:val="22"/>
                <w:szCs w:val="22"/>
              </w:rPr>
            </w:pPr>
            <w:r w:rsidRPr="00FB68EE">
              <w:rPr>
                <w:rFonts w:asciiTheme="minorHAnsi" w:eastAsia="Calibri" w:hAnsiTheme="minorHAnsi" w:cstheme="minorHAnsi"/>
                <w:i/>
                <w:iCs/>
                <w:color w:val="000000" w:themeColor="text1"/>
                <w:sz w:val="22"/>
                <w:szCs w:val="22"/>
              </w:rPr>
              <w:t>Provide locations in Decimal Degrees WGS84 format, a notation expressing geographic coordinates as decimal fractions of a degree. Include at least four decimal points.</w:t>
            </w:r>
          </w:p>
        </w:tc>
        <w:tc>
          <w:tcPr>
            <w:tcW w:w="2565" w:type="dxa"/>
            <w:tcBorders>
              <w:top w:val="single" w:sz="8" w:space="0" w:color="auto"/>
              <w:left w:val="single" w:sz="8" w:space="0" w:color="auto"/>
              <w:bottom w:val="single" w:sz="8" w:space="0" w:color="auto"/>
              <w:right w:val="single" w:sz="8" w:space="0" w:color="auto"/>
            </w:tcBorders>
          </w:tcPr>
          <w:p w14:paraId="7E2FC164" w14:textId="074E55D6" w:rsidR="00232B1F" w:rsidRPr="00FB68EE" w:rsidRDefault="00232B1F" w:rsidP="409E2717">
            <w:pPr>
              <w:rPr>
                <w:rFonts w:asciiTheme="minorHAnsi" w:hAnsiTheme="minorHAnsi" w:cstheme="minorBidi"/>
                <w:sz w:val="22"/>
                <w:szCs w:val="22"/>
              </w:rPr>
            </w:pPr>
            <w:r w:rsidRPr="00FB68EE">
              <w:rPr>
                <w:rFonts w:ascii="Calibri" w:eastAsia="Calibri" w:hAnsi="Calibri" w:cs="Calibri"/>
                <w:sz w:val="22"/>
                <w:szCs w:val="22"/>
              </w:rPr>
              <w:t xml:space="preserve"> </w:t>
            </w:r>
            <w:r w:rsidR="368F8A05" w:rsidRPr="00FB68EE">
              <w:rPr>
                <w:rFonts w:ascii="Calibri" w:eastAsia="Calibri" w:hAnsi="Calibri" w:cs="Calibri"/>
                <w:sz w:val="22"/>
                <w:szCs w:val="22"/>
              </w:rPr>
              <w:t>15.4884</w:t>
            </w:r>
          </w:p>
        </w:tc>
        <w:tc>
          <w:tcPr>
            <w:tcW w:w="2130" w:type="dxa"/>
            <w:tcBorders>
              <w:top w:val="single" w:sz="8" w:space="0" w:color="auto"/>
              <w:left w:val="single" w:sz="8" w:space="0" w:color="auto"/>
              <w:bottom w:val="single" w:sz="8" w:space="0" w:color="auto"/>
              <w:right w:val="single" w:sz="8" w:space="0" w:color="auto"/>
            </w:tcBorders>
          </w:tcPr>
          <w:p w14:paraId="019417D3" w14:textId="4BFED1D6" w:rsidR="00232B1F" w:rsidRPr="00FB68EE" w:rsidRDefault="0063370D" w:rsidP="00232B1F">
            <w:pPr>
              <w:rPr>
                <w:rFonts w:asciiTheme="minorHAnsi" w:hAnsiTheme="minorHAnsi" w:cstheme="minorHAnsi"/>
                <w:sz w:val="22"/>
                <w:szCs w:val="22"/>
              </w:rPr>
            </w:pPr>
            <w:r w:rsidRPr="00FB68EE">
              <w:rPr>
                <w:rFonts w:ascii="Calibri" w:eastAsia="Calibri" w:hAnsi="Calibri" w:cs="Calibri"/>
                <w:sz w:val="22"/>
                <w:szCs w:val="22"/>
              </w:rPr>
              <w:t>17</w:t>
            </w:r>
          </w:p>
        </w:tc>
        <w:tc>
          <w:tcPr>
            <w:tcW w:w="2010" w:type="dxa"/>
            <w:tcBorders>
              <w:top w:val="single" w:sz="8" w:space="0" w:color="auto"/>
              <w:left w:val="single" w:sz="8" w:space="0" w:color="auto"/>
              <w:bottom w:val="single" w:sz="8" w:space="0" w:color="auto"/>
              <w:right w:val="single" w:sz="8" w:space="0" w:color="auto"/>
            </w:tcBorders>
          </w:tcPr>
          <w:p w14:paraId="3C39587D" w14:textId="17EDA72B" w:rsidR="00232B1F" w:rsidRPr="00FB68EE" w:rsidRDefault="0063370D" w:rsidP="00232B1F">
            <w:pPr>
              <w:rPr>
                <w:rFonts w:asciiTheme="minorHAnsi" w:hAnsiTheme="minorHAnsi" w:cstheme="minorHAnsi"/>
                <w:sz w:val="22"/>
                <w:szCs w:val="22"/>
              </w:rPr>
            </w:pPr>
            <w:r w:rsidRPr="00FB68EE">
              <w:rPr>
                <w:rFonts w:ascii="Calibri" w:eastAsia="Calibri" w:hAnsi="Calibri" w:cs="Calibri"/>
                <w:sz w:val="22"/>
                <w:szCs w:val="22"/>
              </w:rPr>
              <w:t>16.000278</w:t>
            </w:r>
          </w:p>
        </w:tc>
      </w:tr>
      <w:tr w:rsidR="00232B1F" w:rsidRPr="00FB68EE" w14:paraId="3B07FB0C" w14:textId="77777777" w:rsidTr="42D5DC8C">
        <w:tc>
          <w:tcPr>
            <w:tcW w:w="7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B54C376" w14:textId="3B358361" w:rsidR="00232B1F" w:rsidRPr="00FB68EE" w:rsidRDefault="00232B1F" w:rsidP="00232B1F">
            <w:pPr>
              <w:rPr>
                <w:rFonts w:asciiTheme="minorHAnsi" w:hAnsiTheme="minorHAnsi" w:cstheme="minorHAnsi"/>
                <w:sz w:val="22"/>
                <w:szCs w:val="22"/>
              </w:rPr>
            </w:pPr>
            <w:r w:rsidRPr="00FB68EE">
              <w:rPr>
                <w:rFonts w:asciiTheme="minorHAnsi" w:eastAsia="Calibri" w:hAnsiTheme="minorHAnsi" w:cstheme="minorHAnsi"/>
                <w:b/>
                <w:bCs/>
                <w:color w:val="000000" w:themeColor="text1"/>
                <w:sz w:val="22"/>
                <w:szCs w:val="22"/>
              </w:rPr>
              <w:t>LONGITUDE</w:t>
            </w:r>
          </w:p>
          <w:p w14:paraId="7274EB6C" w14:textId="79480C5A" w:rsidR="00232B1F" w:rsidRPr="00FB68EE" w:rsidRDefault="00232B1F" w:rsidP="00232B1F">
            <w:pPr>
              <w:rPr>
                <w:rFonts w:asciiTheme="minorHAnsi" w:hAnsiTheme="minorHAnsi" w:cstheme="minorHAnsi"/>
                <w:sz w:val="22"/>
                <w:szCs w:val="22"/>
              </w:rPr>
            </w:pPr>
            <w:r w:rsidRPr="00FB68EE">
              <w:rPr>
                <w:rFonts w:asciiTheme="minorHAnsi" w:eastAsia="Calibri" w:hAnsiTheme="minorHAnsi" w:cstheme="minorHAnsi"/>
                <w:i/>
                <w:iCs/>
                <w:color w:val="000000" w:themeColor="text1"/>
                <w:sz w:val="22"/>
                <w:szCs w:val="22"/>
              </w:rPr>
              <w:t>Provide locations in Decimal Degrees WGS84 format, a notation expressing geographic coordinates as decimal fractions of a degree. Include at least four decimal points.</w:t>
            </w:r>
          </w:p>
        </w:tc>
        <w:tc>
          <w:tcPr>
            <w:tcW w:w="2565" w:type="dxa"/>
            <w:tcBorders>
              <w:top w:val="single" w:sz="8" w:space="0" w:color="auto"/>
              <w:left w:val="single" w:sz="8" w:space="0" w:color="auto"/>
              <w:bottom w:val="single" w:sz="8" w:space="0" w:color="auto"/>
              <w:right w:val="single" w:sz="8" w:space="0" w:color="auto"/>
            </w:tcBorders>
          </w:tcPr>
          <w:p w14:paraId="2E482EB4" w14:textId="32CA2D0F" w:rsidR="00232B1F" w:rsidRPr="00FB68EE" w:rsidRDefault="06DB7759" w:rsidP="42D5DC8C">
            <w:pPr>
              <w:rPr>
                <w:rFonts w:asciiTheme="minorHAnsi" w:hAnsiTheme="minorHAnsi" w:cstheme="minorBidi"/>
                <w:sz w:val="22"/>
                <w:szCs w:val="22"/>
              </w:rPr>
            </w:pPr>
            <w:r w:rsidRPr="00FB68EE">
              <w:rPr>
                <w:rFonts w:ascii="Calibri" w:eastAsia="Calibri" w:hAnsi="Calibri" w:cs="Calibri"/>
                <w:sz w:val="22"/>
                <w:szCs w:val="22"/>
              </w:rPr>
              <w:t xml:space="preserve"> </w:t>
            </w:r>
            <w:r w:rsidR="3BE5CA75" w:rsidRPr="00FB68EE">
              <w:rPr>
                <w:rFonts w:ascii="Calibri" w:eastAsia="Calibri" w:hAnsi="Calibri" w:cs="Calibri"/>
                <w:sz w:val="22"/>
                <w:szCs w:val="22"/>
              </w:rPr>
              <w:t>-</w:t>
            </w:r>
            <w:r w:rsidR="793A7E05" w:rsidRPr="00FB68EE">
              <w:rPr>
                <w:rFonts w:ascii="Calibri" w:eastAsia="Calibri" w:hAnsi="Calibri" w:cs="Calibri"/>
                <w:sz w:val="22"/>
                <w:szCs w:val="22"/>
              </w:rPr>
              <w:t>92.592222</w:t>
            </w:r>
          </w:p>
        </w:tc>
        <w:tc>
          <w:tcPr>
            <w:tcW w:w="2130" w:type="dxa"/>
            <w:tcBorders>
              <w:top w:val="single" w:sz="8" w:space="0" w:color="auto"/>
              <w:left w:val="single" w:sz="8" w:space="0" w:color="auto"/>
              <w:bottom w:val="single" w:sz="8" w:space="0" w:color="auto"/>
              <w:right w:val="single" w:sz="8" w:space="0" w:color="auto"/>
            </w:tcBorders>
          </w:tcPr>
          <w:p w14:paraId="6A26DF4D" w14:textId="06BCB2D1" w:rsidR="00232B1F" w:rsidRPr="00FB68EE" w:rsidRDefault="16E57DA8" w:rsidP="42D5DC8C">
            <w:pPr>
              <w:rPr>
                <w:rFonts w:asciiTheme="minorHAnsi" w:hAnsiTheme="minorHAnsi" w:cstheme="minorBidi"/>
                <w:sz w:val="22"/>
                <w:szCs w:val="22"/>
              </w:rPr>
            </w:pPr>
            <w:r w:rsidRPr="00FB68EE">
              <w:rPr>
                <w:rFonts w:ascii="Calibri" w:eastAsia="Calibri" w:hAnsi="Calibri" w:cs="Calibri"/>
                <w:sz w:val="22"/>
                <w:szCs w:val="22"/>
              </w:rPr>
              <w:t>-</w:t>
            </w:r>
            <w:r w:rsidR="793A7E05" w:rsidRPr="00FB68EE">
              <w:rPr>
                <w:rFonts w:ascii="Calibri" w:eastAsia="Calibri" w:hAnsi="Calibri" w:cs="Calibri"/>
                <w:sz w:val="22"/>
                <w:szCs w:val="22"/>
              </w:rPr>
              <w:t>95</w:t>
            </w:r>
          </w:p>
        </w:tc>
        <w:tc>
          <w:tcPr>
            <w:tcW w:w="2010" w:type="dxa"/>
            <w:tcBorders>
              <w:top w:val="single" w:sz="8" w:space="0" w:color="auto"/>
              <w:left w:val="single" w:sz="8" w:space="0" w:color="auto"/>
              <w:bottom w:val="single" w:sz="8" w:space="0" w:color="auto"/>
              <w:right w:val="single" w:sz="8" w:space="0" w:color="auto"/>
            </w:tcBorders>
          </w:tcPr>
          <w:p w14:paraId="47ECAF34" w14:textId="2212B903" w:rsidR="00232B1F" w:rsidRPr="00FB68EE" w:rsidRDefault="01914C75" w:rsidP="42D5DC8C">
            <w:pPr>
              <w:rPr>
                <w:rFonts w:asciiTheme="minorHAnsi" w:hAnsiTheme="minorHAnsi" w:cstheme="minorBidi"/>
                <w:sz w:val="22"/>
                <w:szCs w:val="22"/>
              </w:rPr>
            </w:pPr>
            <w:r w:rsidRPr="00FB68EE">
              <w:rPr>
                <w:rFonts w:ascii="Calibri" w:eastAsia="Calibri" w:hAnsi="Calibri" w:cs="Calibri"/>
                <w:sz w:val="22"/>
                <w:szCs w:val="22"/>
              </w:rPr>
              <w:t>-</w:t>
            </w:r>
            <w:r w:rsidR="793A7E05" w:rsidRPr="00FB68EE">
              <w:rPr>
                <w:rFonts w:ascii="Calibri" w:eastAsia="Calibri" w:hAnsi="Calibri" w:cs="Calibri"/>
                <w:sz w:val="22"/>
                <w:szCs w:val="22"/>
              </w:rPr>
              <w:t>97.656111</w:t>
            </w:r>
          </w:p>
        </w:tc>
      </w:tr>
      <w:tr w:rsidR="00232B1F" w:rsidRPr="00FB68EE" w14:paraId="72240A14" w14:textId="77777777" w:rsidTr="42D5DC8C">
        <w:tc>
          <w:tcPr>
            <w:tcW w:w="7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3F7E235" w14:textId="7C6DAEFD" w:rsidR="00232B1F" w:rsidRPr="00FB68EE" w:rsidRDefault="00232B1F" w:rsidP="00232B1F">
            <w:pPr>
              <w:rPr>
                <w:rFonts w:asciiTheme="minorHAnsi" w:hAnsiTheme="minorHAnsi" w:cstheme="minorHAnsi"/>
                <w:sz w:val="22"/>
                <w:szCs w:val="22"/>
              </w:rPr>
            </w:pPr>
            <w:r w:rsidRPr="00FB68EE">
              <w:rPr>
                <w:rFonts w:asciiTheme="minorHAnsi" w:eastAsia="Calibri" w:hAnsiTheme="minorHAnsi" w:cstheme="minorHAnsi"/>
                <w:b/>
                <w:bCs/>
                <w:color w:val="000000" w:themeColor="text1"/>
                <w:sz w:val="22"/>
                <w:szCs w:val="22"/>
              </w:rPr>
              <w:lastRenderedPageBreak/>
              <w:t>LOCATION DESCRIPTION</w:t>
            </w:r>
          </w:p>
          <w:p w14:paraId="45E76D72" w14:textId="6786B635" w:rsidR="00232B1F" w:rsidRPr="00FB68EE" w:rsidRDefault="00232B1F" w:rsidP="00232B1F">
            <w:pPr>
              <w:rPr>
                <w:rFonts w:asciiTheme="minorHAnsi" w:eastAsia="Calibri" w:hAnsiTheme="minorHAnsi" w:cstheme="minorHAnsi"/>
                <w:i/>
                <w:color w:val="000000" w:themeColor="text1"/>
                <w:sz w:val="22"/>
                <w:szCs w:val="22"/>
              </w:rPr>
            </w:pPr>
            <w:r w:rsidRPr="00FB68EE">
              <w:rPr>
                <w:rFonts w:asciiTheme="minorHAnsi" w:eastAsia="Calibri" w:hAnsiTheme="minorHAnsi" w:cstheme="minorHAnsi"/>
                <w:i/>
                <w:iCs/>
                <w:color w:val="000000" w:themeColor="text1"/>
                <w:sz w:val="22"/>
                <w:szCs w:val="22"/>
                <w:u w:val="single"/>
              </w:rPr>
              <w:t>(Optional field)</w:t>
            </w:r>
            <w:r w:rsidRPr="00FB68EE">
              <w:rPr>
                <w:rFonts w:asciiTheme="minorHAnsi" w:eastAsia="Calibri" w:hAnsiTheme="minorHAnsi" w:cstheme="minorHAnsi"/>
                <w:i/>
                <w:iCs/>
                <w:color w:val="000000" w:themeColor="text1"/>
                <w:sz w:val="22"/>
                <w:szCs w:val="22"/>
              </w:rPr>
              <w:t xml:space="preserve"> Text description that qualifies in a sentence or so the location in which an activity is taking place, such as for example “mini-grid energy system” or “park ranger site”.</w:t>
            </w:r>
          </w:p>
        </w:tc>
        <w:tc>
          <w:tcPr>
            <w:tcW w:w="2565" w:type="dxa"/>
            <w:tcBorders>
              <w:top w:val="single" w:sz="8" w:space="0" w:color="auto"/>
              <w:left w:val="single" w:sz="8" w:space="0" w:color="auto"/>
              <w:bottom w:val="single" w:sz="8" w:space="0" w:color="auto"/>
              <w:right w:val="single" w:sz="8" w:space="0" w:color="auto"/>
            </w:tcBorders>
          </w:tcPr>
          <w:p w14:paraId="71D002AF" w14:textId="3061DB09" w:rsidR="00232B1F" w:rsidRPr="00FB68EE" w:rsidRDefault="00232B1F" w:rsidP="00232B1F">
            <w:pPr>
              <w:rPr>
                <w:rFonts w:asciiTheme="minorHAnsi" w:hAnsiTheme="minorHAnsi" w:cstheme="minorHAnsi"/>
                <w:sz w:val="22"/>
                <w:szCs w:val="22"/>
              </w:rPr>
            </w:pPr>
            <w:r w:rsidRPr="00FB68EE">
              <w:rPr>
                <w:rFonts w:ascii="Calibri" w:eastAsia="Calibri" w:hAnsi="Calibri" w:cs="Calibri"/>
                <w:sz w:val="22"/>
                <w:szCs w:val="22"/>
              </w:rPr>
              <w:t>Tropical mountainous landscape.</w:t>
            </w:r>
          </w:p>
        </w:tc>
        <w:tc>
          <w:tcPr>
            <w:tcW w:w="2130" w:type="dxa"/>
            <w:tcBorders>
              <w:top w:val="single" w:sz="8" w:space="0" w:color="auto"/>
              <w:left w:val="single" w:sz="8" w:space="0" w:color="auto"/>
              <w:bottom w:val="single" w:sz="8" w:space="0" w:color="auto"/>
              <w:right w:val="single" w:sz="8" w:space="0" w:color="auto"/>
            </w:tcBorders>
          </w:tcPr>
          <w:p w14:paraId="5F9D73E7" w14:textId="2B9FFA39" w:rsidR="00232B1F" w:rsidRPr="00FB68EE" w:rsidRDefault="00232B1F" w:rsidP="00232B1F">
            <w:pPr>
              <w:rPr>
                <w:rFonts w:asciiTheme="minorHAnsi" w:hAnsiTheme="minorHAnsi" w:cstheme="minorHAnsi"/>
                <w:sz w:val="22"/>
                <w:szCs w:val="22"/>
              </w:rPr>
            </w:pPr>
            <w:r w:rsidRPr="00FB68EE">
              <w:rPr>
                <w:rFonts w:ascii="Calibri" w:eastAsia="Calibri" w:hAnsi="Calibri" w:cs="Calibri"/>
                <w:sz w:val="22"/>
                <w:szCs w:val="22"/>
              </w:rPr>
              <w:t>Tropical mountainous landscape.</w:t>
            </w:r>
          </w:p>
        </w:tc>
        <w:tc>
          <w:tcPr>
            <w:tcW w:w="2010" w:type="dxa"/>
            <w:tcBorders>
              <w:top w:val="single" w:sz="8" w:space="0" w:color="auto"/>
              <w:left w:val="single" w:sz="8" w:space="0" w:color="auto"/>
              <w:bottom w:val="single" w:sz="8" w:space="0" w:color="auto"/>
              <w:right w:val="single" w:sz="8" w:space="0" w:color="auto"/>
            </w:tcBorders>
          </w:tcPr>
          <w:p w14:paraId="3ECD07A0" w14:textId="00CFABD4" w:rsidR="00232B1F" w:rsidRPr="00FB68EE" w:rsidRDefault="00232B1F" w:rsidP="00232B1F">
            <w:pPr>
              <w:rPr>
                <w:rFonts w:asciiTheme="minorHAnsi" w:hAnsiTheme="minorHAnsi" w:cstheme="minorHAnsi"/>
                <w:sz w:val="22"/>
                <w:szCs w:val="22"/>
              </w:rPr>
            </w:pPr>
            <w:r w:rsidRPr="00FB68EE">
              <w:rPr>
                <w:rFonts w:ascii="Calibri" w:eastAsia="Calibri" w:hAnsi="Calibri" w:cs="Calibri"/>
                <w:sz w:val="22"/>
                <w:szCs w:val="22"/>
              </w:rPr>
              <w:t>Coastal landscape.</w:t>
            </w:r>
          </w:p>
        </w:tc>
      </w:tr>
      <w:tr w:rsidR="00232B1F" w:rsidRPr="00FB68EE" w14:paraId="7275D976" w14:textId="77777777" w:rsidTr="42D5DC8C">
        <w:tc>
          <w:tcPr>
            <w:tcW w:w="7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BB6BEC7" w14:textId="754392E9" w:rsidR="00232B1F" w:rsidRPr="00FB68EE" w:rsidRDefault="00232B1F" w:rsidP="00232B1F">
            <w:pPr>
              <w:rPr>
                <w:rFonts w:asciiTheme="minorHAnsi" w:hAnsiTheme="minorHAnsi" w:cstheme="minorHAnsi"/>
                <w:sz w:val="22"/>
                <w:szCs w:val="22"/>
              </w:rPr>
            </w:pPr>
            <w:r w:rsidRPr="00FB68EE">
              <w:rPr>
                <w:rFonts w:asciiTheme="minorHAnsi" w:eastAsia="Calibri" w:hAnsiTheme="minorHAnsi" w:cstheme="minorHAnsi"/>
                <w:b/>
                <w:bCs/>
                <w:color w:val="000000" w:themeColor="text1"/>
                <w:sz w:val="22"/>
                <w:szCs w:val="22"/>
              </w:rPr>
              <w:t>ACTIVITY DESCRIPTION</w:t>
            </w:r>
          </w:p>
          <w:p w14:paraId="608D9F4F" w14:textId="4889196D" w:rsidR="00232B1F" w:rsidRPr="00FB68EE" w:rsidRDefault="00232B1F" w:rsidP="00232B1F">
            <w:pPr>
              <w:rPr>
                <w:rFonts w:asciiTheme="minorHAnsi" w:eastAsia="Calibri" w:hAnsiTheme="minorHAnsi" w:cstheme="minorHAnsi"/>
                <w:i/>
                <w:color w:val="000000" w:themeColor="text1"/>
                <w:sz w:val="22"/>
                <w:szCs w:val="22"/>
              </w:rPr>
            </w:pPr>
            <w:r w:rsidRPr="00FB68EE">
              <w:rPr>
                <w:rFonts w:asciiTheme="minorHAnsi" w:eastAsia="Calibri" w:hAnsiTheme="minorHAnsi" w:cstheme="minorHAnsi"/>
                <w:i/>
                <w:iCs/>
                <w:color w:val="000000" w:themeColor="text1"/>
                <w:sz w:val="22"/>
                <w:szCs w:val="22"/>
                <w:u w:val="single"/>
              </w:rPr>
              <w:t>(Optional field)</w:t>
            </w:r>
            <w:r w:rsidRPr="00FB68EE">
              <w:rPr>
                <w:rFonts w:asciiTheme="minorHAnsi" w:eastAsia="Calibri" w:hAnsiTheme="minorHAnsi" w:cstheme="minorHAnsi"/>
                <w:i/>
                <w:iCs/>
                <w:color w:val="000000" w:themeColor="text1"/>
                <w:sz w:val="22"/>
                <w:szCs w:val="22"/>
              </w:rPr>
              <w:t xml:space="preserve"> Text description that qualifies in a sentence or so the activity taking place at the location, for example, “Installing a mini-grid energy system”.</w:t>
            </w:r>
          </w:p>
        </w:tc>
        <w:tc>
          <w:tcPr>
            <w:tcW w:w="2565" w:type="dxa"/>
            <w:tcBorders>
              <w:top w:val="single" w:sz="8" w:space="0" w:color="auto"/>
              <w:left w:val="single" w:sz="8" w:space="0" w:color="auto"/>
              <w:bottom w:val="single" w:sz="8" w:space="0" w:color="auto"/>
              <w:right w:val="single" w:sz="8" w:space="0" w:color="auto"/>
            </w:tcBorders>
          </w:tcPr>
          <w:p w14:paraId="133DDAC8" w14:textId="1DBF8A4F" w:rsidR="00232B1F" w:rsidRPr="00FB68EE" w:rsidRDefault="00232B1F" w:rsidP="00232B1F">
            <w:pPr>
              <w:rPr>
                <w:rFonts w:asciiTheme="minorHAnsi" w:hAnsiTheme="minorHAnsi" w:cstheme="minorHAnsi"/>
                <w:sz w:val="22"/>
                <w:szCs w:val="22"/>
              </w:rPr>
            </w:pPr>
            <w:r w:rsidRPr="00FB68EE">
              <w:rPr>
                <w:rFonts w:ascii="Calibri" w:eastAsia="Calibri" w:hAnsi="Calibri" w:cs="Calibri"/>
                <w:sz w:val="22"/>
                <w:szCs w:val="22"/>
              </w:rPr>
              <w:t xml:space="preserve">Land use planning, strengthening conservation, improving sustainability of value chains, boosting financing. </w:t>
            </w:r>
          </w:p>
        </w:tc>
        <w:tc>
          <w:tcPr>
            <w:tcW w:w="2130" w:type="dxa"/>
            <w:tcBorders>
              <w:top w:val="single" w:sz="8" w:space="0" w:color="auto"/>
              <w:left w:val="single" w:sz="8" w:space="0" w:color="auto"/>
              <w:bottom w:val="single" w:sz="8" w:space="0" w:color="auto"/>
              <w:right w:val="single" w:sz="8" w:space="0" w:color="auto"/>
            </w:tcBorders>
          </w:tcPr>
          <w:p w14:paraId="4A021B7A" w14:textId="56A173C3" w:rsidR="00232B1F" w:rsidRPr="00FB68EE" w:rsidRDefault="00232B1F" w:rsidP="00232B1F">
            <w:pPr>
              <w:rPr>
                <w:rFonts w:asciiTheme="minorHAnsi" w:hAnsiTheme="minorHAnsi" w:cstheme="minorHAnsi"/>
                <w:sz w:val="22"/>
                <w:szCs w:val="22"/>
              </w:rPr>
            </w:pPr>
            <w:r w:rsidRPr="00FB68EE">
              <w:rPr>
                <w:rFonts w:ascii="Calibri" w:eastAsia="Calibri" w:hAnsi="Calibri" w:cs="Calibri"/>
                <w:sz w:val="22"/>
                <w:szCs w:val="22"/>
              </w:rPr>
              <w:t xml:space="preserve">Land use planning, strengthening conservation, improving sustainability of value chains, boosting financing. </w:t>
            </w:r>
          </w:p>
        </w:tc>
        <w:tc>
          <w:tcPr>
            <w:tcW w:w="2010" w:type="dxa"/>
            <w:tcBorders>
              <w:top w:val="single" w:sz="8" w:space="0" w:color="auto"/>
              <w:left w:val="single" w:sz="8" w:space="0" w:color="auto"/>
              <w:bottom w:val="single" w:sz="8" w:space="0" w:color="auto"/>
              <w:right w:val="single" w:sz="8" w:space="0" w:color="auto"/>
            </w:tcBorders>
          </w:tcPr>
          <w:p w14:paraId="36970869" w14:textId="3D4408AF" w:rsidR="00232B1F" w:rsidRPr="00FB68EE" w:rsidRDefault="00232B1F" w:rsidP="00232B1F">
            <w:pPr>
              <w:rPr>
                <w:rFonts w:asciiTheme="minorHAnsi" w:hAnsiTheme="minorHAnsi" w:cstheme="minorHAnsi"/>
                <w:sz w:val="22"/>
                <w:szCs w:val="22"/>
              </w:rPr>
            </w:pPr>
            <w:r w:rsidRPr="00FB68EE">
              <w:rPr>
                <w:rFonts w:ascii="Calibri" w:eastAsia="Calibri" w:hAnsi="Calibri" w:cs="Calibri"/>
                <w:sz w:val="22"/>
                <w:szCs w:val="22"/>
              </w:rPr>
              <w:t xml:space="preserve">Land use planning, strengthening conservation, improving sustainability of value chains, boosting financing. </w:t>
            </w:r>
          </w:p>
        </w:tc>
      </w:tr>
    </w:tbl>
    <w:p w14:paraId="31D79862" w14:textId="1184164C" w:rsidR="7169098E" w:rsidRPr="00FB68EE" w:rsidRDefault="7169098E">
      <w:pPr>
        <w:rPr>
          <w:rFonts w:asciiTheme="minorHAnsi" w:hAnsiTheme="minorHAnsi" w:cstheme="minorHAnsi"/>
        </w:rPr>
      </w:pPr>
      <w:r w:rsidRPr="00FB68EE">
        <w:rPr>
          <w:rFonts w:asciiTheme="minorHAnsi" w:eastAsia="Calibri" w:hAnsiTheme="minorHAnsi" w:cstheme="minorHAnsi"/>
        </w:rPr>
        <w:t xml:space="preserve"> </w:t>
      </w:r>
    </w:p>
    <w:p w14:paraId="60243D6C" w14:textId="1184164C" w:rsidR="7169098E" w:rsidRPr="00FB68EE" w:rsidRDefault="7169098E">
      <w:pPr>
        <w:rPr>
          <w:rFonts w:asciiTheme="minorHAnsi" w:hAnsiTheme="minorHAnsi" w:cstheme="minorHAnsi"/>
        </w:rPr>
      </w:pPr>
      <w:r w:rsidRPr="00FB68EE">
        <w:rPr>
          <w:rFonts w:asciiTheme="minorHAnsi" w:eastAsia="Calibri" w:hAnsiTheme="minorHAnsi" w:cstheme="minorHAnsi"/>
        </w:rPr>
        <w:t xml:space="preserve"> </w:t>
      </w:r>
    </w:p>
    <w:p w14:paraId="08A2C4A9" w14:textId="268CB605" w:rsidR="7169098E" w:rsidRPr="00FB68EE" w:rsidRDefault="7169098E" w:rsidP="019E1732">
      <w:pPr>
        <w:spacing w:line="276" w:lineRule="auto"/>
        <w:ind w:firstLine="720"/>
        <w:rPr>
          <w:rFonts w:asciiTheme="minorHAnsi" w:eastAsia="Calibri" w:hAnsiTheme="minorHAnsi" w:cstheme="minorHAnsi"/>
          <w:sz w:val="22"/>
          <w:szCs w:val="22"/>
          <w:lang w:val="en-GB"/>
        </w:rPr>
      </w:pPr>
      <w:r w:rsidRPr="00FB68EE">
        <w:rPr>
          <w:rFonts w:asciiTheme="minorHAnsi" w:eastAsia="Calibri" w:hAnsiTheme="minorHAnsi" w:cstheme="minorHAnsi"/>
          <w:sz w:val="22"/>
          <w:szCs w:val="22"/>
        </w:rPr>
        <w:t xml:space="preserve">Please provide a justification regarding </w:t>
      </w:r>
      <w:r w:rsidRPr="00FB68EE">
        <w:rPr>
          <w:rFonts w:asciiTheme="minorHAnsi" w:eastAsia="Calibri" w:hAnsiTheme="minorHAnsi" w:cstheme="minorHAnsi"/>
          <w:sz w:val="22"/>
          <w:szCs w:val="22"/>
          <w:lang w:val="en-GB"/>
        </w:rPr>
        <w:t xml:space="preserve">changes in location during implementation. Justifications should also be provided in the event the geographic </w:t>
      </w:r>
      <w:r w:rsidRPr="00FB68EE">
        <w:rPr>
          <w:rFonts w:asciiTheme="minorHAnsi" w:hAnsiTheme="minorHAnsi" w:cstheme="minorHAnsi"/>
        </w:rPr>
        <w:tab/>
      </w:r>
      <w:r w:rsidRPr="00FB68EE">
        <w:rPr>
          <w:rFonts w:asciiTheme="minorHAnsi" w:eastAsia="Calibri" w:hAnsiTheme="minorHAnsi" w:cstheme="minorHAnsi"/>
          <w:sz w:val="22"/>
          <w:szCs w:val="22"/>
          <w:lang w:val="en-GB"/>
        </w:rPr>
        <w:t>location of key project activities cannot be provided at CEO Endorsement/Approval stage.</w:t>
      </w:r>
    </w:p>
    <w:p w14:paraId="40318C45" w14:textId="1184164C" w:rsidR="7169098E" w:rsidRPr="00FB68EE" w:rsidRDefault="7169098E" w:rsidP="7F1D61CF">
      <w:pPr>
        <w:spacing w:line="276" w:lineRule="auto"/>
        <w:rPr>
          <w:rFonts w:asciiTheme="minorHAnsi" w:eastAsia="Calibri" w:hAnsiTheme="minorHAnsi" w:cstheme="minorHAnsi"/>
          <w:sz w:val="22"/>
          <w:szCs w:val="22"/>
          <w:lang w:val="en-GB"/>
        </w:rPr>
      </w:pPr>
      <w:r w:rsidRPr="00FB68EE">
        <w:rPr>
          <w:rFonts w:asciiTheme="minorHAnsi" w:eastAsia="Calibri" w:hAnsiTheme="minorHAnsi" w:cstheme="minorHAnsi"/>
          <w:sz w:val="22"/>
          <w:szCs w:val="22"/>
          <w:lang w:val="en-GB"/>
        </w:rPr>
        <w:t xml:space="preserve"> </w:t>
      </w:r>
    </w:p>
    <w:tbl>
      <w:tblPr>
        <w:tblStyle w:val="TableGrid"/>
        <w:tblW w:w="0" w:type="auto"/>
        <w:tblInd w:w="720" w:type="dxa"/>
        <w:tblLayout w:type="fixed"/>
        <w:tblLook w:val="04A0" w:firstRow="1" w:lastRow="0" w:firstColumn="1" w:lastColumn="0" w:noHBand="0" w:noVBand="1"/>
      </w:tblPr>
      <w:tblGrid>
        <w:gridCol w:w="12540"/>
      </w:tblGrid>
      <w:tr w:rsidR="7169098E" w:rsidRPr="00FB68EE" w14:paraId="06A9EB22" w14:textId="77777777" w:rsidTr="005F7533">
        <w:tc>
          <w:tcPr>
            <w:tcW w:w="12540" w:type="dxa"/>
            <w:tcBorders>
              <w:top w:val="single" w:sz="8" w:space="0" w:color="auto"/>
              <w:left w:val="single" w:sz="8" w:space="0" w:color="auto"/>
              <w:bottom w:val="single" w:sz="8" w:space="0" w:color="auto"/>
              <w:right w:val="single" w:sz="8" w:space="0" w:color="auto"/>
            </w:tcBorders>
          </w:tcPr>
          <w:p w14:paraId="5C8F8DBA" w14:textId="4C3368F6" w:rsidR="7169098E" w:rsidRPr="00FB68EE" w:rsidRDefault="7169098E" w:rsidP="7F1D61CF">
            <w:pPr>
              <w:spacing w:line="276" w:lineRule="auto"/>
              <w:rPr>
                <w:rFonts w:asciiTheme="minorHAnsi" w:eastAsia="Calibri" w:hAnsiTheme="minorHAnsi" w:cstheme="minorHAnsi"/>
                <w:b/>
                <w:bCs/>
                <w:i/>
                <w:iCs/>
                <w:sz w:val="22"/>
                <w:szCs w:val="22"/>
              </w:rPr>
            </w:pPr>
            <w:r w:rsidRPr="00FB68EE">
              <w:rPr>
                <w:rFonts w:asciiTheme="minorHAnsi" w:eastAsia="Calibri" w:hAnsiTheme="minorHAnsi" w:cstheme="minorHAnsi"/>
                <w:b/>
                <w:bCs/>
                <w:i/>
                <w:iCs/>
                <w:sz w:val="22"/>
                <w:szCs w:val="22"/>
              </w:rPr>
              <w:t>(Geo Name ID: Location Name)</w:t>
            </w:r>
          </w:p>
          <w:p w14:paraId="6C01B580" w14:textId="3CFA1C9B" w:rsidR="7169098E" w:rsidRPr="00FB68EE" w:rsidRDefault="7169098E" w:rsidP="7F1D61CF">
            <w:pPr>
              <w:spacing w:line="276" w:lineRule="auto"/>
              <w:rPr>
                <w:rFonts w:asciiTheme="minorHAnsi" w:eastAsia="Calibri" w:hAnsiTheme="minorHAnsi" w:cstheme="minorHAnsi"/>
                <w:b/>
                <w:bCs/>
                <w:sz w:val="22"/>
                <w:szCs w:val="22"/>
              </w:rPr>
            </w:pPr>
            <w:r w:rsidRPr="00FB68EE">
              <w:rPr>
                <w:rFonts w:asciiTheme="minorHAnsi" w:eastAsia="Calibri" w:hAnsiTheme="minorHAnsi" w:cstheme="minorHAnsi"/>
                <w:b/>
                <w:bCs/>
                <w:sz w:val="22"/>
                <w:szCs w:val="22"/>
              </w:rPr>
              <w:t xml:space="preserve"> </w:t>
            </w:r>
          </w:p>
          <w:p w14:paraId="55D4786C" w14:textId="2E928CA0" w:rsidR="7169098E" w:rsidRPr="00FB68EE" w:rsidRDefault="7169098E" w:rsidP="7F1D61CF">
            <w:pPr>
              <w:spacing w:line="276" w:lineRule="auto"/>
              <w:rPr>
                <w:rFonts w:asciiTheme="minorHAnsi" w:eastAsia="Calibri" w:hAnsiTheme="minorHAnsi" w:cstheme="minorHAnsi"/>
                <w:b/>
                <w:bCs/>
                <w:sz w:val="22"/>
                <w:szCs w:val="22"/>
              </w:rPr>
            </w:pPr>
            <w:r w:rsidRPr="00FB68EE">
              <w:rPr>
                <w:rFonts w:asciiTheme="minorHAnsi" w:eastAsia="Calibri" w:hAnsiTheme="minorHAnsi" w:cstheme="minorHAnsi"/>
                <w:b/>
                <w:bCs/>
                <w:sz w:val="22"/>
                <w:szCs w:val="22"/>
              </w:rPr>
              <w:t>Justification:</w:t>
            </w:r>
          </w:p>
          <w:p w14:paraId="3AEF4F29" w14:textId="5279E49F" w:rsidR="7169098E" w:rsidRPr="00FB68EE" w:rsidRDefault="7169098E" w:rsidP="7F1D61CF">
            <w:pPr>
              <w:spacing w:line="276" w:lineRule="auto"/>
              <w:rPr>
                <w:rFonts w:asciiTheme="minorHAnsi" w:eastAsia="Calibri" w:hAnsiTheme="minorHAnsi" w:cstheme="minorHAnsi"/>
                <w:sz w:val="22"/>
                <w:szCs w:val="22"/>
              </w:rPr>
            </w:pPr>
            <w:r w:rsidRPr="00FB68EE">
              <w:rPr>
                <w:rFonts w:asciiTheme="minorHAnsi" w:eastAsia="Calibri" w:hAnsiTheme="minorHAnsi" w:cstheme="minorHAnsi"/>
                <w:sz w:val="22"/>
                <w:szCs w:val="22"/>
              </w:rPr>
              <w:t xml:space="preserve"> </w:t>
            </w:r>
          </w:p>
          <w:p w14:paraId="3C5CF2B7" w14:textId="0CA73374" w:rsidR="7169098E" w:rsidRPr="00FB68EE" w:rsidRDefault="7169098E" w:rsidP="7F1D61CF">
            <w:pPr>
              <w:spacing w:line="276" w:lineRule="auto"/>
              <w:rPr>
                <w:rFonts w:asciiTheme="minorHAnsi" w:eastAsia="Calibri" w:hAnsiTheme="minorHAnsi" w:cstheme="minorHAnsi"/>
                <w:sz w:val="22"/>
                <w:szCs w:val="22"/>
              </w:rPr>
            </w:pPr>
            <w:r w:rsidRPr="00FB68EE">
              <w:rPr>
                <w:rFonts w:asciiTheme="minorHAnsi" w:eastAsia="Calibri" w:hAnsiTheme="minorHAnsi" w:cstheme="minorHAnsi"/>
                <w:sz w:val="22"/>
                <w:szCs w:val="22"/>
              </w:rPr>
              <w:t xml:space="preserve"> </w:t>
            </w:r>
          </w:p>
          <w:p w14:paraId="57CFB3C7" w14:textId="28678249" w:rsidR="7169098E" w:rsidRPr="00FB68EE" w:rsidRDefault="7169098E" w:rsidP="7F1D61CF">
            <w:pPr>
              <w:spacing w:line="276" w:lineRule="auto"/>
              <w:rPr>
                <w:rFonts w:asciiTheme="minorHAnsi" w:eastAsia="Calibri" w:hAnsiTheme="minorHAnsi" w:cstheme="minorHAnsi"/>
                <w:sz w:val="22"/>
                <w:szCs w:val="22"/>
              </w:rPr>
            </w:pPr>
            <w:r w:rsidRPr="00FB68EE">
              <w:rPr>
                <w:rFonts w:asciiTheme="minorHAnsi" w:eastAsia="Calibri" w:hAnsiTheme="minorHAnsi" w:cstheme="minorHAnsi"/>
                <w:sz w:val="22"/>
                <w:szCs w:val="22"/>
              </w:rPr>
              <w:t xml:space="preserve"> </w:t>
            </w:r>
          </w:p>
          <w:p w14:paraId="2E70D71F" w14:textId="2DB0A670" w:rsidR="7169098E" w:rsidRPr="00FB68EE" w:rsidRDefault="7169098E" w:rsidP="7F1D61CF">
            <w:pPr>
              <w:spacing w:line="276" w:lineRule="auto"/>
              <w:rPr>
                <w:rFonts w:asciiTheme="minorHAnsi" w:eastAsia="Calibri" w:hAnsiTheme="minorHAnsi" w:cstheme="minorHAnsi"/>
                <w:sz w:val="22"/>
                <w:szCs w:val="22"/>
              </w:rPr>
            </w:pPr>
            <w:r w:rsidRPr="00FB68EE">
              <w:rPr>
                <w:rFonts w:asciiTheme="minorHAnsi" w:eastAsia="Calibri" w:hAnsiTheme="minorHAnsi" w:cstheme="minorHAnsi"/>
                <w:sz w:val="22"/>
                <w:szCs w:val="22"/>
              </w:rPr>
              <w:t xml:space="preserve"> </w:t>
            </w:r>
          </w:p>
          <w:p w14:paraId="10B6CB5C" w14:textId="0841E967" w:rsidR="7169098E" w:rsidRPr="00FB68EE" w:rsidRDefault="7169098E" w:rsidP="7F1D61CF">
            <w:pPr>
              <w:spacing w:line="276" w:lineRule="auto"/>
              <w:rPr>
                <w:rFonts w:asciiTheme="minorHAnsi" w:eastAsia="Calibri" w:hAnsiTheme="minorHAnsi" w:cstheme="minorHAnsi"/>
                <w:sz w:val="22"/>
                <w:szCs w:val="22"/>
              </w:rPr>
            </w:pPr>
            <w:r w:rsidRPr="00FB68EE">
              <w:rPr>
                <w:rFonts w:asciiTheme="minorHAnsi" w:eastAsia="Calibri" w:hAnsiTheme="minorHAnsi" w:cstheme="minorHAnsi"/>
                <w:sz w:val="22"/>
                <w:szCs w:val="22"/>
              </w:rPr>
              <w:t xml:space="preserve"> </w:t>
            </w:r>
          </w:p>
          <w:p w14:paraId="09934453" w14:textId="199FCC7F" w:rsidR="7169098E" w:rsidRPr="00FB68EE" w:rsidRDefault="7169098E" w:rsidP="7F1D61CF">
            <w:pPr>
              <w:spacing w:line="276" w:lineRule="auto"/>
              <w:rPr>
                <w:rFonts w:asciiTheme="minorHAnsi" w:eastAsia="Calibri" w:hAnsiTheme="minorHAnsi" w:cstheme="minorHAnsi"/>
                <w:sz w:val="22"/>
                <w:szCs w:val="22"/>
              </w:rPr>
            </w:pPr>
            <w:r w:rsidRPr="00FB68EE">
              <w:rPr>
                <w:rFonts w:asciiTheme="minorHAnsi" w:eastAsia="Calibri" w:hAnsiTheme="minorHAnsi" w:cstheme="minorHAnsi"/>
                <w:sz w:val="22"/>
                <w:szCs w:val="22"/>
              </w:rPr>
              <w:t xml:space="preserve"> </w:t>
            </w:r>
          </w:p>
        </w:tc>
      </w:tr>
    </w:tbl>
    <w:p w14:paraId="7CD6FA4A" w14:textId="1184164C" w:rsidR="7169098E" w:rsidRPr="00FB68EE" w:rsidRDefault="7169098E" w:rsidP="7F1D61CF">
      <w:pPr>
        <w:spacing w:line="276" w:lineRule="auto"/>
        <w:rPr>
          <w:rFonts w:asciiTheme="minorHAnsi" w:eastAsia="Calibri" w:hAnsiTheme="minorHAnsi" w:cstheme="minorHAnsi"/>
          <w:sz w:val="22"/>
          <w:szCs w:val="22"/>
        </w:rPr>
      </w:pPr>
      <w:r w:rsidRPr="00FB68EE">
        <w:rPr>
          <w:rFonts w:asciiTheme="minorHAnsi" w:eastAsia="Calibri" w:hAnsiTheme="minorHAnsi" w:cstheme="minorHAnsi"/>
          <w:sz w:val="22"/>
          <w:szCs w:val="22"/>
        </w:rPr>
        <w:t xml:space="preserve"> </w:t>
      </w:r>
    </w:p>
    <w:p w14:paraId="0EC0782A" w14:textId="1184164C" w:rsidR="7169098E" w:rsidRPr="00FB68EE" w:rsidRDefault="7169098E" w:rsidP="7F1D61CF">
      <w:pPr>
        <w:spacing w:line="276" w:lineRule="auto"/>
        <w:rPr>
          <w:rFonts w:asciiTheme="minorHAnsi" w:eastAsia="Calibri" w:hAnsiTheme="minorHAnsi" w:cstheme="minorHAnsi"/>
          <w:sz w:val="22"/>
          <w:szCs w:val="22"/>
        </w:rPr>
      </w:pPr>
      <w:r w:rsidRPr="00FB68EE">
        <w:rPr>
          <w:rFonts w:asciiTheme="minorHAnsi" w:eastAsia="Calibri" w:hAnsiTheme="minorHAnsi" w:cstheme="minorHAnsi"/>
          <w:sz w:val="22"/>
          <w:szCs w:val="22"/>
        </w:rPr>
        <w:t xml:space="preserve"> </w:t>
      </w:r>
    </w:p>
    <w:p w14:paraId="10BA819B" w14:textId="1184164C" w:rsidR="7169098E" w:rsidRPr="00FB68EE" w:rsidRDefault="7169098E" w:rsidP="019E1732">
      <w:pPr>
        <w:pStyle w:val="ListParagraph"/>
        <w:spacing w:line="259" w:lineRule="auto"/>
        <w:rPr>
          <w:rFonts w:cstheme="minorHAnsi"/>
          <w:b/>
        </w:rPr>
      </w:pPr>
      <w:r w:rsidRPr="00FB68EE">
        <w:rPr>
          <w:rFonts w:cstheme="minorHAnsi"/>
          <w:b/>
        </w:rPr>
        <w:t>Project Map and Coordinates</w:t>
      </w:r>
    </w:p>
    <w:p w14:paraId="5C8B9DD9" w14:textId="186185EF" w:rsidR="7169098E" w:rsidRPr="00FB68EE" w:rsidRDefault="7169098E" w:rsidP="2C5B510C">
      <w:pPr>
        <w:spacing w:line="276" w:lineRule="auto"/>
        <w:ind w:firstLine="720"/>
        <w:rPr>
          <w:rFonts w:asciiTheme="minorHAnsi" w:eastAsia="Calibri" w:hAnsiTheme="minorHAnsi" w:cstheme="minorHAnsi"/>
          <w:sz w:val="22"/>
          <w:szCs w:val="22"/>
        </w:rPr>
      </w:pPr>
      <w:r w:rsidRPr="00FB68EE">
        <w:rPr>
          <w:rFonts w:asciiTheme="minorHAnsi" w:eastAsia="Calibri" w:hAnsiTheme="minorHAnsi" w:cstheme="minorHAnsi"/>
          <w:sz w:val="22"/>
          <w:szCs w:val="22"/>
        </w:rPr>
        <w:t xml:space="preserve">Please provide geo-referenced information and image map where the project interventions took place. If available, please provide attachments as </w:t>
      </w:r>
      <w:r w:rsidRPr="00FB68EE">
        <w:rPr>
          <w:rFonts w:asciiTheme="minorHAnsi" w:hAnsiTheme="minorHAnsi" w:cstheme="minorHAnsi"/>
        </w:rPr>
        <w:tab/>
      </w:r>
      <w:r w:rsidRPr="00FB68EE">
        <w:rPr>
          <w:rFonts w:asciiTheme="minorHAnsi" w:eastAsia="Calibri" w:hAnsiTheme="minorHAnsi" w:cstheme="minorHAnsi"/>
          <w:sz w:val="22"/>
          <w:szCs w:val="22"/>
        </w:rPr>
        <w:t>appropriate such as in the case of locations presented along geometric shapes in popular formats like shapefiles, KML and GeoJSON.</w:t>
      </w:r>
    </w:p>
    <w:tbl>
      <w:tblPr>
        <w:tblStyle w:val="TableGrid"/>
        <w:tblW w:w="12600" w:type="dxa"/>
        <w:tblInd w:w="720" w:type="dxa"/>
        <w:tblLayout w:type="fixed"/>
        <w:tblLook w:val="04A0" w:firstRow="1" w:lastRow="0" w:firstColumn="1" w:lastColumn="0" w:noHBand="0" w:noVBand="1"/>
      </w:tblPr>
      <w:tblGrid>
        <w:gridCol w:w="12600"/>
      </w:tblGrid>
      <w:tr w:rsidR="006E670B" w:rsidRPr="00FB68EE" w14:paraId="50631381" w14:textId="77777777" w:rsidTr="00D836A8">
        <w:tc>
          <w:tcPr>
            <w:tcW w:w="12600" w:type="dxa"/>
            <w:tcBorders>
              <w:top w:val="single" w:sz="8" w:space="0" w:color="auto"/>
              <w:left w:val="single" w:sz="8" w:space="0" w:color="auto"/>
              <w:bottom w:val="single" w:sz="8" w:space="0" w:color="auto"/>
              <w:right w:val="single" w:sz="8" w:space="0" w:color="auto"/>
            </w:tcBorders>
          </w:tcPr>
          <w:p w14:paraId="0BFDF9DF" w14:textId="77777777" w:rsidR="006E670B" w:rsidRPr="00FB68EE" w:rsidRDefault="006E670B" w:rsidP="00D836A8">
            <w:pPr>
              <w:spacing w:line="276" w:lineRule="auto"/>
              <w:rPr>
                <w:rFonts w:ascii="Calibri" w:eastAsia="Calibri" w:hAnsi="Calibri" w:cs="Calibri"/>
                <w:b/>
                <w:bCs/>
                <w:i/>
                <w:iCs/>
                <w:sz w:val="22"/>
                <w:szCs w:val="22"/>
              </w:rPr>
            </w:pPr>
            <w:r w:rsidRPr="00FB68EE">
              <w:rPr>
                <w:rFonts w:ascii="Calibri" w:eastAsia="Calibri" w:hAnsi="Calibri" w:cs="Calibri"/>
                <w:b/>
                <w:bCs/>
                <w:i/>
                <w:iCs/>
                <w:sz w:val="22"/>
                <w:szCs w:val="22"/>
              </w:rPr>
              <w:t xml:space="preserve">(Geo Name ID: Location Name): </w:t>
            </w:r>
            <w:hyperlink r:id="rId29" w:history="1">
              <w:r w:rsidRPr="00FB68EE">
                <w:rPr>
                  <w:rStyle w:val="Hyperlink"/>
                  <w:rFonts w:ascii="Calibri" w:eastAsia="Calibri" w:hAnsi="Calibri" w:cs="Calibri"/>
                  <w:b/>
                  <w:bCs/>
                  <w:i/>
                  <w:iCs/>
                  <w:sz w:val="22"/>
                  <w:szCs w:val="22"/>
                </w:rPr>
                <w:t>https://conservation.sharepoint.com/:f:/t/Extranet/mexico/Enpf5PUIBkFGuIHCY8QRpXsB7os9YxCucQBnrvjZz1lrPQ</w:t>
              </w:r>
            </w:hyperlink>
            <w:r w:rsidRPr="00FB68EE">
              <w:rPr>
                <w:rFonts w:ascii="Calibri" w:eastAsia="Calibri" w:hAnsi="Calibri" w:cs="Calibri"/>
                <w:b/>
                <w:bCs/>
                <w:i/>
                <w:iCs/>
                <w:sz w:val="22"/>
                <w:szCs w:val="22"/>
              </w:rPr>
              <w:t xml:space="preserve"> </w:t>
            </w:r>
          </w:p>
          <w:p w14:paraId="29678FBE" w14:textId="77777777" w:rsidR="006E670B" w:rsidRPr="00FB68EE" w:rsidRDefault="006E670B" w:rsidP="00D836A8">
            <w:pPr>
              <w:spacing w:line="276" w:lineRule="auto"/>
              <w:rPr>
                <w:rFonts w:ascii="Calibri" w:eastAsia="Calibri" w:hAnsi="Calibri" w:cs="Calibri"/>
                <w:sz w:val="22"/>
                <w:szCs w:val="22"/>
              </w:rPr>
            </w:pPr>
            <w:r w:rsidRPr="00FB68EE">
              <w:rPr>
                <w:rFonts w:ascii="Calibri" w:eastAsia="Calibri" w:hAnsi="Calibri" w:cs="Calibri"/>
                <w:sz w:val="22"/>
                <w:szCs w:val="22"/>
              </w:rPr>
              <w:t xml:space="preserve"> </w:t>
            </w:r>
          </w:p>
          <w:p w14:paraId="05023A8D" w14:textId="77777777" w:rsidR="006E670B" w:rsidRPr="00FB68EE" w:rsidRDefault="006E670B" w:rsidP="00D836A8">
            <w:pPr>
              <w:spacing w:line="276" w:lineRule="auto"/>
              <w:rPr>
                <w:rFonts w:ascii="Calibri" w:eastAsia="Calibri" w:hAnsi="Calibri" w:cs="Calibri"/>
                <w:sz w:val="22"/>
                <w:szCs w:val="22"/>
              </w:rPr>
            </w:pPr>
            <w:r w:rsidRPr="00FB68EE">
              <w:rPr>
                <w:rFonts w:ascii="Calibri" w:eastAsia="Calibri" w:hAnsi="Calibri" w:cs="Calibri"/>
                <w:sz w:val="22"/>
                <w:szCs w:val="22"/>
              </w:rPr>
              <w:t>Map:</w:t>
            </w:r>
          </w:p>
          <w:p w14:paraId="418CF47C" w14:textId="77777777" w:rsidR="006E670B" w:rsidRPr="00FB68EE" w:rsidRDefault="006E670B" w:rsidP="00D836A8">
            <w:pPr>
              <w:spacing w:line="276" w:lineRule="auto"/>
              <w:rPr>
                <w:rFonts w:ascii="Calibri" w:eastAsia="Calibri" w:hAnsi="Calibri" w:cs="Calibri"/>
                <w:sz w:val="22"/>
                <w:szCs w:val="22"/>
              </w:rPr>
            </w:pPr>
            <w:r w:rsidRPr="00FB68EE">
              <w:rPr>
                <w:rFonts w:ascii="Calibri" w:eastAsia="Calibri" w:hAnsi="Calibri" w:cs="Calibri"/>
                <w:sz w:val="22"/>
                <w:szCs w:val="22"/>
              </w:rPr>
              <w:lastRenderedPageBreak/>
              <w:t xml:space="preserve"> </w:t>
            </w:r>
          </w:p>
          <w:p w14:paraId="578C1AE7" w14:textId="693360FA" w:rsidR="006E670B" w:rsidRPr="00FB68EE" w:rsidRDefault="006E670B" w:rsidP="00D8059C">
            <w:pPr>
              <w:spacing w:line="276" w:lineRule="auto"/>
              <w:jc w:val="center"/>
              <w:rPr>
                <w:rFonts w:ascii="Calibri" w:eastAsia="Calibri" w:hAnsi="Calibri" w:cs="Calibri"/>
                <w:sz w:val="22"/>
                <w:szCs w:val="22"/>
              </w:rPr>
            </w:pPr>
            <w:r w:rsidRPr="00FB68EE">
              <w:rPr>
                <w:rFonts w:ascii="Calibri" w:eastAsia="Calibri" w:hAnsi="Calibri" w:cs="Calibri"/>
                <w:noProof/>
                <w:sz w:val="22"/>
                <w:szCs w:val="22"/>
              </w:rPr>
              <w:drawing>
                <wp:inline distT="0" distB="0" distL="0" distR="0" wp14:anchorId="03F01C26" wp14:editId="5909D4BE">
                  <wp:extent cx="7409330" cy="5233916"/>
                  <wp:effectExtent l="0" t="0" r="1270" b="5080"/>
                  <wp:docPr id="1" name="Picture 1" descr="A map of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a beach&#10;&#10;Description automatically generated"/>
                          <pic:cNvPicPr/>
                        </pic:nvPicPr>
                        <pic:blipFill>
                          <a:blip r:embed="rId30"/>
                          <a:stretch>
                            <a:fillRect/>
                          </a:stretch>
                        </pic:blipFill>
                        <pic:spPr>
                          <a:xfrm>
                            <a:off x="0" y="0"/>
                            <a:ext cx="7476172" cy="5281133"/>
                          </a:xfrm>
                          <a:prstGeom prst="rect">
                            <a:avLst/>
                          </a:prstGeom>
                        </pic:spPr>
                      </pic:pic>
                    </a:graphicData>
                  </a:graphic>
                </wp:inline>
              </w:drawing>
            </w:r>
          </w:p>
          <w:p w14:paraId="34F0F24D" w14:textId="77777777" w:rsidR="006E670B" w:rsidRPr="00FB68EE" w:rsidRDefault="006E670B" w:rsidP="00D836A8">
            <w:pPr>
              <w:spacing w:line="276" w:lineRule="auto"/>
              <w:rPr>
                <w:rFonts w:ascii="Calibri" w:eastAsia="Calibri" w:hAnsi="Calibri" w:cs="Calibri"/>
                <w:sz w:val="22"/>
                <w:szCs w:val="22"/>
              </w:rPr>
            </w:pPr>
            <w:r w:rsidRPr="00FB68EE">
              <w:rPr>
                <w:rFonts w:ascii="Calibri" w:eastAsia="Calibri" w:hAnsi="Calibri" w:cs="Calibri"/>
                <w:sz w:val="22"/>
                <w:szCs w:val="22"/>
              </w:rPr>
              <w:t xml:space="preserve"> </w:t>
            </w:r>
          </w:p>
          <w:p w14:paraId="10A977BC" w14:textId="4F45758C" w:rsidR="006E670B" w:rsidRPr="00FB68EE" w:rsidRDefault="006E670B" w:rsidP="00BB32AE">
            <w:pPr>
              <w:spacing w:line="276" w:lineRule="auto"/>
              <w:rPr>
                <w:rFonts w:ascii="Calibri" w:eastAsia="Calibri" w:hAnsi="Calibri" w:cs="Calibri"/>
                <w:sz w:val="22"/>
                <w:szCs w:val="22"/>
              </w:rPr>
            </w:pPr>
            <w:r w:rsidRPr="00FB68EE">
              <w:rPr>
                <w:rFonts w:ascii="Calibri" w:eastAsia="Calibri" w:hAnsi="Calibri" w:cs="Calibri"/>
                <w:sz w:val="22"/>
                <w:szCs w:val="22"/>
              </w:rPr>
              <w:t xml:space="preserve">  </w:t>
            </w:r>
          </w:p>
        </w:tc>
      </w:tr>
    </w:tbl>
    <w:p w14:paraId="06BCF933" w14:textId="77777777" w:rsidR="00633060" w:rsidRPr="00FB68EE" w:rsidRDefault="00633060" w:rsidP="00633060">
      <w:pPr>
        <w:rPr>
          <w:rFonts w:asciiTheme="minorHAnsi" w:hAnsiTheme="minorHAnsi" w:cstheme="minorHAnsi"/>
        </w:rPr>
      </w:pPr>
      <w:r w:rsidRPr="00FB68EE">
        <w:rPr>
          <w:rFonts w:asciiTheme="minorHAnsi" w:hAnsiTheme="minorHAnsi" w:cstheme="minorHAnsi"/>
        </w:rPr>
        <w:lastRenderedPageBreak/>
        <w:br w:type="page"/>
      </w:r>
    </w:p>
    <w:p w14:paraId="672023CD" w14:textId="1A1AB38E" w:rsidR="00823AC2" w:rsidRPr="00FB68EE" w:rsidRDefault="00823AC2" w:rsidP="00065B1B">
      <w:pPr>
        <w:jc w:val="center"/>
        <w:rPr>
          <w:rFonts w:asciiTheme="minorHAnsi" w:hAnsiTheme="minorHAnsi" w:cstheme="minorHAnsi"/>
          <w:b/>
          <w:sz w:val="28"/>
        </w:rPr>
      </w:pPr>
      <w:bookmarkStart w:id="31" w:name="_Toc475428950"/>
      <w:bookmarkEnd w:id="30"/>
      <w:r w:rsidRPr="00FB68EE">
        <w:rPr>
          <w:rFonts w:asciiTheme="minorHAnsi" w:hAnsiTheme="minorHAnsi" w:cstheme="minorHAnsi"/>
          <w:b/>
          <w:sz w:val="28"/>
          <w:u w:val="single"/>
        </w:rPr>
        <w:lastRenderedPageBreak/>
        <w:t>APPENDIX</w:t>
      </w:r>
      <w:r w:rsidR="008F1779" w:rsidRPr="00FB68EE">
        <w:rPr>
          <w:rFonts w:asciiTheme="minorHAnsi" w:hAnsiTheme="minorHAnsi" w:cstheme="minorHAnsi"/>
          <w:b/>
          <w:sz w:val="28"/>
          <w:u w:val="single"/>
        </w:rPr>
        <w:t xml:space="preserve"> I</w:t>
      </w:r>
      <w:r w:rsidR="00777336" w:rsidRPr="00FB68EE">
        <w:rPr>
          <w:rFonts w:asciiTheme="minorHAnsi" w:hAnsiTheme="minorHAnsi" w:cstheme="minorHAnsi"/>
          <w:b/>
          <w:sz w:val="28"/>
        </w:rPr>
        <w:t>:</w:t>
      </w:r>
      <w:r w:rsidRPr="00FB68EE">
        <w:rPr>
          <w:rFonts w:asciiTheme="minorHAnsi" w:hAnsiTheme="minorHAnsi" w:cstheme="minorHAnsi"/>
          <w:b/>
          <w:sz w:val="28"/>
        </w:rPr>
        <w:t xml:space="preserve"> PROJECT ANNUAL IMPLEMENTATION PROGRESS RATING</w:t>
      </w:r>
      <w:bookmarkEnd w:id="31"/>
    </w:p>
    <w:p w14:paraId="570A66C2" w14:textId="77777777" w:rsidR="00823AC2" w:rsidRPr="00FB68EE" w:rsidRDefault="00823AC2" w:rsidP="00823AC2">
      <w:pPr>
        <w:jc w:val="center"/>
        <w:rPr>
          <w:rFonts w:asciiTheme="minorHAnsi" w:hAnsiTheme="minorHAnsi" w:cstheme="minorHAnsi"/>
          <w:b/>
          <w:sz w:val="28"/>
        </w:rPr>
      </w:pPr>
    </w:p>
    <w:tbl>
      <w:tblPr>
        <w:tblW w:w="13834" w:type="dxa"/>
        <w:jc w:val="center"/>
        <w:tblCellMar>
          <w:top w:w="29" w:type="dxa"/>
          <w:left w:w="115" w:type="dxa"/>
          <w:bottom w:w="29" w:type="dxa"/>
          <w:right w:w="115" w:type="dxa"/>
        </w:tblCellMar>
        <w:tblLook w:val="04A0" w:firstRow="1" w:lastRow="0" w:firstColumn="1" w:lastColumn="0" w:noHBand="0" w:noVBand="1"/>
      </w:tblPr>
      <w:tblGrid>
        <w:gridCol w:w="2959"/>
        <w:gridCol w:w="696"/>
        <w:gridCol w:w="1443"/>
        <w:gridCol w:w="1390"/>
        <w:gridCol w:w="2496"/>
        <w:gridCol w:w="2506"/>
        <w:gridCol w:w="2344"/>
      </w:tblGrid>
      <w:tr w:rsidR="00B43129" w:rsidRPr="00FB68EE" w14:paraId="5D7857BF" w14:textId="77777777" w:rsidTr="0050036C">
        <w:trPr>
          <w:trHeight w:val="300"/>
          <w:jc w:val="center"/>
        </w:trPr>
        <w:tc>
          <w:tcPr>
            <w:tcW w:w="3692" w:type="dxa"/>
            <w:gridSpan w:val="2"/>
            <w:tcBorders>
              <w:top w:val="single" w:sz="4" w:space="0" w:color="auto"/>
              <w:left w:val="single" w:sz="4" w:space="0" w:color="auto"/>
              <w:bottom w:val="single" w:sz="4" w:space="0" w:color="auto"/>
              <w:right w:val="single" w:sz="4" w:space="0" w:color="auto"/>
            </w:tcBorders>
            <w:shd w:val="clear" w:color="000000" w:fill="C4BC96"/>
            <w:vAlign w:val="center"/>
            <w:hideMark/>
          </w:tcPr>
          <w:p w14:paraId="451500E9" w14:textId="77777777" w:rsidR="00B43129" w:rsidRPr="00FB68EE" w:rsidRDefault="00B43129" w:rsidP="0050036C">
            <w:pPr>
              <w:jc w:val="center"/>
              <w:rPr>
                <w:rFonts w:asciiTheme="minorHAnsi" w:hAnsiTheme="minorHAnsi" w:cstheme="minorHAnsi"/>
                <w:b/>
                <w:bCs/>
                <w:color w:val="000000"/>
              </w:rPr>
            </w:pPr>
            <w:r w:rsidRPr="00FB68EE">
              <w:rPr>
                <w:rFonts w:asciiTheme="minorHAnsi" w:hAnsiTheme="minorHAnsi" w:cstheme="minorHAnsi"/>
                <w:b/>
                <w:bCs/>
                <w:color w:val="000000"/>
              </w:rPr>
              <w:t>Rating</w:t>
            </w:r>
          </w:p>
        </w:tc>
        <w:tc>
          <w:tcPr>
            <w:tcW w:w="1450" w:type="dxa"/>
            <w:tcBorders>
              <w:top w:val="single" w:sz="4" w:space="0" w:color="auto"/>
              <w:left w:val="nil"/>
              <w:bottom w:val="single" w:sz="4" w:space="0" w:color="auto"/>
              <w:right w:val="single" w:sz="4" w:space="0" w:color="auto"/>
            </w:tcBorders>
            <w:shd w:val="clear" w:color="000000" w:fill="C4BC96"/>
            <w:vAlign w:val="center"/>
            <w:hideMark/>
          </w:tcPr>
          <w:p w14:paraId="51D0BBB7" w14:textId="77777777" w:rsidR="00B43129" w:rsidRPr="00FB68EE" w:rsidRDefault="00B43129" w:rsidP="0050036C">
            <w:pPr>
              <w:jc w:val="center"/>
              <w:rPr>
                <w:rFonts w:asciiTheme="minorHAnsi" w:hAnsiTheme="minorHAnsi" w:cstheme="minorHAnsi"/>
                <w:b/>
                <w:bCs/>
                <w:color w:val="000000"/>
              </w:rPr>
            </w:pPr>
            <w:r w:rsidRPr="00FB68EE">
              <w:rPr>
                <w:rFonts w:asciiTheme="minorHAnsi" w:hAnsiTheme="minorHAnsi" w:cstheme="minorHAnsi"/>
                <w:b/>
                <w:bCs/>
                <w:color w:val="000000"/>
              </w:rPr>
              <w:t>Overdue (O)</w:t>
            </w:r>
          </w:p>
        </w:tc>
        <w:tc>
          <w:tcPr>
            <w:tcW w:w="1397" w:type="dxa"/>
            <w:tcBorders>
              <w:top w:val="single" w:sz="4" w:space="0" w:color="auto"/>
              <w:left w:val="nil"/>
              <w:bottom w:val="single" w:sz="4" w:space="0" w:color="auto"/>
              <w:right w:val="single" w:sz="4" w:space="0" w:color="auto"/>
            </w:tcBorders>
            <w:shd w:val="clear" w:color="000000" w:fill="C4BC96"/>
            <w:vAlign w:val="center"/>
            <w:hideMark/>
          </w:tcPr>
          <w:p w14:paraId="4FBE49D9" w14:textId="77777777" w:rsidR="00B43129" w:rsidRPr="00FB68EE" w:rsidRDefault="00B43129" w:rsidP="0050036C">
            <w:pPr>
              <w:jc w:val="center"/>
              <w:rPr>
                <w:rFonts w:asciiTheme="minorHAnsi" w:hAnsiTheme="minorHAnsi" w:cstheme="minorHAnsi"/>
                <w:b/>
                <w:bCs/>
                <w:color w:val="000000"/>
              </w:rPr>
            </w:pPr>
            <w:r w:rsidRPr="00FB68EE">
              <w:rPr>
                <w:rFonts w:asciiTheme="minorHAnsi" w:hAnsiTheme="minorHAnsi" w:cstheme="minorHAnsi"/>
                <w:b/>
                <w:bCs/>
                <w:color w:val="000000"/>
              </w:rPr>
              <w:t>Delayed (D)</w:t>
            </w:r>
          </w:p>
        </w:tc>
        <w:tc>
          <w:tcPr>
            <w:tcW w:w="2525" w:type="dxa"/>
            <w:tcBorders>
              <w:top w:val="single" w:sz="4" w:space="0" w:color="auto"/>
              <w:left w:val="nil"/>
              <w:bottom w:val="single" w:sz="4" w:space="0" w:color="auto"/>
              <w:right w:val="single" w:sz="4" w:space="0" w:color="auto"/>
            </w:tcBorders>
            <w:shd w:val="clear" w:color="000000" w:fill="C4BC96"/>
            <w:vAlign w:val="center"/>
            <w:hideMark/>
          </w:tcPr>
          <w:p w14:paraId="5223F906" w14:textId="77777777" w:rsidR="00B43129" w:rsidRPr="00FB68EE" w:rsidRDefault="00B43129" w:rsidP="0050036C">
            <w:pPr>
              <w:jc w:val="center"/>
              <w:rPr>
                <w:rFonts w:asciiTheme="minorHAnsi" w:hAnsiTheme="minorHAnsi" w:cstheme="minorHAnsi"/>
                <w:b/>
                <w:bCs/>
                <w:color w:val="000000"/>
              </w:rPr>
            </w:pPr>
            <w:r w:rsidRPr="00FB68EE">
              <w:rPr>
                <w:rFonts w:asciiTheme="minorHAnsi" w:hAnsiTheme="minorHAnsi" w:cstheme="minorHAnsi"/>
                <w:b/>
                <w:bCs/>
                <w:color w:val="000000"/>
              </w:rPr>
              <w:t>Not started on schedule (NS)</w:t>
            </w:r>
          </w:p>
        </w:tc>
        <w:tc>
          <w:tcPr>
            <w:tcW w:w="2520" w:type="dxa"/>
            <w:tcBorders>
              <w:top w:val="single" w:sz="4" w:space="0" w:color="auto"/>
              <w:left w:val="nil"/>
              <w:bottom w:val="single" w:sz="4" w:space="0" w:color="auto"/>
              <w:right w:val="single" w:sz="4" w:space="0" w:color="auto"/>
            </w:tcBorders>
            <w:shd w:val="clear" w:color="000000" w:fill="C4BC96"/>
            <w:vAlign w:val="center"/>
            <w:hideMark/>
          </w:tcPr>
          <w:p w14:paraId="49154A4C" w14:textId="77777777" w:rsidR="00B43129" w:rsidRPr="00FB68EE" w:rsidRDefault="00B43129" w:rsidP="0050036C">
            <w:pPr>
              <w:jc w:val="center"/>
              <w:rPr>
                <w:rFonts w:asciiTheme="minorHAnsi" w:hAnsiTheme="minorHAnsi" w:cstheme="minorHAnsi"/>
                <w:b/>
                <w:bCs/>
                <w:color w:val="000000"/>
              </w:rPr>
            </w:pPr>
            <w:r w:rsidRPr="00FB68EE">
              <w:rPr>
                <w:rFonts w:asciiTheme="minorHAnsi" w:hAnsiTheme="minorHAnsi" w:cstheme="minorHAnsi"/>
                <w:b/>
                <w:bCs/>
                <w:color w:val="000000"/>
              </w:rPr>
              <w:t>Under implementation on schedule (IS)</w:t>
            </w:r>
          </w:p>
        </w:tc>
        <w:tc>
          <w:tcPr>
            <w:tcW w:w="2250" w:type="dxa"/>
            <w:tcBorders>
              <w:top w:val="single" w:sz="4" w:space="0" w:color="auto"/>
              <w:left w:val="nil"/>
              <w:bottom w:val="single" w:sz="4" w:space="0" w:color="auto"/>
              <w:right w:val="single" w:sz="4" w:space="0" w:color="auto"/>
            </w:tcBorders>
            <w:shd w:val="clear" w:color="000000" w:fill="C4BC96"/>
            <w:vAlign w:val="center"/>
            <w:hideMark/>
          </w:tcPr>
          <w:p w14:paraId="50D02DC2" w14:textId="77777777" w:rsidR="00B43129" w:rsidRPr="00FB68EE" w:rsidRDefault="00B43129" w:rsidP="0050036C">
            <w:pPr>
              <w:jc w:val="center"/>
              <w:rPr>
                <w:rFonts w:asciiTheme="minorHAnsi" w:hAnsiTheme="minorHAnsi" w:cstheme="minorHAnsi"/>
                <w:b/>
                <w:bCs/>
                <w:color w:val="000000"/>
              </w:rPr>
            </w:pPr>
            <w:r w:rsidRPr="00FB68EE">
              <w:rPr>
                <w:rFonts w:asciiTheme="minorHAnsi" w:hAnsiTheme="minorHAnsi" w:cstheme="minorHAnsi"/>
                <w:b/>
                <w:bCs/>
                <w:color w:val="000000"/>
              </w:rPr>
              <w:t>Completed/Achieved (CA)</w:t>
            </w:r>
          </w:p>
        </w:tc>
      </w:tr>
      <w:tr w:rsidR="00EA5BB8" w:rsidRPr="00FB68EE" w14:paraId="673451DE" w14:textId="77777777" w:rsidTr="00C00F6F">
        <w:trPr>
          <w:trHeight w:val="300"/>
          <w:jc w:val="center"/>
        </w:trPr>
        <w:tc>
          <w:tcPr>
            <w:tcW w:w="2992" w:type="dxa"/>
            <w:tcBorders>
              <w:top w:val="nil"/>
              <w:left w:val="single" w:sz="4" w:space="0" w:color="auto"/>
              <w:bottom w:val="single" w:sz="4" w:space="0" w:color="auto"/>
              <w:right w:val="single" w:sz="4" w:space="0" w:color="auto"/>
            </w:tcBorders>
            <w:shd w:val="clear" w:color="000000" w:fill="D6E3BC"/>
            <w:vAlign w:val="center"/>
            <w:hideMark/>
          </w:tcPr>
          <w:p w14:paraId="6CCB2648" w14:textId="77777777" w:rsidR="00EA5BB8" w:rsidRPr="00FB68EE" w:rsidRDefault="00EA5BB8" w:rsidP="0050036C">
            <w:pP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Highly Satisfactory (HS)</w:t>
            </w:r>
          </w:p>
        </w:tc>
        <w:tc>
          <w:tcPr>
            <w:tcW w:w="700" w:type="dxa"/>
            <w:tcBorders>
              <w:top w:val="single" w:sz="4" w:space="0" w:color="auto"/>
              <w:left w:val="single" w:sz="4" w:space="0" w:color="auto"/>
              <w:bottom w:val="single" w:sz="4" w:space="0" w:color="auto"/>
              <w:right w:val="single" w:sz="4" w:space="0" w:color="auto"/>
            </w:tcBorders>
            <w:shd w:val="clear" w:color="000000" w:fill="006600"/>
            <w:vAlign w:val="center"/>
            <w:hideMark/>
          </w:tcPr>
          <w:p w14:paraId="48888793" w14:textId="77777777" w:rsidR="00EA5BB8" w:rsidRPr="00FB68EE" w:rsidRDefault="00EA5BB8" w:rsidP="0050036C">
            <w:pPr>
              <w:jc w:val="center"/>
              <w:rPr>
                <w:rFonts w:asciiTheme="minorHAnsi" w:hAnsiTheme="minorHAnsi" w:cstheme="minorHAnsi"/>
                <w:b/>
                <w:bCs/>
                <w:color w:val="000000"/>
                <w:sz w:val="20"/>
                <w:szCs w:val="20"/>
              </w:rPr>
            </w:pPr>
            <w:r w:rsidRPr="00FB68EE">
              <w:rPr>
                <w:rFonts w:asciiTheme="minorHAnsi" w:hAnsiTheme="minorHAnsi" w:cstheme="minorHAnsi"/>
                <w:b/>
                <w:bCs/>
                <w:color w:val="FFFFFF" w:themeColor="background1"/>
                <w:sz w:val="20"/>
                <w:szCs w:val="20"/>
              </w:rPr>
              <w:t>HS</w:t>
            </w:r>
          </w:p>
        </w:tc>
        <w:tc>
          <w:tcPr>
            <w:tcW w:w="2847" w:type="dxa"/>
            <w:gridSpan w:val="2"/>
            <w:tcBorders>
              <w:top w:val="nil"/>
              <w:left w:val="nil"/>
              <w:bottom w:val="single" w:sz="4" w:space="0" w:color="auto"/>
              <w:right w:val="single" w:sz="4" w:space="0" w:color="auto"/>
            </w:tcBorders>
            <w:vAlign w:val="center"/>
            <w:hideMark/>
          </w:tcPr>
          <w:p w14:paraId="38C5F023" w14:textId="77777777" w:rsidR="00EA5BB8" w:rsidRPr="00FB68EE" w:rsidRDefault="00EA5BB8" w:rsidP="00EA5BB8">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 0%</w:t>
            </w:r>
          </w:p>
        </w:tc>
        <w:tc>
          <w:tcPr>
            <w:tcW w:w="7295" w:type="dxa"/>
            <w:gridSpan w:val="3"/>
            <w:tcBorders>
              <w:top w:val="single" w:sz="4" w:space="0" w:color="auto"/>
              <w:left w:val="nil"/>
              <w:bottom w:val="single" w:sz="4" w:space="0" w:color="auto"/>
              <w:right w:val="single" w:sz="4" w:space="0" w:color="000000"/>
            </w:tcBorders>
            <w:vAlign w:val="center"/>
            <w:hideMark/>
          </w:tcPr>
          <w:p w14:paraId="1C9A5179" w14:textId="77777777" w:rsidR="00EA5BB8" w:rsidRPr="00FB68EE" w:rsidRDefault="00EA5BB8" w:rsidP="0050036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100%</w:t>
            </w:r>
          </w:p>
        </w:tc>
      </w:tr>
      <w:tr w:rsidR="00B43129" w:rsidRPr="00FB68EE" w14:paraId="6248903C" w14:textId="77777777" w:rsidTr="0050036C">
        <w:trPr>
          <w:trHeight w:val="300"/>
          <w:jc w:val="center"/>
        </w:trPr>
        <w:tc>
          <w:tcPr>
            <w:tcW w:w="2992" w:type="dxa"/>
            <w:tcBorders>
              <w:top w:val="nil"/>
              <w:left w:val="single" w:sz="4" w:space="0" w:color="auto"/>
              <w:bottom w:val="single" w:sz="4" w:space="0" w:color="auto"/>
              <w:right w:val="single" w:sz="4" w:space="0" w:color="auto"/>
            </w:tcBorders>
            <w:shd w:val="clear" w:color="000000" w:fill="D6E3BC"/>
            <w:vAlign w:val="center"/>
            <w:hideMark/>
          </w:tcPr>
          <w:p w14:paraId="5D35935A" w14:textId="77777777" w:rsidR="00B43129" w:rsidRPr="00FB68EE" w:rsidRDefault="00B43129" w:rsidP="0050036C">
            <w:pP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Satisfactory (S)</w:t>
            </w:r>
          </w:p>
        </w:tc>
        <w:tc>
          <w:tcPr>
            <w:tcW w:w="700"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6B62DE80" w14:textId="77777777" w:rsidR="00B43129" w:rsidRPr="00FB68EE" w:rsidRDefault="00B43129" w:rsidP="0050036C">
            <w:pPr>
              <w:jc w:val="cente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S</w:t>
            </w:r>
          </w:p>
        </w:tc>
        <w:tc>
          <w:tcPr>
            <w:tcW w:w="2847" w:type="dxa"/>
            <w:gridSpan w:val="2"/>
            <w:tcBorders>
              <w:top w:val="single" w:sz="4" w:space="0" w:color="auto"/>
              <w:left w:val="nil"/>
              <w:bottom w:val="single" w:sz="4" w:space="0" w:color="auto"/>
              <w:right w:val="single" w:sz="4" w:space="0" w:color="000000"/>
            </w:tcBorders>
            <w:vAlign w:val="center"/>
            <w:hideMark/>
          </w:tcPr>
          <w:p w14:paraId="4AFEC98A" w14:textId="77777777" w:rsidR="00B43129" w:rsidRPr="00FB68EE" w:rsidRDefault="00B43129" w:rsidP="0050036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20%</w:t>
            </w:r>
          </w:p>
        </w:tc>
        <w:tc>
          <w:tcPr>
            <w:tcW w:w="7295" w:type="dxa"/>
            <w:gridSpan w:val="3"/>
            <w:tcBorders>
              <w:top w:val="single" w:sz="4" w:space="0" w:color="auto"/>
              <w:left w:val="nil"/>
              <w:bottom w:val="single" w:sz="4" w:space="0" w:color="auto"/>
              <w:right w:val="single" w:sz="4" w:space="0" w:color="auto"/>
            </w:tcBorders>
            <w:vAlign w:val="center"/>
            <w:hideMark/>
          </w:tcPr>
          <w:p w14:paraId="2B86827C" w14:textId="77777777" w:rsidR="00B43129" w:rsidRPr="00FB68EE" w:rsidRDefault="00B43129" w:rsidP="0050036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80%</w:t>
            </w:r>
          </w:p>
        </w:tc>
      </w:tr>
      <w:tr w:rsidR="00B43129" w:rsidRPr="00FB68EE" w14:paraId="188506F1" w14:textId="77777777" w:rsidTr="0050036C">
        <w:trPr>
          <w:trHeight w:val="300"/>
          <w:jc w:val="center"/>
        </w:trPr>
        <w:tc>
          <w:tcPr>
            <w:tcW w:w="2992" w:type="dxa"/>
            <w:tcBorders>
              <w:top w:val="nil"/>
              <w:left w:val="single" w:sz="4" w:space="0" w:color="auto"/>
              <w:bottom w:val="single" w:sz="4" w:space="0" w:color="auto"/>
              <w:right w:val="single" w:sz="4" w:space="0" w:color="auto"/>
            </w:tcBorders>
            <w:shd w:val="clear" w:color="000000" w:fill="D6E3BC"/>
            <w:vAlign w:val="center"/>
            <w:hideMark/>
          </w:tcPr>
          <w:p w14:paraId="14D228B0" w14:textId="77777777" w:rsidR="00B43129" w:rsidRPr="00FB68EE" w:rsidRDefault="00B43129" w:rsidP="0050036C">
            <w:pP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Moderately Satisfactory (MS)</w:t>
            </w:r>
          </w:p>
        </w:tc>
        <w:tc>
          <w:tcPr>
            <w:tcW w:w="70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5D6FA813" w14:textId="77777777" w:rsidR="00B43129" w:rsidRPr="00FB68EE" w:rsidRDefault="00B43129" w:rsidP="0050036C">
            <w:pPr>
              <w:jc w:val="cente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MS</w:t>
            </w:r>
          </w:p>
        </w:tc>
        <w:tc>
          <w:tcPr>
            <w:tcW w:w="2847" w:type="dxa"/>
            <w:gridSpan w:val="2"/>
            <w:tcBorders>
              <w:top w:val="single" w:sz="4" w:space="0" w:color="auto"/>
              <w:left w:val="nil"/>
              <w:bottom w:val="single" w:sz="4" w:space="0" w:color="auto"/>
              <w:right w:val="single" w:sz="4" w:space="0" w:color="000000"/>
            </w:tcBorders>
            <w:vAlign w:val="center"/>
            <w:hideMark/>
          </w:tcPr>
          <w:p w14:paraId="1F8FCD53" w14:textId="77777777" w:rsidR="00B43129" w:rsidRPr="00FB68EE" w:rsidRDefault="00B43129" w:rsidP="0050036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40%</w:t>
            </w:r>
          </w:p>
        </w:tc>
        <w:tc>
          <w:tcPr>
            <w:tcW w:w="7295" w:type="dxa"/>
            <w:gridSpan w:val="3"/>
            <w:tcBorders>
              <w:top w:val="single" w:sz="4" w:space="0" w:color="auto"/>
              <w:left w:val="nil"/>
              <w:bottom w:val="single" w:sz="4" w:space="0" w:color="auto"/>
              <w:right w:val="single" w:sz="4" w:space="0" w:color="auto"/>
            </w:tcBorders>
            <w:vAlign w:val="center"/>
            <w:hideMark/>
          </w:tcPr>
          <w:p w14:paraId="6AC4BC9F" w14:textId="77777777" w:rsidR="00B43129" w:rsidRPr="00FB68EE" w:rsidRDefault="00B43129" w:rsidP="0050036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60%</w:t>
            </w:r>
          </w:p>
        </w:tc>
      </w:tr>
      <w:tr w:rsidR="00B43129" w:rsidRPr="00FB68EE" w14:paraId="562B7D4A" w14:textId="77777777" w:rsidTr="0050036C">
        <w:trPr>
          <w:trHeight w:val="300"/>
          <w:jc w:val="center"/>
        </w:trPr>
        <w:tc>
          <w:tcPr>
            <w:tcW w:w="2992" w:type="dxa"/>
            <w:tcBorders>
              <w:top w:val="nil"/>
              <w:left w:val="single" w:sz="4" w:space="0" w:color="auto"/>
              <w:bottom w:val="single" w:sz="4" w:space="0" w:color="auto"/>
              <w:right w:val="single" w:sz="4" w:space="0" w:color="auto"/>
            </w:tcBorders>
            <w:shd w:val="clear" w:color="000000" w:fill="D6E3BC"/>
            <w:vAlign w:val="center"/>
            <w:hideMark/>
          </w:tcPr>
          <w:p w14:paraId="426803AC" w14:textId="77777777" w:rsidR="00B43129" w:rsidRPr="00FB68EE" w:rsidRDefault="00B43129" w:rsidP="0050036C">
            <w:pP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Moderately Unsatisfactory (MU)</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B61B933" w14:textId="77777777" w:rsidR="00B43129" w:rsidRPr="00FB68EE" w:rsidRDefault="00B43129" w:rsidP="0050036C">
            <w:pPr>
              <w:jc w:val="cente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MU</w:t>
            </w:r>
          </w:p>
        </w:tc>
        <w:tc>
          <w:tcPr>
            <w:tcW w:w="2847" w:type="dxa"/>
            <w:gridSpan w:val="2"/>
            <w:tcBorders>
              <w:top w:val="single" w:sz="4" w:space="0" w:color="auto"/>
              <w:left w:val="nil"/>
              <w:bottom w:val="single" w:sz="4" w:space="0" w:color="auto"/>
              <w:right w:val="single" w:sz="4" w:space="0" w:color="000000"/>
            </w:tcBorders>
            <w:vAlign w:val="center"/>
            <w:hideMark/>
          </w:tcPr>
          <w:p w14:paraId="5F0A9997" w14:textId="77777777" w:rsidR="00B43129" w:rsidRPr="00FB68EE" w:rsidRDefault="00B43129" w:rsidP="0050036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60%</w:t>
            </w:r>
          </w:p>
        </w:tc>
        <w:tc>
          <w:tcPr>
            <w:tcW w:w="7295" w:type="dxa"/>
            <w:gridSpan w:val="3"/>
            <w:tcBorders>
              <w:top w:val="single" w:sz="4" w:space="0" w:color="auto"/>
              <w:left w:val="nil"/>
              <w:bottom w:val="single" w:sz="4" w:space="0" w:color="auto"/>
              <w:right w:val="single" w:sz="4" w:space="0" w:color="auto"/>
            </w:tcBorders>
            <w:vAlign w:val="center"/>
            <w:hideMark/>
          </w:tcPr>
          <w:p w14:paraId="34B31B4F" w14:textId="77777777" w:rsidR="00B43129" w:rsidRPr="00FB68EE" w:rsidRDefault="00B43129" w:rsidP="0050036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40%</w:t>
            </w:r>
          </w:p>
        </w:tc>
      </w:tr>
      <w:tr w:rsidR="00B43129" w:rsidRPr="00FB68EE" w14:paraId="531A8892" w14:textId="77777777" w:rsidTr="0050036C">
        <w:trPr>
          <w:trHeight w:val="300"/>
          <w:jc w:val="center"/>
        </w:trPr>
        <w:tc>
          <w:tcPr>
            <w:tcW w:w="2992" w:type="dxa"/>
            <w:tcBorders>
              <w:top w:val="nil"/>
              <w:left w:val="single" w:sz="4" w:space="0" w:color="auto"/>
              <w:bottom w:val="single" w:sz="4" w:space="0" w:color="auto"/>
              <w:right w:val="single" w:sz="4" w:space="0" w:color="auto"/>
            </w:tcBorders>
            <w:shd w:val="clear" w:color="000000" w:fill="D6E3BC"/>
            <w:vAlign w:val="center"/>
            <w:hideMark/>
          </w:tcPr>
          <w:p w14:paraId="5D7266AF" w14:textId="77777777" w:rsidR="00B43129" w:rsidRPr="00FB68EE" w:rsidRDefault="00B43129" w:rsidP="0050036C">
            <w:pP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Unsatisfactory (U)</w:t>
            </w:r>
          </w:p>
        </w:tc>
        <w:tc>
          <w:tcPr>
            <w:tcW w:w="70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8DA2982" w14:textId="77777777" w:rsidR="00B43129" w:rsidRPr="00FB68EE" w:rsidRDefault="00B43129" w:rsidP="0050036C">
            <w:pPr>
              <w:jc w:val="cente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U</w:t>
            </w:r>
          </w:p>
        </w:tc>
        <w:tc>
          <w:tcPr>
            <w:tcW w:w="2847" w:type="dxa"/>
            <w:gridSpan w:val="2"/>
            <w:tcBorders>
              <w:top w:val="single" w:sz="4" w:space="0" w:color="auto"/>
              <w:left w:val="nil"/>
              <w:bottom w:val="single" w:sz="4" w:space="0" w:color="auto"/>
              <w:right w:val="single" w:sz="4" w:space="0" w:color="000000"/>
            </w:tcBorders>
            <w:vAlign w:val="center"/>
            <w:hideMark/>
          </w:tcPr>
          <w:p w14:paraId="34772337" w14:textId="77777777" w:rsidR="00B43129" w:rsidRPr="00FB68EE" w:rsidRDefault="00B43129" w:rsidP="0050036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80%</w:t>
            </w:r>
          </w:p>
        </w:tc>
        <w:tc>
          <w:tcPr>
            <w:tcW w:w="7295" w:type="dxa"/>
            <w:gridSpan w:val="3"/>
            <w:tcBorders>
              <w:top w:val="single" w:sz="4" w:space="0" w:color="auto"/>
              <w:left w:val="nil"/>
              <w:bottom w:val="single" w:sz="4" w:space="0" w:color="auto"/>
              <w:right w:val="single" w:sz="4" w:space="0" w:color="000000"/>
            </w:tcBorders>
            <w:vAlign w:val="center"/>
            <w:hideMark/>
          </w:tcPr>
          <w:p w14:paraId="598EB74A" w14:textId="77777777" w:rsidR="00B43129" w:rsidRPr="00FB68EE" w:rsidRDefault="00B43129" w:rsidP="0050036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20%</w:t>
            </w:r>
          </w:p>
        </w:tc>
      </w:tr>
      <w:tr w:rsidR="00EA5BB8" w:rsidRPr="00FB68EE" w14:paraId="46790A20" w14:textId="77777777" w:rsidTr="00C00F6F">
        <w:trPr>
          <w:trHeight w:val="300"/>
          <w:jc w:val="center"/>
        </w:trPr>
        <w:tc>
          <w:tcPr>
            <w:tcW w:w="2992" w:type="dxa"/>
            <w:tcBorders>
              <w:top w:val="nil"/>
              <w:left w:val="single" w:sz="4" w:space="0" w:color="auto"/>
              <w:bottom w:val="single" w:sz="4" w:space="0" w:color="auto"/>
              <w:right w:val="single" w:sz="4" w:space="0" w:color="auto"/>
            </w:tcBorders>
            <w:shd w:val="clear" w:color="000000" w:fill="D6E3BC"/>
            <w:vAlign w:val="center"/>
            <w:hideMark/>
          </w:tcPr>
          <w:p w14:paraId="3BF61817" w14:textId="77777777" w:rsidR="00EA5BB8" w:rsidRPr="00FB68EE" w:rsidRDefault="00EA5BB8" w:rsidP="0050036C">
            <w:pP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 xml:space="preserve">Highly Unsatisfactory (HU)  </w:t>
            </w:r>
          </w:p>
        </w:tc>
        <w:tc>
          <w:tcPr>
            <w:tcW w:w="700" w:type="dxa"/>
            <w:tcBorders>
              <w:top w:val="single" w:sz="4" w:space="0" w:color="auto"/>
              <w:left w:val="single" w:sz="4" w:space="0" w:color="auto"/>
              <w:bottom w:val="single" w:sz="4" w:space="0" w:color="auto"/>
              <w:right w:val="nil"/>
            </w:tcBorders>
            <w:shd w:val="clear" w:color="000000" w:fill="FF0000"/>
            <w:vAlign w:val="center"/>
            <w:hideMark/>
          </w:tcPr>
          <w:p w14:paraId="6B06F608" w14:textId="77777777" w:rsidR="00EA5BB8" w:rsidRPr="00FB68EE" w:rsidRDefault="00EA5BB8" w:rsidP="0050036C">
            <w:pPr>
              <w:jc w:val="cente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HU</w:t>
            </w:r>
          </w:p>
        </w:tc>
        <w:tc>
          <w:tcPr>
            <w:tcW w:w="2847" w:type="dxa"/>
            <w:gridSpan w:val="2"/>
            <w:tcBorders>
              <w:top w:val="single" w:sz="4" w:space="0" w:color="auto"/>
              <w:left w:val="single" w:sz="4" w:space="0" w:color="auto"/>
              <w:bottom w:val="single" w:sz="4" w:space="0" w:color="auto"/>
              <w:right w:val="single" w:sz="4" w:space="0" w:color="000000"/>
            </w:tcBorders>
            <w:vAlign w:val="center"/>
            <w:hideMark/>
          </w:tcPr>
          <w:p w14:paraId="05197C48" w14:textId="77777777" w:rsidR="00EA5BB8" w:rsidRPr="00FB68EE" w:rsidRDefault="00EA5BB8" w:rsidP="0050036C">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100%</w:t>
            </w:r>
          </w:p>
        </w:tc>
        <w:tc>
          <w:tcPr>
            <w:tcW w:w="7295" w:type="dxa"/>
            <w:gridSpan w:val="3"/>
            <w:tcBorders>
              <w:top w:val="nil"/>
              <w:left w:val="nil"/>
              <w:bottom w:val="single" w:sz="4" w:space="0" w:color="auto"/>
              <w:right w:val="single" w:sz="4" w:space="0" w:color="auto"/>
            </w:tcBorders>
            <w:vAlign w:val="center"/>
            <w:hideMark/>
          </w:tcPr>
          <w:p w14:paraId="3DC194DF" w14:textId="77777777" w:rsidR="00EA5BB8" w:rsidRPr="00FB68EE" w:rsidRDefault="00EA5BB8" w:rsidP="00C00F6F">
            <w:pPr>
              <w:jc w:val="center"/>
              <w:rPr>
                <w:rFonts w:asciiTheme="minorHAnsi" w:hAnsiTheme="minorHAnsi" w:cstheme="minorHAnsi"/>
                <w:color w:val="000000"/>
                <w:sz w:val="20"/>
                <w:szCs w:val="20"/>
              </w:rPr>
            </w:pPr>
            <w:r w:rsidRPr="00FB68EE">
              <w:rPr>
                <w:rFonts w:asciiTheme="minorHAnsi" w:hAnsiTheme="minorHAnsi" w:cstheme="minorHAnsi"/>
                <w:color w:val="000000"/>
                <w:sz w:val="20"/>
                <w:szCs w:val="20"/>
              </w:rPr>
              <w:t> 0%</w:t>
            </w:r>
          </w:p>
        </w:tc>
      </w:tr>
    </w:tbl>
    <w:p w14:paraId="2C8642AC" w14:textId="77777777" w:rsidR="00823AC2" w:rsidRPr="00FB68EE" w:rsidRDefault="00823AC2" w:rsidP="00823AC2">
      <w:pPr>
        <w:rPr>
          <w:rFonts w:asciiTheme="minorHAnsi" w:hAnsiTheme="minorHAnsi" w:cstheme="minorHAnsi"/>
        </w:rPr>
      </w:pPr>
    </w:p>
    <w:p w14:paraId="35B87A2E" w14:textId="77777777" w:rsidR="00823AC2" w:rsidRPr="00FB68EE" w:rsidRDefault="00823AC2" w:rsidP="006C02AF">
      <w:pPr>
        <w:pStyle w:val="FreeForm"/>
        <w:numPr>
          <w:ilvl w:val="0"/>
          <w:numId w:val="6"/>
        </w:numPr>
        <w:spacing w:after="60"/>
        <w:rPr>
          <w:rFonts w:asciiTheme="minorHAnsi" w:hAnsiTheme="minorHAnsi" w:cstheme="minorHAnsi"/>
          <w:color w:val="auto"/>
          <w:sz w:val="22"/>
        </w:rPr>
      </w:pPr>
      <w:r w:rsidRPr="00FB68EE">
        <w:rPr>
          <w:rFonts w:asciiTheme="minorHAnsi" w:hAnsiTheme="minorHAnsi" w:cstheme="minorHAnsi"/>
          <w:b/>
          <w:color w:val="auto"/>
          <w:sz w:val="22"/>
        </w:rPr>
        <w:t>Highly</w:t>
      </w:r>
      <w:r w:rsidRPr="00FB68EE">
        <w:rPr>
          <w:rFonts w:asciiTheme="minorHAnsi" w:hAnsiTheme="minorHAnsi" w:cstheme="minorHAnsi"/>
          <w:color w:val="auto"/>
          <w:sz w:val="22"/>
        </w:rPr>
        <w:t xml:space="preserve"> </w:t>
      </w:r>
      <w:r w:rsidRPr="00FB68EE">
        <w:rPr>
          <w:rFonts w:asciiTheme="minorHAnsi" w:hAnsiTheme="minorHAnsi" w:cstheme="minorHAnsi"/>
          <w:b/>
          <w:color w:val="auto"/>
          <w:sz w:val="22"/>
        </w:rPr>
        <w:t>Satisfactory</w:t>
      </w:r>
      <w:r w:rsidRPr="00FB68EE">
        <w:rPr>
          <w:rFonts w:asciiTheme="minorHAnsi" w:hAnsiTheme="minorHAnsi" w:cstheme="minorHAnsi"/>
          <w:color w:val="auto"/>
          <w:sz w:val="22"/>
        </w:rPr>
        <w:t>: 100% of the</w:t>
      </w:r>
      <w:r w:rsidR="00EA5BB8" w:rsidRPr="00FB68EE">
        <w:rPr>
          <w:rFonts w:asciiTheme="minorHAnsi" w:hAnsiTheme="minorHAnsi" w:cstheme="minorHAnsi"/>
          <w:color w:val="auto"/>
          <w:sz w:val="22"/>
        </w:rPr>
        <w:t xml:space="preserve"> indicators: </w:t>
      </w:r>
      <w:r w:rsidRPr="00FB68EE">
        <w:rPr>
          <w:rFonts w:asciiTheme="minorHAnsi" w:hAnsiTheme="minorHAnsi" w:cstheme="minorHAnsi"/>
          <w:color w:val="auto"/>
          <w:sz w:val="22"/>
        </w:rPr>
        <w:t xml:space="preserve"> a) have been completed/achieved, b) </w:t>
      </w:r>
      <w:r w:rsidR="00871324" w:rsidRPr="00FB68EE">
        <w:rPr>
          <w:rFonts w:asciiTheme="minorHAnsi" w:hAnsiTheme="minorHAnsi" w:cstheme="minorHAnsi"/>
          <w:color w:val="auto"/>
          <w:sz w:val="22"/>
        </w:rPr>
        <w:t xml:space="preserve">are </w:t>
      </w:r>
      <w:r w:rsidRPr="00FB68EE">
        <w:rPr>
          <w:rFonts w:asciiTheme="minorHAnsi" w:hAnsiTheme="minorHAnsi" w:cstheme="minorHAnsi"/>
          <w:color w:val="auto"/>
          <w:sz w:val="22"/>
        </w:rPr>
        <w:t xml:space="preserve">under implementation on schedule, and/or c) have not started but are on schedule, </w:t>
      </w:r>
      <w:r w:rsidR="00CE21D7" w:rsidRPr="00FB68EE">
        <w:rPr>
          <w:rFonts w:asciiTheme="minorHAnsi" w:hAnsiTheme="minorHAnsi" w:cstheme="minorHAnsi"/>
          <w:color w:val="auto"/>
          <w:sz w:val="22"/>
        </w:rPr>
        <w:t>according</w:t>
      </w:r>
      <w:r w:rsidRPr="00FB68EE">
        <w:rPr>
          <w:rFonts w:asciiTheme="minorHAnsi" w:hAnsiTheme="minorHAnsi" w:cstheme="minorHAnsi"/>
          <w:color w:val="auto"/>
          <w:sz w:val="22"/>
        </w:rPr>
        <w:t xml:space="preserve"> to the original/formally revised Project Annual Workplan for the project. The project can be presented as an example of “good practice” project,</w:t>
      </w:r>
    </w:p>
    <w:p w14:paraId="01340B4F" w14:textId="47C001F9" w:rsidR="00823AC2" w:rsidRPr="00FB68EE" w:rsidRDefault="00823AC2" w:rsidP="006C02AF">
      <w:pPr>
        <w:pStyle w:val="FreeForm"/>
        <w:numPr>
          <w:ilvl w:val="0"/>
          <w:numId w:val="6"/>
        </w:numPr>
        <w:spacing w:after="60"/>
        <w:rPr>
          <w:rFonts w:asciiTheme="minorHAnsi" w:hAnsiTheme="minorHAnsi" w:cstheme="minorHAnsi"/>
          <w:color w:val="auto"/>
          <w:sz w:val="22"/>
          <w:szCs w:val="22"/>
        </w:rPr>
      </w:pPr>
      <w:r w:rsidRPr="00FB68EE">
        <w:rPr>
          <w:rFonts w:asciiTheme="minorHAnsi" w:hAnsiTheme="minorHAnsi" w:cstheme="minorHAnsi"/>
          <w:b/>
          <w:color w:val="auto"/>
          <w:sz w:val="22"/>
          <w:szCs w:val="22"/>
        </w:rPr>
        <w:t>Satisfactory</w:t>
      </w:r>
      <w:r w:rsidRPr="00FB68EE">
        <w:rPr>
          <w:rFonts w:asciiTheme="minorHAnsi" w:hAnsiTheme="minorHAnsi" w:cstheme="minorHAnsi"/>
          <w:color w:val="auto"/>
          <w:sz w:val="22"/>
          <w:szCs w:val="22"/>
        </w:rPr>
        <w:t xml:space="preserve">: 80% of the </w:t>
      </w:r>
      <w:r w:rsidR="00EA5BB8" w:rsidRPr="00FB68EE">
        <w:rPr>
          <w:rFonts w:asciiTheme="minorHAnsi" w:hAnsiTheme="minorHAnsi" w:cstheme="minorHAnsi"/>
          <w:color w:val="auto"/>
          <w:sz w:val="22"/>
          <w:szCs w:val="22"/>
        </w:rPr>
        <w:t>indicators</w:t>
      </w:r>
      <w:r w:rsidRPr="00FB68EE">
        <w:rPr>
          <w:rFonts w:asciiTheme="minorHAnsi" w:hAnsiTheme="minorHAnsi" w:cstheme="minorHAnsi"/>
          <w:color w:val="auto"/>
          <w:sz w:val="22"/>
          <w:szCs w:val="22"/>
        </w:rPr>
        <w:t>: a) have been completed/achieved, b) are under implementation on schedule,</w:t>
      </w:r>
      <w:r w:rsidRPr="00FB68EE" w:rsidDel="00CD3D09">
        <w:rPr>
          <w:rFonts w:asciiTheme="minorHAnsi" w:hAnsiTheme="minorHAnsi" w:cstheme="minorHAnsi"/>
          <w:color w:val="auto"/>
          <w:sz w:val="22"/>
          <w:szCs w:val="22"/>
        </w:rPr>
        <w:t xml:space="preserve"> </w:t>
      </w:r>
      <w:r w:rsidRPr="00FB68EE">
        <w:rPr>
          <w:rFonts w:asciiTheme="minorHAnsi" w:hAnsiTheme="minorHAnsi" w:cstheme="minorHAnsi"/>
          <w:color w:val="auto"/>
          <w:sz w:val="22"/>
          <w:szCs w:val="22"/>
        </w:rPr>
        <w:t>and/or c) have not started but are on schedule, according to the original/formally revised Project Annual Workplan for the project; except for only 20% that are delayed and/or overdue and need remedial action,</w:t>
      </w:r>
    </w:p>
    <w:p w14:paraId="44A28BF3" w14:textId="3DA241EE" w:rsidR="00823AC2" w:rsidRPr="00FB68EE" w:rsidRDefault="00823AC2" w:rsidP="006C02AF">
      <w:pPr>
        <w:pStyle w:val="FreeForm"/>
        <w:numPr>
          <w:ilvl w:val="0"/>
          <w:numId w:val="6"/>
        </w:numPr>
        <w:spacing w:after="60"/>
        <w:rPr>
          <w:rFonts w:asciiTheme="minorHAnsi" w:hAnsiTheme="minorHAnsi" w:cstheme="minorHAnsi"/>
          <w:color w:val="auto"/>
          <w:sz w:val="22"/>
          <w:szCs w:val="22"/>
        </w:rPr>
      </w:pPr>
      <w:r w:rsidRPr="00FB68EE">
        <w:rPr>
          <w:rFonts w:asciiTheme="minorHAnsi" w:hAnsiTheme="minorHAnsi" w:cstheme="minorHAnsi"/>
          <w:b/>
          <w:color w:val="auto"/>
          <w:sz w:val="22"/>
          <w:szCs w:val="22"/>
        </w:rPr>
        <w:t>Moderately</w:t>
      </w:r>
      <w:r w:rsidRPr="00FB68EE">
        <w:rPr>
          <w:rFonts w:asciiTheme="minorHAnsi" w:hAnsiTheme="minorHAnsi" w:cstheme="minorHAnsi"/>
          <w:color w:val="auto"/>
          <w:sz w:val="22"/>
          <w:szCs w:val="22"/>
        </w:rPr>
        <w:t xml:space="preserve"> </w:t>
      </w:r>
      <w:r w:rsidRPr="00FB68EE">
        <w:rPr>
          <w:rFonts w:asciiTheme="minorHAnsi" w:hAnsiTheme="minorHAnsi" w:cstheme="minorHAnsi"/>
          <w:b/>
          <w:color w:val="auto"/>
          <w:sz w:val="22"/>
          <w:szCs w:val="22"/>
        </w:rPr>
        <w:t>Satisfactory</w:t>
      </w:r>
      <w:r w:rsidRPr="00FB68EE">
        <w:rPr>
          <w:rFonts w:asciiTheme="minorHAnsi" w:hAnsiTheme="minorHAnsi" w:cstheme="minorHAnsi"/>
          <w:color w:val="auto"/>
          <w:sz w:val="22"/>
          <w:szCs w:val="22"/>
        </w:rPr>
        <w:t xml:space="preserve">: 60% of the </w:t>
      </w:r>
      <w:r w:rsidR="00EA5BB8" w:rsidRPr="00FB68EE">
        <w:rPr>
          <w:rFonts w:asciiTheme="minorHAnsi" w:hAnsiTheme="minorHAnsi" w:cstheme="minorHAnsi"/>
          <w:color w:val="auto"/>
          <w:sz w:val="22"/>
          <w:szCs w:val="22"/>
        </w:rPr>
        <w:t>indicators</w:t>
      </w:r>
      <w:r w:rsidRPr="00FB68EE">
        <w:rPr>
          <w:rFonts w:asciiTheme="minorHAnsi" w:hAnsiTheme="minorHAnsi" w:cstheme="minorHAnsi"/>
          <w:color w:val="auto"/>
          <w:sz w:val="22"/>
          <w:szCs w:val="22"/>
        </w:rPr>
        <w:t>: a) have been completed/achieved, b) are under implementation on schedule,</w:t>
      </w:r>
      <w:r w:rsidRPr="00FB68EE" w:rsidDel="00CD3D09">
        <w:rPr>
          <w:rFonts w:asciiTheme="minorHAnsi" w:hAnsiTheme="minorHAnsi" w:cstheme="minorHAnsi"/>
          <w:color w:val="auto"/>
          <w:sz w:val="22"/>
          <w:szCs w:val="22"/>
        </w:rPr>
        <w:t xml:space="preserve"> </w:t>
      </w:r>
      <w:r w:rsidRPr="00FB68EE">
        <w:rPr>
          <w:rFonts w:asciiTheme="minorHAnsi" w:hAnsiTheme="minorHAnsi" w:cstheme="minorHAnsi"/>
          <w:color w:val="auto"/>
          <w:sz w:val="22"/>
          <w:szCs w:val="22"/>
        </w:rPr>
        <w:t>and/or c) have not started but are on schedule, according to the original/formally revised Project Annual Workplan for the project; while 40% are delayed and/or overdue and need remedial action,</w:t>
      </w:r>
    </w:p>
    <w:p w14:paraId="2ADFB03D" w14:textId="2C167DE4" w:rsidR="00823AC2" w:rsidRPr="00FB68EE" w:rsidRDefault="00823AC2" w:rsidP="006C02AF">
      <w:pPr>
        <w:pStyle w:val="FreeForm"/>
        <w:numPr>
          <w:ilvl w:val="0"/>
          <w:numId w:val="6"/>
        </w:numPr>
        <w:spacing w:after="60"/>
        <w:rPr>
          <w:rFonts w:asciiTheme="minorHAnsi" w:hAnsiTheme="minorHAnsi" w:cstheme="minorHAnsi"/>
          <w:color w:val="auto"/>
          <w:sz w:val="22"/>
          <w:szCs w:val="22"/>
        </w:rPr>
      </w:pPr>
      <w:r w:rsidRPr="00FB68EE">
        <w:rPr>
          <w:rFonts w:asciiTheme="minorHAnsi" w:hAnsiTheme="minorHAnsi" w:cstheme="minorHAnsi"/>
          <w:b/>
          <w:color w:val="auto"/>
          <w:sz w:val="22"/>
          <w:szCs w:val="22"/>
        </w:rPr>
        <w:t>Moderately</w:t>
      </w:r>
      <w:r w:rsidRPr="00FB68EE">
        <w:rPr>
          <w:rFonts w:asciiTheme="minorHAnsi" w:hAnsiTheme="minorHAnsi" w:cstheme="minorHAnsi"/>
          <w:color w:val="auto"/>
          <w:sz w:val="22"/>
          <w:szCs w:val="22"/>
        </w:rPr>
        <w:t xml:space="preserve"> </w:t>
      </w:r>
      <w:r w:rsidRPr="00FB68EE">
        <w:rPr>
          <w:rFonts w:asciiTheme="minorHAnsi" w:hAnsiTheme="minorHAnsi" w:cstheme="minorHAnsi"/>
          <w:b/>
          <w:color w:val="auto"/>
          <w:sz w:val="22"/>
          <w:szCs w:val="22"/>
        </w:rPr>
        <w:t>Unsatisfactory</w:t>
      </w:r>
      <w:r w:rsidRPr="00FB68EE">
        <w:rPr>
          <w:rFonts w:asciiTheme="minorHAnsi" w:hAnsiTheme="minorHAnsi" w:cstheme="minorHAnsi"/>
          <w:color w:val="auto"/>
          <w:sz w:val="22"/>
          <w:szCs w:val="22"/>
        </w:rPr>
        <w:t xml:space="preserve">: 40% of the </w:t>
      </w:r>
      <w:r w:rsidR="00EA5BB8" w:rsidRPr="00FB68EE">
        <w:rPr>
          <w:rFonts w:asciiTheme="minorHAnsi" w:hAnsiTheme="minorHAnsi" w:cstheme="minorHAnsi"/>
          <w:color w:val="auto"/>
          <w:sz w:val="22"/>
          <w:szCs w:val="22"/>
        </w:rPr>
        <w:t>indicators</w:t>
      </w:r>
      <w:r w:rsidRPr="00FB68EE">
        <w:rPr>
          <w:rFonts w:asciiTheme="minorHAnsi" w:hAnsiTheme="minorHAnsi" w:cstheme="minorHAnsi"/>
          <w:color w:val="auto"/>
          <w:sz w:val="22"/>
          <w:szCs w:val="22"/>
        </w:rPr>
        <w:t>: a) have been completed/achieved, b) are under implementation on schedule,</w:t>
      </w:r>
      <w:r w:rsidRPr="00FB68EE" w:rsidDel="00CD3D09">
        <w:rPr>
          <w:rFonts w:asciiTheme="minorHAnsi" w:hAnsiTheme="minorHAnsi" w:cstheme="minorHAnsi"/>
          <w:color w:val="auto"/>
          <w:sz w:val="22"/>
          <w:szCs w:val="22"/>
        </w:rPr>
        <w:t xml:space="preserve"> </w:t>
      </w:r>
      <w:r w:rsidRPr="00FB68EE">
        <w:rPr>
          <w:rFonts w:asciiTheme="minorHAnsi" w:hAnsiTheme="minorHAnsi" w:cstheme="minorHAnsi"/>
          <w:color w:val="auto"/>
          <w:sz w:val="22"/>
          <w:szCs w:val="22"/>
        </w:rPr>
        <w:t>and/or c) have not started but are on schedule, according to the original/formally revised Project Annual Workplan for the project; while 60% are delayed and/or overdue and need remedial action,</w:t>
      </w:r>
    </w:p>
    <w:p w14:paraId="6278D39F" w14:textId="179FAEBB" w:rsidR="00823AC2" w:rsidRPr="00FB68EE" w:rsidRDefault="00823AC2" w:rsidP="006C02AF">
      <w:pPr>
        <w:pStyle w:val="FreeForm"/>
        <w:numPr>
          <w:ilvl w:val="0"/>
          <w:numId w:val="6"/>
        </w:numPr>
        <w:spacing w:after="60"/>
        <w:rPr>
          <w:rFonts w:asciiTheme="minorHAnsi" w:hAnsiTheme="minorHAnsi" w:cstheme="minorHAnsi"/>
          <w:color w:val="auto"/>
          <w:sz w:val="22"/>
          <w:szCs w:val="22"/>
        </w:rPr>
      </w:pPr>
      <w:r w:rsidRPr="00FB68EE">
        <w:rPr>
          <w:rFonts w:asciiTheme="minorHAnsi" w:hAnsiTheme="minorHAnsi" w:cstheme="minorHAnsi"/>
          <w:b/>
          <w:color w:val="auto"/>
          <w:sz w:val="22"/>
          <w:szCs w:val="22"/>
        </w:rPr>
        <w:t>Unsatisfactory</w:t>
      </w:r>
      <w:r w:rsidRPr="00FB68EE">
        <w:rPr>
          <w:rFonts w:asciiTheme="minorHAnsi" w:hAnsiTheme="minorHAnsi" w:cstheme="minorHAnsi"/>
          <w:color w:val="auto"/>
          <w:sz w:val="22"/>
          <w:szCs w:val="22"/>
        </w:rPr>
        <w:t xml:space="preserve">: only 20% of the </w:t>
      </w:r>
      <w:r w:rsidR="00EA5BB8" w:rsidRPr="00FB68EE">
        <w:rPr>
          <w:rFonts w:asciiTheme="minorHAnsi" w:hAnsiTheme="minorHAnsi" w:cstheme="minorHAnsi"/>
          <w:color w:val="auto"/>
          <w:sz w:val="22"/>
          <w:szCs w:val="22"/>
        </w:rPr>
        <w:t>indicators</w:t>
      </w:r>
      <w:r w:rsidRPr="00FB68EE">
        <w:rPr>
          <w:rFonts w:asciiTheme="minorHAnsi" w:hAnsiTheme="minorHAnsi" w:cstheme="minorHAnsi"/>
          <w:color w:val="auto"/>
          <w:sz w:val="22"/>
          <w:szCs w:val="22"/>
        </w:rPr>
        <w:t xml:space="preserve">: a) have been completed/achieved, b) are under implementation on schedule, and/or c) have not started but are on schedule, according to the original/formally revised Project Annual Workplan for the project; while 80% are delayed and/or overdue and need remedial action, and </w:t>
      </w:r>
    </w:p>
    <w:p w14:paraId="505B7532" w14:textId="77777777" w:rsidR="00823AC2" w:rsidRPr="00FB68EE" w:rsidRDefault="00823AC2" w:rsidP="006C02AF">
      <w:pPr>
        <w:pStyle w:val="FreeForm"/>
        <w:numPr>
          <w:ilvl w:val="0"/>
          <w:numId w:val="6"/>
        </w:numPr>
        <w:spacing w:after="60"/>
        <w:rPr>
          <w:rFonts w:asciiTheme="minorHAnsi" w:hAnsiTheme="minorHAnsi" w:cstheme="minorHAnsi"/>
          <w:color w:val="auto"/>
          <w:sz w:val="22"/>
        </w:rPr>
      </w:pPr>
      <w:r w:rsidRPr="00FB68EE">
        <w:rPr>
          <w:rFonts w:asciiTheme="minorHAnsi" w:hAnsiTheme="minorHAnsi" w:cstheme="minorHAnsi"/>
          <w:b/>
          <w:color w:val="auto"/>
          <w:sz w:val="22"/>
        </w:rPr>
        <w:t>Highly</w:t>
      </w:r>
      <w:r w:rsidRPr="00FB68EE">
        <w:rPr>
          <w:rFonts w:asciiTheme="minorHAnsi" w:hAnsiTheme="minorHAnsi" w:cstheme="minorHAnsi"/>
          <w:color w:val="auto"/>
          <w:sz w:val="22"/>
        </w:rPr>
        <w:t xml:space="preserve"> </w:t>
      </w:r>
      <w:r w:rsidRPr="00FB68EE">
        <w:rPr>
          <w:rFonts w:asciiTheme="minorHAnsi" w:hAnsiTheme="minorHAnsi" w:cstheme="minorHAnsi"/>
          <w:b/>
          <w:color w:val="auto"/>
          <w:sz w:val="22"/>
        </w:rPr>
        <w:t>Unsatisfactory</w:t>
      </w:r>
      <w:r w:rsidRPr="00FB68EE">
        <w:rPr>
          <w:rFonts w:asciiTheme="minorHAnsi" w:hAnsiTheme="minorHAnsi" w:cstheme="minorHAnsi"/>
          <w:color w:val="auto"/>
          <w:sz w:val="22"/>
        </w:rPr>
        <w:t xml:space="preserve">: 100% of the </w:t>
      </w:r>
      <w:r w:rsidR="00EA5BB8" w:rsidRPr="00FB68EE">
        <w:rPr>
          <w:rFonts w:asciiTheme="minorHAnsi" w:hAnsiTheme="minorHAnsi" w:cstheme="minorHAnsi"/>
          <w:color w:val="auto"/>
          <w:sz w:val="22"/>
        </w:rPr>
        <w:t>indicators</w:t>
      </w:r>
      <w:r w:rsidRPr="00FB68EE">
        <w:rPr>
          <w:rFonts w:asciiTheme="minorHAnsi" w:hAnsiTheme="minorHAnsi" w:cstheme="minorHAnsi"/>
          <w:color w:val="auto"/>
          <w:sz w:val="22"/>
        </w:rPr>
        <w:t>: a) are overdue, and/or b) delayed in their implementation, according to the original/formally revised Project Annual Workplan for the project.</w:t>
      </w:r>
    </w:p>
    <w:p w14:paraId="5FABD15C" w14:textId="77777777" w:rsidR="00B75330" w:rsidRPr="00FB68EE" w:rsidRDefault="00B75330">
      <w:pPr>
        <w:rPr>
          <w:rFonts w:asciiTheme="minorHAnsi" w:hAnsiTheme="minorHAnsi" w:cstheme="minorHAnsi"/>
          <w:b/>
          <w:szCs w:val="20"/>
        </w:rPr>
      </w:pPr>
      <w:r w:rsidRPr="00FB68EE">
        <w:rPr>
          <w:rFonts w:asciiTheme="minorHAnsi" w:hAnsiTheme="minorHAnsi" w:cstheme="minorHAnsi"/>
          <w:b/>
        </w:rPr>
        <w:br w:type="page"/>
      </w:r>
    </w:p>
    <w:p w14:paraId="4E91A6CD" w14:textId="77777777" w:rsidR="006716E4" w:rsidRPr="00FB68EE" w:rsidRDefault="006716E4" w:rsidP="006D5D10">
      <w:pPr>
        <w:pStyle w:val="ListParagraph"/>
        <w:ind w:left="360"/>
        <w:outlineLvl w:val="0"/>
        <w:rPr>
          <w:rFonts w:cstheme="minorHAnsi"/>
          <w:b/>
          <w:sz w:val="28"/>
          <w:u w:val="single"/>
        </w:rPr>
      </w:pPr>
      <w:bookmarkStart w:id="32" w:name="_Toc475428951"/>
    </w:p>
    <w:p w14:paraId="06596E05" w14:textId="77777777" w:rsidR="006716E4" w:rsidRPr="00FB68EE" w:rsidRDefault="006716E4" w:rsidP="007A60D1">
      <w:pPr>
        <w:pStyle w:val="ListParagraph"/>
        <w:ind w:left="360"/>
        <w:jc w:val="center"/>
        <w:outlineLvl w:val="0"/>
        <w:rPr>
          <w:rFonts w:cstheme="minorHAnsi"/>
          <w:b/>
          <w:sz w:val="28"/>
          <w:u w:val="single"/>
        </w:rPr>
      </w:pPr>
    </w:p>
    <w:p w14:paraId="01636077" w14:textId="18AF26BF" w:rsidR="006716E4" w:rsidRPr="00FB68EE" w:rsidRDefault="006716E4" w:rsidP="006716E4">
      <w:pPr>
        <w:pStyle w:val="ListParagraph"/>
        <w:ind w:left="360"/>
        <w:jc w:val="center"/>
        <w:outlineLvl w:val="0"/>
        <w:rPr>
          <w:rFonts w:cstheme="minorHAnsi"/>
          <w:b/>
          <w:sz w:val="24"/>
        </w:rPr>
      </w:pPr>
      <w:r w:rsidRPr="00FB68EE">
        <w:rPr>
          <w:rFonts w:cstheme="minorHAnsi"/>
          <w:b/>
          <w:sz w:val="28"/>
          <w:u w:val="single"/>
        </w:rPr>
        <w:t>APPENDIX II</w:t>
      </w:r>
      <w:r w:rsidRPr="00FB68EE">
        <w:rPr>
          <w:rFonts w:cstheme="minorHAnsi"/>
          <w:b/>
          <w:sz w:val="28"/>
        </w:rPr>
        <w:t xml:space="preserve">: </w:t>
      </w:r>
      <w:r w:rsidRPr="00FB68EE">
        <w:rPr>
          <w:rFonts w:cstheme="minorHAnsi"/>
          <w:b/>
          <w:sz w:val="24"/>
        </w:rPr>
        <w:t>RISK RATINGS</w:t>
      </w:r>
    </w:p>
    <w:p w14:paraId="126E3A7E" w14:textId="3609E077" w:rsidR="006716E4" w:rsidRPr="00FB68EE" w:rsidRDefault="006716E4" w:rsidP="006716E4">
      <w:pPr>
        <w:pStyle w:val="ListParagraph"/>
        <w:ind w:left="360"/>
        <w:jc w:val="center"/>
        <w:outlineLvl w:val="0"/>
        <w:rPr>
          <w:rFonts w:cstheme="minorHAnsi"/>
          <w:b/>
          <w:sz w:val="28"/>
        </w:rPr>
      </w:pPr>
    </w:p>
    <w:tbl>
      <w:tblPr>
        <w:tblW w:w="3649" w:type="dxa"/>
        <w:jc w:val="center"/>
        <w:tblCellMar>
          <w:top w:w="29" w:type="dxa"/>
          <w:left w:w="115" w:type="dxa"/>
          <w:bottom w:w="29" w:type="dxa"/>
          <w:right w:w="115" w:type="dxa"/>
        </w:tblCellMar>
        <w:tblLook w:val="04A0" w:firstRow="1" w:lastRow="0" w:firstColumn="1" w:lastColumn="0" w:noHBand="0" w:noVBand="1"/>
      </w:tblPr>
      <w:tblGrid>
        <w:gridCol w:w="2953"/>
        <w:gridCol w:w="696"/>
      </w:tblGrid>
      <w:tr w:rsidR="00E60D0A" w:rsidRPr="00FB68EE" w14:paraId="4BE06AEE" w14:textId="77777777" w:rsidTr="00686949">
        <w:trPr>
          <w:trHeight w:val="300"/>
          <w:jc w:val="center"/>
        </w:trPr>
        <w:tc>
          <w:tcPr>
            <w:tcW w:w="3649" w:type="dxa"/>
            <w:gridSpan w:val="2"/>
            <w:tcBorders>
              <w:top w:val="single" w:sz="4" w:space="0" w:color="auto"/>
              <w:left w:val="single" w:sz="4" w:space="0" w:color="auto"/>
              <w:bottom w:val="single" w:sz="4" w:space="0" w:color="auto"/>
              <w:right w:val="single" w:sz="4" w:space="0" w:color="auto"/>
            </w:tcBorders>
            <w:shd w:val="clear" w:color="000000" w:fill="C4BC96"/>
            <w:vAlign w:val="center"/>
            <w:hideMark/>
          </w:tcPr>
          <w:p w14:paraId="5750A540" w14:textId="77777777" w:rsidR="00E60D0A" w:rsidRPr="00FB68EE" w:rsidRDefault="00E60D0A" w:rsidP="00686949">
            <w:pPr>
              <w:jc w:val="center"/>
              <w:rPr>
                <w:rFonts w:asciiTheme="minorHAnsi" w:hAnsiTheme="minorHAnsi" w:cstheme="minorHAnsi"/>
                <w:b/>
                <w:bCs/>
                <w:color w:val="000000"/>
              </w:rPr>
            </w:pPr>
            <w:r w:rsidRPr="00FB68EE">
              <w:rPr>
                <w:rFonts w:asciiTheme="minorHAnsi" w:hAnsiTheme="minorHAnsi" w:cstheme="minorHAnsi"/>
                <w:b/>
                <w:bCs/>
                <w:color w:val="000000"/>
              </w:rPr>
              <w:t>Rating</w:t>
            </w:r>
          </w:p>
        </w:tc>
      </w:tr>
      <w:tr w:rsidR="00E60D0A" w:rsidRPr="00FB68EE" w14:paraId="1053160E" w14:textId="77777777" w:rsidTr="00686949">
        <w:trPr>
          <w:trHeight w:val="300"/>
          <w:jc w:val="center"/>
        </w:trPr>
        <w:tc>
          <w:tcPr>
            <w:tcW w:w="2953" w:type="dxa"/>
            <w:tcBorders>
              <w:top w:val="nil"/>
              <w:left w:val="single" w:sz="4" w:space="0" w:color="auto"/>
              <w:bottom w:val="single" w:sz="4" w:space="0" w:color="auto"/>
              <w:right w:val="single" w:sz="4" w:space="0" w:color="auto"/>
            </w:tcBorders>
            <w:shd w:val="clear" w:color="000000" w:fill="D6E3BC"/>
            <w:vAlign w:val="center"/>
            <w:hideMark/>
          </w:tcPr>
          <w:p w14:paraId="7B730EC3" w14:textId="77777777" w:rsidR="00E60D0A" w:rsidRPr="00FB68EE" w:rsidRDefault="00E60D0A" w:rsidP="00686949">
            <w:pP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Low (L)</w:t>
            </w:r>
          </w:p>
        </w:tc>
        <w:tc>
          <w:tcPr>
            <w:tcW w:w="69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80A5B09" w14:textId="77777777" w:rsidR="00E60D0A" w:rsidRPr="00FB68EE" w:rsidRDefault="00E60D0A" w:rsidP="00686949">
            <w:pPr>
              <w:jc w:val="center"/>
              <w:rPr>
                <w:rFonts w:asciiTheme="minorHAnsi" w:hAnsiTheme="minorHAnsi" w:cstheme="minorHAnsi"/>
                <w:b/>
                <w:bCs/>
                <w:color w:val="000000"/>
                <w:sz w:val="20"/>
                <w:szCs w:val="20"/>
              </w:rPr>
            </w:pPr>
            <w:r w:rsidRPr="00FB68EE">
              <w:rPr>
                <w:rFonts w:asciiTheme="minorHAnsi" w:hAnsiTheme="minorHAnsi" w:cstheme="minorHAnsi"/>
                <w:b/>
                <w:bCs/>
                <w:color w:val="FFFFFF" w:themeColor="background1"/>
                <w:sz w:val="20"/>
                <w:szCs w:val="20"/>
              </w:rPr>
              <w:t>L</w:t>
            </w:r>
          </w:p>
        </w:tc>
      </w:tr>
      <w:tr w:rsidR="00E60D0A" w:rsidRPr="00FB68EE" w14:paraId="6D3F2EEB" w14:textId="77777777" w:rsidTr="00686949">
        <w:trPr>
          <w:trHeight w:val="300"/>
          <w:jc w:val="center"/>
        </w:trPr>
        <w:tc>
          <w:tcPr>
            <w:tcW w:w="2953" w:type="dxa"/>
            <w:tcBorders>
              <w:top w:val="nil"/>
              <w:left w:val="single" w:sz="4" w:space="0" w:color="auto"/>
              <w:bottom w:val="single" w:sz="4" w:space="0" w:color="auto"/>
              <w:right w:val="single" w:sz="4" w:space="0" w:color="auto"/>
            </w:tcBorders>
            <w:shd w:val="clear" w:color="000000" w:fill="D6E3BC"/>
            <w:vAlign w:val="center"/>
            <w:hideMark/>
          </w:tcPr>
          <w:p w14:paraId="5E81C9E3" w14:textId="77777777" w:rsidR="00E60D0A" w:rsidRPr="00FB68EE" w:rsidRDefault="00E60D0A" w:rsidP="00686949">
            <w:pP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Moderate (M)</w:t>
            </w:r>
          </w:p>
        </w:tc>
        <w:tc>
          <w:tcPr>
            <w:tcW w:w="69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42AE926" w14:textId="77777777" w:rsidR="00E60D0A" w:rsidRPr="00FB68EE" w:rsidRDefault="00E60D0A" w:rsidP="00686949">
            <w:pPr>
              <w:jc w:val="cente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M</w:t>
            </w:r>
          </w:p>
        </w:tc>
      </w:tr>
      <w:tr w:rsidR="00E60D0A" w:rsidRPr="00FB68EE" w14:paraId="5E90C207" w14:textId="77777777" w:rsidTr="00686949">
        <w:trPr>
          <w:trHeight w:val="300"/>
          <w:jc w:val="center"/>
        </w:trPr>
        <w:tc>
          <w:tcPr>
            <w:tcW w:w="2953" w:type="dxa"/>
            <w:tcBorders>
              <w:top w:val="nil"/>
              <w:left w:val="single" w:sz="4" w:space="0" w:color="auto"/>
              <w:bottom w:val="single" w:sz="4" w:space="0" w:color="auto"/>
              <w:right w:val="single" w:sz="4" w:space="0" w:color="auto"/>
            </w:tcBorders>
            <w:shd w:val="clear" w:color="000000" w:fill="D6E3BC"/>
            <w:vAlign w:val="center"/>
            <w:hideMark/>
          </w:tcPr>
          <w:p w14:paraId="2BF7DE97" w14:textId="77777777" w:rsidR="00E60D0A" w:rsidRPr="00FB68EE" w:rsidRDefault="00E60D0A" w:rsidP="00686949">
            <w:pP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Substantial (S)</w:t>
            </w:r>
          </w:p>
        </w:tc>
        <w:tc>
          <w:tcPr>
            <w:tcW w:w="696"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5F230C03" w14:textId="77777777" w:rsidR="00E60D0A" w:rsidRPr="00FB68EE" w:rsidRDefault="00E60D0A" w:rsidP="00686949">
            <w:pPr>
              <w:jc w:val="cente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S</w:t>
            </w:r>
          </w:p>
        </w:tc>
      </w:tr>
      <w:tr w:rsidR="00E60D0A" w:rsidRPr="00FB68EE" w14:paraId="68016C2C" w14:textId="77777777" w:rsidTr="00686949">
        <w:trPr>
          <w:trHeight w:val="300"/>
          <w:jc w:val="center"/>
        </w:trPr>
        <w:tc>
          <w:tcPr>
            <w:tcW w:w="2953" w:type="dxa"/>
            <w:tcBorders>
              <w:top w:val="nil"/>
              <w:left w:val="single" w:sz="4" w:space="0" w:color="auto"/>
              <w:bottom w:val="single" w:sz="4" w:space="0" w:color="auto"/>
              <w:right w:val="single" w:sz="4" w:space="0" w:color="auto"/>
            </w:tcBorders>
            <w:shd w:val="clear" w:color="000000" w:fill="D6E3BC"/>
            <w:vAlign w:val="center"/>
            <w:hideMark/>
          </w:tcPr>
          <w:p w14:paraId="727078CE" w14:textId="77777777" w:rsidR="00E60D0A" w:rsidRPr="00FB68EE" w:rsidRDefault="00E60D0A" w:rsidP="00686949">
            <w:pPr>
              <w:rPr>
                <w:rFonts w:asciiTheme="minorHAnsi" w:hAnsiTheme="minorHAnsi" w:cstheme="minorHAnsi"/>
                <w:b/>
                <w:bCs/>
                <w:color w:val="000000"/>
                <w:sz w:val="20"/>
                <w:szCs w:val="20"/>
              </w:rPr>
            </w:pPr>
            <w:r w:rsidRPr="00FB68EE">
              <w:rPr>
                <w:rFonts w:asciiTheme="minorHAnsi" w:hAnsiTheme="minorHAnsi" w:cstheme="minorHAnsi"/>
                <w:b/>
                <w:bCs/>
                <w:color w:val="000000"/>
                <w:sz w:val="20"/>
                <w:szCs w:val="20"/>
              </w:rPr>
              <w:t xml:space="preserve">High (H)  </w:t>
            </w:r>
          </w:p>
        </w:tc>
        <w:tc>
          <w:tcPr>
            <w:tcW w:w="696" w:type="dxa"/>
            <w:tcBorders>
              <w:top w:val="single" w:sz="4" w:space="0" w:color="auto"/>
              <w:left w:val="single" w:sz="4" w:space="0" w:color="auto"/>
              <w:bottom w:val="single" w:sz="4" w:space="0" w:color="auto"/>
              <w:right w:val="nil"/>
            </w:tcBorders>
            <w:shd w:val="clear" w:color="auto" w:fill="943634" w:themeFill="accent2" w:themeFillShade="BF"/>
            <w:vAlign w:val="center"/>
            <w:hideMark/>
          </w:tcPr>
          <w:p w14:paraId="5FD7771D" w14:textId="77777777" w:rsidR="00E60D0A" w:rsidRPr="00FB68EE" w:rsidRDefault="00E60D0A" w:rsidP="00686949">
            <w:pPr>
              <w:jc w:val="center"/>
              <w:rPr>
                <w:rFonts w:asciiTheme="minorHAnsi" w:hAnsiTheme="minorHAnsi" w:cstheme="minorHAnsi"/>
                <w:b/>
                <w:bCs/>
                <w:color w:val="000000"/>
                <w:sz w:val="20"/>
                <w:szCs w:val="20"/>
              </w:rPr>
            </w:pPr>
            <w:r w:rsidRPr="00FB68EE">
              <w:rPr>
                <w:rFonts w:asciiTheme="minorHAnsi" w:hAnsiTheme="minorHAnsi" w:cstheme="minorHAnsi"/>
                <w:b/>
                <w:bCs/>
                <w:color w:val="FFFFFF" w:themeColor="background1"/>
                <w:sz w:val="20"/>
                <w:szCs w:val="20"/>
              </w:rPr>
              <w:t>H</w:t>
            </w:r>
          </w:p>
        </w:tc>
      </w:tr>
    </w:tbl>
    <w:p w14:paraId="33F4F465" w14:textId="77777777" w:rsidR="00E60D0A" w:rsidRPr="00FB68EE" w:rsidRDefault="00E60D0A" w:rsidP="006716E4">
      <w:pPr>
        <w:pStyle w:val="ListParagraph"/>
        <w:ind w:left="360"/>
        <w:jc w:val="center"/>
        <w:outlineLvl w:val="0"/>
        <w:rPr>
          <w:rFonts w:cstheme="minorHAnsi"/>
          <w:b/>
          <w:sz w:val="28"/>
        </w:rPr>
      </w:pPr>
    </w:p>
    <w:p w14:paraId="1FED71D0" w14:textId="09E3A5B3" w:rsidR="006716E4" w:rsidRPr="00FB68EE" w:rsidRDefault="006716E4" w:rsidP="006716E4">
      <w:pPr>
        <w:pStyle w:val="ListParagraph"/>
        <w:ind w:left="360"/>
        <w:jc w:val="center"/>
        <w:outlineLvl w:val="0"/>
        <w:rPr>
          <w:rFonts w:cstheme="minorHAnsi"/>
          <w:b/>
          <w:sz w:val="28"/>
        </w:rPr>
      </w:pPr>
    </w:p>
    <w:p w14:paraId="3F9EAFB8" w14:textId="216AE297" w:rsidR="006D5D10" w:rsidRPr="00FB68EE" w:rsidRDefault="006D5D10" w:rsidP="006C02AF">
      <w:pPr>
        <w:pStyle w:val="ListParagraph"/>
        <w:numPr>
          <w:ilvl w:val="0"/>
          <w:numId w:val="14"/>
        </w:numPr>
        <w:ind w:left="720"/>
        <w:outlineLvl w:val="0"/>
        <w:rPr>
          <w:rFonts w:eastAsia="Times New Roman" w:cstheme="minorHAnsi"/>
          <w:szCs w:val="20"/>
        </w:rPr>
      </w:pPr>
      <w:r w:rsidRPr="00FB68EE">
        <w:rPr>
          <w:rFonts w:eastAsia="Times New Roman" w:cstheme="minorHAnsi"/>
          <w:b/>
          <w:bCs/>
          <w:szCs w:val="20"/>
        </w:rPr>
        <w:t>Low Risk (L):</w:t>
      </w:r>
      <w:r w:rsidRPr="00FB68EE">
        <w:rPr>
          <w:rFonts w:eastAsia="Times New Roman" w:cstheme="minorHAnsi"/>
          <w:szCs w:val="20"/>
        </w:rPr>
        <w:t xml:space="preserve"> There is a probability of up to 25% that assumptions may fail to hold or </w:t>
      </w:r>
      <w:r w:rsidRPr="00FB68EE">
        <w:rPr>
          <w:rFonts w:cstheme="minorHAnsi"/>
          <w:szCs w:val="20"/>
        </w:rPr>
        <w:t>materialize, and/or the project may face only modest risks.</w:t>
      </w:r>
    </w:p>
    <w:p w14:paraId="0CC9F431" w14:textId="2F17813D" w:rsidR="006D5D10" w:rsidRPr="00FB68EE" w:rsidRDefault="006D5D10" w:rsidP="006C02AF">
      <w:pPr>
        <w:pStyle w:val="ListParagraph"/>
        <w:numPr>
          <w:ilvl w:val="0"/>
          <w:numId w:val="14"/>
        </w:numPr>
        <w:ind w:left="720"/>
        <w:outlineLvl w:val="0"/>
        <w:rPr>
          <w:rFonts w:eastAsia="Times New Roman" w:cstheme="minorHAnsi"/>
          <w:szCs w:val="20"/>
        </w:rPr>
      </w:pPr>
      <w:r w:rsidRPr="00FB68EE">
        <w:rPr>
          <w:rFonts w:cstheme="minorHAnsi"/>
          <w:b/>
          <w:bCs/>
          <w:szCs w:val="20"/>
        </w:rPr>
        <w:t>Mode</w:t>
      </w:r>
      <w:r w:rsidR="00E60D0A" w:rsidRPr="00FB68EE">
        <w:rPr>
          <w:rFonts w:cstheme="minorHAnsi"/>
          <w:b/>
          <w:bCs/>
          <w:szCs w:val="20"/>
        </w:rPr>
        <w:t>rate</w:t>
      </w:r>
      <w:r w:rsidRPr="00FB68EE">
        <w:rPr>
          <w:rFonts w:cstheme="minorHAnsi"/>
          <w:b/>
          <w:bCs/>
          <w:szCs w:val="20"/>
        </w:rPr>
        <w:t xml:space="preserve"> Risk (M):</w:t>
      </w:r>
      <w:r w:rsidRPr="00FB68EE">
        <w:rPr>
          <w:rFonts w:cstheme="minorHAnsi"/>
          <w:szCs w:val="20"/>
        </w:rPr>
        <w:t xml:space="preserve"> There is a probability of between 26% and 50% that assumptions may fail to hold or materialize, and/or the project may face only modest risks.</w:t>
      </w:r>
    </w:p>
    <w:p w14:paraId="18761705" w14:textId="77777777" w:rsidR="006D5D10" w:rsidRPr="00FB68EE" w:rsidRDefault="006D5D10" w:rsidP="006C02AF">
      <w:pPr>
        <w:pStyle w:val="ListParagraph"/>
        <w:numPr>
          <w:ilvl w:val="0"/>
          <w:numId w:val="14"/>
        </w:numPr>
        <w:ind w:left="720"/>
        <w:outlineLvl w:val="0"/>
        <w:rPr>
          <w:rFonts w:eastAsia="Times New Roman" w:cstheme="minorHAnsi"/>
          <w:szCs w:val="20"/>
        </w:rPr>
      </w:pPr>
      <w:r w:rsidRPr="00FB68EE">
        <w:rPr>
          <w:rFonts w:cstheme="minorHAnsi"/>
          <w:b/>
          <w:bCs/>
          <w:szCs w:val="20"/>
        </w:rPr>
        <w:t>Substantial Risk (S):</w:t>
      </w:r>
      <w:r w:rsidRPr="00FB68EE">
        <w:rPr>
          <w:rFonts w:cstheme="minorHAnsi"/>
          <w:szCs w:val="20"/>
        </w:rPr>
        <w:t xml:space="preserve"> There is a probability of between 51% and 75% that assumptions may fail to hold and/or the project may face substantial risks.</w:t>
      </w:r>
    </w:p>
    <w:p w14:paraId="32E8013A" w14:textId="52BA413F" w:rsidR="006D5D10" w:rsidRPr="00FB68EE" w:rsidRDefault="006D5D10" w:rsidP="00FE683A">
      <w:pPr>
        <w:pStyle w:val="ListParagraph"/>
        <w:numPr>
          <w:ilvl w:val="0"/>
          <w:numId w:val="14"/>
        </w:numPr>
        <w:ind w:left="720"/>
        <w:outlineLvl w:val="0"/>
        <w:rPr>
          <w:rFonts w:eastAsia="Times New Roman" w:cstheme="minorHAnsi"/>
          <w:szCs w:val="20"/>
        </w:rPr>
      </w:pPr>
      <w:r w:rsidRPr="00FB68EE">
        <w:rPr>
          <w:rFonts w:cstheme="minorHAnsi"/>
          <w:b/>
          <w:bCs/>
          <w:szCs w:val="20"/>
        </w:rPr>
        <w:t>High Risk:</w:t>
      </w:r>
      <w:r w:rsidRPr="00FB68EE">
        <w:rPr>
          <w:rFonts w:cstheme="minorHAnsi"/>
          <w:szCs w:val="20"/>
        </w:rPr>
        <w:t xml:space="preserve"> There is a probability of greater than 75% that assumptions may fail to hold or materialize, and/or the project may face high risks.</w:t>
      </w:r>
    </w:p>
    <w:p w14:paraId="3990F88D" w14:textId="77777777" w:rsidR="00FE683A" w:rsidRPr="00FB68EE" w:rsidRDefault="00FE683A" w:rsidP="00FE683A">
      <w:pPr>
        <w:outlineLvl w:val="0"/>
        <w:rPr>
          <w:rFonts w:cstheme="minorHAnsi"/>
          <w:szCs w:val="20"/>
        </w:rPr>
      </w:pPr>
    </w:p>
    <w:p w14:paraId="23875147" w14:textId="77777777" w:rsidR="006D5D10" w:rsidRPr="00FB68EE" w:rsidRDefault="006D5D10" w:rsidP="00FE683A">
      <w:pPr>
        <w:pStyle w:val="ListParagraph"/>
        <w:ind w:left="360"/>
        <w:outlineLvl w:val="0"/>
        <w:rPr>
          <w:rFonts w:cstheme="minorHAnsi"/>
          <w:b/>
          <w:sz w:val="28"/>
          <w:u w:val="single"/>
        </w:rPr>
      </w:pPr>
    </w:p>
    <w:p w14:paraId="45239884" w14:textId="77777777" w:rsidR="00D046AF" w:rsidRPr="00FB68EE" w:rsidRDefault="00D046AF">
      <w:pPr>
        <w:rPr>
          <w:rFonts w:asciiTheme="minorHAnsi" w:eastAsiaTheme="minorEastAsia" w:hAnsiTheme="minorHAnsi" w:cstheme="minorHAnsi"/>
          <w:b/>
          <w:sz w:val="28"/>
          <w:szCs w:val="22"/>
          <w:u w:val="single"/>
        </w:rPr>
      </w:pPr>
      <w:r w:rsidRPr="00FB68EE">
        <w:rPr>
          <w:rFonts w:cstheme="minorHAnsi"/>
          <w:b/>
          <w:sz w:val="28"/>
          <w:u w:val="single"/>
        </w:rPr>
        <w:br w:type="page"/>
      </w:r>
    </w:p>
    <w:p w14:paraId="3C0C1893" w14:textId="7DD73BF1" w:rsidR="00FE683A" w:rsidRPr="00FB68EE" w:rsidRDefault="003E142E" w:rsidP="00FE683A">
      <w:pPr>
        <w:pStyle w:val="ListParagraph"/>
        <w:ind w:left="360"/>
        <w:jc w:val="center"/>
        <w:outlineLvl w:val="0"/>
        <w:rPr>
          <w:rFonts w:cstheme="minorHAnsi"/>
          <w:b/>
          <w:sz w:val="24"/>
        </w:rPr>
      </w:pPr>
      <w:r w:rsidRPr="00FB68EE">
        <w:rPr>
          <w:rFonts w:cstheme="minorHAnsi"/>
          <w:b/>
          <w:sz w:val="28"/>
          <w:u w:val="single"/>
        </w:rPr>
        <w:lastRenderedPageBreak/>
        <w:t xml:space="preserve">APPENDIX </w:t>
      </w:r>
      <w:r w:rsidR="006716E4" w:rsidRPr="00FB68EE">
        <w:rPr>
          <w:rFonts w:cstheme="minorHAnsi"/>
          <w:b/>
          <w:sz w:val="28"/>
          <w:u w:val="single"/>
        </w:rPr>
        <w:t>I</w:t>
      </w:r>
      <w:r w:rsidRPr="00FB68EE">
        <w:rPr>
          <w:rFonts w:cstheme="minorHAnsi"/>
          <w:b/>
          <w:sz w:val="28"/>
          <w:u w:val="single"/>
        </w:rPr>
        <w:t>II</w:t>
      </w:r>
      <w:r w:rsidRPr="00FB68EE">
        <w:rPr>
          <w:rFonts w:cstheme="minorHAnsi"/>
          <w:b/>
          <w:sz w:val="28"/>
        </w:rPr>
        <w:t xml:space="preserve">: </w:t>
      </w:r>
      <w:bookmarkEnd w:id="32"/>
      <w:r w:rsidR="00E078B5" w:rsidRPr="00FB68EE">
        <w:rPr>
          <w:rFonts w:cstheme="minorHAnsi"/>
          <w:b/>
          <w:sz w:val="24"/>
        </w:rPr>
        <w:t>PROGRESS TOWARDS ACHIEVING PROJECT EXPECTED OUTPUTS</w:t>
      </w:r>
    </w:p>
    <w:p w14:paraId="0CF172F5" w14:textId="77777777" w:rsidR="00AD1F12" w:rsidRPr="00FB68EE" w:rsidRDefault="00AD1F12" w:rsidP="00AD1F12">
      <w:pPr>
        <w:pStyle w:val="ListParagraph"/>
        <w:ind w:left="360"/>
        <w:outlineLvl w:val="0"/>
        <w:rPr>
          <w:rFonts w:cstheme="minorHAnsi"/>
          <w:b/>
          <w:sz w:val="24"/>
        </w:rPr>
      </w:pPr>
    </w:p>
    <w:tbl>
      <w:tblPr>
        <w:tblStyle w:val="TableGrid"/>
        <w:tblW w:w="0" w:type="auto"/>
        <w:shd w:val="clear" w:color="auto" w:fill="F2F2F2" w:themeFill="background1" w:themeFillShade="F2"/>
        <w:tblLook w:val="04A0" w:firstRow="1" w:lastRow="0" w:firstColumn="1" w:lastColumn="0" w:noHBand="0" w:noVBand="1"/>
      </w:tblPr>
      <w:tblGrid>
        <w:gridCol w:w="2926"/>
        <w:gridCol w:w="2447"/>
        <w:gridCol w:w="1527"/>
        <w:gridCol w:w="1283"/>
        <w:gridCol w:w="6207"/>
      </w:tblGrid>
      <w:tr w:rsidR="00FF3B8D" w:rsidRPr="00FB68EE" w14:paraId="2A123366" w14:textId="77777777" w:rsidTr="5E3B7F24">
        <w:trPr>
          <w:trHeight w:val="340"/>
          <w:tblHeader/>
        </w:trPr>
        <w:tc>
          <w:tcPr>
            <w:tcW w:w="0" w:type="auto"/>
            <w:shd w:val="clear" w:color="auto" w:fill="595959" w:themeFill="text1" w:themeFillTint="A6"/>
            <w:vAlign w:val="center"/>
          </w:tcPr>
          <w:p w14:paraId="621CDBC2" w14:textId="77777777" w:rsidR="00AD1F12" w:rsidRPr="00FB68EE" w:rsidRDefault="00AD1F12" w:rsidP="00FF3B8D">
            <w:pPr>
              <w:ind w:left="137"/>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INDICATORS</w:t>
            </w:r>
          </w:p>
        </w:tc>
        <w:tc>
          <w:tcPr>
            <w:tcW w:w="0" w:type="auto"/>
            <w:shd w:val="clear" w:color="auto" w:fill="595959" w:themeFill="text1" w:themeFillTint="A6"/>
            <w:vAlign w:val="center"/>
          </w:tcPr>
          <w:p w14:paraId="082794DF" w14:textId="77777777" w:rsidR="00AD1F12" w:rsidRPr="00FB68EE" w:rsidRDefault="00AD1F12" w:rsidP="00FF3B8D">
            <w:pPr>
              <w:ind w:left="137"/>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PROJECT TARGET</w:t>
            </w:r>
          </w:p>
        </w:tc>
        <w:tc>
          <w:tcPr>
            <w:tcW w:w="0" w:type="auto"/>
            <w:shd w:val="clear" w:color="auto" w:fill="595959" w:themeFill="text1" w:themeFillTint="A6"/>
            <w:vAlign w:val="center"/>
          </w:tcPr>
          <w:p w14:paraId="7186D7FF" w14:textId="77777777" w:rsidR="00AD1F12" w:rsidRPr="00FB68EE" w:rsidRDefault="00AD1F12" w:rsidP="00FF3B8D">
            <w:pPr>
              <w:ind w:left="137" w:hanging="16"/>
              <w:jc w:val="center"/>
              <w:rPr>
                <w:rFonts w:asciiTheme="minorHAnsi" w:hAnsiTheme="minorHAnsi" w:cstheme="minorHAnsi"/>
                <w:b/>
                <w:color w:val="FFFFFF"/>
                <w:sz w:val="20"/>
                <w:szCs w:val="20"/>
              </w:rPr>
            </w:pPr>
            <w:r w:rsidRPr="00FB68EE">
              <w:rPr>
                <w:rFonts w:asciiTheme="minorHAnsi" w:hAnsiTheme="minorHAnsi" w:cstheme="minorHAnsi"/>
                <w:b/>
                <w:color w:val="FFFFFF"/>
                <w:sz w:val="20"/>
                <w:szCs w:val="20"/>
              </w:rPr>
              <w:t>END OF YEAR INDICATOR STATUS</w:t>
            </w:r>
          </w:p>
        </w:tc>
        <w:tc>
          <w:tcPr>
            <w:tcW w:w="0" w:type="auto"/>
            <w:shd w:val="clear" w:color="auto" w:fill="595959" w:themeFill="text1" w:themeFillTint="A6"/>
            <w:vAlign w:val="center"/>
          </w:tcPr>
          <w:p w14:paraId="5D193930" w14:textId="77777777" w:rsidR="00AD1F12" w:rsidRPr="00FB68EE" w:rsidRDefault="00AD1F12" w:rsidP="00FF3B8D">
            <w:pPr>
              <w:ind w:left="137"/>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PROGRESS RATING</w:t>
            </w:r>
            <w:r w:rsidRPr="00FB68EE">
              <w:rPr>
                <w:rStyle w:val="FootnoteReference"/>
                <w:rFonts w:asciiTheme="minorHAnsi" w:hAnsiTheme="minorHAnsi" w:cstheme="minorHAnsi"/>
                <w:b/>
                <w:bCs/>
                <w:color w:val="FFFFFF" w:themeColor="background1"/>
                <w:sz w:val="20"/>
                <w:szCs w:val="20"/>
              </w:rPr>
              <w:footnoteReference w:id="15"/>
            </w:r>
          </w:p>
        </w:tc>
        <w:tc>
          <w:tcPr>
            <w:tcW w:w="0" w:type="auto"/>
            <w:shd w:val="clear" w:color="auto" w:fill="595959" w:themeFill="text1" w:themeFillTint="A6"/>
            <w:vAlign w:val="center"/>
          </w:tcPr>
          <w:p w14:paraId="2BB3C17A" w14:textId="77777777" w:rsidR="00AD1F12" w:rsidRPr="00FB68EE" w:rsidRDefault="00AD1F12" w:rsidP="00FF3B8D">
            <w:pPr>
              <w:ind w:left="137"/>
              <w:jc w:val="center"/>
              <w:rPr>
                <w:rFonts w:asciiTheme="minorHAnsi" w:hAnsiTheme="minorHAnsi" w:cstheme="minorHAnsi"/>
                <w:b/>
                <w:bCs/>
                <w:color w:val="FFFFFF" w:themeColor="background1"/>
                <w:sz w:val="20"/>
                <w:szCs w:val="20"/>
              </w:rPr>
            </w:pPr>
            <w:r w:rsidRPr="00FB68EE">
              <w:rPr>
                <w:rFonts w:asciiTheme="minorHAnsi" w:hAnsiTheme="minorHAnsi" w:cstheme="minorHAnsi"/>
                <w:b/>
                <w:bCs/>
                <w:color w:val="FFFFFF" w:themeColor="background1"/>
                <w:sz w:val="20"/>
                <w:szCs w:val="20"/>
              </w:rPr>
              <w:t>COMMENTS/JUSTIFICATION</w:t>
            </w:r>
          </w:p>
        </w:tc>
      </w:tr>
      <w:tr w:rsidR="00AD1F12" w:rsidRPr="00FB68EE" w14:paraId="2231783C" w14:textId="77777777" w:rsidTr="5E3B7F24">
        <w:trPr>
          <w:trHeight w:val="340"/>
        </w:trPr>
        <w:tc>
          <w:tcPr>
            <w:tcW w:w="0" w:type="auto"/>
            <w:gridSpan w:val="5"/>
            <w:shd w:val="clear" w:color="auto" w:fill="D9D9D9" w:themeFill="background1" w:themeFillShade="D9"/>
          </w:tcPr>
          <w:p w14:paraId="174A8DE0"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b/>
                <w:bCs/>
                <w:sz w:val="20"/>
                <w:szCs w:val="20"/>
              </w:rPr>
              <w:t>Outcome</w:t>
            </w:r>
            <w:r w:rsidRPr="00FB68EE">
              <w:rPr>
                <w:rFonts w:asciiTheme="minorHAnsi" w:hAnsiTheme="minorHAnsi" w:cstheme="minorHAnsi"/>
                <w:b/>
                <w:bCs/>
                <w:spacing w:val="-2"/>
                <w:sz w:val="20"/>
                <w:szCs w:val="20"/>
              </w:rPr>
              <w:t xml:space="preserve"> </w:t>
            </w:r>
            <w:r w:rsidRPr="00FB68EE">
              <w:rPr>
                <w:rFonts w:asciiTheme="minorHAnsi" w:hAnsiTheme="minorHAnsi" w:cstheme="minorHAnsi"/>
                <w:b/>
                <w:bCs/>
                <w:sz w:val="20"/>
                <w:szCs w:val="20"/>
              </w:rPr>
              <w:t>1.1</w:t>
            </w:r>
            <w:r w:rsidRPr="00FB68EE">
              <w:rPr>
                <w:rFonts w:asciiTheme="minorHAnsi" w:hAnsiTheme="minorHAnsi" w:cstheme="minorHAnsi"/>
                <w:b/>
                <w:bCs/>
                <w:spacing w:val="-2"/>
                <w:sz w:val="20"/>
                <w:szCs w:val="20"/>
              </w:rPr>
              <w:t xml:space="preserve"> </w:t>
            </w:r>
            <w:r w:rsidRPr="00FB68EE">
              <w:rPr>
                <w:rFonts w:asciiTheme="minorHAnsi" w:hAnsiTheme="minorHAnsi" w:cstheme="minorHAnsi"/>
                <w:sz w:val="20"/>
                <w:szCs w:val="20"/>
              </w:rPr>
              <w:t>Integrated</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management</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of</w:t>
            </w:r>
            <w:r w:rsidRPr="00FB68EE">
              <w:rPr>
                <w:rFonts w:asciiTheme="minorHAnsi" w:hAnsiTheme="minorHAnsi" w:cstheme="minorHAnsi"/>
                <w:spacing w:val="-4"/>
                <w:sz w:val="20"/>
                <w:szCs w:val="20"/>
              </w:rPr>
              <w:t xml:space="preserve"> </w:t>
            </w:r>
            <w:r w:rsidRPr="00FB68EE">
              <w:rPr>
                <w:rFonts w:asciiTheme="minorHAnsi" w:hAnsiTheme="minorHAnsi" w:cstheme="minorHAnsi"/>
                <w:sz w:val="20"/>
                <w:szCs w:val="20"/>
              </w:rPr>
              <w:t>three</w:t>
            </w:r>
            <w:r w:rsidRPr="00FB68EE">
              <w:rPr>
                <w:rFonts w:asciiTheme="minorHAnsi" w:hAnsiTheme="minorHAnsi" w:cstheme="minorHAnsi"/>
                <w:spacing w:val="-3"/>
                <w:sz w:val="20"/>
                <w:szCs w:val="20"/>
              </w:rPr>
              <w:t xml:space="preserve"> </w:t>
            </w:r>
            <w:r w:rsidRPr="00FB68EE">
              <w:rPr>
                <w:rFonts w:asciiTheme="minorHAnsi" w:hAnsiTheme="minorHAnsi" w:cstheme="minorHAnsi"/>
                <w:sz w:val="20"/>
                <w:szCs w:val="20"/>
              </w:rPr>
              <w:t>priority</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landscapes</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for</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biodiversity</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conservation</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is</w:t>
            </w:r>
            <w:r w:rsidRPr="00FB68EE">
              <w:rPr>
                <w:rFonts w:asciiTheme="minorHAnsi" w:hAnsiTheme="minorHAnsi" w:cstheme="minorHAnsi"/>
                <w:spacing w:val="-3"/>
                <w:sz w:val="20"/>
                <w:szCs w:val="20"/>
              </w:rPr>
              <w:t xml:space="preserve"> </w:t>
            </w:r>
            <w:r w:rsidRPr="00FB68EE">
              <w:rPr>
                <w:rFonts w:asciiTheme="minorHAnsi" w:hAnsiTheme="minorHAnsi" w:cstheme="minorHAnsi"/>
                <w:sz w:val="20"/>
                <w:szCs w:val="20"/>
              </w:rPr>
              <w:t>substantially</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 xml:space="preserve">strengthened </w:t>
            </w:r>
            <w:r w:rsidRPr="00FB68EE">
              <w:rPr>
                <w:rFonts w:asciiTheme="minorHAnsi" w:hAnsiTheme="minorHAnsi" w:cstheme="minorHAnsi"/>
                <w:color w:val="202020"/>
                <w:sz w:val="20"/>
                <w:szCs w:val="20"/>
              </w:rPr>
              <w:t>through</w:t>
            </w:r>
            <w:r w:rsidRPr="00FB68EE">
              <w:rPr>
                <w:rFonts w:asciiTheme="minorHAnsi" w:hAnsiTheme="minorHAnsi" w:cstheme="minorHAnsi"/>
                <w:color w:val="202020"/>
                <w:spacing w:val="-2"/>
                <w:sz w:val="20"/>
                <w:szCs w:val="20"/>
              </w:rPr>
              <w:t xml:space="preserve"> </w:t>
            </w:r>
            <w:r w:rsidRPr="00FB68EE">
              <w:rPr>
                <w:rFonts w:asciiTheme="minorHAnsi" w:hAnsiTheme="minorHAnsi" w:cstheme="minorHAnsi"/>
                <w:color w:val="202020"/>
                <w:sz w:val="20"/>
                <w:szCs w:val="20"/>
              </w:rPr>
              <w:t>land-use</w:t>
            </w:r>
            <w:r w:rsidRPr="00FB68EE">
              <w:rPr>
                <w:rFonts w:asciiTheme="minorHAnsi" w:hAnsiTheme="minorHAnsi" w:cstheme="minorHAnsi"/>
                <w:color w:val="202020"/>
                <w:spacing w:val="-3"/>
                <w:sz w:val="20"/>
                <w:szCs w:val="20"/>
              </w:rPr>
              <w:t xml:space="preserve"> </w:t>
            </w:r>
            <w:r w:rsidRPr="00FB68EE">
              <w:rPr>
                <w:rFonts w:asciiTheme="minorHAnsi" w:hAnsiTheme="minorHAnsi" w:cstheme="minorHAnsi"/>
                <w:color w:val="202020"/>
                <w:sz w:val="20"/>
                <w:szCs w:val="20"/>
              </w:rPr>
              <w:t>planning</w:t>
            </w:r>
            <w:r w:rsidRPr="00FB68EE">
              <w:rPr>
                <w:rFonts w:asciiTheme="minorHAnsi" w:hAnsiTheme="minorHAnsi" w:cstheme="minorHAnsi"/>
                <w:color w:val="202020"/>
                <w:spacing w:val="-3"/>
                <w:sz w:val="20"/>
                <w:szCs w:val="20"/>
              </w:rPr>
              <w:t xml:space="preserve"> </w:t>
            </w:r>
            <w:r w:rsidRPr="00FB68EE">
              <w:rPr>
                <w:rFonts w:asciiTheme="minorHAnsi" w:hAnsiTheme="minorHAnsi" w:cstheme="minorHAnsi"/>
                <w:color w:val="202020"/>
                <w:sz w:val="20"/>
                <w:szCs w:val="20"/>
              </w:rPr>
              <w:t>and</w:t>
            </w:r>
            <w:r w:rsidRPr="00FB68EE">
              <w:rPr>
                <w:rFonts w:asciiTheme="minorHAnsi" w:hAnsiTheme="minorHAnsi" w:cstheme="minorHAnsi"/>
                <w:color w:val="202020"/>
                <w:spacing w:val="-2"/>
                <w:sz w:val="20"/>
                <w:szCs w:val="20"/>
              </w:rPr>
              <w:t xml:space="preserve"> </w:t>
            </w:r>
            <w:r w:rsidRPr="00FB68EE">
              <w:rPr>
                <w:rFonts w:asciiTheme="minorHAnsi" w:hAnsiTheme="minorHAnsi" w:cstheme="minorHAnsi"/>
                <w:color w:val="202020"/>
                <w:sz w:val="20"/>
                <w:szCs w:val="20"/>
              </w:rPr>
              <w:t>the</w:t>
            </w:r>
            <w:r w:rsidRPr="00FB68EE">
              <w:rPr>
                <w:rFonts w:asciiTheme="minorHAnsi" w:hAnsiTheme="minorHAnsi" w:cstheme="minorHAnsi"/>
                <w:color w:val="202020"/>
                <w:spacing w:val="-3"/>
                <w:sz w:val="20"/>
                <w:szCs w:val="20"/>
              </w:rPr>
              <w:t xml:space="preserve"> </w:t>
            </w:r>
            <w:r w:rsidRPr="00FB68EE">
              <w:rPr>
                <w:rFonts w:asciiTheme="minorHAnsi" w:hAnsiTheme="minorHAnsi" w:cstheme="minorHAnsi"/>
                <w:color w:val="202020"/>
                <w:sz w:val="20"/>
                <w:szCs w:val="20"/>
              </w:rPr>
              <w:t>expansion and management of protected areas.</w:t>
            </w:r>
          </w:p>
        </w:tc>
      </w:tr>
      <w:tr w:rsidR="002957B2" w:rsidRPr="00FB68EE" w14:paraId="2DC5FF11" w14:textId="77777777" w:rsidTr="5E3B7F24">
        <w:trPr>
          <w:trHeight w:val="340"/>
        </w:trPr>
        <w:tc>
          <w:tcPr>
            <w:tcW w:w="0" w:type="auto"/>
            <w:shd w:val="clear" w:color="auto" w:fill="F2F2F2" w:themeFill="background1" w:themeFillShade="F2"/>
          </w:tcPr>
          <w:p w14:paraId="5EDE4F91" w14:textId="77777777" w:rsidR="00AD1F12" w:rsidRPr="00FB68EE" w:rsidRDefault="00AD1F12" w:rsidP="00D836A8">
            <w:pPr>
              <w:ind w:left="137"/>
              <w:jc w:val="both"/>
              <w:rPr>
                <w:rFonts w:asciiTheme="minorHAnsi" w:hAnsiTheme="minorHAnsi" w:cstheme="minorHAnsi"/>
                <w:b/>
                <w:bCs/>
                <w:color w:val="000000" w:themeColor="text1"/>
                <w:sz w:val="20"/>
                <w:szCs w:val="20"/>
              </w:rPr>
            </w:pPr>
            <w:r w:rsidRPr="00FB68EE">
              <w:rPr>
                <w:rFonts w:asciiTheme="minorHAnsi" w:hAnsiTheme="minorHAnsi" w:cstheme="minorHAnsi"/>
                <w:b/>
                <w:bCs/>
                <w:sz w:val="20"/>
                <w:szCs w:val="20"/>
              </w:rPr>
              <w:t xml:space="preserve">Output Indicator 1.1.1: </w:t>
            </w:r>
          </w:p>
          <w:p w14:paraId="119F493E" w14:textId="77777777" w:rsidR="00AD1F12" w:rsidRPr="00FB68EE" w:rsidRDefault="00AD1F12" w:rsidP="00D836A8">
            <w:pPr>
              <w:ind w:left="137"/>
              <w:rPr>
                <w:rFonts w:asciiTheme="minorHAnsi" w:hAnsiTheme="minorHAnsi" w:cstheme="minorHAnsi"/>
                <w:b/>
                <w:bCs/>
                <w:iCs/>
                <w:color w:val="000000"/>
                <w:sz w:val="20"/>
                <w:szCs w:val="20"/>
              </w:rPr>
            </w:pPr>
            <w:r w:rsidRPr="00FB68EE">
              <w:rPr>
                <w:rFonts w:asciiTheme="minorHAnsi" w:hAnsiTheme="minorHAnsi" w:cstheme="minorHAnsi"/>
                <w:sz w:val="20"/>
                <w:szCs w:val="20"/>
              </w:rPr>
              <w:t>Number of gender-sensitive land</w:t>
            </w:r>
            <w:r w:rsidRPr="00FB68EE">
              <w:rPr>
                <w:rFonts w:asciiTheme="minorHAnsi" w:hAnsiTheme="minorHAnsi" w:cstheme="minorHAnsi"/>
                <w:spacing w:val="-8"/>
                <w:sz w:val="20"/>
                <w:szCs w:val="20"/>
              </w:rPr>
              <w:t xml:space="preserve"> </w:t>
            </w:r>
            <w:r w:rsidRPr="00FB68EE">
              <w:rPr>
                <w:rFonts w:asciiTheme="minorHAnsi" w:hAnsiTheme="minorHAnsi" w:cstheme="minorHAnsi"/>
                <w:sz w:val="20"/>
                <w:szCs w:val="20"/>
              </w:rPr>
              <w:t>use</w:t>
            </w:r>
            <w:r w:rsidRPr="00FB68EE">
              <w:rPr>
                <w:rFonts w:asciiTheme="minorHAnsi" w:hAnsiTheme="minorHAnsi" w:cstheme="minorHAnsi"/>
                <w:spacing w:val="-9"/>
                <w:sz w:val="20"/>
                <w:szCs w:val="20"/>
              </w:rPr>
              <w:t xml:space="preserve"> </w:t>
            </w:r>
            <w:r w:rsidRPr="00FB68EE">
              <w:rPr>
                <w:rFonts w:asciiTheme="minorHAnsi" w:hAnsiTheme="minorHAnsi" w:cstheme="minorHAnsi"/>
                <w:sz w:val="20"/>
                <w:szCs w:val="20"/>
              </w:rPr>
              <w:t>plans</w:t>
            </w:r>
            <w:r w:rsidRPr="00FB68EE">
              <w:rPr>
                <w:rFonts w:asciiTheme="minorHAnsi" w:hAnsiTheme="minorHAnsi" w:cstheme="minorHAnsi"/>
                <w:spacing w:val="-8"/>
                <w:sz w:val="20"/>
                <w:szCs w:val="20"/>
              </w:rPr>
              <w:t xml:space="preserve"> </w:t>
            </w:r>
            <w:r w:rsidRPr="00FB68EE">
              <w:rPr>
                <w:rFonts w:asciiTheme="minorHAnsi" w:hAnsiTheme="minorHAnsi" w:cstheme="minorHAnsi"/>
                <w:sz w:val="20"/>
                <w:szCs w:val="20"/>
              </w:rPr>
              <w:t>at</w:t>
            </w:r>
            <w:r w:rsidRPr="00FB68EE">
              <w:rPr>
                <w:rFonts w:asciiTheme="minorHAnsi" w:hAnsiTheme="minorHAnsi" w:cstheme="minorHAnsi"/>
                <w:spacing w:val="-8"/>
                <w:sz w:val="20"/>
                <w:szCs w:val="20"/>
              </w:rPr>
              <w:t xml:space="preserve"> </w:t>
            </w:r>
            <w:r w:rsidRPr="00FB68EE">
              <w:rPr>
                <w:rFonts w:asciiTheme="minorHAnsi" w:hAnsiTheme="minorHAnsi" w:cstheme="minorHAnsi"/>
                <w:sz w:val="20"/>
                <w:szCs w:val="20"/>
              </w:rPr>
              <w:t>an</w:t>
            </w:r>
            <w:r w:rsidRPr="00FB68EE">
              <w:rPr>
                <w:rFonts w:asciiTheme="minorHAnsi" w:hAnsiTheme="minorHAnsi" w:cstheme="minorHAnsi"/>
                <w:spacing w:val="-9"/>
                <w:sz w:val="20"/>
                <w:szCs w:val="20"/>
              </w:rPr>
              <w:t xml:space="preserve"> </w:t>
            </w:r>
            <w:r w:rsidRPr="00FB68EE">
              <w:rPr>
                <w:rFonts w:asciiTheme="minorHAnsi" w:hAnsiTheme="minorHAnsi" w:cstheme="minorHAnsi"/>
                <w:sz w:val="20"/>
                <w:szCs w:val="20"/>
              </w:rPr>
              <w:t>integrated landscape level.</w:t>
            </w:r>
          </w:p>
        </w:tc>
        <w:tc>
          <w:tcPr>
            <w:tcW w:w="0" w:type="auto"/>
            <w:shd w:val="clear" w:color="auto" w:fill="F2F2F2" w:themeFill="background1" w:themeFillShade="F2"/>
          </w:tcPr>
          <w:p w14:paraId="26C981A7"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t>Target:</w:t>
            </w:r>
            <w:r w:rsidRPr="00FB68EE">
              <w:rPr>
                <w:rFonts w:asciiTheme="minorHAnsi" w:hAnsiTheme="minorHAnsi" w:cstheme="minorHAnsi"/>
                <w:spacing w:val="-3"/>
                <w:sz w:val="20"/>
              </w:rPr>
              <w:t xml:space="preserve"> </w:t>
            </w:r>
            <w:r w:rsidRPr="00FB68EE">
              <w:rPr>
                <w:rFonts w:asciiTheme="minorHAnsi" w:hAnsiTheme="minorHAnsi" w:cstheme="minorHAnsi"/>
                <w:sz w:val="20"/>
              </w:rPr>
              <w:t>At</w:t>
            </w:r>
            <w:r w:rsidRPr="00FB68EE">
              <w:rPr>
                <w:rFonts w:asciiTheme="minorHAnsi" w:hAnsiTheme="minorHAnsi" w:cstheme="minorHAnsi"/>
                <w:spacing w:val="-5"/>
                <w:sz w:val="20"/>
              </w:rPr>
              <w:t xml:space="preserve"> </w:t>
            </w:r>
            <w:r w:rsidRPr="00FB68EE">
              <w:rPr>
                <w:rFonts w:asciiTheme="minorHAnsi" w:hAnsiTheme="minorHAnsi" w:cstheme="minorHAnsi"/>
                <w:sz w:val="20"/>
              </w:rPr>
              <w:t>least</w:t>
            </w:r>
            <w:r w:rsidRPr="00FB68EE">
              <w:rPr>
                <w:rFonts w:asciiTheme="minorHAnsi" w:hAnsiTheme="minorHAnsi" w:cstheme="minorHAnsi"/>
                <w:spacing w:val="-5"/>
                <w:sz w:val="20"/>
              </w:rPr>
              <w:t xml:space="preserve"> </w:t>
            </w:r>
            <w:r w:rsidRPr="00FB68EE">
              <w:rPr>
                <w:rFonts w:asciiTheme="minorHAnsi" w:hAnsiTheme="minorHAnsi" w:cstheme="minorHAnsi"/>
                <w:spacing w:val="-10"/>
                <w:sz w:val="20"/>
              </w:rPr>
              <w:t>1</w:t>
            </w:r>
          </w:p>
        </w:tc>
        <w:tc>
          <w:tcPr>
            <w:tcW w:w="0" w:type="auto"/>
            <w:shd w:val="clear" w:color="auto" w:fill="F2F2F2" w:themeFill="background1" w:themeFillShade="F2"/>
          </w:tcPr>
          <w:p w14:paraId="1B7FAB01" w14:textId="77777777" w:rsidR="00AD1F12" w:rsidRPr="00FB68EE" w:rsidRDefault="00AD1F1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2</w:t>
            </w:r>
          </w:p>
        </w:tc>
        <w:tc>
          <w:tcPr>
            <w:tcW w:w="0" w:type="auto"/>
            <w:shd w:val="clear" w:color="auto" w:fill="F2F2F2" w:themeFill="background1" w:themeFillShade="F2"/>
          </w:tcPr>
          <w:p w14:paraId="0BCFF5D8" w14:textId="495658E0" w:rsidR="00AD1F12" w:rsidRPr="00FB68EE" w:rsidRDefault="003A4B7E"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473E1D0E" w14:textId="53FC1BC3" w:rsidR="00AD1F12" w:rsidRPr="00FB68EE" w:rsidRDefault="00AD1F12" w:rsidP="006645FA">
            <w:pPr>
              <w:rPr>
                <w:rFonts w:asciiTheme="minorHAnsi" w:hAnsiTheme="minorHAnsi" w:cstheme="minorHAnsi"/>
                <w:sz w:val="20"/>
                <w:szCs w:val="20"/>
              </w:rPr>
            </w:pPr>
            <w:r w:rsidRPr="00FB68EE">
              <w:rPr>
                <w:rFonts w:asciiTheme="minorHAnsi" w:hAnsiTheme="minorHAnsi" w:cstheme="minorHAnsi"/>
                <w:sz w:val="20"/>
                <w:szCs w:val="20"/>
              </w:rPr>
              <w:t xml:space="preserve">The project has </w:t>
            </w:r>
            <w:r w:rsidR="000C0874" w:rsidRPr="00FB68EE">
              <w:rPr>
                <w:rFonts w:asciiTheme="minorHAnsi" w:hAnsiTheme="minorHAnsi" w:cstheme="minorHAnsi"/>
                <w:sz w:val="20"/>
                <w:szCs w:val="20"/>
              </w:rPr>
              <w:t>created</w:t>
            </w:r>
            <w:r w:rsidRPr="00FB68EE">
              <w:rPr>
                <w:rFonts w:asciiTheme="minorHAnsi" w:hAnsiTheme="minorHAnsi" w:cstheme="minorHAnsi"/>
                <w:sz w:val="20"/>
                <w:szCs w:val="20"/>
              </w:rPr>
              <w:t xml:space="preserve"> two land use plans at an integrated landscape level. </w:t>
            </w:r>
            <w:r w:rsidR="0030636B" w:rsidRPr="00FB68EE">
              <w:rPr>
                <w:rFonts w:asciiTheme="minorHAnsi" w:hAnsiTheme="minorHAnsi" w:cstheme="minorHAnsi"/>
                <w:sz w:val="20"/>
                <w:szCs w:val="20"/>
              </w:rPr>
              <w:t xml:space="preserve">However, </w:t>
            </w:r>
            <w:r w:rsidR="007239CF" w:rsidRPr="00FB68EE">
              <w:rPr>
                <w:rFonts w:asciiTheme="minorHAnsi" w:hAnsiTheme="minorHAnsi" w:cstheme="minorHAnsi"/>
                <w:sz w:val="20"/>
                <w:szCs w:val="20"/>
              </w:rPr>
              <w:t>as mentioned above, the publication of the</w:t>
            </w:r>
            <w:r w:rsidR="009F1848" w:rsidRPr="00FB68EE">
              <w:rPr>
                <w:rFonts w:asciiTheme="minorHAnsi" w:hAnsiTheme="minorHAnsi" w:cstheme="minorHAnsi"/>
                <w:sz w:val="20"/>
                <w:szCs w:val="20"/>
              </w:rPr>
              <w:t xml:space="preserve"> decrees has</w:t>
            </w:r>
            <w:r w:rsidR="00B924EB" w:rsidRPr="00FB68EE">
              <w:rPr>
                <w:rFonts w:asciiTheme="minorHAnsi" w:hAnsiTheme="minorHAnsi" w:cstheme="minorHAnsi"/>
                <w:sz w:val="20"/>
                <w:szCs w:val="20"/>
              </w:rPr>
              <w:t xml:space="preserve"> been delayed significantly.</w:t>
            </w:r>
          </w:p>
          <w:p w14:paraId="70CAC3CA" w14:textId="14D31A70" w:rsidR="00AD1F12" w:rsidRPr="00FB68EE" w:rsidRDefault="00AD1F12" w:rsidP="00D836A8">
            <w:pPr>
              <w:rPr>
                <w:rFonts w:asciiTheme="minorHAnsi" w:hAnsiTheme="minorHAnsi" w:cstheme="minorHAnsi"/>
                <w:sz w:val="20"/>
                <w:szCs w:val="20"/>
              </w:rPr>
            </w:pPr>
          </w:p>
        </w:tc>
      </w:tr>
      <w:tr w:rsidR="002957B2" w:rsidRPr="00FB68EE" w14:paraId="7000B97E" w14:textId="77777777" w:rsidTr="5E3B7F24">
        <w:trPr>
          <w:trHeight w:val="340"/>
        </w:trPr>
        <w:tc>
          <w:tcPr>
            <w:tcW w:w="0" w:type="auto"/>
            <w:shd w:val="clear" w:color="auto" w:fill="F2F2F2" w:themeFill="background1" w:themeFillShade="F2"/>
          </w:tcPr>
          <w:p w14:paraId="1FD6EB32" w14:textId="77777777" w:rsidR="00AD1F12" w:rsidRPr="00FB68EE" w:rsidRDefault="00AD1F12" w:rsidP="00D836A8">
            <w:pPr>
              <w:ind w:left="137"/>
              <w:jc w:val="both"/>
              <w:rPr>
                <w:rFonts w:asciiTheme="minorHAnsi" w:hAnsiTheme="minorHAnsi" w:cstheme="minorHAnsi"/>
                <w:b/>
                <w:bCs/>
                <w:color w:val="000000" w:themeColor="text1"/>
                <w:sz w:val="20"/>
                <w:szCs w:val="20"/>
              </w:rPr>
            </w:pPr>
            <w:r w:rsidRPr="00FB68EE">
              <w:rPr>
                <w:rFonts w:asciiTheme="minorHAnsi" w:hAnsiTheme="minorHAnsi" w:cstheme="minorHAnsi"/>
                <w:b/>
                <w:bCs/>
                <w:sz w:val="20"/>
                <w:szCs w:val="20"/>
              </w:rPr>
              <w:t xml:space="preserve">Output Indicator 1.1.2: </w:t>
            </w:r>
          </w:p>
          <w:p w14:paraId="1309A39A" w14:textId="77777777" w:rsidR="00AD1F12" w:rsidRPr="00FB68EE" w:rsidRDefault="00AD1F12" w:rsidP="00D836A8">
            <w:pPr>
              <w:ind w:left="137"/>
              <w:rPr>
                <w:rFonts w:asciiTheme="minorHAnsi" w:hAnsiTheme="minorHAnsi" w:cstheme="minorHAnsi"/>
                <w:b/>
                <w:bCs/>
                <w:iCs/>
                <w:color w:val="000000"/>
                <w:sz w:val="20"/>
                <w:szCs w:val="20"/>
              </w:rPr>
            </w:pPr>
            <w:r w:rsidRPr="00FB68EE">
              <w:rPr>
                <w:rFonts w:asciiTheme="minorHAnsi" w:hAnsiTheme="minorHAnsi" w:cstheme="minorHAnsi"/>
                <w:sz w:val="20"/>
                <w:szCs w:val="20"/>
              </w:rPr>
              <w:t>Number of gender-sensitive annual</w:t>
            </w:r>
            <w:r w:rsidRPr="00FB68EE">
              <w:rPr>
                <w:rFonts w:asciiTheme="minorHAnsi" w:hAnsiTheme="minorHAnsi" w:cstheme="minorHAnsi"/>
                <w:spacing w:val="-4"/>
                <w:sz w:val="20"/>
                <w:szCs w:val="20"/>
              </w:rPr>
              <w:t xml:space="preserve"> </w:t>
            </w:r>
            <w:r w:rsidRPr="00FB68EE">
              <w:rPr>
                <w:rFonts w:asciiTheme="minorHAnsi" w:hAnsiTheme="minorHAnsi" w:cstheme="minorHAnsi"/>
                <w:sz w:val="20"/>
                <w:szCs w:val="20"/>
              </w:rPr>
              <w:t>operational</w:t>
            </w:r>
            <w:r w:rsidRPr="00FB68EE">
              <w:rPr>
                <w:rFonts w:asciiTheme="minorHAnsi" w:hAnsiTheme="minorHAnsi" w:cstheme="minorHAnsi"/>
                <w:spacing w:val="-4"/>
                <w:sz w:val="20"/>
                <w:szCs w:val="20"/>
              </w:rPr>
              <w:t xml:space="preserve"> </w:t>
            </w:r>
            <w:r w:rsidRPr="00FB68EE">
              <w:rPr>
                <w:rFonts w:asciiTheme="minorHAnsi" w:hAnsiTheme="minorHAnsi" w:cstheme="minorHAnsi"/>
                <w:sz w:val="20"/>
                <w:szCs w:val="20"/>
              </w:rPr>
              <w:t>plans,</w:t>
            </w:r>
            <w:r w:rsidRPr="00FB68EE">
              <w:rPr>
                <w:rFonts w:asciiTheme="minorHAnsi" w:hAnsiTheme="minorHAnsi" w:cstheme="minorHAnsi"/>
                <w:spacing w:val="-4"/>
                <w:sz w:val="20"/>
                <w:szCs w:val="20"/>
              </w:rPr>
              <w:t xml:space="preserve"> </w:t>
            </w:r>
            <w:r w:rsidRPr="00FB68EE">
              <w:rPr>
                <w:rFonts w:asciiTheme="minorHAnsi" w:hAnsiTheme="minorHAnsi" w:cstheme="minorHAnsi"/>
                <w:sz w:val="20"/>
                <w:szCs w:val="20"/>
              </w:rPr>
              <w:t>one per</w:t>
            </w:r>
            <w:r w:rsidRPr="00FB68EE">
              <w:rPr>
                <w:rFonts w:asciiTheme="minorHAnsi" w:hAnsiTheme="minorHAnsi" w:cstheme="minorHAnsi"/>
                <w:spacing w:val="-8"/>
                <w:sz w:val="20"/>
                <w:szCs w:val="20"/>
              </w:rPr>
              <w:t xml:space="preserve"> federal </w:t>
            </w:r>
            <w:r w:rsidRPr="00FB68EE">
              <w:rPr>
                <w:rFonts w:asciiTheme="minorHAnsi" w:hAnsiTheme="minorHAnsi" w:cstheme="minorHAnsi"/>
                <w:sz w:val="20"/>
                <w:szCs w:val="20"/>
              </w:rPr>
              <w:t>Protected</w:t>
            </w:r>
            <w:r w:rsidRPr="00FB68EE">
              <w:rPr>
                <w:rFonts w:asciiTheme="minorHAnsi" w:hAnsiTheme="minorHAnsi" w:cstheme="minorHAnsi"/>
                <w:spacing w:val="-8"/>
                <w:sz w:val="20"/>
                <w:szCs w:val="20"/>
              </w:rPr>
              <w:t xml:space="preserve"> </w:t>
            </w:r>
            <w:r w:rsidRPr="00FB68EE">
              <w:rPr>
                <w:rFonts w:asciiTheme="minorHAnsi" w:hAnsiTheme="minorHAnsi" w:cstheme="minorHAnsi"/>
                <w:sz w:val="20"/>
                <w:szCs w:val="20"/>
              </w:rPr>
              <w:t>Area</w:t>
            </w:r>
            <w:r w:rsidRPr="00FB68EE">
              <w:rPr>
                <w:rFonts w:asciiTheme="minorHAnsi" w:hAnsiTheme="minorHAnsi" w:cstheme="minorHAnsi"/>
                <w:spacing w:val="-8"/>
                <w:sz w:val="20"/>
                <w:szCs w:val="20"/>
              </w:rPr>
              <w:t xml:space="preserve"> </w:t>
            </w:r>
            <w:r w:rsidRPr="00FB68EE">
              <w:rPr>
                <w:rFonts w:asciiTheme="minorHAnsi" w:hAnsiTheme="minorHAnsi" w:cstheme="minorHAnsi"/>
                <w:sz w:val="20"/>
                <w:szCs w:val="20"/>
              </w:rPr>
              <w:t>(PA),</w:t>
            </w:r>
            <w:r w:rsidRPr="00FB68EE">
              <w:rPr>
                <w:rFonts w:asciiTheme="minorHAnsi" w:hAnsiTheme="minorHAnsi" w:cstheme="minorHAnsi"/>
                <w:spacing w:val="-8"/>
                <w:sz w:val="20"/>
                <w:szCs w:val="20"/>
              </w:rPr>
              <w:t xml:space="preserve"> </w:t>
            </w:r>
            <w:r w:rsidRPr="00FB68EE">
              <w:rPr>
                <w:rFonts w:asciiTheme="minorHAnsi" w:hAnsiTheme="minorHAnsi" w:cstheme="minorHAnsi"/>
                <w:sz w:val="20"/>
                <w:szCs w:val="20"/>
              </w:rPr>
              <w:t>to</w:t>
            </w:r>
            <w:r w:rsidRPr="00FB68EE">
              <w:rPr>
                <w:rFonts w:asciiTheme="minorHAnsi" w:hAnsiTheme="minorHAnsi" w:cstheme="minorHAnsi"/>
                <w:spacing w:val="-8"/>
                <w:sz w:val="20"/>
                <w:szCs w:val="20"/>
              </w:rPr>
              <w:t xml:space="preserve"> </w:t>
            </w:r>
            <w:r w:rsidRPr="00FB68EE">
              <w:rPr>
                <w:rFonts w:asciiTheme="minorHAnsi" w:hAnsiTheme="minorHAnsi" w:cstheme="minorHAnsi"/>
                <w:sz w:val="20"/>
                <w:szCs w:val="20"/>
              </w:rPr>
              <w:t>be updated each year during the lifetime of this project.</w:t>
            </w:r>
          </w:p>
        </w:tc>
        <w:tc>
          <w:tcPr>
            <w:tcW w:w="0" w:type="auto"/>
            <w:shd w:val="clear" w:color="auto" w:fill="F2F2F2" w:themeFill="background1" w:themeFillShade="F2"/>
          </w:tcPr>
          <w:p w14:paraId="73D5F487"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t>Target:</w:t>
            </w:r>
            <w:r w:rsidRPr="00FB68EE">
              <w:rPr>
                <w:rFonts w:asciiTheme="minorHAnsi" w:hAnsiTheme="minorHAnsi" w:cstheme="minorHAnsi"/>
                <w:spacing w:val="-12"/>
                <w:sz w:val="20"/>
              </w:rPr>
              <w:t xml:space="preserve"> 9</w:t>
            </w:r>
            <w:r w:rsidRPr="00FB68EE">
              <w:rPr>
                <w:rFonts w:asciiTheme="minorHAnsi" w:hAnsiTheme="minorHAnsi" w:cstheme="minorHAnsi"/>
                <w:spacing w:val="-11"/>
                <w:sz w:val="20"/>
              </w:rPr>
              <w:t xml:space="preserve"> </w:t>
            </w:r>
            <w:r w:rsidRPr="00FB68EE">
              <w:rPr>
                <w:rFonts w:asciiTheme="minorHAnsi" w:hAnsiTheme="minorHAnsi" w:cstheme="minorHAnsi"/>
                <w:sz w:val="20"/>
              </w:rPr>
              <w:t>operational</w:t>
            </w:r>
            <w:r w:rsidRPr="00FB68EE">
              <w:rPr>
                <w:rFonts w:asciiTheme="minorHAnsi" w:hAnsiTheme="minorHAnsi" w:cstheme="minorHAnsi"/>
                <w:spacing w:val="-11"/>
                <w:sz w:val="20"/>
              </w:rPr>
              <w:t xml:space="preserve"> </w:t>
            </w:r>
            <w:r w:rsidRPr="00FB68EE">
              <w:rPr>
                <w:rFonts w:asciiTheme="minorHAnsi" w:hAnsiTheme="minorHAnsi" w:cstheme="minorHAnsi"/>
                <w:sz w:val="20"/>
              </w:rPr>
              <w:t>plans per year</w:t>
            </w:r>
          </w:p>
        </w:tc>
        <w:tc>
          <w:tcPr>
            <w:tcW w:w="0" w:type="auto"/>
            <w:shd w:val="clear" w:color="auto" w:fill="F2F2F2" w:themeFill="background1" w:themeFillShade="F2"/>
          </w:tcPr>
          <w:p w14:paraId="7212D7F9" w14:textId="77777777" w:rsidR="00AD1F12" w:rsidRPr="00FB68EE" w:rsidRDefault="00AD1F1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9</w:t>
            </w:r>
          </w:p>
        </w:tc>
        <w:tc>
          <w:tcPr>
            <w:tcW w:w="0" w:type="auto"/>
            <w:shd w:val="clear" w:color="auto" w:fill="F2F2F2" w:themeFill="background1" w:themeFillShade="F2"/>
          </w:tcPr>
          <w:p w14:paraId="57F47240" w14:textId="0607524B" w:rsidR="00AD1F12" w:rsidRPr="00FB68EE" w:rsidRDefault="0048244D"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57CFF8C2" w14:textId="095808DC" w:rsidR="00AD1F12" w:rsidRPr="00FB68EE" w:rsidRDefault="00BF34FF" w:rsidP="00D836A8">
            <w:pPr>
              <w:rPr>
                <w:rFonts w:asciiTheme="minorHAnsi" w:hAnsiTheme="minorHAnsi" w:cstheme="minorHAnsi"/>
                <w:sz w:val="20"/>
                <w:szCs w:val="20"/>
              </w:rPr>
            </w:pPr>
            <w:r w:rsidRPr="00FB68EE">
              <w:rPr>
                <w:rFonts w:asciiTheme="minorHAnsi" w:hAnsiTheme="minorHAnsi" w:cstheme="minorHAnsi"/>
                <w:sz w:val="20"/>
                <w:szCs w:val="20"/>
              </w:rPr>
              <w:t xml:space="preserve">As part of the exit strategy, the project has developed and handed a set of tools and </w:t>
            </w:r>
            <w:r w:rsidR="00D70DA7" w:rsidRPr="00FB68EE">
              <w:rPr>
                <w:rFonts w:asciiTheme="minorHAnsi" w:hAnsiTheme="minorHAnsi" w:cstheme="minorHAnsi"/>
                <w:sz w:val="20"/>
                <w:szCs w:val="20"/>
              </w:rPr>
              <w:t xml:space="preserve">catered </w:t>
            </w:r>
            <w:r w:rsidRPr="00FB68EE">
              <w:rPr>
                <w:rFonts w:asciiTheme="minorHAnsi" w:hAnsiTheme="minorHAnsi" w:cstheme="minorHAnsi"/>
                <w:sz w:val="20"/>
                <w:szCs w:val="20"/>
              </w:rPr>
              <w:t xml:space="preserve">recommendations </w:t>
            </w:r>
            <w:r w:rsidR="000B209E" w:rsidRPr="00FB68EE">
              <w:rPr>
                <w:rFonts w:asciiTheme="minorHAnsi" w:hAnsiTheme="minorHAnsi" w:cstheme="minorHAnsi"/>
                <w:sz w:val="20"/>
                <w:szCs w:val="20"/>
              </w:rPr>
              <w:t xml:space="preserve">that assist PAs </w:t>
            </w:r>
            <w:r w:rsidR="00D70DA7" w:rsidRPr="00FB68EE">
              <w:rPr>
                <w:rFonts w:asciiTheme="minorHAnsi" w:hAnsiTheme="minorHAnsi" w:cstheme="minorHAnsi"/>
                <w:sz w:val="20"/>
                <w:szCs w:val="20"/>
              </w:rPr>
              <w:t xml:space="preserve">in the integration of gender in their </w:t>
            </w:r>
            <w:r w:rsidR="0048244D" w:rsidRPr="00FB68EE">
              <w:rPr>
                <w:rFonts w:asciiTheme="minorHAnsi" w:hAnsiTheme="minorHAnsi" w:cstheme="minorHAnsi"/>
                <w:sz w:val="20"/>
                <w:szCs w:val="20"/>
              </w:rPr>
              <w:t>operational plans.</w:t>
            </w:r>
          </w:p>
          <w:p w14:paraId="60871FD0" w14:textId="77777777" w:rsidR="00AD1F12" w:rsidRPr="00FB68EE" w:rsidRDefault="00AD1F12" w:rsidP="00D836A8">
            <w:pPr>
              <w:rPr>
                <w:rFonts w:asciiTheme="minorHAnsi" w:hAnsiTheme="minorHAnsi" w:cstheme="minorHAnsi"/>
                <w:sz w:val="20"/>
                <w:szCs w:val="20"/>
              </w:rPr>
            </w:pPr>
          </w:p>
          <w:p w14:paraId="3ADC59A3" w14:textId="77777777" w:rsidR="00AD1F12" w:rsidRPr="00FB68EE" w:rsidRDefault="00AD1F12" w:rsidP="00D836A8">
            <w:pPr>
              <w:pStyle w:val="ListParagraph"/>
              <w:numPr>
                <w:ilvl w:val="3"/>
                <w:numId w:val="17"/>
              </w:numPr>
              <w:ind w:left="477"/>
              <w:rPr>
                <w:rFonts w:cstheme="minorHAnsi"/>
                <w:sz w:val="20"/>
                <w:szCs w:val="20"/>
              </w:rPr>
            </w:pPr>
            <w:r w:rsidRPr="00FB68EE">
              <w:rPr>
                <w:rFonts w:cstheme="minorHAnsi"/>
                <w:sz w:val="20"/>
                <w:szCs w:val="20"/>
              </w:rPr>
              <w:t>Tacaná Volcano Biosphere Reserve,</w:t>
            </w:r>
          </w:p>
          <w:p w14:paraId="32678B59" w14:textId="77777777" w:rsidR="00AD1F12" w:rsidRPr="00FB68EE" w:rsidRDefault="00AD1F12" w:rsidP="00D836A8">
            <w:pPr>
              <w:pStyle w:val="ListParagraph"/>
              <w:numPr>
                <w:ilvl w:val="3"/>
                <w:numId w:val="17"/>
              </w:numPr>
              <w:ind w:left="477"/>
              <w:rPr>
                <w:rFonts w:cstheme="minorHAnsi"/>
                <w:sz w:val="20"/>
                <w:szCs w:val="20"/>
              </w:rPr>
            </w:pPr>
            <w:r w:rsidRPr="00FB68EE">
              <w:rPr>
                <w:rFonts w:cstheme="minorHAnsi"/>
                <w:sz w:val="20"/>
                <w:szCs w:val="20"/>
              </w:rPr>
              <w:t>El Triunfo Biosphere Reserve,</w:t>
            </w:r>
          </w:p>
          <w:p w14:paraId="49599399" w14:textId="77777777" w:rsidR="00AD1F12" w:rsidRPr="00FB68EE" w:rsidRDefault="00AD1F12" w:rsidP="00D836A8">
            <w:pPr>
              <w:pStyle w:val="ListParagraph"/>
              <w:numPr>
                <w:ilvl w:val="3"/>
                <w:numId w:val="17"/>
              </w:numPr>
              <w:ind w:left="477"/>
              <w:rPr>
                <w:rFonts w:cstheme="minorHAnsi"/>
                <w:sz w:val="20"/>
                <w:szCs w:val="20"/>
              </w:rPr>
            </w:pPr>
            <w:r w:rsidRPr="00FB68EE">
              <w:rPr>
                <w:rFonts w:cstheme="minorHAnsi"/>
                <w:sz w:val="20"/>
                <w:szCs w:val="20"/>
              </w:rPr>
              <w:t>La Sepultura Biosphere Reserve,</w:t>
            </w:r>
          </w:p>
          <w:p w14:paraId="0C802C40" w14:textId="77777777" w:rsidR="00AD1F12" w:rsidRPr="00FB68EE" w:rsidRDefault="00AD1F12" w:rsidP="00D836A8">
            <w:pPr>
              <w:pStyle w:val="ListParagraph"/>
              <w:numPr>
                <w:ilvl w:val="3"/>
                <w:numId w:val="17"/>
              </w:numPr>
              <w:ind w:left="477"/>
              <w:rPr>
                <w:rFonts w:cstheme="minorHAnsi"/>
                <w:sz w:val="20"/>
                <w:szCs w:val="20"/>
              </w:rPr>
            </w:pPr>
            <w:r w:rsidRPr="00FB68EE">
              <w:rPr>
                <w:rFonts w:cstheme="minorHAnsi"/>
                <w:sz w:val="20"/>
                <w:szCs w:val="20"/>
              </w:rPr>
              <w:t>La Frailescana Natural Resources Protection Area,</w:t>
            </w:r>
          </w:p>
          <w:p w14:paraId="2C2E5AA8" w14:textId="77777777" w:rsidR="00AD1F12" w:rsidRPr="00FB68EE" w:rsidRDefault="00AD1F12" w:rsidP="00D836A8">
            <w:pPr>
              <w:pStyle w:val="ListParagraph"/>
              <w:numPr>
                <w:ilvl w:val="3"/>
                <w:numId w:val="17"/>
              </w:numPr>
              <w:ind w:left="477"/>
              <w:rPr>
                <w:rFonts w:cstheme="minorHAnsi"/>
                <w:sz w:val="20"/>
                <w:szCs w:val="20"/>
              </w:rPr>
            </w:pPr>
            <w:r w:rsidRPr="00FB68EE">
              <w:rPr>
                <w:rFonts w:cstheme="minorHAnsi"/>
                <w:sz w:val="20"/>
                <w:szCs w:val="20"/>
              </w:rPr>
              <w:t>La Encrucijada Biosphere Reserve,</w:t>
            </w:r>
          </w:p>
          <w:p w14:paraId="0958BCD8" w14:textId="77777777" w:rsidR="00AD1F12" w:rsidRPr="00FB68EE" w:rsidRDefault="00AD1F12" w:rsidP="00D836A8">
            <w:pPr>
              <w:pStyle w:val="ListParagraph"/>
              <w:numPr>
                <w:ilvl w:val="3"/>
                <w:numId w:val="17"/>
              </w:numPr>
              <w:ind w:left="477"/>
              <w:rPr>
                <w:sz w:val="20"/>
                <w:szCs w:val="20"/>
              </w:rPr>
            </w:pPr>
            <w:r w:rsidRPr="00FB68EE">
              <w:rPr>
                <w:sz w:val="20"/>
                <w:szCs w:val="20"/>
              </w:rPr>
              <w:t>Puerto Arista Marine Turtle Sanctuary,</w:t>
            </w:r>
          </w:p>
          <w:p w14:paraId="2C516DD5" w14:textId="77777777" w:rsidR="00AD1F12" w:rsidRPr="00FB68EE" w:rsidRDefault="00AD1F12" w:rsidP="00D836A8">
            <w:pPr>
              <w:pStyle w:val="ListParagraph"/>
              <w:numPr>
                <w:ilvl w:val="3"/>
                <w:numId w:val="17"/>
              </w:numPr>
              <w:ind w:left="477"/>
              <w:rPr>
                <w:rFonts w:cstheme="minorHAnsi"/>
                <w:sz w:val="20"/>
                <w:szCs w:val="20"/>
                <w:lang w:val="es-MX"/>
              </w:rPr>
            </w:pPr>
            <w:r w:rsidRPr="00FB68EE">
              <w:rPr>
                <w:rFonts w:cstheme="minorHAnsi"/>
                <w:sz w:val="20"/>
                <w:szCs w:val="20"/>
                <w:lang w:val="es-MX"/>
              </w:rPr>
              <w:t>Lagunas de Chacahua National Park,</w:t>
            </w:r>
          </w:p>
          <w:p w14:paraId="4AEF432B" w14:textId="77777777" w:rsidR="00AD1F12" w:rsidRPr="00FB68EE" w:rsidRDefault="00AD1F12" w:rsidP="00D836A8">
            <w:pPr>
              <w:pStyle w:val="ListParagraph"/>
              <w:numPr>
                <w:ilvl w:val="3"/>
                <w:numId w:val="17"/>
              </w:numPr>
              <w:ind w:left="477"/>
              <w:rPr>
                <w:rFonts w:cstheme="minorHAnsi"/>
                <w:sz w:val="20"/>
                <w:szCs w:val="20"/>
                <w:lang w:val="es-MX"/>
              </w:rPr>
            </w:pPr>
            <w:r w:rsidRPr="00FB68EE">
              <w:rPr>
                <w:rFonts w:cstheme="minorHAnsi"/>
                <w:sz w:val="20"/>
                <w:szCs w:val="20"/>
                <w:lang w:val="es-MX"/>
              </w:rPr>
              <w:t>La Escobilla Marine Turtle Sanctuary,</w:t>
            </w:r>
          </w:p>
          <w:p w14:paraId="57F0AAB3" w14:textId="77777777" w:rsidR="00AD1F12" w:rsidRPr="00FB68EE" w:rsidRDefault="00AD1F12" w:rsidP="00D836A8">
            <w:pPr>
              <w:pStyle w:val="ListParagraph"/>
              <w:numPr>
                <w:ilvl w:val="3"/>
                <w:numId w:val="17"/>
              </w:numPr>
              <w:ind w:left="477"/>
              <w:rPr>
                <w:rFonts w:cstheme="minorHAnsi"/>
                <w:sz w:val="20"/>
                <w:szCs w:val="20"/>
              </w:rPr>
            </w:pPr>
            <w:r w:rsidRPr="00FB68EE">
              <w:rPr>
                <w:rFonts w:cstheme="minorHAnsi"/>
                <w:sz w:val="20"/>
                <w:szCs w:val="20"/>
              </w:rPr>
              <w:t>Huatulco National Park.</w:t>
            </w:r>
          </w:p>
          <w:p w14:paraId="46D18C50" w14:textId="77777777" w:rsidR="00AD1F12" w:rsidRPr="00FB68EE" w:rsidRDefault="00AD1F12" w:rsidP="00D836A8">
            <w:pPr>
              <w:rPr>
                <w:rFonts w:asciiTheme="minorHAnsi" w:hAnsiTheme="minorHAnsi" w:cstheme="minorHAnsi"/>
                <w:sz w:val="20"/>
                <w:szCs w:val="20"/>
              </w:rPr>
            </w:pPr>
          </w:p>
        </w:tc>
      </w:tr>
      <w:tr w:rsidR="002957B2" w:rsidRPr="00FB68EE" w14:paraId="4A4D7D61" w14:textId="77777777" w:rsidTr="5E3B7F24">
        <w:trPr>
          <w:trHeight w:val="340"/>
        </w:trPr>
        <w:tc>
          <w:tcPr>
            <w:tcW w:w="0" w:type="auto"/>
            <w:shd w:val="clear" w:color="auto" w:fill="F2F2F2" w:themeFill="background1" w:themeFillShade="F2"/>
          </w:tcPr>
          <w:p w14:paraId="66D90E35" w14:textId="77777777" w:rsidR="00AD1F12" w:rsidRPr="00FB68EE" w:rsidRDefault="00AD1F12" w:rsidP="00D836A8">
            <w:pPr>
              <w:pStyle w:val="TableParagraph"/>
              <w:spacing w:before="44" w:line="243" w:lineRule="exact"/>
              <w:ind w:left="137"/>
              <w:jc w:val="both"/>
              <w:rPr>
                <w:rFonts w:asciiTheme="minorHAnsi" w:hAnsiTheme="minorHAnsi" w:cstheme="minorHAnsi"/>
                <w:b/>
                <w:bCs/>
                <w:sz w:val="20"/>
                <w:szCs w:val="20"/>
              </w:rPr>
            </w:pPr>
            <w:r w:rsidRPr="00FB68EE">
              <w:rPr>
                <w:rFonts w:asciiTheme="minorHAnsi" w:hAnsiTheme="minorHAnsi" w:cstheme="minorHAnsi"/>
                <w:b/>
                <w:bCs/>
                <w:sz w:val="20"/>
                <w:szCs w:val="20"/>
              </w:rPr>
              <w:t>Output</w:t>
            </w:r>
            <w:r w:rsidRPr="00FB68EE">
              <w:rPr>
                <w:rFonts w:asciiTheme="minorHAnsi" w:hAnsiTheme="minorHAnsi" w:cstheme="minorHAnsi"/>
                <w:b/>
                <w:bCs/>
                <w:spacing w:val="-6"/>
                <w:sz w:val="20"/>
                <w:szCs w:val="20"/>
              </w:rPr>
              <w:t xml:space="preserve"> </w:t>
            </w:r>
            <w:r w:rsidRPr="00FB68EE">
              <w:rPr>
                <w:rFonts w:asciiTheme="minorHAnsi" w:hAnsiTheme="minorHAnsi" w:cstheme="minorHAnsi"/>
                <w:b/>
                <w:bCs/>
                <w:sz w:val="20"/>
                <w:szCs w:val="20"/>
              </w:rPr>
              <w:t>Indicator</w:t>
            </w:r>
            <w:r w:rsidRPr="00FB68EE">
              <w:rPr>
                <w:rFonts w:asciiTheme="minorHAnsi" w:hAnsiTheme="minorHAnsi" w:cstheme="minorHAnsi"/>
                <w:b/>
                <w:bCs/>
                <w:spacing w:val="-7"/>
                <w:sz w:val="20"/>
                <w:szCs w:val="20"/>
              </w:rPr>
              <w:t xml:space="preserve"> </w:t>
            </w:r>
            <w:r w:rsidRPr="00FB68EE">
              <w:rPr>
                <w:rFonts w:asciiTheme="minorHAnsi" w:hAnsiTheme="minorHAnsi" w:cstheme="minorHAnsi"/>
                <w:b/>
                <w:bCs/>
                <w:spacing w:val="-2"/>
                <w:sz w:val="20"/>
                <w:szCs w:val="20"/>
              </w:rPr>
              <w:t>1.1.3:</w:t>
            </w:r>
          </w:p>
          <w:p w14:paraId="3002F5C6" w14:textId="77777777" w:rsidR="00AD1F12" w:rsidRPr="00FB68EE" w:rsidRDefault="00AD1F12" w:rsidP="00D836A8">
            <w:pPr>
              <w:ind w:left="137"/>
              <w:rPr>
                <w:rFonts w:asciiTheme="minorHAnsi" w:hAnsiTheme="minorHAnsi" w:cstheme="minorHAnsi"/>
                <w:b/>
                <w:sz w:val="20"/>
                <w:szCs w:val="20"/>
              </w:rPr>
            </w:pPr>
            <w:r w:rsidRPr="00FB68EE">
              <w:rPr>
                <w:rFonts w:asciiTheme="minorHAnsi" w:hAnsiTheme="minorHAnsi" w:cstheme="minorHAnsi"/>
                <w:sz w:val="20"/>
                <w:szCs w:val="20"/>
              </w:rPr>
              <w:t>Number of Biodiversity monitoring</w:t>
            </w:r>
            <w:r w:rsidRPr="00FB68EE">
              <w:rPr>
                <w:rFonts w:asciiTheme="minorHAnsi" w:hAnsiTheme="minorHAnsi" w:cstheme="minorHAnsi"/>
                <w:spacing w:val="-12"/>
                <w:sz w:val="20"/>
                <w:szCs w:val="20"/>
              </w:rPr>
              <w:t xml:space="preserve"> </w:t>
            </w:r>
            <w:r w:rsidRPr="00FB68EE">
              <w:rPr>
                <w:rFonts w:asciiTheme="minorHAnsi" w:hAnsiTheme="minorHAnsi" w:cstheme="minorHAnsi"/>
                <w:sz w:val="20"/>
                <w:szCs w:val="20"/>
              </w:rPr>
              <w:t>protocols</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 xml:space="preserve">developed and implemented in each </w:t>
            </w:r>
            <w:r w:rsidRPr="00FB68EE">
              <w:rPr>
                <w:rFonts w:asciiTheme="minorHAnsi" w:hAnsiTheme="minorHAnsi" w:cstheme="minorHAnsi"/>
                <w:spacing w:val="-2"/>
                <w:sz w:val="20"/>
                <w:szCs w:val="20"/>
              </w:rPr>
              <w:t>landscape.</w:t>
            </w:r>
          </w:p>
        </w:tc>
        <w:tc>
          <w:tcPr>
            <w:tcW w:w="0" w:type="auto"/>
            <w:shd w:val="clear" w:color="auto" w:fill="F2F2F2" w:themeFill="background1" w:themeFillShade="F2"/>
          </w:tcPr>
          <w:p w14:paraId="7C9B83B1"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t>Target:</w:t>
            </w:r>
            <w:r w:rsidRPr="00FB68EE">
              <w:rPr>
                <w:rFonts w:asciiTheme="minorHAnsi" w:hAnsiTheme="minorHAnsi" w:cstheme="minorHAnsi"/>
                <w:spacing w:val="-7"/>
                <w:sz w:val="20"/>
              </w:rPr>
              <w:t xml:space="preserve"> </w:t>
            </w:r>
            <w:r w:rsidRPr="00FB68EE">
              <w:rPr>
                <w:rFonts w:asciiTheme="minorHAnsi" w:hAnsiTheme="minorHAnsi" w:cstheme="minorHAnsi"/>
                <w:spacing w:val="-5"/>
                <w:sz w:val="20"/>
              </w:rPr>
              <w:t>15</w:t>
            </w:r>
          </w:p>
        </w:tc>
        <w:tc>
          <w:tcPr>
            <w:tcW w:w="0" w:type="auto"/>
            <w:shd w:val="clear" w:color="auto" w:fill="F2F2F2" w:themeFill="background1" w:themeFillShade="F2"/>
          </w:tcPr>
          <w:p w14:paraId="75182A8A" w14:textId="77777777" w:rsidR="00AD1F12" w:rsidRPr="00FB68EE" w:rsidRDefault="00AD1F12" w:rsidP="00D836A8">
            <w:pPr>
              <w:jc w:val="center"/>
              <w:rPr>
                <w:rFonts w:asciiTheme="minorHAnsi" w:hAnsiTheme="minorHAnsi" w:cstheme="minorHAnsi"/>
                <w:sz w:val="20"/>
                <w:szCs w:val="20"/>
              </w:rPr>
            </w:pPr>
            <w:r w:rsidRPr="00FB68EE">
              <w:rPr>
                <w:rFonts w:asciiTheme="minorHAnsi" w:hAnsiTheme="minorHAnsi" w:cstheme="minorHAnsi"/>
                <w:sz w:val="20"/>
                <w:szCs w:val="20"/>
              </w:rPr>
              <w:t>15</w:t>
            </w:r>
          </w:p>
        </w:tc>
        <w:tc>
          <w:tcPr>
            <w:tcW w:w="0" w:type="auto"/>
            <w:shd w:val="clear" w:color="auto" w:fill="F2F2F2" w:themeFill="background1" w:themeFillShade="F2"/>
          </w:tcPr>
          <w:p w14:paraId="3B24D91C" w14:textId="77777777" w:rsidR="00AD1F12" w:rsidRPr="00FB68EE" w:rsidRDefault="00AD1F12" w:rsidP="00D836A8">
            <w:pPr>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68686850" w14:textId="6362B3E6" w:rsidR="00AD1F12" w:rsidRPr="00FB68EE" w:rsidRDefault="000C0A42" w:rsidP="00D836A8">
            <w:pPr>
              <w:rPr>
                <w:rFonts w:asciiTheme="minorHAnsi" w:hAnsiTheme="minorHAnsi" w:cstheme="minorHAnsi"/>
                <w:sz w:val="20"/>
                <w:lang w:eastAsia="ja-JP"/>
              </w:rPr>
            </w:pPr>
            <w:r w:rsidRPr="00FB68EE">
              <w:rPr>
                <w:rFonts w:asciiTheme="minorHAnsi" w:hAnsiTheme="minorHAnsi" w:cstheme="minorHAnsi"/>
                <w:sz w:val="20"/>
                <w:szCs w:val="20"/>
              </w:rPr>
              <w:t xml:space="preserve">Completed in FY23. The </w:t>
            </w:r>
            <w:r w:rsidR="00052ED9" w:rsidRPr="00FB68EE">
              <w:rPr>
                <w:rFonts w:asciiTheme="minorHAnsi" w:hAnsiTheme="minorHAnsi" w:cstheme="minorHAnsi"/>
                <w:sz w:val="20"/>
                <w:szCs w:val="20"/>
              </w:rPr>
              <w:t xml:space="preserve">project’s </w:t>
            </w:r>
            <w:r w:rsidR="00004FEF" w:rsidRPr="00FB68EE">
              <w:rPr>
                <w:rFonts w:asciiTheme="minorHAnsi" w:hAnsiTheme="minorHAnsi" w:cstheme="minorHAnsi"/>
                <w:sz w:val="20"/>
                <w:szCs w:val="20"/>
              </w:rPr>
              <w:t xml:space="preserve">community </w:t>
            </w:r>
            <w:r w:rsidR="00052ED9" w:rsidRPr="00FB68EE">
              <w:rPr>
                <w:rFonts w:asciiTheme="minorHAnsi" w:hAnsiTheme="minorHAnsi" w:cstheme="minorHAnsi"/>
                <w:sz w:val="20"/>
                <w:szCs w:val="20"/>
              </w:rPr>
              <w:t xml:space="preserve">brigades continue to </w:t>
            </w:r>
            <w:r w:rsidR="006E6E62" w:rsidRPr="00FB68EE">
              <w:rPr>
                <w:rFonts w:asciiTheme="minorHAnsi" w:hAnsiTheme="minorHAnsi" w:cstheme="minorHAnsi"/>
                <w:sz w:val="20"/>
                <w:szCs w:val="20"/>
              </w:rPr>
              <w:t xml:space="preserve">conduct biological monitoring in thirteen PIS. </w:t>
            </w:r>
          </w:p>
          <w:p w14:paraId="0876A2BA" w14:textId="77777777" w:rsidR="00AD1F12" w:rsidRPr="00FB68EE" w:rsidRDefault="00AD1F12" w:rsidP="00D836A8">
            <w:pPr>
              <w:rPr>
                <w:rFonts w:asciiTheme="minorHAnsi" w:hAnsiTheme="minorHAnsi" w:cstheme="minorHAnsi"/>
                <w:sz w:val="20"/>
                <w:szCs w:val="20"/>
              </w:rPr>
            </w:pPr>
          </w:p>
        </w:tc>
      </w:tr>
      <w:tr w:rsidR="002957B2" w:rsidRPr="00FB68EE" w14:paraId="1C5BD32D" w14:textId="77777777" w:rsidTr="5E3B7F24">
        <w:trPr>
          <w:trHeight w:val="340"/>
        </w:trPr>
        <w:tc>
          <w:tcPr>
            <w:tcW w:w="0" w:type="auto"/>
            <w:shd w:val="clear" w:color="auto" w:fill="F2F2F2" w:themeFill="background1" w:themeFillShade="F2"/>
          </w:tcPr>
          <w:p w14:paraId="19CFDAD7" w14:textId="77777777" w:rsidR="00AD1F12" w:rsidRPr="00FB68EE" w:rsidRDefault="00AD1F12" w:rsidP="00D836A8">
            <w:pPr>
              <w:pStyle w:val="TableParagraph"/>
              <w:spacing w:before="44" w:line="243" w:lineRule="exact"/>
              <w:jc w:val="both"/>
              <w:rPr>
                <w:rFonts w:asciiTheme="minorHAnsi" w:hAnsiTheme="minorHAnsi" w:cstheme="minorHAnsi"/>
                <w:b/>
                <w:bCs/>
                <w:sz w:val="20"/>
                <w:szCs w:val="20"/>
              </w:rPr>
            </w:pPr>
            <w:r w:rsidRPr="00FB68EE">
              <w:rPr>
                <w:rFonts w:asciiTheme="minorHAnsi" w:hAnsiTheme="minorHAnsi" w:cstheme="minorHAnsi"/>
                <w:b/>
                <w:bCs/>
                <w:sz w:val="20"/>
                <w:szCs w:val="20"/>
              </w:rPr>
              <w:t>Output Indicator 1.1.4</w:t>
            </w:r>
            <w:r w:rsidRPr="00FB68EE">
              <w:rPr>
                <w:rFonts w:asciiTheme="minorHAnsi" w:hAnsiTheme="minorHAnsi" w:cstheme="minorHAnsi"/>
                <w:b/>
                <w:bCs/>
                <w:i/>
                <w:iCs/>
                <w:sz w:val="20"/>
                <w:szCs w:val="20"/>
              </w:rPr>
              <w:t xml:space="preserve">: </w:t>
            </w:r>
          </w:p>
          <w:p w14:paraId="560B3376" w14:textId="77777777" w:rsidR="00AD1F12" w:rsidRPr="00FB68EE" w:rsidRDefault="00AD1F12" w:rsidP="00767D46">
            <w:pPr>
              <w:rPr>
                <w:rFonts w:asciiTheme="minorHAnsi" w:hAnsiTheme="minorHAnsi" w:cstheme="minorHAnsi"/>
                <w:b/>
                <w:bCs/>
                <w:iCs/>
                <w:color w:val="000000"/>
                <w:sz w:val="20"/>
                <w:szCs w:val="20"/>
              </w:rPr>
            </w:pPr>
            <w:r w:rsidRPr="00FB68EE">
              <w:rPr>
                <w:rFonts w:asciiTheme="minorHAnsi" w:hAnsiTheme="minorHAnsi" w:cstheme="minorHAnsi"/>
                <w:sz w:val="20"/>
                <w:szCs w:val="20"/>
              </w:rPr>
              <w:t>The Integrated Landscape Management (ILM) model for biodiversity conservation is validated by the coordinating body</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in</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each</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priority</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landscape.</w:t>
            </w:r>
          </w:p>
        </w:tc>
        <w:tc>
          <w:tcPr>
            <w:tcW w:w="0" w:type="auto"/>
            <w:shd w:val="clear" w:color="auto" w:fill="F2F2F2" w:themeFill="background1" w:themeFillShade="F2"/>
          </w:tcPr>
          <w:p w14:paraId="06C2090B"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t>Target:</w:t>
            </w:r>
            <w:r w:rsidRPr="00FB68EE">
              <w:rPr>
                <w:rFonts w:asciiTheme="minorHAnsi" w:hAnsiTheme="minorHAnsi" w:cstheme="minorHAnsi"/>
                <w:spacing w:val="-4"/>
                <w:sz w:val="20"/>
              </w:rPr>
              <w:t xml:space="preserve"> </w:t>
            </w:r>
            <w:r w:rsidRPr="00FB68EE">
              <w:rPr>
                <w:rFonts w:asciiTheme="minorHAnsi" w:hAnsiTheme="minorHAnsi" w:cstheme="minorHAnsi"/>
                <w:sz w:val="20"/>
              </w:rPr>
              <w:t>Model</w:t>
            </w:r>
            <w:r w:rsidRPr="00FB68EE">
              <w:rPr>
                <w:rFonts w:asciiTheme="minorHAnsi" w:hAnsiTheme="minorHAnsi" w:cstheme="minorHAnsi"/>
                <w:spacing w:val="-6"/>
                <w:sz w:val="20"/>
              </w:rPr>
              <w:t xml:space="preserve"> </w:t>
            </w:r>
            <w:r w:rsidRPr="00FB68EE">
              <w:rPr>
                <w:rFonts w:asciiTheme="minorHAnsi" w:hAnsiTheme="minorHAnsi" w:cstheme="minorHAnsi"/>
                <w:sz w:val="20"/>
              </w:rPr>
              <w:t>validated</w:t>
            </w:r>
            <w:r w:rsidRPr="00FB68EE">
              <w:rPr>
                <w:rFonts w:asciiTheme="minorHAnsi" w:hAnsiTheme="minorHAnsi" w:cstheme="minorHAnsi"/>
                <w:spacing w:val="-6"/>
                <w:sz w:val="20"/>
              </w:rPr>
              <w:t xml:space="preserve"> </w:t>
            </w:r>
            <w:r w:rsidRPr="00FB68EE">
              <w:rPr>
                <w:rFonts w:asciiTheme="minorHAnsi" w:hAnsiTheme="minorHAnsi" w:cstheme="minorHAnsi"/>
                <w:sz w:val="20"/>
              </w:rPr>
              <w:t>in</w:t>
            </w:r>
            <w:r w:rsidRPr="00FB68EE">
              <w:rPr>
                <w:rFonts w:asciiTheme="minorHAnsi" w:hAnsiTheme="minorHAnsi" w:cstheme="minorHAnsi"/>
                <w:spacing w:val="-5"/>
                <w:sz w:val="20"/>
              </w:rPr>
              <w:t xml:space="preserve"> Y2</w:t>
            </w:r>
          </w:p>
        </w:tc>
        <w:tc>
          <w:tcPr>
            <w:tcW w:w="0" w:type="auto"/>
            <w:shd w:val="clear" w:color="auto" w:fill="F2F2F2" w:themeFill="background1" w:themeFillShade="F2"/>
          </w:tcPr>
          <w:p w14:paraId="5CE18FEF" w14:textId="2451E492" w:rsidR="00AD1F12" w:rsidRPr="00FB68EE" w:rsidRDefault="00767D46" w:rsidP="00767D46">
            <w:pPr>
              <w:ind w:left="137"/>
              <w:jc w:val="center"/>
              <w:rPr>
                <w:rFonts w:asciiTheme="minorHAnsi" w:hAnsiTheme="minorHAnsi" w:cstheme="minorHAnsi"/>
                <w:sz w:val="20"/>
                <w:szCs w:val="20"/>
              </w:rPr>
            </w:pPr>
            <w:r w:rsidRPr="00FB68EE">
              <w:rPr>
                <w:rFonts w:asciiTheme="minorHAnsi" w:hAnsiTheme="minorHAnsi" w:cstheme="minorHAnsi"/>
                <w:sz w:val="20"/>
                <w:szCs w:val="20"/>
              </w:rPr>
              <w:t>N</w:t>
            </w:r>
            <w:r w:rsidR="00AD1F12" w:rsidRPr="00FB68EE">
              <w:rPr>
                <w:rFonts w:asciiTheme="minorHAnsi" w:hAnsiTheme="minorHAnsi" w:cstheme="minorHAnsi"/>
                <w:sz w:val="20"/>
                <w:szCs w:val="20"/>
              </w:rPr>
              <w:t>ot validated</w:t>
            </w:r>
          </w:p>
        </w:tc>
        <w:tc>
          <w:tcPr>
            <w:tcW w:w="0" w:type="auto"/>
            <w:shd w:val="clear" w:color="auto" w:fill="F2F2F2" w:themeFill="background1" w:themeFillShade="F2"/>
          </w:tcPr>
          <w:p w14:paraId="545BB2B8" w14:textId="7CEA1C76" w:rsidR="00AD1F12" w:rsidRPr="00FB68EE" w:rsidRDefault="00616EBE" w:rsidP="002921C8">
            <w:pPr>
              <w:jc w:val="center"/>
              <w:rPr>
                <w:rFonts w:asciiTheme="minorHAnsi" w:hAnsiTheme="minorHAnsi" w:cstheme="minorHAnsi"/>
                <w:sz w:val="20"/>
                <w:szCs w:val="20"/>
              </w:rPr>
            </w:pPr>
            <w:r w:rsidRPr="00FB68EE">
              <w:rPr>
                <w:rFonts w:asciiTheme="minorHAnsi" w:hAnsiTheme="minorHAnsi" w:cstheme="minorHAnsi"/>
                <w:sz w:val="20"/>
                <w:szCs w:val="20"/>
              </w:rPr>
              <w:t>C</w:t>
            </w:r>
            <w:r w:rsidRPr="002921C8">
              <w:rPr>
                <w:rFonts w:asciiTheme="minorHAnsi" w:hAnsiTheme="minorHAnsi" w:cstheme="minorHAnsi"/>
                <w:sz w:val="20"/>
                <w:szCs w:val="20"/>
              </w:rPr>
              <w:t>A</w:t>
            </w:r>
          </w:p>
        </w:tc>
        <w:tc>
          <w:tcPr>
            <w:tcW w:w="0" w:type="auto"/>
            <w:shd w:val="clear" w:color="auto" w:fill="F2F2F2" w:themeFill="background1" w:themeFillShade="F2"/>
          </w:tcPr>
          <w:p w14:paraId="04540F92" w14:textId="2CE8D408" w:rsidR="009C5BF3" w:rsidRPr="00FB68EE" w:rsidRDefault="006F245A" w:rsidP="00D836A8">
            <w:pPr>
              <w:rPr>
                <w:rFonts w:cstheme="minorBidi"/>
              </w:rPr>
            </w:pPr>
            <w:r w:rsidRPr="00FB68EE">
              <w:rPr>
                <w:rFonts w:asciiTheme="minorHAnsi" w:hAnsiTheme="minorHAnsi" w:cstheme="minorBidi"/>
                <w:sz w:val="20"/>
                <w:szCs w:val="20"/>
              </w:rPr>
              <w:t>The project concluded with the systematization of the ILM model. It is available at the following link</w:t>
            </w:r>
          </w:p>
          <w:p w14:paraId="77DA4F35" w14:textId="77777777" w:rsidR="009C5BF3" w:rsidRPr="00FB68EE" w:rsidRDefault="009C5BF3" w:rsidP="009C5BF3">
            <w:pPr>
              <w:pStyle w:val="item"/>
              <w:keepLines/>
              <w:widowControl w:val="0"/>
              <w:spacing w:before="60" w:after="60" w:line="276" w:lineRule="auto"/>
              <w:rPr>
                <w:rFonts w:eastAsia="Calibri" w:cs="Calibri"/>
                <w:color w:val="000000" w:themeColor="text1"/>
                <w:lang w:val="en-US"/>
              </w:rPr>
            </w:pPr>
            <w:hyperlink r:id="rId31" w:history="1">
              <w:r w:rsidRPr="00FB68EE">
                <w:rPr>
                  <w:rStyle w:val="Hyperlink"/>
                  <w:rFonts w:eastAsia="Calibri" w:cs="Calibri"/>
                  <w:lang w:val="en-US"/>
                </w:rPr>
                <w:t>Informe Final Paisajes Sostenibles (5).pdf</w:t>
              </w:r>
            </w:hyperlink>
          </w:p>
          <w:p w14:paraId="190628E7" w14:textId="592F16ED" w:rsidR="009C5BF3" w:rsidRPr="00FB68EE" w:rsidRDefault="009C5BF3" w:rsidP="00D836A8">
            <w:pPr>
              <w:rPr>
                <w:rFonts w:asciiTheme="minorHAnsi" w:hAnsiTheme="minorHAnsi" w:cstheme="minorHAnsi"/>
                <w:sz w:val="20"/>
                <w:szCs w:val="20"/>
              </w:rPr>
            </w:pPr>
          </w:p>
        </w:tc>
      </w:tr>
      <w:tr w:rsidR="00AD1F12" w:rsidRPr="00FB68EE" w14:paraId="53F87940" w14:textId="77777777" w:rsidTr="5E3B7F24">
        <w:trPr>
          <w:trHeight w:val="340"/>
        </w:trPr>
        <w:tc>
          <w:tcPr>
            <w:tcW w:w="0" w:type="auto"/>
            <w:gridSpan w:val="5"/>
            <w:shd w:val="clear" w:color="auto" w:fill="D9D9D9" w:themeFill="background1" w:themeFillShade="D9"/>
            <w:vAlign w:val="center"/>
          </w:tcPr>
          <w:p w14:paraId="09C1341A" w14:textId="77777777" w:rsidR="00AD1F12" w:rsidRPr="00FB68EE" w:rsidRDefault="00AD1F12" w:rsidP="00926665">
            <w:pPr>
              <w:rPr>
                <w:rFonts w:asciiTheme="minorHAnsi" w:hAnsiTheme="minorHAnsi" w:cstheme="minorHAnsi"/>
                <w:sz w:val="20"/>
                <w:szCs w:val="20"/>
              </w:rPr>
            </w:pPr>
            <w:r w:rsidRPr="00FB68EE">
              <w:rPr>
                <w:rFonts w:asciiTheme="minorHAnsi" w:hAnsiTheme="minorHAnsi" w:cstheme="minorHAnsi"/>
                <w:b/>
                <w:bCs/>
                <w:sz w:val="20"/>
                <w:szCs w:val="20"/>
              </w:rPr>
              <w:t>Outcome</w:t>
            </w:r>
            <w:r w:rsidRPr="00FB68EE">
              <w:rPr>
                <w:rFonts w:asciiTheme="minorHAnsi" w:hAnsiTheme="minorHAnsi" w:cstheme="minorHAnsi"/>
                <w:b/>
                <w:bCs/>
                <w:spacing w:val="-6"/>
                <w:sz w:val="20"/>
                <w:szCs w:val="20"/>
              </w:rPr>
              <w:t xml:space="preserve"> </w:t>
            </w:r>
            <w:r w:rsidRPr="00FB68EE">
              <w:rPr>
                <w:rFonts w:asciiTheme="minorHAnsi" w:hAnsiTheme="minorHAnsi" w:cstheme="minorHAnsi"/>
                <w:b/>
                <w:bCs/>
                <w:sz w:val="20"/>
                <w:szCs w:val="20"/>
              </w:rPr>
              <w:t>1.2</w:t>
            </w:r>
            <w:r w:rsidRPr="00FB68EE">
              <w:rPr>
                <w:rFonts w:asciiTheme="minorHAnsi" w:hAnsiTheme="minorHAnsi" w:cstheme="minorHAnsi"/>
                <w:b/>
                <w:bCs/>
                <w:spacing w:val="-5"/>
                <w:sz w:val="20"/>
                <w:szCs w:val="20"/>
              </w:rPr>
              <w:t xml:space="preserve"> </w:t>
            </w:r>
            <w:r w:rsidRPr="00FB68EE">
              <w:rPr>
                <w:rFonts w:asciiTheme="minorHAnsi" w:hAnsiTheme="minorHAnsi" w:cstheme="minorHAnsi"/>
                <w:sz w:val="20"/>
                <w:szCs w:val="20"/>
              </w:rPr>
              <w:t>Expansion</w:t>
            </w:r>
            <w:r w:rsidRPr="00FB68EE">
              <w:rPr>
                <w:rFonts w:asciiTheme="minorHAnsi" w:hAnsiTheme="minorHAnsi" w:cstheme="minorHAnsi"/>
                <w:spacing w:val="-8"/>
                <w:sz w:val="20"/>
                <w:szCs w:val="20"/>
              </w:rPr>
              <w:t xml:space="preserve"> </w:t>
            </w:r>
            <w:r w:rsidRPr="00FB68EE">
              <w:rPr>
                <w:rFonts w:asciiTheme="minorHAnsi" w:hAnsiTheme="minorHAnsi" w:cstheme="minorHAnsi"/>
                <w:sz w:val="20"/>
                <w:szCs w:val="20"/>
              </w:rPr>
              <w:t>of</w:t>
            </w:r>
            <w:r w:rsidRPr="00FB68EE">
              <w:rPr>
                <w:rFonts w:asciiTheme="minorHAnsi" w:hAnsiTheme="minorHAnsi" w:cstheme="minorHAnsi"/>
                <w:spacing w:val="-8"/>
                <w:sz w:val="20"/>
                <w:szCs w:val="20"/>
              </w:rPr>
              <w:t xml:space="preserve"> </w:t>
            </w:r>
            <w:r w:rsidRPr="00FB68EE">
              <w:rPr>
                <w:rFonts w:asciiTheme="minorHAnsi" w:hAnsiTheme="minorHAnsi" w:cstheme="minorHAnsi"/>
                <w:sz w:val="20"/>
                <w:szCs w:val="20"/>
              </w:rPr>
              <w:t>protected</w:t>
            </w:r>
            <w:r w:rsidRPr="00FB68EE">
              <w:rPr>
                <w:rFonts w:asciiTheme="minorHAnsi" w:hAnsiTheme="minorHAnsi" w:cstheme="minorHAnsi"/>
                <w:spacing w:val="-4"/>
                <w:sz w:val="20"/>
                <w:szCs w:val="20"/>
              </w:rPr>
              <w:t xml:space="preserve"> </w:t>
            </w:r>
            <w:r w:rsidRPr="00FB68EE">
              <w:rPr>
                <w:rFonts w:asciiTheme="minorHAnsi" w:hAnsiTheme="minorHAnsi" w:cstheme="minorHAnsi"/>
                <w:sz w:val="20"/>
                <w:szCs w:val="20"/>
              </w:rPr>
              <w:t>areas</w:t>
            </w:r>
            <w:r w:rsidRPr="00FB68EE">
              <w:rPr>
                <w:rFonts w:asciiTheme="minorHAnsi" w:hAnsiTheme="minorHAnsi" w:cstheme="minorHAnsi"/>
                <w:spacing w:val="-5"/>
                <w:sz w:val="20"/>
                <w:szCs w:val="20"/>
              </w:rPr>
              <w:t xml:space="preserve"> </w:t>
            </w:r>
            <w:r w:rsidRPr="00FB68EE">
              <w:rPr>
                <w:rFonts w:asciiTheme="minorHAnsi" w:hAnsiTheme="minorHAnsi" w:cstheme="minorHAnsi"/>
                <w:sz w:val="20"/>
                <w:szCs w:val="20"/>
              </w:rPr>
              <w:t>with</w:t>
            </w:r>
            <w:r w:rsidRPr="00FB68EE">
              <w:rPr>
                <w:rFonts w:asciiTheme="minorHAnsi" w:hAnsiTheme="minorHAnsi" w:cstheme="minorHAnsi"/>
                <w:spacing w:val="-6"/>
                <w:sz w:val="20"/>
                <w:szCs w:val="20"/>
              </w:rPr>
              <w:t xml:space="preserve"> </w:t>
            </w:r>
            <w:r w:rsidRPr="00FB68EE">
              <w:rPr>
                <w:rFonts w:asciiTheme="minorHAnsi" w:hAnsiTheme="minorHAnsi" w:cstheme="minorHAnsi"/>
                <w:sz w:val="20"/>
                <w:szCs w:val="20"/>
              </w:rPr>
              <w:t>globally</w:t>
            </w:r>
            <w:r w:rsidRPr="00FB68EE">
              <w:rPr>
                <w:rFonts w:asciiTheme="minorHAnsi" w:hAnsiTheme="minorHAnsi" w:cstheme="minorHAnsi"/>
                <w:spacing w:val="-5"/>
                <w:sz w:val="20"/>
                <w:szCs w:val="20"/>
              </w:rPr>
              <w:t xml:space="preserve"> </w:t>
            </w:r>
            <w:r w:rsidRPr="00FB68EE">
              <w:rPr>
                <w:rFonts w:asciiTheme="minorHAnsi" w:hAnsiTheme="minorHAnsi" w:cstheme="minorHAnsi"/>
                <w:sz w:val="20"/>
                <w:szCs w:val="20"/>
              </w:rPr>
              <w:t>significant</w:t>
            </w:r>
            <w:r w:rsidRPr="00FB68EE">
              <w:rPr>
                <w:rFonts w:asciiTheme="minorHAnsi" w:hAnsiTheme="minorHAnsi" w:cstheme="minorHAnsi"/>
                <w:spacing w:val="-6"/>
                <w:sz w:val="20"/>
                <w:szCs w:val="20"/>
              </w:rPr>
              <w:t xml:space="preserve"> </w:t>
            </w:r>
            <w:r w:rsidRPr="00FB68EE">
              <w:rPr>
                <w:rFonts w:asciiTheme="minorHAnsi" w:hAnsiTheme="minorHAnsi" w:cstheme="minorHAnsi"/>
                <w:spacing w:val="-2"/>
                <w:sz w:val="20"/>
                <w:szCs w:val="20"/>
              </w:rPr>
              <w:t>biodiversity.</w:t>
            </w:r>
          </w:p>
        </w:tc>
      </w:tr>
      <w:tr w:rsidR="002957B2" w:rsidRPr="00FB68EE" w14:paraId="1A80A91E" w14:textId="77777777" w:rsidTr="5E3B7F24">
        <w:trPr>
          <w:trHeight w:val="340"/>
        </w:trPr>
        <w:tc>
          <w:tcPr>
            <w:tcW w:w="0" w:type="auto"/>
            <w:shd w:val="clear" w:color="auto" w:fill="F2F2F2" w:themeFill="background1" w:themeFillShade="F2"/>
          </w:tcPr>
          <w:p w14:paraId="7E5061BD" w14:textId="77777777" w:rsidR="00AD1F12" w:rsidRPr="00FB68EE" w:rsidRDefault="00AD1F12" w:rsidP="00D836A8">
            <w:pPr>
              <w:ind w:left="137"/>
              <w:rPr>
                <w:rFonts w:asciiTheme="minorHAnsi" w:hAnsiTheme="minorHAnsi" w:cstheme="minorHAnsi"/>
                <w:b/>
                <w:sz w:val="20"/>
                <w:szCs w:val="20"/>
              </w:rPr>
            </w:pPr>
            <w:r w:rsidRPr="00FB68EE">
              <w:rPr>
                <w:rFonts w:asciiTheme="minorHAnsi" w:hAnsiTheme="minorHAnsi" w:cstheme="minorHAnsi"/>
                <w:b/>
                <w:bCs/>
                <w:sz w:val="20"/>
                <w:szCs w:val="20"/>
              </w:rPr>
              <w:lastRenderedPageBreak/>
              <w:t xml:space="preserve">Output Indicator 1.2.1: </w:t>
            </w:r>
            <w:r w:rsidRPr="00FB68EE">
              <w:rPr>
                <w:rFonts w:asciiTheme="minorHAnsi" w:hAnsiTheme="minorHAnsi" w:cstheme="minorHAnsi"/>
                <w:sz w:val="20"/>
                <w:szCs w:val="20"/>
              </w:rPr>
              <w:t>Percentage of rural and indigenous communities that grant their consent in PAs following</w:t>
            </w:r>
            <w:r w:rsidRPr="00FB68EE">
              <w:rPr>
                <w:rFonts w:asciiTheme="minorHAnsi" w:hAnsiTheme="minorHAnsi" w:cstheme="minorHAnsi"/>
                <w:spacing w:val="-8"/>
                <w:sz w:val="20"/>
                <w:szCs w:val="20"/>
              </w:rPr>
              <w:t xml:space="preserve"> </w:t>
            </w:r>
            <w:r w:rsidRPr="00FB68EE">
              <w:rPr>
                <w:rFonts w:asciiTheme="minorHAnsi" w:hAnsiTheme="minorHAnsi" w:cstheme="minorHAnsi"/>
                <w:sz w:val="20"/>
                <w:szCs w:val="20"/>
              </w:rPr>
              <w:t>the</w:t>
            </w:r>
            <w:r w:rsidRPr="00FB68EE">
              <w:rPr>
                <w:rFonts w:asciiTheme="minorHAnsi" w:hAnsiTheme="minorHAnsi" w:cstheme="minorHAnsi"/>
                <w:spacing w:val="-8"/>
                <w:sz w:val="20"/>
                <w:szCs w:val="20"/>
              </w:rPr>
              <w:t xml:space="preserve"> </w:t>
            </w:r>
            <w:r w:rsidRPr="00FB68EE">
              <w:rPr>
                <w:rFonts w:asciiTheme="minorHAnsi" w:hAnsiTheme="minorHAnsi" w:cstheme="minorHAnsi"/>
                <w:sz w:val="20"/>
                <w:szCs w:val="20"/>
              </w:rPr>
              <w:t>process</w:t>
            </w:r>
            <w:r w:rsidRPr="00FB68EE">
              <w:rPr>
                <w:rFonts w:asciiTheme="minorHAnsi" w:hAnsiTheme="minorHAnsi" w:cstheme="minorHAnsi"/>
                <w:spacing w:val="-8"/>
                <w:sz w:val="20"/>
                <w:szCs w:val="20"/>
              </w:rPr>
              <w:t xml:space="preserve"> </w:t>
            </w:r>
            <w:r w:rsidRPr="00FB68EE">
              <w:rPr>
                <w:rFonts w:asciiTheme="minorHAnsi" w:hAnsiTheme="minorHAnsi" w:cstheme="minorHAnsi"/>
                <w:sz w:val="20"/>
                <w:szCs w:val="20"/>
              </w:rPr>
              <w:t>of</w:t>
            </w:r>
            <w:r w:rsidRPr="00FB68EE">
              <w:rPr>
                <w:rFonts w:asciiTheme="minorHAnsi" w:hAnsiTheme="minorHAnsi" w:cstheme="minorHAnsi"/>
                <w:spacing w:val="29"/>
                <w:sz w:val="20"/>
                <w:szCs w:val="20"/>
              </w:rPr>
              <w:t xml:space="preserve"> </w:t>
            </w:r>
            <w:r w:rsidRPr="00FB68EE">
              <w:rPr>
                <w:rFonts w:asciiTheme="minorHAnsi" w:hAnsiTheme="minorHAnsi" w:cstheme="minorHAnsi"/>
                <w:sz w:val="20"/>
                <w:szCs w:val="20"/>
              </w:rPr>
              <w:t>gender- sensitive Free, Prior and Informed Consent (FPIC).</w:t>
            </w:r>
          </w:p>
        </w:tc>
        <w:tc>
          <w:tcPr>
            <w:tcW w:w="0" w:type="auto"/>
            <w:shd w:val="clear" w:color="auto" w:fill="F2F2F2" w:themeFill="background1" w:themeFillShade="F2"/>
          </w:tcPr>
          <w:p w14:paraId="6CC29987"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t>Target:</w:t>
            </w:r>
            <w:r w:rsidRPr="00FB68EE">
              <w:rPr>
                <w:rFonts w:asciiTheme="minorHAnsi" w:hAnsiTheme="minorHAnsi" w:cstheme="minorHAnsi"/>
                <w:spacing w:val="-7"/>
                <w:sz w:val="20"/>
              </w:rPr>
              <w:t xml:space="preserve"> </w:t>
            </w:r>
            <w:r w:rsidRPr="00FB68EE">
              <w:rPr>
                <w:rFonts w:asciiTheme="minorHAnsi" w:hAnsiTheme="minorHAnsi" w:cstheme="minorHAnsi"/>
                <w:spacing w:val="-5"/>
                <w:sz w:val="20"/>
              </w:rPr>
              <w:t>95%</w:t>
            </w:r>
          </w:p>
        </w:tc>
        <w:tc>
          <w:tcPr>
            <w:tcW w:w="0" w:type="auto"/>
            <w:shd w:val="clear" w:color="auto" w:fill="F2F2F2" w:themeFill="background1" w:themeFillShade="F2"/>
          </w:tcPr>
          <w:p w14:paraId="0088B247" w14:textId="77777777" w:rsidR="00AD1F12" w:rsidRPr="00FB68EE" w:rsidRDefault="00AD1F1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100%</w:t>
            </w:r>
          </w:p>
        </w:tc>
        <w:tc>
          <w:tcPr>
            <w:tcW w:w="0" w:type="auto"/>
            <w:shd w:val="clear" w:color="auto" w:fill="F2F2F2" w:themeFill="background1" w:themeFillShade="F2"/>
          </w:tcPr>
          <w:p w14:paraId="172C065E" w14:textId="689C518B" w:rsidR="00AD1F12" w:rsidRPr="00FB68EE" w:rsidRDefault="009A3F87"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0EFCFCF3" w14:textId="5E8EC8FA" w:rsidR="00AD1F12" w:rsidRPr="00FB68EE" w:rsidRDefault="00936970" w:rsidP="00D836A8">
            <w:pPr>
              <w:rPr>
                <w:rFonts w:asciiTheme="minorHAnsi" w:hAnsiTheme="minorHAnsi" w:cstheme="minorHAnsi"/>
                <w:sz w:val="20"/>
                <w:szCs w:val="20"/>
              </w:rPr>
            </w:pPr>
            <w:r w:rsidRPr="00FB68EE">
              <w:rPr>
                <w:rFonts w:asciiTheme="minorHAnsi" w:hAnsiTheme="minorHAnsi" w:cstheme="minorHAnsi"/>
                <w:sz w:val="20"/>
                <w:szCs w:val="20"/>
              </w:rPr>
              <w:t>The project has conducted the FPIC proce</w:t>
            </w:r>
            <w:r w:rsidR="00BB0AC8" w:rsidRPr="00FB68EE">
              <w:rPr>
                <w:rFonts w:asciiTheme="minorHAnsi" w:hAnsiTheme="minorHAnsi" w:cstheme="minorHAnsi"/>
                <w:sz w:val="20"/>
                <w:szCs w:val="20"/>
              </w:rPr>
              <w:t>ss with</w:t>
            </w:r>
            <w:r w:rsidR="00F47F4C" w:rsidRPr="00FB68EE">
              <w:rPr>
                <w:rFonts w:asciiTheme="minorHAnsi" w:hAnsiTheme="minorHAnsi" w:cstheme="minorHAnsi"/>
                <w:sz w:val="20"/>
                <w:szCs w:val="20"/>
              </w:rPr>
              <w:t xml:space="preserve"> all</w:t>
            </w:r>
            <w:r w:rsidR="00BB0AC8" w:rsidRPr="00FB68EE">
              <w:rPr>
                <w:rFonts w:asciiTheme="minorHAnsi" w:hAnsiTheme="minorHAnsi" w:cstheme="minorHAnsi"/>
                <w:sz w:val="20"/>
                <w:szCs w:val="20"/>
              </w:rPr>
              <w:t xml:space="preserve"> the</w:t>
            </w:r>
            <w:r w:rsidR="0022641D" w:rsidRPr="00FB68EE">
              <w:rPr>
                <w:rFonts w:asciiTheme="minorHAnsi" w:hAnsiTheme="minorHAnsi" w:cstheme="minorHAnsi"/>
                <w:sz w:val="20"/>
                <w:szCs w:val="20"/>
              </w:rPr>
              <w:t xml:space="preserve"> </w:t>
            </w:r>
            <w:r w:rsidR="00F47F4C" w:rsidRPr="00FB68EE">
              <w:rPr>
                <w:rFonts w:asciiTheme="minorHAnsi" w:hAnsiTheme="minorHAnsi" w:cstheme="minorHAnsi"/>
                <w:sz w:val="20"/>
                <w:szCs w:val="20"/>
              </w:rPr>
              <w:t xml:space="preserve">communities interested in </w:t>
            </w:r>
            <w:r w:rsidR="00027E95" w:rsidRPr="00FB68EE">
              <w:rPr>
                <w:rFonts w:asciiTheme="minorHAnsi" w:hAnsiTheme="minorHAnsi" w:cstheme="minorHAnsi"/>
                <w:sz w:val="20"/>
                <w:szCs w:val="20"/>
              </w:rPr>
              <w:t>receiving an ADVC certification.</w:t>
            </w:r>
          </w:p>
        </w:tc>
      </w:tr>
      <w:tr w:rsidR="002957B2" w:rsidRPr="00FB68EE" w14:paraId="37F520D7" w14:textId="77777777" w:rsidTr="5E3B7F24">
        <w:trPr>
          <w:trHeight w:val="340"/>
        </w:trPr>
        <w:tc>
          <w:tcPr>
            <w:tcW w:w="0" w:type="auto"/>
            <w:shd w:val="clear" w:color="auto" w:fill="F2F2F2" w:themeFill="background1" w:themeFillShade="F2"/>
          </w:tcPr>
          <w:p w14:paraId="54E4B3E2" w14:textId="77777777" w:rsidR="00AD1F12" w:rsidRPr="00FB68EE" w:rsidRDefault="00AD1F12" w:rsidP="00D836A8">
            <w:pPr>
              <w:ind w:left="137"/>
              <w:jc w:val="both"/>
              <w:rPr>
                <w:rFonts w:asciiTheme="minorHAnsi" w:hAnsiTheme="minorHAnsi" w:cstheme="minorHAnsi"/>
                <w:b/>
                <w:bCs/>
                <w:color w:val="000000" w:themeColor="text1"/>
                <w:sz w:val="20"/>
                <w:szCs w:val="20"/>
              </w:rPr>
            </w:pPr>
            <w:r w:rsidRPr="00FB68EE">
              <w:rPr>
                <w:rFonts w:asciiTheme="minorHAnsi" w:hAnsiTheme="minorHAnsi" w:cstheme="minorHAnsi"/>
                <w:b/>
                <w:bCs/>
                <w:sz w:val="20"/>
                <w:szCs w:val="20"/>
              </w:rPr>
              <w:t xml:space="preserve">Output Indicator 1.2.2: </w:t>
            </w:r>
          </w:p>
          <w:p w14:paraId="64D5CE56" w14:textId="77777777" w:rsidR="00AD1F12" w:rsidRPr="00FB68EE" w:rsidRDefault="00AD1F12" w:rsidP="00D836A8">
            <w:pPr>
              <w:ind w:left="137"/>
              <w:rPr>
                <w:rFonts w:asciiTheme="minorHAnsi" w:hAnsiTheme="minorHAnsi" w:cstheme="minorHAnsi"/>
                <w:b/>
                <w:bCs/>
                <w:iCs/>
                <w:color w:val="000000"/>
                <w:sz w:val="20"/>
                <w:szCs w:val="20"/>
              </w:rPr>
            </w:pPr>
            <w:r w:rsidRPr="00FB68EE">
              <w:rPr>
                <w:rFonts w:asciiTheme="minorHAnsi" w:hAnsiTheme="minorHAnsi" w:cstheme="minorHAnsi"/>
                <w:sz w:val="20"/>
                <w:szCs w:val="20"/>
              </w:rPr>
              <w:t>Number of</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hectares with draft legislation</w:t>
            </w:r>
            <w:r w:rsidRPr="00FB68EE">
              <w:rPr>
                <w:rFonts w:asciiTheme="minorHAnsi" w:hAnsiTheme="minorHAnsi" w:cstheme="minorHAnsi"/>
                <w:spacing w:val="-9"/>
                <w:sz w:val="20"/>
                <w:szCs w:val="20"/>
              </w:rPr>
              <w:t xml:space="preserve"> </w:t>
            </w:r>
            <w:r w:rsidRPr="00FB68EE">
              <w:rPr>
                <w:rFonts w:asciiTheme="minorHAnsi" w:hAnsiTheme="minorHAnsi" w:cstheme="minorHAnsi"/>
                <w:sz w:val="20"/>
                <w:szCs w:val="20"/>
              </w:rPr>
              <w:t>for</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the</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expansion</w:t>
            </w:r>
            <w:r w:rsidRPr="00FB68EE">
              <w:rPr>
                <w:rFonts w:asciiTheme="minorHAnsi" w:hAnsiTheme="minorHAnsi" w:cstheme="minorHAnsi"/>
                <w:spacing w:val="-9"/>
                <w:sz w:val="20"/>
                <w:szCs w:val="20"/>
              </w:rPr>
              <w:t xml:space="preserve"> </w:t>
            </w:r>
            <w:r w:rsidRPr="00FB68EE">
              <w:rPr>
                <w:rFonts w:asciiTheme="minorHAnsi" w:hAnsiTheme="minorHAnsi" w:cstheme="minorHAnsi"/>
                <w:sz w:val="20"/>
                <w:szCs w:val="20"/>
              </w:rPr>
              <w:t>of protected areas.</w:t>
            </w:r>
          </w:p>
        </w:tc>
        <w:tc>
          <w:tcPr>
            <w:tcW w:w="0" w:type="auto"/>
            <w:shd w:val="clear" w:color="auto" w:fill="F2F2F2" w:themeFill="background1" w:themeFillShade="F2"/>
          </w:tcPr>
          <w:p w14:paraId="7959AAAE"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t>Target:</w:t>
            </w:r>
            <w:r w:rsidRPr="00FB68EE">
              <w:rPr>
                <w:rFonts w:asciiTheme="minorHAnsi" w:hAnsiTheme="minorHAnsi" w:cstheme="minorHAnsi"/>
                <w:spacing w:val="-6"/>
                <w:sz w:val="20"/>
              </w:rPr>
              <w:t xml:space="preserve"> </w:t>
            </w:r>
            <w:r w:rsidRPr="00FB68EE">
              <w:rPr>
                <w:rFonts w:asciiTheme="minorHAnsi" w:hAnsiTheme="minorHAnsi" w:cstheme="minorHAnsi"/>
                <w:sz w:val="20"/>
              </w:rPr>
              <w:t>102,403</w:t>
            </w:r>
            <w:r w:rsidRPr="00FB68EE">
              <w:rPr>
                <w:rFonts w:asciiTheme="minorHAnsi" w:hAnsiTheme="minorHAnsi" w:cstheme="minorHAnsi"/>
                <w:spacing w:val="-8"/>
                <w:sz w:val="20"/>
              </w:rPr>
              <w:t xml:space="preserve"> </w:t>
            </w:r>
            <w:r w:rsidRPr="00FB68EE">
              <w:rPr>
                <w:rFonts w:asciiTheme="minorHAnsi" w:hAnsiTheme="minorHAnsi" w:cstheme="minorHAnsi"/>
                <w:spacing w:val="-5"/>
                <w:sz w:val="20"/>
              </w:rPr>
              <w:t>ha</w:t>
            </w:r>
          </w:p>
        </w:tc>
        <w:tc>
          <w:tcPr>
            <w:tcW w:w="0" w:type="auto"/>
            <w:shd w:val="clear" w:color="auto" w:fill="F2F2F2" w:themeFill="background1" w:themeFillShade="F2"/>
          </w:tcPr>
          <w:p w14:paraId="7FF5D58F" w14:textId="5EDB3E22" w:rsidR="00AD1F12" w:rsidRPr="00FB68EE" w:rsidRDefault="00146D4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118,284</w:t>
            </w:r>
            <w:r w:rsidR="00AD1F12" w:rsidRPr="00FB68EE">
              <w:rPr>
                <w:rFonts w:asciiTheme="minorHAnsi" w:hAnsiTheme="minorHAnsi" w:cstheme="minorHAnsi"/>
                <w:sz w:val="20"/>
                <w:szCs w:val="20"/>
              </w:rPr>
              <w:t xml:space="preserve"> ha</w:t>
            </w:r>
          </w:p>
        </w:tc>
        <w:tc>
          <w:tcPr>
            <w:tcW w:w="0" w:type="auto"/>
            <w:shd w:val="clear" w:color="auto" w:fill="F2F2F2" w:themeFill="background1" w:themeFillShade="F2"/>
          </w:tcPr>
          <w:p w14:paraId="150ED500" w14:textId="1BEB97BD" w:rsidR="00AD1F12" w:rsidRPr="00FB68EE" w:rsidRDefault="00146D4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750E12D3" w14:textId="4FC760C0" w:rsidR="008966D0" w:rsidRPr="00FB68EE" w:rsidRDefault="00190512" w:rsidP="00D836A8">
            <w:pPr>
              <w:rPr>
                <w:rFonts w:asciiTheme="minorHAnsi" w:hAnsiTheme="minorHAnsi" w:cstheme="minorHAnsi"/>
                <w:sz w:val="20"/>
                <w:szCs w:val="20"/>
              </w:rPr>
            </w:pPr>
            <w:r w:rsidRPr="00FB68EE">
              <w:rPr>
                <w:rFonts w:asciiTheme="minorHAnsi" w:hAnsiTheme="minorHAnsi" w:cstheme="minorHAnsi"/>
                <w:sz w:val="20"/>
                <w:szCs w:val="20"/>
              </w:rPr>
              <w:t>This year, 37,405 hectares were added to reach a total of 118,284 hectares certified as ADVC.</w:t>
            </w:r>
          </w:p>
        </w:tc>
      </w:tr>
      <w:tr w:rsidR="00AD1F12" w:rsidRPr="00FB68EE" w14:paraId="6F720D85" w14:textId="77777777" w:rsidTr="5E3B7F24">
        <w:trPr>
          <w:trHeight w:val="340"/>
        </w:trPr>
        <w:tc>
          <w:tcPr>
            <w:tcW w:w="0" w:type="auto"/>
            <w:gridSpan w:val="5"/>
            <w:shd w:val="clear" w:color="auto" w:fill="D9D9D9" w:themeFill="background1" w:themeFillShade="D9"/>
            <w:vAlign w:val="center"/>
          </w:tcPr>
          <w:p w14:paraId="51F99911" w14:textId="77777777" w:rsidR="00AD1F12" w:rsidRPr="00FB68EE" w:rsidRDefault="00AD1F12" w:rsidP="00027E95">
            <w:pPr>
              <w:ind w:left="137"/>
              <w:rPr>
                <w:rFonts w:asciiTheme="minorHAnsi" w:hAnsiTheme="minorHAnsi" w:cstheme="minorHAnsi"/>
                <w:sz w:val="20"/>
                <w:szCs w:val="20"/>
              </w:rPr>
            </w:pPr>
            <w:r w:rsidRPr="00FB68EE">
              <w:rPr>
                <w:rFonts w:asciiTheme="minorHAnsi" w:hAnsiTheme="minorHAnsi" w:cstheme="minorHAnsi"/>
                <w:b/>
                <w:sz w:val="20"/>
                <w:szCs w:val="20"/>
              </w:rPr>
              <w:t xml:space="preserve">Outcome 1.3 </w:t>
            </w:r>
            <w:r w:rsidRPr="00FB68EE">
              <w:rPr>
                <w:rFonts w:asciiTheme="minorHAnsi" w:hAnsiTheme="minorHAnsi" w:cstheme="minorHAnsi"/>
                <w:bCs/>
                <w:sz w:val="20"/>
                <w:szCs w:val="20"/>
              </w:rPr>
              <w:t>Governance in the three priority landscapes with multi-stakeholder and multi-sector participation improved.</w:t>
            </w:r>
          </w:p>
        </w:tc>
      </w:tr>
      <w:tr w:rsidR="002957B2" w:rsidRPr="00FB68EE" w14:paraId="1A1E3BFB" w14:textId="77777777" w:rsidTr="5E3B7F24">
        <w:trPr>
          <w:trHeight w:val="340"/>
        </w:trPr>
        <w:tc>
          <w:tcPr>
            <w:tcW w:w="0" w:type="auto"/>
            <w:shd w:val="clear" w:color="auto" w:fill="F2F2F2" w:themeFill="background1" w:themeFillShade="F2"/>
          </w:tcPr>
          <w:p w14:paraId="057D9A2F" w14:textId="77777777" w:rsidR="00AD1F12" w:rsidRPr="00FB68EE" w:rsidRDefault="00AD1F12" w:rsidP="00D836A8">
            <w:pPr>
              <w:ind w:left="137"/>
              <w:rPr>
                <w:rFonts w:asciiTheme="minorHAnsi" w:hAnsiTheme="minorHAnsi" w:cstheme="minorHAnsi"/>
                <w:b/>
                <w:sz w:val="20"/>
                <w:szCs w:val="20"/>
              </w:rPr>
            </w:pPr>
            <w:r w:rsidRPr="00FB68EE">
              <w:rPr>
                <w:rFonts w:asciiTheme="minorHAnsi" w:hAnsiTheme="minorHAnsi" w:cstheme="minorHAnsi"/>
                <w:b/>
                <w:bCs/>
                <w:sz w:val="20"/>
                <w:szCs w:val="20"/>
              </w:rPr>
              <w:t xml:space="preserve">Output Indicator 1.3.1: </w:t>
            </w:r>
            <w:r w:rsidRPr="00FB68EE">
              <w:rPr>
                <w:rFonts w:asciiTheme="minorHAnsi" w:hAnsiTheme="minorHAnsi" w:cstheme="minorHAnsi"/>
                <w:sz w:val="20"/>
                <w:szCs w:val="20"/>
              </w:rPr>
              <w:t>Percentage of key stakeholders</w:t>
            </w:r>
            <w:r w:rsidRPr="00FB68EE">
              <w:rPr>
                <w:rFonts w:asciiTheme="minorHAnsi" w:hAnsiTheme="minorHAnsi" w:cstheme="minorHAnsi"/>
                <w:position w:val="8"/>
                <w:sz w:val="16"/>
                <w:szCs w:val="16"/>
              </w:rPr>
              <w:t xml:space="preserve"> </w:t>
            </w:r>
            <w:r w:rsidRPr="00FB68EE">
              <w:rPr>
                <w:rFonts w:asciiTheme="minorHAnsi" w:hAnsiTheme="minorHAnsi" w:cstheme="minorHAnsi"/>
                <w:sz w:val="20"/>
                <w:szCs w:val="20"/>
              </w:rPr>
              <w:t>that are represented in the three governance bodies for integrated</w:t>
            </w:r>
            <w:r w:rsidRPr="00FB68EE">
              <w:rPr>
                <w:rFonts w:asciiTheme="minorHAnsi" w:hAnsiTheme="minorHAnsi" w:cstheme="minorHAnsi"/>
                <w:spacing w:val="-12"/>
                <w:sz w:val="20"/>
                <w:szCs w:val="20"/>
              </w:rPr>
              <w:t xml:space="preserve"> </w:t>
            </w:r>
            <w:r w:rsidRPr="00FB68EE">
              <w:rPr>
                <w:rFonts w:asciiTheme="minorHAnsi" w:hAnsiTheme="minorHAnsi" w:cstheme="minorHAnsi"/>
                <w:sz w:val="20"/>
                <w:szCs w:val="20"/>
              </w:rPr>
              <w:t>landscape</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planning and management.</w:t>
            </w:r>
          </w:p>
        </w:tc>
        <w:tc>
          <w:tcPr>
            <w:tcW w:w="0" w:type="auto"/>
            <w:shd w:val="clear" w:color="auto" w:fill="F2F2F2" w:themeFill="background1" w:themeFillShade="F2"/>
          </w:tcPr>
          <w:p w14:paraId="3E90C215"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t>Target:</w:t>
            </w:r>
            <w:r w:rsidRPr="00FB68EE">
              <w:rPr>
                <w:rFonts w:asciiTheme="minorHAnsi" w:hAnsiTheme="minorHAnsi" w:cstheme="minorHAnsi"/>
                <w:spacing w:val="-7"/>
                <w:sz w:val="20"/>
              </w:rPr>
              <w:t xml:space="preserve"> </w:t>
            </w:r>
            <w:r w:rsidRPr="00FB68EE">
              <w:rPr>
                <w:rFonts w:asciiTheme="minorHAnsi" w:hAnsiTheme="minorHAnsi" w:cstheme="minorHAnsi"/>
                <w:spacing w:val="-5"/>
                <w:sz w:val="20"/>
              </w:rPr>
              <w:t>70%</w:t>
            </w:r>
          </w:p>
        </w:tc>
        <w:tc>
          <w:tcPr>
            <w:tcW w:w="0" w:type="auto"/>
            <w:shd w:val="clear" w:color="auto" w:fill="F2F2F2" w:themeFill="background1" w:themeFillShade="F2"/>
          </w:tcPr>
          <w:p w14:paraId="527284A2" w14:textId="77777777" w:rsidR="00AD1F12" w:rsidRPr="00FB68EE" w:rsidRDefault="00AD1F1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100%</w:t>
            </w:r>
          </w:p>
        </w:tc>
        <w:tc>
          <w:tcPr>
            <w:tcW w:w="0" w:type="auto"/>
            <w:shd w:val="clear" w:color="auto" w:fill="F2F2F2" w:themeFill="background1" w:themeFillShade="F2"/>
          </w:tcPr>
          <w:p w14:paraId="0E570F00" w14:textId="77777777" w:rsidR="00AD1F12" w:rsidRPr="00FB68EE" w:rsidRDefault="00AD1F1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3CE725CD" w14:textId="77777777" w:rsidR="00AD1F12" w:rsidRPr="00FB68EE" w:rsidRDefault="00AD1F12" w:rsidP="00987916">
            <w:pPr>
              <w:jc w:val="both"/>
              <w:rPr>
                <w:rFonts w:asciiTheme="minorHAnsi" w:hAnsiTheme="minorHAnsi" w:cstheme="minorHAnsi"/>
                <w:sz w:val="20"/>
                <w:szCs w:val="20"/>
              </w:rPr>
            </w:pPr>
            <w:r w:rsidRPr="00FB68EE">
              <w:rPr>
                <w:rFonts w:asciiTheme="minorHAnsi" w:hAnsiTheme="minorHAnsi" w:cstheme="minorHAnsi"/>
                <w:sz w:val="20"/>
                <w:szCs w:val="20"/>
              </w:rPr>
              <w:t>This target was marked as completed in FY21.</w:t>
            </w:r>
          </w:p>
          <w:p w14:paraId="0AA20929" w14:textId="77777777" w:rsidR="00AD1F12" w:rsidRPr="00FB68EE" w:rsidRDefault="00AD1F12" w:rsidP="00987916">
            <w:pPr>
              <w:jc w:val="both"/>
              <w:rPr>
                <w:rFonts w:asciiTheme="minorHAnsi" w:hAnsiTheme="minorHAnsi" w:cstheme="minorHAnsi"/>
                <w:sz w:val="20"/>
                <w:szCs w:val="20"/>
              </w:rPr>
            </w:pPr>
          </w:p>
          <w:p w14:paraId="05461BA7" w14:textId="77777777" w:rsidR="00AD1F12" w:rsidRPr="00FB68EE" w:rsidRDefault="00AD1F12" w:rsidP="00987916">
            <w:pPr>
              <w:jc w:val="both"/>
              <w:rPr>
                <w:rFonts w:asciiTheme="minorHAnsi" w:eastAsiaTheme="minorEastAsia" w:hAnsiTheme="minorHAnsi" w:cstheme="minorHAnsi"/>
                <w:sz w:val="20"/>
                <w:szCs w:val="20"/>
              </w:rPr>
            </w:pPr>
            <w:r w:rsidRPr="00FB68EE">
              <w:rPr>
                <w:rFonts w:asciiTheme="minorHAnsi" w:hAnsiTheme="minorHAnsi" w:cstheme="minorHAnsi"/>
                <w:sz w:val="20"/>
                <w:szCs w:val="20"/>
              </w:rPr>
              <w:t>The project has continued to work with 100% of the key stakeholder groups.</w:t>
            </w:r>
          </w:p>
          <w:p w14:paraId="6D9F7A28" w14:textId="77777777" w:rsidR="00AD1F12" w:rsidRPr="00FB68EE" w:rsidRDefault="00AD1F12" w:rsidP="00987916">
            <w:pPr>
              <w:jc w:val="both"/>
              <w:rPr>
                <w:rFonts w:asciiTheme="minorHAnsi" w:hAnsiTheme="minorHAnsi" w:cstheme="minorHAnsi"/>
                <w:sz w:val="20"/>
                <w:szCs w:val="20"/>
              </w:rPr>
            </w:pPr>
          </w:p>
        </w:tc>
      </w:tr>
      <w:tr w:rsidR="002957B2" w:rsidRPr="00FB68EE" w14:paraId="33D7CC40" w14:textId="77777777" w:rsidTr="5E3B7F24">
        <w:trPr>
          <w:trHeight w:val="340"/>
        </w:trPr>
        <w:tc>
          <w:tcPr>
            <w:tcW w:w="0" w:type="auto"/>
            <w:shd w:val="clear" w:color="auto" w:fill="F2F2F2" w:themeFill="background1" w:themeFillShade="F2"/>
          </w:tcPr>
          <w:p w14:paraId="14EFD1F2" w14:textId="77777777" w:rsidR="00AD1F12" w:rsidRPr="00FB68EE" w:rsidRDefault="00AD1F12" w:rsidP="00D836A8">
            <w:pPr>
              <w:ind w:left="137"/>
              <w:rPr>
                <w:rFonts w:asciiTheme="minorHAnsi" w:hAnsiTheme="minorHAnsi" w:cstheme="minorHAnsi"/>
                <w:b/>
                <w:bCs/>
                <w:iCs/>
                <w:color w:val="000000"/>
                <w:sz w:val="20"/>
                <w:szCs w:val="20"/>
              </w:rPr>
            </w:pPr>
            <w:r w:rsidRPr="00FB68EE">
              <w:rPr>
                <w:rFonts w:asciiTheme="minorHAnsi" w:hAnsiTheme="minorHAnsi" w:cstheme="minorHAnsi"/>
                <w:b/>
                <w:bCs/>
                <w:sz w:val="20"/>
                <w:szCs w:val="20"/>
              </w:rPr>
              <w:t xml:space="preserve">Output Indicator 1.3.2: </w:t>
            </w:r>
            <w:r w:rsidRPr="00FB68EE">
              <w:rPr>
                <w:rFonts w:asciiTheme="minorHAnsi" w:hAnsiTheme="minorHAnsi" w:cstheme="minorHAnsi"/>
                <w:sz w:val="20"/>
                <w:szCs w:val="20"/>
              </w:rPr>
              <w:t>Percentage of women participating</w:t>
            </w:r>
            <w:r w:rsidRPr="00FB68EE">
              <w:rPr>
                <w:rFonts w:asciiTheme="minorHAnsi" w:hAnsiTheme="minorHAnsi" w:cstheme="minorHAnsi"/>
                <w:spacing w:val="-12"/>
                <w:sz w:val="20"/>
                <w:szCs w:val="20"/>
              </w:rPr>
              <w:t xml:space="preserve"> </w:t>
            </w:r>
            <w:r w:rsidRPr="00FB68EE">
              <w:rPr>
                <w:rFonts w:asciiTheme="minorHAnsi" w:hAnsiTheme="minorHAnsi" w:cstheme="minorHAnsi"/>
                <w:sz w:val="20"/>
                <w:szCs w:val="20"/>
              </w:rPr>
              <w:t>in</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ILM</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 xml:space="preserve">governance </w:t>
            </w:r>
            <w:r w:rsidRPr="00FB68EE">
              <w:rPr>
                <w:rFonts w:asciiTheme="minorHAnsi" w:hAnsiTheme="minorHAnsi" w:cstheme="minorHAnsi"/>
                <w:spacing w:val="-2"/>
                <w:sz w:val="20"/>
                <w:szCs w:val="20"/>
              </w:rPr>
              <w:t>mechanisms.</w:t>
            </w:r>
          </w:p>
        </w:tc>
        <w:tc>
          <w:tcPr>
            <w:tcW w:w="0" w:type="auto"/>
            <w:shd w:val="clear" w:color="auto" w:fill="F2F2F2" w:themeFill="background1" w:themeFillShade="F2"/>
          </w:tcPr>
          <w:p w14:paraId="4F55E883"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t>Target:</w:t>
            </w:r>
            <w:r w:rsidRPr="00FB68EE">
              <w:rPr>
                <w:rFonts w:asciiTheme="minorHAnsi" w:hAnsiTheme="minorHAnsi" w:cstheme="minorHAnsi"/>
                <w:spacing w:val="-6"/>
                <w:sz w:val="20"/>
              </w:rPr>
              <w:t xml:space="preserve"> </w:t>
            </w:r>
            <w:r w:rsidRPr="00FB68EE">
              <w:rPr>
                <w:rFonts w:asciiTheme="minorHAnsi" w:hAnsiTheme="minorHAnsi" w:cstheme="minorHAnsi"/>
                <w:sz w:val="20"/>
              </w:rPr>
              <w:t>30%</w:t>
            </w:r>
            <w:r w:rsidRPr="00FB68EE">
              <w:rPr>
                <w:rFonts w:asciiTheme="minorHAnsi" w:hAnsiTheme="minorHAnsi" w:cstheme="minorHAnsi"/>
                <w:spacing w:val="-10"/>
                <w:sz w:val="20"/>
              </w:rPr>
              <w:t xml:space="preserve"> </w:t>
            </w:r>
            <w:r w:rsidRPr="00FB68EE">
              <w:rPr>
                <w:rFonts w:asciiTheme="minorHAnsi" w:hAnsiTheme="minorHAnsi" w:cstheme="minorHAnsi"/>
                <w:sz w:val="20"/>
              </w:rPr>
              <w:t>of</w:t>
            </w:r>
            <w:r w:rsidRPr="00FB68EE">
              <w:rPr>
                <w:rFonts w:asciiTheme="minorHAnsi" w:hAnsiTheme="minorHAnsi" w:cstheme="minorHAnsi"/>
                <w:spacing w:val="-10"/>
                <w:sz w:val="20"/>
              </w:rPr>
              <w:t xml:space="preserve"> </w:t>
            </w:r>
            <w:r w:rsidRPr="00FB68EE">
              <w:rPr>
                <w:rFonts w:asciiTheme="minorHAnsi" w:hAnsiTheme="minorHAnsi" w:cstheme="minorHAnsi"/>
                <w:sz w:val="20"/>
              </w:rPr>
              <w:t>women</w:t>
            </w:r>
            <w:r w:rsidRPr="00FB68EE">
              <w:rPr>
                <w:rFonts w:asciiTheme="minorHAnsi" w:hAnsiTheme="minorHAnsi" w:cstheme="minorHAnsi"/>
                <w:spacing w:val="-8"/>
                <w:sz w:val="20"/>
              </w:rPr>
              <w:t xml:space="preserve"> </w:t>
            </w:r>
            <w:r w:rsidRPr="00FB68EE">
              <w:rPr>
                <w:rFonts w:asciiTheme="minorHAnsi" w:hAnsiTheme="minorHAnsi" w:cstheme="minorHAnsi"/>
                <w:sz w:val="20"/>
              </w:rPr>
              <w:t>out</w:t>
            </w:r>
            <w:r w:rsidRPr="00FB68EE">
              <w:rPr>
                <w:rFonts w:asciiTheme="minorHAnsi" w:hAnsiTheme="minorHAnsi" w:cstheme="minorHAnsi"/>
                <w:spacing w:val="-8"/>
                <w:sz w:val="20"/>
              </w:rPr>
              <w:t xml:space="preserve"> </w:t>
            </w:r>
            <w:r w:rsidRPr="00FB68EE">
              <w:rPr>
                <w:rFonts w:asciiTheme="minorHAnsi" w:hAnsiTheme="minorHAnsi" w:cstheme="minorHAnsi"/>
                <w:sz w:val="20"/>
              </w:rPr>
              <w:t>of a baseline of 15%</w:t>
            </w:r>
          </w:p>
        </w:tc>
        <w:tc>
          <w:tcPr>
            <w:tcW w:w="0" w:type="auto"/>
            <w:shd w:val="clear" w:color="auto" w:fill="F2F2F2" w:themeFill="background1" w:themeFillShade="F2"/>
          </w:tcPr>
          <w:p w14:paraId="2DC5BAE3" w14:textId="77777777" w:rsidR="00AD1F12" w:rsidRPr="00FB68EE" w:rsidRDefault="00AD1F1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29.4%</w:t>
            </w:r>
          </w:p>
        </w:tc>
        <w:tc>
          <w:tcPr>
            <w:tcW w:w="0" w:type="auto"/>
            <w:shd w:val="clear" w:color="auto" w:fill="F2F2F2" w:themeFill="background1" w:themeFillShade="F2"/>
          </w:tcPr>
          <w:p w14:paraId="159F7361" w14:textId="77777777" w:rsidR="00AD1F12" w:rsidRPr="00FB68EE" w:rsidRDefault="00AD1F1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118A3571" w14:textId="0EC3BB7F" w:rsidR="00AD1F12" w:rsidRPr="00FB68EE" w:rsidRDefault="00987916" w:rsidP="00987916">
            <w:pPr>
              <w:jc w:val="both"/>
              <w:rPr>
                <w:rFonts w:asciiTheme="minorHAnsi" w:hAnsiTheme="minorHAnsi" w:cstheme="minorHAnsi"/>
                <w:sz w:val="20"/>
                <w:szCs w:val="20"/>
              </w:rPr>
            </w:pPr>
            <w:r w:rsidRPr="00FB68EE">
              <w:rPr>
                <w:rFonts w:asciiTheme="minorHAnsi" w:hAnsiTheme="minorHAnsi" w:cstheme="minorHAnsi"/>
                <w:sz w:val="20"/>
                <w:szCs w:val="20"/>
              </w:rPr>
              <w:t xml:space="preserve">Completed in FY23. </w:t>
            </w:r>
            <w:r w:rsidR="00AD1F12" w:rsidRPr="00FB68EE">
              <w:rPr>
                <w:rFonts w:asciiTheme="minorHAnsi" w:hAnsiTheme="minorHAnsi" w:cstheme="minorHAnsi"/>
                <w:sz w:val="20"/>
                <w:szCs w:val="20"/>
              </w:rPr>
              <w:t xml:space="preserve">The project has achieved that 29.4% of participants in the ILM governance mechanisms were women. Given that the difference with the target is only 0.6%, </w:t>
            </w:r>
            <w:r w:rsidR="00E027A4" w:rsidRPr="00FB68EE">
              <w:rPr>
                <w:rFonts w:asciiTheme="minorHAnsi" w:hAnsiTheme="minorHAnsi" w:cstheme="minorHAnsi"/>
                <w:sz w:val="20"/>
                <w:szCs w:val="20"/>
              </w:rPr>
              <w:t>the project</w:t>
            </w:r>
            <w:r w:rsidR="00AD1F12" w:rsidRPr="00FB68EE">
              <w:rPr>
                <w:rFonts w:asciiTheme="minorHAnsi" w:hAnsiTheme="minorHAnsi" w:cstheme="minorHAnsi"/>
                <w:sz w:val="20"/>
                <w:szCs w:val="20"/>
              </w:rPr>
              <w:t xml:space="preserve"> considers it has completed this target.</w:t>
            </w:r>
          </w:p>
          <w:p w14:paraId="7E30DE94" w14:textId="77777777" w:rsidR="00AD1F12" w:rsidRPr="00FB68EE" w:rsidRDefault="00AD1F12" w:rsidP="00987916">
            <w:pPr>
              <w:jc w:val="both"/>
              <w:rPr>
                <w:rFonts w:asciiTheme="minorHAnsi" w:hAnsiTheme="minorHAnsi" w:cstheme="minorHAnsi"/>
                <w:sz w:val="20"/>
                <w:szCs w:val="20"/>
              </w:rPr>
            </w:pPr>
            <w:r w:rsidRPr="00FB68EE">
              <w:rPr>
                <w:rFonts w:asciiTheme="minorHAnsi" w:hAnsiTheme="minorHAnsi" w:cstheme="minorHAnsi"/>
                <w:sz w:val="20"/>
                <w:szCs w:val="20"/>
              </w:rPr>
              <w:t xml:space="preserve"> </w:t>
            </w:r>
          </w:p>
        </w:tc>
      </w:tr>
      <w:tr w:rsidR="002957B2" w:rsidRPr="00FB68EE" w14:paraId="777FDEEF" w14:textId="77777777" w:rsidTr="5E3B7F24">
        <w:trPr>
          <w:trHeight w:val="340"/>
        </w:trPr>
        <w:tc>
          <w:tcPr>
            <w:tcW w:w="0" w:type="auto"/>
            <w:shd w:val="clear" w:color="auto" w:fill="F2F2F2" w:themeFill="background1" w:themeFillShade="F2"/>
          </w:tcPr>
          <w:p w14:paraId="78C39015" w14:textId="77777777" w:rsidR="00AD1F12" w:rsidRPr="00FB68EE" w:rsidRDefault="00AD1F12" w:rsidP="00D836A8">
            <w:pPr>
              <w:ind w:left="137"/>
              <w:rPr>
                <w:rFonts w:asciiTheme="minorHAnsi" w:hAnsiTheme="minorHAnsi" w:cstheme="minorHAnsi"/>
                <w:b/>
                <w:sz w:val="20"/>
                <w:szCs w:val="20"/>
              </w:rPr>
            </w:pPr>
            <w:r w:rsidRPr="00FB68EE">
              <w:rPr>
                <w:rFonts w:asciiTheme="minorHAnsi" w:hAnsiTheme="minorHAnsi" w:cstheme="minorHAnsi"/>
                <w:b/>
                <w:bCs/>
                <w:sz w:val="20"/>
                <w:szCs w:val="20"/>
              </w:rPr>
              <w:t xml:space="preserve">Output Indicator 1.3.3: </w:t>
            </w:r>
            <w:r w:rsidRPr="00FB68EE">
              <w:rPr>
                <w:rFonts w:asciiTheme="minorHAnsi" w:hAnsiTheme="minorHAnsi" w:cstheme="minorHAnsi"/>
                <w:sz w:val="20"/>
                <w:szCs w:val="20"/>
              </w:rPr>
              <w:t>Percentage of indigenous peoples and afro descendants participating</w:t>
            </w:r>
            <w:r w:rsidRPr="00FB68EE">
              <w:rPr>
                <w:rFonts w:asciiTheme="minorHAnsi" w:hAnsiTheme="minorHAnsi" w:cstheme="minorHAnsi"/>
                <w:spacing w:val="-12"/>
                <w:sz w:val="20"/>
                <w:szCs w:val="20"/>
              </w:rPr>
              <w:t xml:space="preserve"> </w:t>
            </w:r>
            <w:r w:rsidRPr="00FB68EE">
              <w:rPr>
                <w:rFonts w:asciiTheme="minorHAnsi" w:hAnsiTheme="minorHAnsi" w:cstheme="minorHAnsi"/>
                <w:sz w:val="20"/>
                <w:szCs w:val="20"/>
              </w:rPr>
              <w:t>in</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ILM</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 xml:space="preserve">governance </w:t>
            </w:r>
            <w:r w:rsidRPr="00FB68EE">
              <w:rPr>
                <w:rFonts w:asciiTheme="minorHAnsi" w:hAnsiTheme="minorHAnsi" w:cstheme="minorHAnsi"/>
                <w:spacing w:val="-2"/>
                <w:sz w:val="20"/>
                <w:szCs w:val="20"/>
              </w:rPr>
              <w:t>mechanisms.</w:t>
            </w:r>
          </w:p>
        </w:tc>
        <w:tc>
          <w:tcPr>
            <w:tcW w:w="0" w:type="auto"/>
            <w:shd w:val="clear" w:color="auto" w:fill="F2F2F2" w:themeFill="background1" w:themeFillShade="F2"/>
          </w:tcPr>
          <w:p w14:paraId="017B77DC"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szCs w:val="20"/>
              </w:rPr>
              <w:t>Targets: 20% of Indigenous Peoples and afrodescendants, consistent with proportion within the population of the three landscapes.</w:t>
            </w:r>
          </w:p>
        </w:tc>
        <w:tc>
          <w:tcPr>
            <w:tcW w:w="0" w:type="auto"/>
            <w:shd w:val="clear" w:color="auto" w:fill="F2F2F2" w:themeFill="background1" w:themeFillShade="F2"/>
          </w:tcPr>
          <w:p w14:paraId="78B1DAB5" w14:textId="77777777" w:rsidR="00AD1F12" w:rsidRPr="00FB68EE" w:rsidRDefault="00AD1F1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19.3%</w:t>
            </w:r>
          </w:p>
        </w:tc>
        <w:tc>
          <w:tcPr>
            <w:tcW w:w="0" w:type="auto"/>
            <w:shd w:val="clear" w:color="auto" w:fill="F2F2F2" w:themeFill="background1" w:themeFillShade="F2"/>
          </w:tcPr>
          <w:p w14:paraId="5A203CE7" w14:textId="77777777" w:rsidR="00AD1F12" w:rsidRPr="00FB68EE" w:rsidRDefault="00AD1F1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195CE793" w14:textId="67E625AE" w:rsidR="00AD1F12" w:rsidRPr="00FB68EE" w:rsidRDefault="00E027A4" w:rsidP="00987916">
            <w:pPr>
              <w:jc w:val="both"/>
              <w:rPr>
                <w:rFonts w:asciiTheme="minorHAnsi" w:hAnsiTheme="minorHAnsi" w:cstheme="minorHAnsi"/>
                <w:sz w:val="20"/>
                <w:szCs w:val="20"/>
              </w:rPr>
            </w:pPr>
            <w:r w:rsidRPr="00FB68EE">
              <w:rPr>
                <w:rFonts w:asciiTheme="minorHAnsi" w:hAnsiTheme="minorHAnsi" w:cstheme="minorHAnsi"/>
                <w:sz w:val="20"/>
                <w:szCs w:val="20"/>
              </w:rPr>
              <w:t xml:space="preserve">Completed in FY23. </w:t>
            </w:r>
            <w:r w:rsidR="00AD1F12" w:rsidRPr="00FB68EE">
              <w:rPr>
                <w:rFonts w:asciiTheme="minorHAnsi" w:hAnsiTheme="minorHAnsi" w:cstheme="minorHAnsi"/>
                <w:sz w:val="20"/>
                <w:szCs w:val="20"/>
              </w:rPr>
              <w:t>Throughout the land use planning participative governance processes, 18.5% of the participants identified as Indigenous, and 0.8% identified as afro Mexicans.</w:t>
            </w:r>
            <w:r w:rsidRPr="00FB68EE">
              <w:rPr>
                <w:rFonts w:asciiTheme="minorHAnsi" w:hAnsiTheme="minorHAnsi" w:cstheme="minorHAnsi"/>
                <w:sz w:val="20"/>
                <w:szCs w:val="20"/>
              </w:rPr>
              <w:t xml:space="preserve"> </w:t>
            </w:r>
            <w:r w:rsidR="00AD1F12" w:rsidRPr="00FB68EE">
              <w:rPr>
                <w:rFonts w:asciiTheme="minorHAnsi" w:hAnsiTheme="minorHAnsi" w:cstheme="minorHAnsi"/>
                <w:sz w:val="20"/>
                <w:szCs w:val="20"/>
              </w:rPr>
              <w:t xml:space="preserve">Given that the difference with the target is only 0.7%, </w:t>
            </w:r>
            <w:r w:rsidRPr="00FB68EE">
              <w:rPr>
                <w:rFonts w:asciiTheme="minorHAnsi" w:hAnsiTheme="minorHAnsi" w:cstheme="minorHAnsi"/>
                <w:sz w:val="20"/>
                <w:szCs w:val="20"/>
              </w:rPr>
              <w:t>the project</w:t>
            </w:r>
            <w:r w:rsidR="00AD1F12" w:rsidRPr="00FB68EE">
              <w:rPr>
                <w:rFonts w:asciiTheme="minorHAnsi" w:hAnsiTheme="minorHAnsi" w:cstheme="minorHAnsi"/>
                <w:sz w:val="20"/>
                <w:szCs w:val="20"/>
              </w:rPr>
              <w:t xml:space="preserve"> considers it has completed this target.</w:t>
            </w:r>
          </w:p>
          <w:p w14:paraId="1C2CA342" w14:textId="77777777" w:rsidR="00AD1F12" w:rsidRPr="00FB68EE" w:rsidRDefault="00AD1F12" w:rsidP="00987916">
            <w:pPr>
              <w:jc w:val="both"/>
              <w:rPr>
                <w:rFonts w:asciiTheme="minorHAnsi" w:hAnsiTheme="minorHAnsi" w:cstheme="minorHAnsi"/>
                <w:sz w:val="20"/>
                <w:szCs w:val="20"/>
              </w:rPr>
            </w:pPr>
          </w:p>
        </w:tc>
      </w:tr>
      <w:tr w:rsidR="002957B2" w:rsidRPr="00FB68EE" w14:paraId="37B9523D" w14:textId="77777777" w:rsidTr="5E3B7F24">
        <w:trPr>
          <w:trHeight w:val="340"/>
        </w:trPr>
        <w:tc>
          <w:tcPr>
            <w:tcW w:w="0" w:type="auto"/>
            <w:shd w:val="clear" w:color="auto" w:fill="F2F2F2" w:themeFill="background1" w:themeFillShade="F2"/>
          </w:tcPr>
          <w:p w14:paraId="7F986D5B" w14:textId="77777777" w:rsidR="00AD1F12" w:rsidRPr="00FB68EE" w:rsidRDefault="00AD1F12" w:rsidP="00D836A8">
            <w:pPr>
              <w:ind w:left="137"/>
              <w:rPr>
                <w:rFonts w:asciiTheme="minorHAnsi" w:hAnsiTheme="minorHAnsi" w:cstheme="minorHAnsi"/>
                <w:b/>
                <w:bCs/>
                <w:iCs/>
                <w:color w:val="000000"/>
                <w:sz w:val="20"/>
                <w:szCs w:val="20"/>
              </w:rPr>
            </w:pPr>
            <w:r w:rsidRPr="00FB68EE">
              <w:rPr>
                <w:rFonts w:asciiTheme="minorHAnsi" w:hAnsiTheme="minorHAnsi" w:cstheme="minorHAnsi"/>
                <w:b/>
                <w:bCs/>
                <w:sz w:val="20"/>
                <w:szCs w:val="20"/>
              </w:rPr>
              <w:t xml:space="preserve">Output Indicator 1.3.4: </w:t>
            </w:r>
            <w:r w:rsidRPr="00FB68EE">
              <w:rPr>
                <w:rFonts w:asciiTheme="minorHAnsi" w:hAnsiTheme="minorHAnsi" w:cstheme="minorHAnsi"/>
                <w:sz w:val="20"/>
                <w:szCs w:val="20"/>
              </w:rPr>
              <w:t>Percentage of youth participating</w:t>
            </w:r>
            <w:r w:rsidRPr="00FB68EE">
              <w:rPr>
                <w:rFonts w:asciiTheme="minorHAnsi" w:hAnsiTheme="minorHAnsi" w:cstheme="minorHAnsi"/>
                <w:spacing w:val="-12"/>
                <w:sz w:val="20"/>
                <w:szCs w:val="20"/>
              </w:rPr>
              <w:t xml:space="preserve"> </w:t>
            </w:r>
            <w:r w:rsidRPr="00FB68EE">
              <w:rPr>
                <w:rFonts w:asciiTheme="minorHAnsi" w:hAnsiTheme="minorHAnsi" w:cstheme="minorHAnsi"/>
                <w:sz w:val="20"/>
                <w:szCs w:val="20"/>
              </w:rPr>
              <w:t>in</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ILM</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 xml:space="preserve">governance </w:t>
            </w:r>
            <w:r w:rsidRPr="00FB68EE">
              <w:rPr>
                <w:rFonts w:asciiTheme="minorHAnsi" w:hAnsiTheme="minorHAnsi" w:cstheme="minorHAnsi"/>
                <w:spacing w:val="-2"/>
                <w:sz w:val="20"/>
                <w:szCs w:val="20"/>
              </w:rPr>
              <w:t>mechanisms.</w:t>
            </w:r>
          </w:p>
        </w:tc>
        <w:tc>
          <w:tcPr>
            <w:tcW w:w="0" w:type="auto"/>
            <w:shd w:val="clear" w:color="auto" w:fill="F2F2F2" w:themeFill="background1" w:themeFillShade="F2"/>
          </w:tcPr>
          <w:p w14:paraId="15A84A0D"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t>Target: At least 10%, consistent with population representation</w:t>
            </w:r>
            <w:r w:rsidRPr="00FB68EE">
              <w:rPr>
                <w:rFonts w:asciiTheme="minorHAnsi" w:hAnsiTheme="minorHAnsi" w:cstheme="minorHAnsi"/>
                <w:spacing w:val="-12"/>
                <w:sz w:val="20"/>
              </w:rPr>
              <w:t xml:space="preserve"> </w:t>
            </w:r>
            <w:r w:rsidRPr="00FB68EE">
              <w:rPr>
                <w:rFonts w:asciiTheme="minorHAnsi" w:hAnsiTheme="minorHAnsi" w:cstheme="minorHAnsi"/>
                <w:sz w:val="20"/>
              </w:rPr>
              <w:t>age</w:t>
            </w:r>
            <w:r w:rsidRPr="00FB68EE">
              <w:rPr>
                <w:rFonts w:asciiTheme="minorHAnsi" w:hAnsiTheme="minorHAnsi" w:cstheme="minorHAnsi"/>
                <w:spacing w:val="-11"/>
                <w:sz w:val="20"/>
              </w:rPr>
              <w:t xml:space="preserve"> </w:t>
            </w:r>
            <w:r w:rsidRPr="00FB68EE">
              <w:rPr>
                <w:rFonts w:asciiTheme="minorHAnsi" w:hAnsiTheme="minorHAnsi" w:cstheme="minorHAnsi"/>
                <w:sz w:val="20"/>
              </w:rPr>
              <w:t>classes</w:t>
            </w:r>
            <w:r w:rsidRPr="00FB68EE">
              <w:rPr>
                <w:rFonts w:asciiTheme="minorHAnsi" w:hAnsiTheme="minorHAnsi" w:cstheme="minorHAnsi"/>
                <w:spacing w:val="-11"/>
                <w:sz w:val="20"/>
              </w:rPr>
              <w:t xml:space="preserve"> </w:t>
            </w:r>
            <w:r w:rsidRPr="00FB68EE">
              <w:rPr>
                <w:rFonts w:asciiTheme="minorHAnsi" w:hAnsiTheme="minorHAnsi" w:cstheme="minorHAnsi"/>
                <w:sz w:val="20"/>
              </w:rPr>
              <w:t>20 – 29 yrs.; baseline is the minimal</w:t>
            </w:r>
            <w:r w:rsidRPr="00FB68EE">
              <w:rPr>
                <w:rFonts w:asciiTheme="minorHAnsi" w:hAnsiTheme="minorHAnsi" w:cstheme="minorHAnsi"/>
                <w:spacing w:val="-12"/>
                <w:sz w:val="20"/>
              </w:rPr>
              <w:t xml:space="preserve"> </w:t>
            </w:r>
            <w:r w:rsidRPr="00FB68EE">
              <w:rPr>
                <w:rFonts w:asciiTheme="minorHAnsi" w:hAnsiTheme="minorHAnsi" w:cstheme="minorHAnsi"/>
                <w:sz w:val="20"/>
              </w:rPr>
              <w:t>participation</w:t>
            </w:r>
            <w:r w:rsidRPr="00FB68EE">
              <w:rPr>
                <w:rFonts w:asciiTheme="minorHAnsi" w:hAnsiTheme="minorHAnsi" w:cstheme="minorHAnsi"/>
                <w:spacing w:val="-11"/>
                <w:sz w:val="20"/>
              </w:rPr>
              <w:t xml:space="preserve"> </w:t>
            </w:r>
            <w:r w:rsidRPr="00FB68EE">
              <w:rPr>
                <w:rFonts w:asciiTheme="minorHAnsi" w:hAnsiTheme="minorHAnsi" w:cstheme="minorHAnsi"/>
                <w:sz w:val="20"/>
              </w:rPr>
              <w:t>of</w:t>
            </w:r>
            <w:r w:rsidRPr="00FB68EE">
              <w:rPr>
                <w:rFonts w:asciiTheme="minorHAnsi" w:hAnsiTheme="minorHAnsi" w:cstheme="minorHAnsi"/>
                <w:spacing w:val="-11"/>
                <w:sz w:val="20"/>
              </w:rPr>
              <w:t xml:space="preserve"> </w:t>
            </w:r>
            <w:r w:rsidRPr="00FB68EE">
              <w:rPr>
                <w:rFonts w:asciiTheme="minorHAnsi" w:hAnsiTheme="minorHAnsi" w:cstheme="minorHAnsi"/>
                <w:sz w:val="20"/>
              </w:rPr>
              <w:t>youth in decision making spaces</w:t>
            </w:r>
          </w:p>
        </w:tc>
        <w:tc>
          <w:tcPr>
            <w:tcW w:w="0" w:type="auto"/>
            <w:shd w:val="clear" w:color="auto" w:fill="F2F2F2" w:themeFill="background1" w:themeFillShade="F2"/>
          </w:tcPr>
          <w:p w14:paraId="742D904A" w14:textId="77777777" w:rsidR="00AD1F12" w:rsidRPr="00FB68EE" w:rsidRDefault="00AD1F1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6.4%</w:t>
            </w:r>
          </w:p>
        </w:tc>
        <w:tc>
          <w:tcPr>
            <w:tcW w:w="0" w:type="auto"/>
            <w:shd w:val="clear" w:color="auto" w:fill="F2F2F2" w:themeFill="background1" w:themeFillShade="F2"/>
          </w:tcPr>
          <w:p w14:paraId="1305503C" w14:textId="77777777" w:rsidR="00AD1F12" w:rsidRPr="00FB68EE" w:rsidRDefault="00AD1F1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O</w:t>
            </w:r>
          </w:p>
        </w:tc>
        <w:tc>
          <w:tcPr>
            <w:tcW w:w="0" w:type="auto"/>
            <w:shd w:val="clear" w:color="auto" w:fill="F2F2F2" w:themeFill="background1" w:themeFillShade="F2"/>
          </w:tcPr>
          <w:p w14:paraId="6B77EED9" w14:textId="77777777" w:rsidR="00C20325" w:rsidRPr="00FB68EE" w:rsidRDefault="00AD1F12" w:rsidP="00C20325">
            <w:pPr>
              <w:jc w:val="both"/>
              <w:rPr>
                <w:rFonts w:asciiTheme="minorHAnsi" w:hAnsiTheme="minorHAnsi" w:cstheme="minorHAnsi"/>
                <w:sz w:val="20"/>
                <w:szCs w:val="20"/>
              </w:rPr>
            </w:pPr>
            <w:r w:rsidRPr="00FB68EE">
              <w:rPr>
                <w:rFonts w:asciiTheme="minorHAnsi" w:hAnsiTheme="minorHAnsi" w:cstheme="minorHAnsi"/>
                <w:sz w:val="20"/>
                <w:szCs w:val="20"/>
              </w:rPr>
              <w:t xml:space="preserve">The project </w:t>
            </w:r>
            <w:r w:rsidR="00A47FA8" w:rsidRPr="00FB68EE">
              <w:rPr>
                <w:rFonts w:asciiTheme="minorHAnsi" w:hAnsiTheme="minorHAnsi" w:cstheme="minorHAnsi"/>
                <w:sz w:val="20"/>
                <w:szCs w:val="20"/>
              </w:rPr>
              <w:t xml:space="preserve">was </w:t>
            </w:r>
            <w:r w:rsidRPr="00FB68EE">
              <w:rPr>
                <w:rFonts w:asciiTheme="minorHAnsi" w:hAnsiTheme="minorHAnsi" w:cstheme="minorHAnsi"/>
                <w:sz w:val="20"/>
                <w:szCs w:val="20"/>
              </w:rPr>
              <w:t>not able to engage the target number of youths, reaching 6.4%.</w:t>
            </w:r>
            <w:r w:rsidR="00C20325" w:rsidRPr="00FB68EE">
              <w:rPr>
                <w:rFonts w:asciiTheme="minorHAnsi" w:hAnsiTheme="minorHAnsi" w:cstheme="minorHAnsi"/>
                <w:sz w:val="20"/>
                <w:szCs w:val="20"/>
              </w:rPr>
              <w:t xml:space="preserve"> The calls were open to young people, but they did not show interest in participating. </w:t>
            </w:r>
          </w:p>
          <w:p w14:paraId="4DE3D042" w14:textId="7312DE42" w:rsidR="00AD1F12" w:rsidRPr="00FB68EE" w:rsidRDefault="00C20325" w:rsidP="00C20325">
            <w:pPr>
              <w:jc w:val="both"/>
              <w:rPr>
                <w:rFonts w:asciiTheme="minorHAnsi" w:hAnsiTheme="minorHAnsi" w:cstheme="minorHAnsi"/>
                <w:sz w:val="20"/>
                <w:szCs w:val="20"/>
              </w:rPr>
            </w:pPr>
            <w:r w:rsidRPr="00FB68EE">
              <w:rPr>
                <w:rFonts w:asciiTheme="minorHAnsi" w:hAnsiTheme="minorHAnsi" w:cstheme="minorHAnsi"/>
                <w:sz w:val="20"/>
                <w:szCs w:val="20"/>
              </w:rPr>
              <w:t>They usually leave the communities to study or work in the cities.</w:t>
            </w:r>
          </w:p>
        </w:tc>
      </w:tr>
      <w:tr w:rsidR="00AD1F12" w:rsidRPr="00FB68EE" w14:paraId="72EF5A85" w14:textId="77777777" w:rsidTr="5E3B7F24">
        <w:trPr>
          <w:trHeight w:val="340"/>
        </w:trPr>
        <w:tc>
          <w:tcPr>
            <w:tcW w:w="0" w:type="auto"/>
            <w:gridSpan w:val="5"/>
            <w:shd w:val="clear" w:color="auto" w:fill="D9D9D9" w:themeFill="background1" w:themeFillShade="D9"/>
          </w:tcPr>
          <w:p w14:paraId="5B94B4F7" w14:textId="77777777" w:rsidR="00AD1F12" w:rsidRPr="00FB68EE" w:rsidRDefault="00AD1F12" w:rsidP="00111CB8">
            <w:pPr>
              <w:jc w:val="both"/>
              <w:rPr>
                <w:rFonts w:asciiTheme="minorHAnsi" w:hAnsiTheme="minorHAnsi" w:cstheme="minorHAnsi"/>
                <w:sz w:val="20"/>
                <w:szCs w:val="20"/>
              </w:rPr>
            </w:pPr>
            <w:r w:rsidRPr="00FB68EE">
              <w:rPr>
                <w:rFonts w:asciiTheme="minorHAnsi" w:hAnsiTheme="minorHAnsi" w:cstheme="minorHAnsi"/>
                <w:b/>
                <w:bCs/>
                <w:sz w:val="20"/>
                <w:szCs w:val="20"/>
              </w:rPr>
              <w:lastRenderedPageBreak/>
              <w:t>Outcome</w:t>
            </w:r>
            <w:r w:rsidRPr="00FB68EE">
              <w:rPr>
                <w:rFonts w:asciiTheme="minorHAnsi" w:hAnsiTheme="minorHAnsi" w:cstheme="minorHAnsi"/>
                <w:b/>
                <w:bCs/>
                <w:spacing w:val="-2"/>
                <w:sz w:val="20"/>
                <w:szCs w:val="20"/>
              </w:rPr>
              <w:t xml:space="preserve"> </w:t>
            </w:r>
            <w:r w:rsidRPr="00FB68EE">
              <w:rPr>
                <w:rFonts w:asciiTheme="minorHAnsi" w:hAnsiTheme="minorHAnsi" w:cstheme="minorHAnsi"/>
                <w:b/>
                <w:bCs/>
                <w:sz w:val="20"/>
                <w:szCs w:val="20"/>
              </w:rPr>
              <w:t>2.1</w:t>
            </w:r>
            <w:r w:rsidRPr="00FB68EE">
              <w:rPr>
                <w:rFonts w:asciiTheme="minorHAnsi" w:hAnsiTheme="minorHAnsi" w:cstheme="minorHAnsi"/>
                <w:b/>
                <w:bCs/>
                <w:spacing w:val="-1"/>
                <w:sz w:val="20"/>
                <w:szCs w:val="20"/>
              </w:rPr>
              <w:t xml:space="preserve"> </w:t>
            </w:r>
            <w:r w:rsidRPr="00FB68EE">
              <w:rPr>
                <w:rFonts w:asciiTheme="minorHAnsi" w:hAnsiTheme="minorHAnsi" w:cstheme="minorHAnsi"/>
                <w:sz w:val="20"/>
                <w:szCs w:val="20"/>
              </w:rPr>
              <w:t>The</w:t>
            </w:r>
            <w:r w:rsidRPr="00FB68EE">
              <w:rPr>
                <w:rFonts w:asciiTheme="minorHAnsi" w:hAnsiTheme="minorHAnsi" w:cstheme="minorHAnsi"/>
                <w:spacing w:val="-3"/>
                <w:sz w:val="20"/>
                <w:szCs w:val="20"/>
              </w:rPr>
              <w:t xml:space="preserve"> </w:t>
            </w:r>
            <w:r w:rsidRPr="00FB68EE">
              <w:rPr>
                <w:rFonts w:asciiTheme="minorHAnsi" w:hAnsiTheme="minorHAnsi" w:cstheme="minorHAnsi"/>
                <w:sz w:val="20"/>
                <w:szCs w:val="20"/>
              </w:rPr>
              <w:t>area</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of</w:t>
            </w:r>
            <w:r w:rsidRPr="00FB68EE">
              <w:rPr>
                <w:rFonts w:asciiTheme="minorHAnsi" w:hAnsiTheme="minorHAnsi" w:cstheme="minorHAnsi"/>
                <w:spacing w:val="-4"/>
                <w:sz w:val="20"/>
                <w:szCs w:val="20"/>
              </w:rPr>
              <w:t xml:space="preserve"> </w:t>
            </w:r>
            <w:r w:rsidRPr="00FB68EE">
              <w:rPr>
                <w:rFonts w:asciiTheme="minorHAnsi" w:hAnsiTheme="minorHAnsi" w:cstheme="minorHAnsi"/>
                <w:sz w:val="20"/>
                <w:szCs w:val="20"/>
              </w:rPr>
              <w:t>sustainable</w:t>
            </w:r>
            <w:r w:rsidRPr="00FB68EE">
              <w:rPr>
                <w:rFonts w:asciiTheme="minorHAnsi" w:hAnsiTheme="minorHAnsi" w:cstheme="minorHAnsi"/>
                <w:spacing w:val="-4"/>
                <w:sz w:val="20"/>
                <w:szCs w:val="20"/>
              </w:rPr>
              <w:t xml:space="preserve"> </w:t>
            </w:r>
            <w:r w:rsidRPr="00FB68EE">
              <w:rPr>
                <w:rFonts w:asciiTheme="minorHAnsi" w:hAnsiTheme="minorHAnsi" w:cstheme="minorHAnsi"/>
                <w:sz w:val="20"/>
                <w:szCs w:val="20"/>
              </w:rPr>
              <w:t>agricultural,</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fishery,</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aquaculture,</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forestry,</w:t>
            </w:r>
            <w:r w:rsidRPr="00FB68EE">
              <w:rPr>
                <w:rFonts w:asciiTheme="minorHAnsi" w:hAnsiTheme="minorHAnsi" w:cstheme="minorHAnsi"/>
                <w:spacing w:val="-1"/>
                <w:sz w:val="20"/>
                <w:szCs w:val="20"/>
              </w:rPr>
              <w:t xml:space="preserve"> </w:t>
            </w:r>
            <w:r w:rsidRPr="00FB68EE">
              <w:rPr>
                <w:rFonts w:asciiTheme="minorHAnsi" w:hAnsiTheme="minorHAnsi" w:cstheme="minorHAnsi"/>
                <w:sz w:val="20"/>
                <w:szCs w:val="20"/>
              </w:rPr>
              <w:t>and</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tourism</w:t>
            </w:r>
            <w:r w:rsidRPr="00FB68EE">
              <w:rPr>
                <w:rFonts w:asciiTheme="minorHAnsi" w:hAnsiTheme="minorHAnsi" w:cstheme="minorHAnsi"/>
                <w:spacing w:val="-3"/>
                <w:sz w:val="20"/>
                <w:szCs w:val="20"/>
              </w:rPr>
              <w:t xml:space="preserve"> </w:t>
            </w:r>
            <w:r w:rsidRPr="00FB68EE">
              <w:rPr>
                <w:rFonts w:asciiTheme="minorHAnsi" w:hAnsiTheme="minorHAnsi" w:cstheme="minorHAnsi"/>
                <w:sz w:val="20"/>
                <w:szCs w:val="20"/>
              </w:rPr>
              <w:t>production</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are</w:t>
            </w:r>
            <w:r w:rsidRPr="00FB68EE">
              <w:rPr>
                <w:rFonts w:asciiTheme="minorHAnsi" w:hAnsiTheme="minorHAnsi" w:cstheme="minorHAnsi"/>
                <w:spacing w:val="-1"/>
                <w:sz w:val="20"/>
                <w:szCs w:val="20"/>
              </w:rPr>
              <w:t xml:space="preserve"> </w:t>
            </w:r>
            <w:r w:rsidRPr="00FB68EE">
              <w:rPr>
                <w:rFonts w:asciiTheme="minorHAnsi" w:hAnsiTheme="minorHAnsi" w:cstheme="minorHAnsi"/>
                <w:sz w:val="20"/>
                <w:szCs w:val="20"/>
              </w:rPr>
              <w:t>substantially</w:t>
            </w:r>
            <w:r w:rsidRPr="00FB68EE">
              <w:rPr>
                <w:rFonts w:asciiTheme="minorHAnsi" w:hAnsiTheme="minorHAnsi" w:cstheme="minorHAnsi"/>
                <w:spacing w:val="-1"/>
                <w:sz w:val="20"/>
                <w:szCs w:val="20"/>
              </w:rPr>
              <w:t xml:space="preserve"> </w:t>
            </w:r>
            <w:r w:rsidRPr="00FB68EE">
              <w:rPr>
                <w:rFonts w:asciiTheme="minorHAnsi" w:hAnsiTheme="minorHAnsi" w:cstheme="minorHAnsi"/>
                <w:sz w:val="20"/>
                <w:szCs w:val="20"/>
              </w:rPr>
              <w:t>increased</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through</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best</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practices</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and</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a</w:t>
            </w:r>
            <w:r w:rsidRPr="00FB68EE">
              <w:rPr>
                <w:rFonts w:asciiTheme="minorHAnsi" w:hAnsiTheme="minorHAnsi" w:cstheme="minorHAnsi"/>
                <w:spacing w:val="-2"/>
                <w:sz w:val="20"/>
                <w:szCs w:val="20"/>
              </w:rPr>
              <w:t xml:space="preserve"> </w:t>
            </w:r>
            <w:r w:rsidRPr="00FB68EE">
              <w:rPr>
                <w:rFonts w:asciiTheme="minorHAnsi" w:hAnsiTheme="minorHAnsi" w:cstheme="minorHAnsi"/>
                <w:sz w:val="20"/>
                <w:szCs w:val="20"/>
              </w:rPr>
              <w:t>market- driven value chain approach for biodiversity conservation</w:t>
            </w:r>
          </w:p>
        </w:tc>
      </w:tr>
      <w:tr w:rsidR="002957B2" w:rsidRPr="00FB68EE" w14:paraId="740077CA" w14:textId="77777777" w:rsidTr="5E3B7F24">
        <w:trPr>
          <w:trHeight w:val="340"/>
        </w:trPr>
        <w:tc>
          <w:tcPr>
            <w:tcW w:w="0" w:type="auto"/>
            <w:shd w:val="clear" w:color="auto" w:fill="F2F2F2" w:themeFill="background1" w:themeFillShade="F2"/>
          </w:tcPr>
          <w:p w14:paraId="637084A5" w14:textId="77777777" w:rsidR="00AD1F12" w:rsidRPr="00FB68EE" w:rsidRDefault="00AD1F12" w:rsidP="00D836A8">
            <w:pPr>
              <w:jc w:val="both"/>
              <w:rPr>
                <w:rFonts w:asciiTheme="minorHAnsi" w:hAnsiTheme="minorHAnsi" w:cstheme="minorHAnsi"/>
                <w:b/>
                <w:bCs/>
                <w:sz w:val="20"/>
                <w:szCs w:val="20"/>
              </w:rPr>
            </w:pPr>
            <w:r w:rsidRPr="00FB68EE">
              <w:rPr>
                <w:rFonts w:asciiTheme="minorHAnsi" w:hAnsiTheme="minorHAnsi" w:cstheme="minorHAnsi"/>
                <w:b/>
                <w:bCs/>
                <w:sz w:val="20"/>
                <w:szCs w:val="20"/>
              </w:rPr>
              <w:t xml:space="preserve">Output Indicator 2.1.1: </w:t>
            </w:r>
          </w:p>
          <w:p w14:paraId="6E9D902B" w14:textId="77777777" w:rsidR="00AD1F12" w:rsidRPr="00FB68EE" w:rsidRDefault="00AD1F12" w:rsidP="00DF2427">
            <w:pPr>
              <w:rPr>
                <w:rFonts w:asciiTheme="minorHAnsi" w:hAnsiTheme="minorHAnsi" w:cstheme="minorHAnsi"/>
                <w:b/>
                <w:sz w:val="20"/>
                <w:szCs w:val="20"/>
              </w:rPr>
            </w:pPr>
            <w:r w:rsidRPr="00FB68EE">
              <w:rPr>
                <w:rFonts w:asciiTheme="minorHAnsi" w:hAnsiTheme="minorHAnsi" w:cstheme="minorHAnsi"/>
                <w:sz w:val="20"/>
                <w:szCs w:val="20"/>
              </w:rPr>
              <w:t>Number of Producer Organizations (PO) with potential to transform conventional production practices with market orientation in the primary intervention</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sites</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(PIS)</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that</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 xml:space="preserve">are identified, selected and classified and/or its creation is </w:t>
            </w:r>
            <w:r w:rsidRPr="00FB68EE">
              <w:rPr>
                <w:rFonts w:asciiTheme="minorHAnsi" w:hAnsiTheme="minorHAnsi" w:cstheme="minorHAnsi"/>
                <w:spacing w:val="-2"/>
                <w:sz w:val="20"/>
                <w:szCs w:val="20"/>
              </w:rPr>
              <w:t>supported.</w:t>
            </w:r>
          </w:p>
        </w:tc>
        <w:tc>
          <w:tcPr>
            <w:tcW w:w="0" w:type="auto"/>
            <w:shd w:val="clear" w:color="auto" w:fill="F2F2F2" w:themeFill="background1" w:themeFillShade="F2"/>
          </w:tcPr>
          <w:p w14:paraId="2DB0C6D8"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t>Target:</w:t>
            </w:r>
            <w:r w:rsidRPr="00FB68EE">
              <w:rPr>
                <w:rFonts w:asciiTheme="minorHAnsi" w:hAnsiTheme="minorHAnsi" w:cstheme="minorHAnsi"/>
                <w:spacing w:val="-3"/>
                <w:sz w:val="20"/>
              </w:rPr>
              <w:t xml:space="preserve"> </w:t>
            </w:r>
            <w:r w:rsidRPr="00FB68EE">
              <w:rPr>
                <w:rFonts w:asciiTheme="minorHAnsi" w:hAnsiTheme="minorHAnsi" w:cstheme="minorHAnsi"/>
                <w:sz w:val="20"/>
              </w:rPr>
              <w:t>At</w:t>
            </w:r>
            <w:r w:rsidRPr="00FB68EE">
              <w:rPr>
                <w:rFonts w:asciiTheme="minorHAnsi" w:hAnsiTheme="minorHAnsi" w:cstheme="minorHAnsi"/>
                <w:spacing w:val="-3"/>
                <w:sz w:val="20"/>
              </w:rPr>
              <w:t xml:space="preserve"> </w:t>
            </w:r>
            <w:r w:rsidRPr="00FB68EE">
              <w:rPr>
                <w:rFonts w:asciiTheme="minorHAnsi" w:hAnsiTheme="minorHAnsi" w:cstheme="minorHAnsi"/>
                <w:sz w:val="20"/>
              </w:rPr>
              <w:t>least</w:t>
            </w:r>
            <w:r w:rsidRPr="00FB68EE">
              <w:rPr>
                <w:rFonts w:asciiTheme="minorHAnsi" w:hAnsiTheme="minorHAnsi" w:cstheme="minorHAnsi"/>
                <w:spacing w:val="-4"/>
                <w:sz w:val="20"/>
              </w:rPr>
              <w:t xml:space="preserve"> </w:t>
            </w:r>
            <w:r w:rsidRPr="00FB68EE">
              <w:rPr>
                <w:rFonts w:asciiTheme="minorHAnsi" w:hAnsiTheme="minorHAnsi" w:cstheme="minorHAnsi"/>
                <w:sz w:val="20"/>
              </w:rPr>
              <w:t>9</w:t>
            </w:r>
            <w:r w:rsidRPr="00FB68EE">
              <w:rPr>
                <w:rFonts w:asciiTheme="minorHAnsi" w:hAnsiTheme="minorHAnsi" w:cstheme="minorHAnsi"/>
                <w:spacing w:val="-5"/>
                <w:sz w:val="20"/>
              </w:rPr>
              <w:t xml:space="preserve"> POs</w:t>
            </w:r>
          </w:p>
        </w:tc>
        <w:tc>
          <w:tcPr>
            <w:tcW w:w="0" w:type="auto"/>
            <w:shd w:val="clear" w:color="auto" w:fill="F2F2F2" w:themeFill="background1" w:themeFillShade="F2"/>
          </w:tcPr>
          <w:p w14:paraId="71C924CE" w14:textId="77777777" w:rsidR="00AD1F12" w:rsidRPr="00FB68EE" w:rsidRDefault="00AD1F1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Twenty-seven POs</w:t>
            </w:r>
          </w:p>
        </w:tc>
        <w:tc>
          <w:tcPr>
            <w:tcW w:w="0" w:type="auto"/>
            <w:shd w:val="clear" w:color="auto" w:fill="F2F2F2" w:themeFill="background1" w:themeFillShade="F2"/>
          </w:tcPr>
          <w:p w14:paraId="4C95F8F5" w14:textId="77777777" w:rsidR="00AD1F12" w:rsidRPr="00FB68EE" w:rsidRDefault="00AD1F1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307CAE3D" w14:textId="77777777" w:rsidR="00AD1F12" w:rsidRPr="00FB68EE" w:rsidRDefault="00AD1F12" w:rsidP="00D836A8">
            <w:pPr>
              <w:rPr>
                <w:rFonts w:asciiTheme="minorHAnsi" w:hAnsiTheme="minorHAnsi" w:cstheme="minorHAnsi"/>
                <w:sz w:val="20"/>
                <w:szCs w:val="20"/>
              </w:rPr>
            </w:pPr>
            <w:r w:rsidRPr="00FB68EE">
              <w:rPr>
                <w:rFonts w:asciiTheme="minorHAnsi" w:hAnsiTheme="minorHAnsi" w:cstheme="minorHAnsi"/>
                <w:sz w:val="20"/>
                <w:szCs w:val="20"/>
              </w:rPr>
              <w:t>The Project works with the following POs:</w:t>
            </w:r>
          </w:p>
          <w:p w14:paraId="3A352ED4"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Café Capitán (coffee)</w:t>
            </w:r>
          </w:p>
          <w:p w14:paraId="25525E99"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Productores Orgánicos de Tacaná (coffee)</w:t>
            </w:r>
          </w:p>
          <w:p w14:paraId="6403D66B"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CUCOS (coffee and cacao)</w:t>
            </w:r>
          </w:p>
          <w:p w14:paraId="0245A19D"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UCIRI (coffee and cacao)</w:t>
            </w:r>
          </w:p>
          <w:p w14:paraId="4455B63D"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Cacao del Alto (cacao)</w:t>
            </w:r>
          </w:p>
          <w:p w14:paraId="273D1077"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Copropiedad Niños Héroes (resin)</w:t>
            </w:r>
          </w:p>
          <w:p w14:paraId="6CAD6897"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Ejido California (resin)</w:t>
            </w:r>
          </w:p>
          <w:p w14:paraId="53924E02"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Corazón del Valle (resin)</w:t>
            </w:r>
          </w:p>
          <w:p w14:paraId="2EC784F5"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Raymundo Flores (livestock)</w:t>
            </w:r>
          </w:p>
          <w:p w14:paraId="374489DD"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Luchadores de El Castaño (fishing)</w:t>
            </w:r>
          </w:p>
          <w:p w14:paraId="5B69BB79"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Agostaderos de Topón (fishing)</w:t>
            </w:r>
          </w:p>
          <w:p w14:paraId="024A0925"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El Carrizal (fishing)</w:t>
            </w:r>
          </w:p>
          <w:p w14:paraId="6D4D9167"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Ribereña Santa María (fishing)</w:t>
            </w:r>
          </w:p>
          <w:p w14:paraId="53D008C4"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Costa Oaxaqueña (fishing)</w:t>
            </w:r>
          </w:p>
          <w:p w14:paraId="6EED2AC8"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Nuevo Horizonte Marino (fishing)</w:t>
            </w:r>
          </w:p>
          <w:p w14:paraId="1B8F23DC"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Punta Paraíso (fishing)</w:t>
            </w:r>
          </w:p>
          <w:p w14:paraId="5D5F634C"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Pesquería Guadalupe (fishing)</w:t>
            </w:r>
          </w:p>
          <w:p w14:paraId="2F71332D"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La Salina Escobilla (tourism)</w:t>
            </w:r>
          </w:p>
          <w:p w14:paraId="24C513A6"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Senderos y Humedales (tourism)</w:t>
            </w:r>
          </w:p>
          <w:p w14:paraId="378F9A07"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Aquabuses (tourism)</w:t>
            </w:r>
          </w:p>
          <w:p w14:paraId="1B14C667"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El Madresal (tourism)</w:t>
            </w:r>
          </w:p>
          <w:p w14:paraId="070C1851"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Las Ninfas (tourism)</w:t>
            </w:r>
          </w:p>
          <w:p w14:paraId="760D860F"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Yoo'Nashi (tourism)</w:t>
            </w:r>
          </w:p>
          <w:p w14:paraId="7FDCD4D9"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La Ventanilla (tourism)</w:t>
            </w:r>
          </w:p>
          <w:p w14:paraId="55DE7C25"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Museo Comunitario de la Tortuga Marina (tourism)</w:t>
            </w:r>
          </w:p>
          <w:p w14:paraId="534D8642" w14:textId="77777777" w:rsidR="00AD1F12" w:rsidRPr="00FB68EE" w:rsidRDefault="00AD1F12" w:rsidP="00D836A8">
            <w:pPr>
              <w:pStyle w:val="ListParagraph"/>
              <w:numPr>
                <w:ilvl w:val="0"/>
                <w:numId w:val="31"/>
              </w:numPr>
              <w:ind w:left="446"/>
              <w:rPr>
                <w:rFonts w:cstheme="minorHAnsi"/>
                <w:sz w:val="20"/>
                <w:szCs w:val="20"/>
                <w:lang w:val="es-MX"/>
              </w:rPr>
            </w:pPr>
            <w:r w:rsidRPr="00FB68EE">
              <w:rPr>
                <w:rFonts w:cstheme="minorHAnsi"/>
                <w:sz w:val="20"/>
                <w:szCs w:val="20"/>
                <w:lang w:val="es-MX"/>
              </w:rPr>
              <w:t>Aventura y Ecoturismo Lagunas de Chacahua (tourism)</w:t>
            </w:r>
          </w:p>
          <w:p w14:paraId="6024849D" w14:textId="77777777" w:rsidR="00AD1F12" w:rsidRPr="00FB68EE" w:rsidRDefault="00AD1F12" w:rsidP="00D836A8">
            <w:pPr>
              <w:pStyle w:val="ListParagraph"/>
              <w:numPr>
                <w:ilvl w:val="0"/>
                <w:numId w:val="31"/>
              </w:numPr>
              <w:ind w:left="446"/>
              <w:rPr>
                <w:rFonts w:cstheme="minorHAnsi"/>
                <w:sz w:val="20"/>
                <w:szCs w:val="20"/>
              </w:rPr>
            </w:pPr>
            <w:r w:rsidRPr="00FB68EE">
              <w:rPr>
                <w:rFonts w:cstheme="minorHAnsi"/>
                <w:sz w:val="20"/>
                <w:szCs w:val="20"/>
                <w:lang w:val="es-MX"/>
              </w:rPr>
              <w:t>ADVC El Gavilán (tourism).</w:t>
            </w:r>
          </w:p>
        </w:tc>
      </w:tr>
      <w:tr w:rsidR="002957B2" w:rsidRPr="00FB68EE" w14:paraId="7866FB97" w14:textId="77777777" w:rsidTr="5E3B7F24">
        <w:trPr>
          <w:trHeight w:val="340"/>
        </w:trPr>
        <w:tc>
          <w:tcPr>
            <w:tcW w:w="0" w:type="auto"/>
            <w:shd w:val="clear" w:color="auto" w:fill="F2F2F2" w:themeFill="background1" w:themeFillShade="F2"/>
          </w:tcPr>
          <w:p w14:paraId="51006AC8" w14:textId="77777777" w:rsidR="00AD1F12" w:rsidRPr="00FB68EE" w:rsidRDefault="00AD1F12" w:rsidP="00D836A8">
            <w:pPr>
              <w:ind w:left="137"/>
              <w:jc w:val="both"/>
              <w:rPr>
                <w:rFonts w:asciiTheme="minorHAnsi" w:hAnsiTheme="minorHAnsi" w:cstheme="minorHAnsi"/>
                <w:b/>
                <w:bCs/>
                <w:color w:val="000000" w:themeColor="text1"/>
                <w:sz w:val="20"/>
                <w:szCs w:val="20"/>
              </w:rPr>
            </w:pPr>
            <w:r w:rsidRPr="00FB68EE">
              <w:rPr>
                <w:rFonts w:asciiTheme="minorHAnsi" w:hAnsiTheme="minorHAnsi" w:cstheme="minorHAnsi"/>
                <w:b/>
                <w:bCs/>
                <w:sz w:val="20"/>
                <w:szCs w:val="20"/>
              </w:rPr>
              <w:t>Output</w:t>
            </w:r>
            <w:r w:rsidRPr="00FB68EE">
              <w:rPr>
                <w:rFonts w:asciiTheme="minorHAnsi" w:hAnsiTheme="minorHAnsi" w:cstheme="minorHAnsi"/>
                <w:b/>
                <w:bCs/>
                <w:spacing w:val="-4"/>
                <w:sz w:val="20"/>
                <w:szCs w:val="20"/>
              </w:rPr>
              <w:t xml:space="preserve"> </w:t>
            </w:r>
            <w:r w:rsidRPr="00FB68EE">
              <w:rPr>
                <w:rFonts w:asciiTheme="minorHAnsi" w:hAnsiTheme="minorHAnsi" w:cstheme="minorHAnsi"/>
                <w:b/>
                <w:bCs/>
                <w:sz w:val="20"/>
                <w:szCs w:val="20"/>
              </w:rPr>
              <w:t>Indicator</w:t>
            </w:r>
            <w:r w:rsidRPr="00FB68EE">
              <w:rPr>
                <w:rFonts w:asciiTheme="minorHAnsi" w:hAnsiTheme="minorHAnsi" w:cstheme="minorHAnsi"/>
                <w:b/>
                <w:bCs/>
                <w:spacing w:val="-7"/>
                <w:sz w:val="20"/>
                <w:szCs w:val="20"/>
              </w:rPr>
              <w:t xml:space="preserve"> </w:t>
            </w:r>
            <w:r w:rsidRPr="00FB68EE">
              <w:rPr>
                <w:rFonts w:asciiTheme="minorHAnsi" w:hAnsiTheme="minorHAnsi" w:cstheme="minorHAnsi"/>
                <w:b/>
                <w:bCs/>
                <w:sz w:val="20"/>
                <w:szCs w:val="20"/>
              </w:rPr>
              <w:t>2.1.2:</w:t>
            </w:r>
            <w:r w:rsidRPr="00FB68EE">
              <w:rPr>
                <w:rFonts w:asciiTheme="minorHAnsi" w:hAnsiTheme="minorHAnsi" w:cstheme="minorHAnsi"/>
                <w:b/>
                <w:bCs/>
                <w:spacing w:val="-4"/>
                <w:sz w:val="20"/>
                <w:szCs w:val="20"/>
              </w:rPr>
              <w:t xml:space="preserve"> </w:t>
            </w:r>
          </w:p>
          <w:p w14:paraId="180D51CD" w14:textId="648A9562" w:rsidR="00AD1F12" w:rsidRPr="00FB68EE" w:rsidRDefault="00AD1F12" w:rsidP="00D836A8">
            <w:pPr>
              <w:ind w:left="137"/>
              <w:rPr>
                <w:rFonts w:asciiTheme="minorHAnsi" w:hAnsiTheme="minorHAnsi" w:cstheme="minorHAnsi"/>
                <w:b/>
                <w:bCs/>
                <w:iCs/>
                <w:color w:val="000000"/>
                <w:sz w:val="20"/>
                <w:szCs w:val="20"/>
              </w:rPr>
            </w:pPr>
            <w:r w:rsidRPr="00FB68EE">
              <w:rPr>
                <w:rFonts w:asciiTheme="minorHAnsi" w:hAnsiTheme="minorHAnsi" w:cstheme="minorHAnsi"/>
                <w:sz w:val="20"/>
                <w:szCs w:val="20"/>
              </w:rPr>
              <w:t>Number of producers (broken down into M/W,</w:t>
            </w:r>
            <w:r w:rsidRPr="00FB68EE">
              <w:rPr>
                <w:rFonts w:asciiTheme="minorHAnsi" w:hAnsiTheme="minorHAnsi" w:cstheme="minorHAnsi"/>
                <w:spacing w:val="-3"/>
                <w:sz w:val="20"/>
                <w:szCs w:val="20"/>
              </w:rPr>
              <w:t xml:space="preserve"> </w:t>
            </w:r>
            <w:r w:rsidRPr="00FB68EE">
              <w:rPr>
                <w:rFonts w:asciiTheme="minorHAnsi" w:hAnsiTheme="minorHAnsi" w:cstheme="minorHAnsi"/>
                <w:sz w:val="20"/>
                <w:szCs w:val="20"/>
              </w:rPr>
              <w:t>Indigenous</w:t>
            </w:r>
            <w:r w:rsidRPr="00FB68EE">
              <w:rPr>
                <w:rFonts w:asciiTheme="minorHAnsi" w:hAnsiTheme="minorHAnsi" w:cstheme="minorHAnsi"/>
                <w:spacing w:val="-3"/>
                <w:sz w:val="20"/>
                <w:szCs w:val="20"/>
              </w:rPr>
              <w:t xml:space="preserve"> </w:t>
            </w:r>
            <w:r w:rsidRPr="00FB68EE">
              <w:rPr>
                <w:rFonts w:asciiTheme="minorHAnsi" w:hAnsiTheme="minorHAnsi" w:cstheme="minorHAnsi"/>
                <w:sz w:val="20"/>
                <w:szCs w:val="20"/>
              </w:rPr>
              <w:t>peoples,</w:t>
            </w:r>
            <w:r w:rsidRPr="00FB68EE">
              <w:rPr>
                <w:rFonts w:asciiTheme="minorHAnsi" w:hAnsiTheme="minorHAnsi" w:cstheme="minorHAnsi"/>
                <w:spacing w:val="-3"/>
                <w:sz w:val="20"/>
                <w:szCs w:val="20"/>
              </w:rPr>
              <w:t xml:space="preserve"> </w:t>
            </w:r>
            <w:r w:rsidRPr="00FB68EE">
              <w:rPr>
                <w:rFonts w:asciiTheme="minorHAnsi" w:hAnsiTheme="minorHAnsi" w:cstheme="minorHAnsi"/>
                <w:sz w:val="20"/>
                <w:szCs w:val="20"/>
              </w:rPr>
              <w:t xml:space="preserve">Afro- descendant and vulnerable groups) organized in PO that </w:t>
            </w:r>
            <w:r w:rsidRPr="00FB68EE">
              <w:rPr>
                <w:rFonts w:asciiTheme="minorHAnsi" w:hAnsiTheme="minorHAnsi" w:cstheme="minorHAnsi"/>
                <w:color w:val="202020"/>
                <w:sz w:val="20"/>
                <w:szCs w:val="20"/>
              </w:rPr>
              <w:t xml:space="preserve">have 6-10 points in the </w:t>
            </w:r>
            <w:r w:rsidR="00022308" w:rsidRPr="00FB68EE">
              <w:rPr>
                <w:rFonts w:asciiTheme="minorHAnsi" w:hAnsiTheme="minorHAnsi" w:cstheme="minorHAnsi"/>
                <w:color w:val="202020"/>
                <w:sz w:val="20"/>
                <w:szCs w:val="20"/>
              </w:rPr>
              <w:t>ISP</w:t>
            </w:r>
            <w:r w:rsidRPr="00FB68EE">
              <w:rPr>
                <w:rFonts w:asciiTheme="minorHAnsi" w:hAnsiTheme="minorHAnsi" w:cstheme="minorHAnsi"/>
                <w:color w:val="202020"/>
                <w:sz w:val="20"/>
                <w:szCs w:val="20"/>
              </w:rPr>
              <w:t xml:space="preserve">, which </w:t>
            </w:r>
            <w:r w:rsidRPr="00FB68EE">
              <w:rPr>
                <w:rFonts w:asciiTheme="minorHAnsi" w:hAnsiTheme="minorHAnsi" w:cstheme="minorHAnsi"/>
                <w:sz w:val="20"/>
                <w:szCs w:val="20"/>
              </w:rPr>
              <w:t xml:space="preserve">participate in transforming conventional </w:t>
            </w:r>
            <w:r w:rsidRPr="00FB68EE">
              <w:rPr>
                <w:rFonts w:asciiTheme="minorHAnsi" w:hAnsiTheme="minorHAnsi" w:cstheme="minorHAnsi"/>
                <w:sz w:val="20"/>
                <w:szCs w:val="20"/>
              </w:rPr>
              <w:lastRenderedPageBreak/>
              <w:t>production into sustainable</w:t>
            </w:r>
            <w:r w:rsidRPr="00FB68EE">
              <w:rPr>
                <w:rFonts w:asciiTheme="minorHAnsi" w:hAnsiTheme="minorHAnsi" w:cstheme="minorHAnsi"/>
                <w:spacing w:val="-12"/>
                <w:sz w:val="20"/>
                <w:szCs w:val="20"/>
              </w:rPr>
              <w:t xml:space="preserve"> </w:t>
            </w:r>
            <w:r w:rsidRPr="00FB68EE">
              <w:rPr>
                <w:rFonts w:asciiTheme="minorHAnsi" w:hAnsiTheme="minorHAnsi" w:cstheme="minorHAnsi"/>
                <w:sz w:val="20"/>
                <w:szCs w:val="20"/>
              </w:rPr>
              <w:t>production</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practices in the 16 PIS.</w:t>
            </w:r>
          </w:p>
        </w:tc>
        <w:tc>
          <w:tcPr>
            <w:tcW w:w="0" w:type="auto"/>
            <w:shd w:val="clear" w:color="auto" w:fill="F2F2F2" w:themeFill="background1" w:themeFillShade="F2"/>
          </w:tcPr>
          <w:p w14:paraId="5207E277"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lastRenderedPageBreak/>
              <w:t>Targets: At least 1,000 producers, seeking proportional participation of M/W,</w:t>
            </w:r>
            <w:r w:rsidRPr="00FB68EE">
              <w:rPr>
                <w:rFonts w:asciiTheme="minorHAnsi" w:hAnsiTheme="minorHAnsi" w:cstheme="minorHAnsi"/>
                <w:spacing w:val="-12"/>
                <w:sz w:val="20"/>
              </w:rPr>
              <w:t xml:space="preserve"> </w:t>
            </w:r>
            <w:r w:rsidRPr="00FB68EE">
              <w:rPr>
                <w:rFonts w:asciiTheme="minorHAnsi" w:hAnsiTheme="minorHAnsi" w:cstheme="minorHAnsi"/>
                <w:sz w:val="20"/>
              </w:rPr>
              <w:t>IP</w:t>
            </w:r>
            <w:r w:rsidRPr="00FB68EE">
              <w:rPr>
                <w:rFonts w:asciiTheme="minorHAnsi" w:hAnsiTheme="minorHAnsi" w:cstheme="minorHAnsi"/>
                <w:spacing w:val="-11"/>
                <w:sz w:val="20"/>
              </w:rPr>
              <w:t xml:space="preserve"> </w:t>
            </w:r>
            <w:r w:rsidRPr="00FB68EE">
              <w:rPr>
                <w:rFonts w:asciiTheme="minorHAnsi" w:hAnsiTheme="minorHAnsi" w:cstheme="minorHAnsi"/>
                <w:sz w:val="20"/>
              </w:rPr>
              <w:t>and</w:t>
            </w:r>
            <w:r w:rsidRPr="00FB68EE">
              <w:rPr>
                <w:rFonts w:asciiTheme="minorHAnsi" w:hAnsiTheme="minorHAnsi" w:cstheme="minorHAnsi"/>
                <w:spacing w:val="-11"/>
                <w:sz w:val="20"/>
              </w:rPr>
              <w:t xml:space="preserve"> </w:t>
            </w:r>
            <w:r w:rsidRPr="00FB68EE">
              <w:rPr>
                <w:rFonts w:asciiTheme="minorHAnsi" w:hAnsiTheme="minorHAnsi" w:cstheme="minorHAnsi"/>
                <w:sz w:val="20"/>
              </w:rPr>
              <w:t>Afro-descendants and youth</w:t>
            </w:r>
          </w:p>
        </w:tc>
        <w:tc>
          <w:tcPr>
            <w:tcW w:w="0" w:type="auto"/>
            <w:shd w:val="clear" w:color="auto" w:fill="F2F2F2" w:themeFill="background1" w:themeFillShade="F2"/>
          </w:tcPr>
          <w:p w14:paraId="1387C387" w14:textId="02E5CB55" w:rsidR="00AD1F12" w:rsidRPr="00FB68EE" w:rsidRDefault="00AD1F12"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1,</w:t>
            </w:r>
            <w:r w:rsidR="00CA37F7" w:rsidRPr="00FB68EE">
              <w:rPr>
                <w:rFonts w:asciiTheme="minorHAnsi" w:hAnsiTheme="minorHAnsi" w:cstheme="minorHAnsi"/>
                <w:sz w:val="20"/>
                <w:szCs w:val="20"/>
              </w:rPr>
              <w:t>140</w:t>
            </w:r>
            <w:r w:rsidRPr="00FB68EE">
              <w:rPr>
                <w:rFonts w:asciiTheme="minorHAnsi" w:hAnsiTheme="minorHAnsi" w:cstheme="minorHAnsi"/>
                <w:sz w:val="20"/>
                <w:szCs w:val="20"/>
              </w:rPr>
              <w:t xml:space="preserve"> producers</w:t>
            </w:r>
          </w:p>
        </w:tc>
        <w:tc>
          <w:tcPr>
            <w:tcW w:w="0" w:type="auto"/>
            <w:shd w:val="clear" w:color="auto" w:fill="F2F2F2" w:themeFill="background1" w:themeFillShade="F2"/>
          </w:tcPr>
          <w:p w14:paraId="5A64D2C8" w14:textId="48AD4E96" w:rsidR="00AD1F12" w:rsidRPr="00FB68EE" w:rsidRDefault="005960A3" w:rsidP="00D836A8">
            <w:pPr>
              <w:ind w:left="137"/>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5CAA2D10" w14:textId="2DA2D326" w:rsidR="00AD3B57" w:rsidRPr="00FB68EE" w:rsidRDefault="00AD1F12" w:rsidP="00D836A8">
            <w:pPr>
              <w:rPr>
                <w:rFonts w:asciiTheme="minorHAnsi" w:hAnsiTheme="minorHAnsi" w:cstheme="minorHAnsi"/>
                <w:sz w:val="20"/>
                <w:szCs w:val="20"/>
              </w:rPr>
            </w:pPr>
            <w:r w:rsidRPr="00FB68EE">
              <w:rPr>
                <w:rFonts w:asciiTheme="minorHAnsi" w:hAnsiTheme="minorHAnsi" w:cstheme="minorHAnsi"/>
                <w:sz w:val="20"/>
                <w:szCs w:val="20"/>
              </w:rPr>
              <w:t>The project directly works with 1,</w:t>
            </w:r>
            <w:r w:rsidR="00342776" w:rsidRPr="00FB68EE">
              <w:rPr>
                <w:rFonts w:asciiTheme="minorHAnsi" w:hAnsiTheme="minorHAnsi" w:cstheme="minorHAnsi"/>
                <w:sz w:val="20"/>
                <w:szCs w:val="20"/>
              </w:rPr>
              <w:t>1</w:t>
            </w:r>
            <w:r w:rsidR="00185EB5" w:rsidRPr="00FB68EE">
              <w:rPr>
                <w:rFonts w:asciiTheme="minorHAnsi" w:hAnsiTheme="minorHAnsi" w:cstheme="minorHAnsi"/>
                <w:sz w:val="20"/>
                <w:szCs w:val="20"/>
              </w:rPr>
              <w:t>4</w:t>
            </w:r>
            <w:r w:rsidR="00342776" w:rsidRPr="00FB68EE">
              <w:rPr>
                <w:rFonts w:asciiTheme="minorHAnsi" w:hAnsiTheme="minorHAnsi" w:cstheme="minorHAnsi"/>
                <w:sz w:val="20"/>
                <w:szCs w:val="20"/>
              </w:rPr>
              <w:t>0</w:t>
            </w:r>
            <w:r w:rsidRPr="00FB68EE">
              <w:rPr>
                <w:rFonts w:asciiTheme="minorHAnsi" w:hAnsiTheme="minorHAnsi" w:cstheme="minorHAnsi"/>
                <w:sz w:val="20"/>
                <w:szCs w:val="20"/>
              </w:rPr>
              <w:t xml:space="preserve"> producers in </w:t>
            </w:r>
            <w:r w:rsidR="00B25C15" w:rsidRPr="00FB68EE">
              <w:rPr>
                <w:rFonts w:asciiTheme="minorHAnsi" w:hAnsiTheme="minorHAnsi" w:cstheme="minorHAnsi"/>
                <w:sz w:val="20"/>
                <w:szCs w:val="20"/>
              </w:rPr>
              <w:t>POs with a</w:t>
            </w:r>
            <w:r w:rsidR="00BD3816" w:rsidRPr="00FB68EE">
              <w:rPr>
                <w:rFonts w:asciiTheme="minorHAnsi" w:hAnsiTheme="minorHAnsi" w:cstheme="minorHAnsi"/>
                <w:sz w:val="20"/>
                <w:szCs w:val="20"/>
              </w:rPr>
              <w:t xml:space="preserve"> 6-10 ISP score, in </w:t>
            </w:r>
            <w:r w:rsidRPr="00FB68EE">
              <w:rPr>
                <w:rFonts w:asciiTheme="minorHAnsi" w:hAnsiTheme="minorHAnsi" w:cstheme="minorHAnsi"/>
                <w:sz w:val="20"/>
                <w:szCs w:val="20"/>
              </w:rPr>
              <w:t xml:space="preserve">seven value chains. </w:t>
            </w:r>
          </w:p>
          <w:p w14:paraId="2E722737" w14:textId="77777777" w:rsidR="00185EB5" w:rsidRPr="00FB68EE" w:rsidRDefault="00185EB5" w:rsidP="00D836A8">
            <w:pPr>
              <w:rPr>
                <w:rFonts w:asciiTheme="minorHAnsi" w:hAnsiTheme="minorHAnsi" w:cstheme="minorHAnsi"/>
                <w:sz w:val="20"/>
                <w:szCs w:val="20"/>
              </w:rPr>
            </w:pPr>
          </w:p>
          <w:p w14:paraId="24D77317" w14:textId="5493FB1C" w:rsidR="00185EB5" w:rsidRPr="00FB68EE" w:rsidRDefault="0000345E" w:rsidP="00D836A8">
            <w:pPr>
              <w:rPr>
                <w:rFonts w:asciiTheme="minorHAnsi" w:hAnsiTheme="minorHAnsi" w:cstheme="minorHAnsi"/>
                <w:sz w:val="20"/>
                <w:szCs w:val="20"/>
              </w:rPr>
            </w:pPr>
            <w:r w:rsidRPr="00FB68EE">
              <w:rPr>
                <w:rFonts w:asciiTheme="minorHAnsi" w:hAnsiTheme="minorHAnsi" w:cstheme="minorHAnsi"/>
                <w:sz w:val="20"/>
                <w:szCs w:val="20"/>
              </w:rPr>
              <w:t xml:space="preserve">Regarding demographics, </w:t>
            </w:r>
            <w:r w:rsidR="00F52478" w:rsidRPr="00FB68EE">
              <w:rPr>
                <w:rFonts w:asciiTheme="minorHAnsi" w:hAnsiTheme="minorHAnsi" w:cstheme="minorHAnsi"/>
                <w:sz w:val="20"/>
                <w:szCs w:val="20"/>
              </w:rPr>
              <w:t>29.</w:t>
            </w:r>
            <w:r w:rsidR="00061BAD" w:rsidRPr="00FB68EE">
              <w:rPr>
                <w:rFonts w:asciiTheme="minorHAnsi" w:hAnsiTheme="minorHAnsi" w:cstheme="minorHAnsi"/>
                <w:sz w:val="20"/>
                <w:szCs w:val="20"/>
              </w:rPr>
              <w:t>5</w:t>
            </w:r>
            <w:r w:rsidR="00F52478" w:rsidRPr="00FB68EE">
              <w:rPr>
                <w:rFonts w:asciiTheme="minorHAnsi" w:hAnsiTheme="minorHAnsi" w:cstheme="minorHAnsi"/>
                <w:sz w:val="20"/>
                <w:szCs w:val="20"/>
              </w:rPr>
              <w:t>% of the</w:t>
            </w:r>
            <w:r w:rsidR="00BD3816" w:rsidRPr="00FB68EE">
              <w:rPr>
                <w:rFonts w:asciiTheme="minorHAnsi" w:hAnsiTheme="minorHAnsi" w:cstheme="minorHAnsi"/>
                <w:sz w:val="20"/>
                <w:szCs w:val="20"/>
              </w:rPr>
              <w:t xml:space="preserve"> producers are women</w:t>
            </w:r>
            <w:r w:rsidR="00BE7339" w:rsidRPr="00FB68EE">
              <w:rPr>
                <w:rFonts w:asciiTheme="minorHAnsi" w:hAnsiTheme="minorHAnsi" w:cstheme="minorHAnsi"/>
                <w:sz w:val="20"/>
                <w:szCs w:val="20"/>
              </w:rPr>
              <w:t>, and</w:t>
            </w:r>
            <w:r w:rsidR="00BD3816" w:rsidRPr="00FB68EE">
              <w:rPr>
                <w:rFonts w:asciiTheme="minorHAnsi" w:hAnsiTheme="minorHAnsi" w:cstheme="minorHAnsi"/>
                <w:sz w:val="20"/>
                <w:szCs w:val="20"/>
              </w:rPr>
              <w:t xml:space="preserve"> </w:t>
            </w:r>
            <w:r w:rsidR="007B537C" w:rsidRPr="00FB68EE">
              <w:rPr>
                <w:rFonts w:asciiTheme="minorHAnsi" w:hAnsiTheme="minorHAnsi" w:cstheme="minorHAnsi"/>
                <w:sz w:val="20"/>
                <w:szCs w:val="20"/>
              </w:rPr>
              <w:t xml:space="preserve">70.5% are men. </w:t>
            </w:r>
            <w:r w:rsidR="00AE5B00" w:rsidRPr="00FB68EE">
              <w:rPr>
                <w:rFonts w:asciiTheme="minorHAnsi" w:hAnsiTheme="minorHAnsi" w:cstheme="minorHAnsi"/>
                <w:sz w:val="20"/>
                <w:szCs w:val="20"/>
              </w:rPr>
              <w:t xml:space="preserve">Additionally, 19.8% of the </w:t>
            </w:r>
            <w:r w:rsidR="005960A3" w:rsidRPr="00FB68EE">
              <w:rPr>
                <w:rFonts w:asciiTheme="minorHAnsi" w:hAnsiTheme="minorHAnsi" w:cstheme="minorHAnsi"/>
                <w:sz w:val="20"/>
                <w:szCs w:val="20"/>
              </w:rPr>
              <w:t xml:space="preserve">producers </w:t>
            </w:r>
            <w:r w:rsidR="00865CC9" w:rsidRPr="00FB68EE">
              <w:rPr>
                <w:rFonts w:asciiTheme="minorHAnsi" w:hAnsiTheme="minorHAnsi" w:cstheme="minorHAnsi"/>
                <w:sz w:val="20"/>
                <w:szCs w:val="20"/>
              </w:rPr>
              <w:t>self-</w:t>
            </w:r>
            <w:r w:rsidR="005960A3" w:rsidRPr="00FB68EE">
              <w:rPr>
                <w:rFonts w:asciiTheme="minorHAnsi" w:hAnsiTheme="minorHAnsi" w:cstheme="minorHAnsi"/>
                <w:sz w:val="20"/>
                <w:szCs w:val="20"/>
              </w:rPr>
              <w:t>identify as indigenous or afrodescendants.</w:t>
            </w:r>
          </w:p>
        </w:tc>
      </w:tr>
      <w:tr w:rsidR="002957B2" w:rsidRPr="00FB68EE" w14:paraId="5A3804B5" w14:textId="77777777" w:rsidTr="5E3B7F24">
        <w:trPr>
          <w:trHeight w:val="340"/>
        </w:trPr>
        <w:tc>
          <w:tcPr>
            <w:tcW w:w="0" w:type="auto"/>
            <w:shd w:val="clear" w:color="auto" w:fill="F2F2F2" w:themeFill="background1" w:themeFillShade="F2"/>
          </w:tcPr>
          <w:p w14:paraId="21CEBF93" w14:textId="77777777" w:rsidR="00AD1F12" w:rsidRPr="00FB68EE" w:rsidRDefault="00AD1F12" w:rsidP="00D836A8">
            <w:pPr>
              <w:pStyle w:val="TableParagraph"/>
              <w:spacing w:before="44" w:line="243" w:lineRule="exact"/>
              <w:ind w:left="137"/>
              <w:jc w:val="both"/>
              <w:rPr>
                <w:rFonts w:asciiTheme="minorHAnsi" w:hAnsiTheme="minorHAnsi" w:cstheme="minorHAnsi"/>
                <w:b/>
                <w:bCs/>
                <w:sz w:val="20"/>
                <w:szCs w:val="20"/>
              </w:rPr>
            </w:pPr>
            <w:r w:rsidRPr="00FB68EE">
              <w:rPr>
                <w:rFonts w:asciiTheme="minorHAnsi" w:hAnsiTheme="minorHAnsi" w:cstheme="minorHAnsi"/>
                <w:b/>
                <w:bCs/>
                <w:sz w:val="20"/>
                <w:szCs w:val="20"/>
              </w:rPr>
              <w:t>Output</w:t>
            </w:r>
            <w:r w:rsidRPr="00FB68EE">
              <w:rPr>
                <w:rFonts w:asciiTheme="minorHAnsi" w:hAnsiTheme="minorHAnsi" w:cstheme="minorHAnsi"/>
                <w:b/>
                <w:bCs/>
                <w:spacing w:val="-6"/>
                <w:sz w:val="20"/>
                <w:szCs w:val="20"/>
              </w:rPr>
              <w:t xml:space="preserve"> </w:t>
            </w:r>
            <w:r w:rsidRPr="00FB68EE">
              <w:rPr>
                <w:rFonts w:asciiTheme="minorHAnsi" w:hAnsiTheme="minorHAnsi" w:cstheme="minorHAnsi"/>
                <w:b/>
                <w:bCs/>
                <w:sz w:val="20"/>
                <w:szCs w:val="20"/>
              </w:rPr>
              <w:t>Indicator</w:t>
            </w:r>
            <w:r w:rsidRPr="00FB68EE">
              <w:rPr>
                <w:rFonts w:asciiTheme="minorHAnsi" w:hAnsiTheme="minorHAnsi" w:cstheme="minorHAnsi"/>
                <w:b/>
                <w:bCs/>
                <w:spacing w:val="-9"/>
                <w:sz w:val="20"/>
                <w:szCs w:val="20"/>
              </w:rPr>
              <w:t xml:space="preserve"> </w:t>
            </w:r>
            <w:r w:rsidRPr="00FB68EE">
              <w:rPr>
                <w:rFonts w:asciiTheme="minorHAnsi" w:hAnsiTheme="minorHAnsi" w:cstheme="minorHAnsi"/>
                <w:b/>
                <w:bCs/>
                <w:spacing w:val="-2"/>
                <w:sz w:val="20"/>
                <w:szCs w:val="20"/>
              </w:rPr>
              <w:t>2.1.3:</w:t>
            </w:r>
          </w:p>
          <w:p w14:paraId="13983DA7" w14:textId="77777777" w:rsidR="00AD1F12" w:rsidRPr="00FB68EE" w:rsidRDefault="00AD1F12" w:rsidP="00D836A8">
            <w:pPr>
              <w:ind w:left="137"/>
              <w:rPr>
                <w:rFonts w:asciiTheme="minorHAnsi" w:hAnsiTheme="minorHAnsi" w:cstheme="minorHAnsi"/>
                <w:b/>
                <w:sz w:val="20"/>
                <w:szCs w:val="20"/>
              </w:rPr>
            </w:pPr>
            <w:r w:rsidRPr="00FB68EE">
              <w:rPr>
                <w:rFonts w:asciiTheme="minorHAnsi" w:hAnsiTheme="minorHAnsi" w:cstheme="minorHAnsi"/>
                <w:sz w:val="20"/>
                <w:szCs w:val="20"/>
              </w:rPr>
              <w:t>Number</w:t>
            </w:r>
            <w:r w:rsidRPr="00FB68EE">
              <w:rPr>
                <w:rFonts w:asciiTheme="minorHAnsi" w:hAnsiTheme="minorHAnsi" w:cstheme="minorHAnsi"/>
                <w:spacing w:val="-12"/>
                <w:sz w:val="20"/>
                <w:szCs w:val="20"/>
              </w:rPr>
              <w:t xml:space="preserve"> </w:t>
            </w:r>
            <w:r w:rsidRPr="00FB68EE">
              <w:rPr>
                <w:rFonts w:asciiTheme="minorHAnsi" w:hAnsiTheme="minorHAnsi" w:cstheme="minorHAnsi"/>
                <w:sz w:val="20"/>
                <w:szCs w:val="20"/>
              </w:rPr>
              <w:t>of</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demonstration</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cases of a successful model of sustainable production with a market-driven value chain for biodiversity</w:t>
            </w:r>
            <w:r w:rsidRPr="00FB68EE">
              <w:rPr>
                <w:rFonts w:asciiTheme="minorHAnsi" w:hAnsiTheme="minorHAnsi" w:cstheme="minorHAnsi"/>
                <w:spacing w:val="-6"/>
                <w:sz w:val="20"/>
                <w:szCs w:val="20"/>
              </w:rPr>
              <w:t xml:space="preserve"> </w:t>
            </w:r>
            <w:r w:rsidRPr="00FB68EE">
              <w:rPr>
                <w:rFonts w:asciiTheme="minorHAnsi" w:hAnsiTheme="minorHAnsi" w:cstheme="minorHAnsi"/>
                <w:sz w:val="20"/>
                <w:szCs w:val="20"/>
              </w:rPr>
              <w:t>conservation</w:t>
            </w:r>
            <w:r w:rsidRPr="00FB68EE">
              <w:rPr>
                <w:rFonts w:asciiTheme="minorHAnsi" w:hAnsiTheme="minorHAnsi" w:cstheme="minorHAnsi"/>
                <w:spacing w:val="-8"/>
                <w:sz w:val="20"/>
                <w:szCs w:val="20"/>
              </w:rPr>
              <w:t xml:space="preserve"> </w:t>
            </w:r>
            <w:r w:rsidRPr="00FB68EE">
              <w:rPr>
                <w:rFonts w:asciiTheme="minorHAnsi" w:hAnsiTheme="minorHAnsi" w:cstheme="minorHAnsi"/>
                <w:sz w:val="20"/>
                <w:szCs w:val="20"/>
              </w:rPr>
              <w:t>that</w:t>
            </w:r>
            <w:r w:rsidRPr="00FB68EE">
              <w:rPr>
                <w:rFonts w:asciiTheme="minorHAnsi" w:hAnsiTheme="minorHAnsi" w:cstheme="minorHAnsi"/>
                <w:spacing w:val="-8"/>
                <w:sz w:val="20"/>
                <w:szCs w:val="20"/>
              </w:rPr>
              <w:t xml:space="preserve"> </w:t>
            </w:r>
            <w:r w:rsidRPr="00FB68EE">
              <w:rPr>
                <w:rFonts w:asciiTheme="minorHAnsi" w:hAnsiTheme="minorHAnsi" w:cstheme="minorHAnsi"/>
                <w:sz w:val="20"/>
                <w:szCs w:val="20"/>
              </w:rPr>
              <w:t>is established in each of the three landscapes to promote</w:t>
            </w:r>
            <w:r w:rsidRPr="00FB68EE">
              <w:rPr>
                <w:rFonts w:asciiTheme="minorHAnsi" w:hAnsiTheme="minorHAnsi" w:cstheme="minorHAnsi"/>
                <w:spacing w:val="-1"/>
                <w:sz w:val="20"/>
                <w:szCs w:val="20"/>
              </w:rPr>
              <w:t xml:space="preserve"> </w:t>
            </w:r>
            <w:r w:rsidRPr="00FB68EE">
              <w:rPr>
                <w:rFonts w:asciiTheme="minorHAnsi" w:hAnsiTheme="minorHAnsi" w:cstheme="minorHAnsi"/>
                <w:sz w:val="20"/>
                <w:szCs w:val="20"/>
              </w:rPr>
              <w:t>learning by doing.</w:t>
            </w:r>
          </w:p>
        </w:tc>
        <w:tc>
          <w:tcPr>
            <w:tcW w:w="0" w:type="auto"/>
            <w:shd w:val="clear" w:color="auto" w:fill="F2F2F2" w:themeFill="background1" w:themeFillShade="F2"/>
          </w:tcPr>
          <w:p w14:paraId="5281DB93"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t>Target:</w:t>
            </w:r>
            <w:r w:rsidRPr="00FB68EE">
              <w:rPr>
                <w:rFonts w:asciiTheme="minorHAnsi" w:hAnsiTheme="minorHAnsi" w:cstheme="minorHAnsi"/>
                <w:spacing w:val="-2"/>
                <w:sz w:val="20"/>
              </w:rPr>
              <w:t xml:space="preserve"> </w:t>
            </w:r>
            <w:r w:rsidRPr="00FB68EE">
              <w:rPr>
                <w:rFonts w:asciiTheme="minorHAnsi" w:hAnsiTheme="minorHAnsi" w:cstheme="minorHAnsi"/>
                <w:sz w:val="20"/>
              </w:rPr>
              <w:t>At</w:t>
            </w:r>
            <w:r w:rsidRPr="00FB68EE">
              <w:rPr>
                <w:rFonts w:asciiTheme="minorHAnsi" w:hAnsiTheme="minorHAnsi" w:cstheme="minorHAnsi"/>
                <w:spacing w:val="-3"/>
                <w:sz w:val="20"/>
              </w:rPr>
              <w:t xml:space="preserve"> </w:t>
            </w:r>
            <w:r w:rsidRPr="00FB68EE">
              <w:rPr>
                <w:rFonts w:asciiTheme="minorHAnsi" w:hAnsiTheme="minorHAnsi" w:cstheme="minorHAnsi"/>
                <w:sz w:val="20"/>
              </w:rPr>
              <w:t>least 1 per landscape.</w:t>
            </w:r>
          </w:p>
        </w:tc>
        <w:tc>
          <w:tcPr>
            <w:tcW w:w="0" w:type="auto"/>
            <w:shd w:val="clear" w:color="auto" w:fill="F2F2F2" w:themeFill="background1" w:themeFillShade="F2"/>
          </w:tcPr>
          <w:p w14:paraId="5AD1812D" w14:textId="2ED77999" w:rsidR="00AD1F12" w:rsidRPr="00FB68EE" w:rsidRDefault="00F64FA7" w:rsidP="00D836A8">
            <w:pPr>
              <w:jc w:val="center"/>
              <w:rPr>
                <w:rFonts w:asciiTheme="minorHAnsi" w:hAnsiTheme="minorHAnsi" w:cstheme="minorHAnsi"/>
                <w:sz w:val="20"/>
                <w:szCs w:val="20"/>
              </w:rPr>
            </w:pPr>
            <w:r w:rsidRPr="00FB68EE">
              <w:rPr>
                <w:rFonts w:asciiTheme="minorHAnsi" w:hAnsiTheme="minorHAnsi" w:cstheme="minorHAnsi"/>
                <w:sz w:val="20"/>
                <w:szCs w:val="20"/>
              </w:rPr>
              <w:t>3</w:t>
            </w:r>
            <w:r w:rsidR="00AD1F12" w:rsidRPr="00FB68EE">
              <w:rPr>
                <w:rFonts w:asciiTheme="minorHAnsi" w:hAnsiTheme="minorHAnsi" w:cstheme="minorHAnsi"/>
                <w:sz w:val="20"/>
                <w:szCs w:val="20"/>
              </w:rPr>
              <w:t xml:space="preserve"> demonstration cases</w:t>
            </w:r>
          </w:p>
        </w:tc>
        <w:tc>
          <w:tcPr>
            <w:tcW w:w="0" w:type="auto"/>
            <w:shd w:val="clear" w:color="auto" w:fill="F2F2F2" w:themeFill="background1" w:themeFillShade="F2"/>
          </w:tcPr>
          <w:p w14:paraId="32556EF8" w14:textId="1B609FE0" w:rsidR="00AD1F12" w:rsidRPr="00FB68EE" w:rsidRDefault="00584534" w:rsidP="00D836A8">
            <w:pPr>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59A3C1E6" w14:textId="77777777" w:rsidR="00584534" w:rsidRPr="00FB68EE" w:rsidRDefault="00584534" w:rsidP="00584534">
            <w:pPr>
              <w:rPr>
                <w:rFonts w:asciiTheme="minorHAnsi" w:hAnsiTheme="minorHAnsi" w:cstheme="minorHAnsi"/>
                <w:sz w:val="20"/>
                <w:szCs w:val="20"/>
              </w:rPr>
            </w:pPr>
            <w:r w:rsidRPr="00FB68EE">
              <w:rPr>
                <w:rFonts w:asciiTheme="minorHAnsi" w:hAnsiTheme="minorHAnsi" w:cstheme="minorHAnsi"/>
                <w:sz w:val="20"/>
                <w:szCs w:val="20"/>
              </w:rPr>
              <w:t>The team has three systematized demonstration cases (CUCOS, Café Capitán and Agostaderos de Topón).</w:t>
            </w:r>
          </w:p>
          <w:p w14:paraId="7A5273A3" w14:textId="77777777" w:rsidR="00584534" w:rsidRPr="00FB68EE" w:rsidRDefault="00584534" w:rsidP="00584534">
            <w:pPr>
              <w:rPr>
                <w:rFonts w:asciiTheme="minorHAnsi" w:hAnsiTheme="minorHAnsi" w:cstheme="minorHAnsi"/>
                <w:sz w:val="20"/>
                <w:szCs w:val="20"/>
              </w:rPr>
            </w:pPr>
          </w:p>
          <w:p w14:paraId="5A72B963" w14:textId="77777777" w:rsidR="00ED6C02" w:rsidRPr="00FB68EE" w:rsidRDefault="00584534" w:rsidP="00584534">
            <w:pPr>
              <w:rPr>
                <w:rFonts w:asciiTheme="minorHAnsi" w:hAnsiTheme="minorHAnsi" w:cstheme="minorHAnsi"/>
                <w:sz w:val="20"/>
                <w:szCs w:val="20"/>
              </w:rPr>
            </w:pPr>
            <w:r w:rsidRPr="00FB68EE">
              <w:rPr>
                <w:rFonts w:asciiTheme="minorHAnsi" w:hAnsiTheme="minorHAnsi" w:cstheme="minorHAnsi"/>
                <w:sz w:val="20"/>
                <w:szCs w:val="20"/>
              </w:rPr>
              <w:t>They can be consulted at:</w:t>
            </w:r>
          </w:p>
          <w:p w14:paraId="680A9DF6" w14:textId="77777777" w:rsidR="00ED6C02" w:rsidRPr="00FB68EE" w:rsidRDefault="00ED6C02" w:rsidP="00584534">
            <w:pPr>
              <w:rPr>
                <w:rFonts w:asciiTheme="minorHAnsi" w:hAnsiTheme="minorHAnsi" w:cstheme="minorHAnsi"/>
                <w:sz w:val="20"/>
                <w:szCs w:val="20"/>
              </w:rPr>
            </w:pPr>
          </w:p>
          <w:p w14:paraId="361FB742" w14:textId="77777777" w:rsidR="00ED6C02" w:rsidRPr="00FB68EE" w:rsidRDefault="00ED6C02" w:rsidP="00ED6C02">
            <w:pPr>
              <w:jc w:val="both"/>
              <w:rPr>
                <w:rFonts w:asciiTheme="majorHAnsi" w:hAnsiTheme="majorHAnsi" w:cstheme="majorBidi"/>
                <w:color w:val="000000"/>
              </w:rPr>
            </w:pPr>
            <w:hyperlink r:id="rId32" w:history="1">
              <w:r w:rsidRPr="00FB68EE">
                <w:rPr>
                  <w:rStyle w:val="Hyperlink"/>
                  <w:rFonts w:asciiTheme="majorHAnsi" w:hAnsiTheme="majorHAnsi" w:cstheme="majorBidi"/>
                </w:rPr>
                <w:t>https://www.youtube.com/@CI_Mexico/videos</w:t>
              </w:r>
            </w:hyperlink>
          </w:p>
          <w:p w14:paraId="5ACDCCD3" w14:textId="77777777" w:rsidR="00ED6C02" w:rsidRPr="00FB68EE" w:rsidRDefault="00ED6C02" w:rsidP="00584534">
            <w:pPr>
              <w:rPr>
                <w:rFonts w:asciiTheme="minorHAnsi" w:hAnsiTheme="minorHAnsi" w:cstheme="minorHAnsi"/>
                <w:sz w:val="20"/>
                <w:szCs w:val="20"/>
              </w:rPr>
            </w:pPr>
          </w:p>
          <w:p w14:paraId="0DBA4085" w14:textId="77777777" w:rsidR="00E33982" w:rsidRPr="00FB68EE" w:rsidRDefault="00E33982" w:rsidP="00E33982">
            <w:pPr>
              <w:pStyle w:val="item"/>
              <w:keepLines/>
              <w:widowControl w:val="0"/>
              <w:spacing w:before="60" w:after="60" w:line="276" w:lineRule="auto"/>
              <w:rPr>
                <w:rFonts w:eastAsia="Calibri" w:cs="Calibri"/>
                <w:color w:val="000000" w:themeColor="text1"/>
                <w:lang w:val="en-US"/>
              </w:rPr>
            </w:pPr>
            <w:hyperlink r:id="rId33" w:history="1">
              <w:r w:rsidRPr="00FB68EE">
                <w:rPr>
                  <w:rStyle w:val="Hyperlink"/>
                  <w:rFonts w:eastAsia="Calibri" w:cs="Calibri"/>
                  <w:lang w:val="en-US"/>
                </w:rPr>
                <w:t>Informe Final Paisajes Sostenibles (5).pdf</w:t>
              </w:r>
            </w:hyperlink>
          </w:p>
          <w:p w14:paraId="31A645A2" w14:textId="77777777" w:rsidR="00ED6C02" w:rsidRPr="00FB68EE" w:rsidRDefault="00ED6C02" w:rsidP="00584534">
            <w:pPr>
              <w:rPr>
                <w:rFonts w:asciiTheme="minorHAnsi" w:hAnsiTheme="minorHAnsi" w:cstheme="minorHAnsi"/>
                <w:sz w:val="20"/>
                <w:szCs w:val="20"/>
              </w:rPr>
            </w:pPr>
          </w:p>
          <w:p w14:paraId="62F09FC1" w14:textId="77777777" w:rsidR="00ED6C02" w:rsidRPr="00FB68EE" w:rsidRDefault="00ED6C02" w:rsidP="00584534">
            <w:pPr>
              <w:rPr>
                <w:rFonts w:asciiTheme="minorHAnsi" w:hAnsiTheme="minorHAnsi" w:cstheme="minorHAnsi"/>
                <w:sz w:val="20"/>
                <w:szCs w:val="20"/>
              </w:rPr>
            </w:pPr>
          </w:p>
          <w:p w14:paraId="106DAAA4"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szCs w:val="20"/>
              </w:rPr>
              <w:t xml:space="preserve"> </w:t>
            </w:r>
          </w:p>
        </w:tc>
      </w:tr>
      <w:tr w:rsidR="00AD1F12" w:rsidRPr="00FB68EE" w14:paraId="16010136" w14:textId="77777777" w:rsidTr="5E3B7F24">
        <w:trPr>
          <w:trHeight w:val="340"/>
        </w:trPr>
        <w:tc>
          <w:tcPr>
            <w:tcW w:w="0" w:type="auto"/>
            <w:gridSpan w:val="5"/>
            <w:shd w:val="clear" w:color="auto" w:fill="D9D9D9" w:themeFill="background1" w:themeFillShade="D9"/>
          </w:tcPr>
          <w:p w14:paraId="32197743"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b/>
                <w:bCs/>
                <w:sz w:val="20"/>
                <w:szCs w:val="20"/>
              </w:rPr>
              <w:t>Outcome</w:t>
            </w:r>
            <w:r w:rsidRPr="00FB68EE">
              <w:rPr>
                <w:rFonts w:asciiTheme="minorHAnsi" w:hAnsiTheme="minorHAnsi" w:cstheme="minorHAnsi"/>
                <w:b/>
                <w:bCs/>
                <w:spacing w:val="-6"/>
                <w:sz w:val="20"/>
                <w:szCs w:val="20"/>
              </w:rPr>
              <w:t xml:space="preserve"> </w:t>
            </w:r>
            <w:r w:rsidRPr="00FB68EE">
              <w:rPr>
                <w:rFonts w:asciiTheme="minorHAnsi" w:hAnsiTheme="minorHAnsi" w:cstheme="minorHAnsi"/>
                <w:b/>
                <w:bCs/>
                <w:sz w:val="20"/>
                <w:szCs w:val="20"/>
              </w:rPr>
              <w:t>2.2</w:t>
            </w:r>
            <w:r w:rsidRPr="00FB68EE">
              <w:rPr>
                <w:rFonts w:asciiTheme="minorHAnsi" w:hAnsiTheme="minorHAnsi" w:cstheme="minorHAnsi"/>
                <w:b/>
                <w:bCs/>
                <w:spacing w:val="-4"/>
                <w:sz w:val="20"/>
                <w:szCs w:val="20"/>
              </w:rPr>
              <w:t xml:space="preserve"> </w:t>
            </w:r>
            <w:r w:rsidRPr="00FB68EE">
              <w:rPr>
                <w:rFonts w:asciiTheme="minorHAnsi" w:hAnsiTheme="minorHAnsi" w:cstheme="minorHAnsi"/>
                <w:sz w:val="20"/>
                <w:szCs w:val="20"/>
              </w:rPr>
              <w:t>Increased</w:t>
            </w:r>
            <w:r w:rsidRPr="00FB68EE">
              <w:rPr>
                <w:rFonts w:asciiTheme="minorHAnsi" w:hAnsiTheme="minorHAnsi" w:cstheme="minorHAnsi"/>
                <w:spacing w:val="-6"/>
                <w:sz w:val="20"/>
                <w:szCs w:val="20"/>
              </w:rPr>
              <w:t xml:space="preserve"> </w:t>
            </w:r>
            <w:r w:rsidRPr="00FB68EE">
              <w:rPr>
                <w:rFonts w:asciiTheme="minorHAnsi" w:hAnsiTheme="minorHAnsi" w:cstheme="minorHAnsi"/>
                <w:sz w:val="20"/>
                <w:szCs w:val="20"/>
              </w:rPr>
              <w:t>income</w:t>
            </w:r>
            <w:r w:rsidRPr="00FB68EE">
              <w:rPr>
                <w:rFonts w:asciiTheme="minorHAnsi" w:hAnsiTheme="minorHAnsi" w:cstheme="minorHAnsi"/>
                <w:spacing w:val="-6"/>
                <w:sz w:val="20"/>
                <w:szCs w:val="20"/>
              </w:rPr>
              <w:t xml:space="preserve"> </w:t>
            </w:r>
            <w:r w:rsidRPr="00FB68EE">
              <w:rPr>
                <w:rFonts w:asciiTheme="minorHAnsi" w:hAnsiTheme="minorHAnsi" w:cstheme="minorHAnsi"/>
                <w:sz w:val="20"/>
                <w:szCs w:val="20"/>
              </w:rPr>
              <w:t>of</w:t>
            </w:r>
            <w:r w:rsidRPr="00FB68EE">
              <w:rPr>
                <w:rFonts w:asciiTheme="minorHAnsi" w:hAnsiTheme="minorHAnsi" w:cstheme="minorHAnsi"/>
                <w:spacing w:val="-7"/>
                <w:sz w:val="20"/>
                <w:szCs w:val="20"/>
              </w:rPr>
              <w:t xml:space="preserve"> </w:t>
            </w:r>
            <w:r w:rsidRPr="00FB68EE">
              <w:rPr>
                <w:rFonts w:asciiTheme="minorHAnsi" w:hAnsiTheme="minorHAnsi" w:cstheme="minorHAnsi"/>
                <w:sz w:val="20"/>
                <w:szCs w:val="20"/>
              </w:rPr>
              <w:t>members</w:t>
            </w:r>
            <w:r w:rsidRPr="00FB68EE">
              <w:rPr>
                <w:rFonts w:asciiTheme="minorHAnsi" w:hAnsiTheme="minorHAnsi" w:cstheme="minorHAnsi"/>
                <w:spacing w:val="-4"/>
                <w:sz w:val="20"/>
                <w:szCs w:val="20"/>
              </w:rPr>
              <w:t xml:space="preserve"> </w:t>
            </w:r>
            <w:r w:rsidRPr="00FB68EE">
              <w:rPr>
                <w:rFonts w:asciiTheme="minorHAnsi" w:hAnsiTheme="minorHAnsi" w:cstheme="minorHAnsi"/>
                <w:sz w:val="20"/>
                <w:szCs w:val="20"/>
              </w:rPr>
              <w:t>of</w:t>
            </w:r>
            <w:r w:rsidRPr="00FB68EE">
              <w:rPr>
                <w:rFonts w:asciiTheme="minorHAnsi" w:hAnsiTheme="minorHAnsi" w:cstheme="minorHAnsi"/>
                <w:spacing w:val="-7"/>
                <w:sz w:val="20"/>
                <w:szCs w:val="20"/>
              </w:rPr>
              <w:t xml:space="preserve"> </w:t>
            </w:r>
            <w:r w:rsidRPr="00FB68EE">
              <w:rPr>
                <w:rFonts w:asciiTheme="minorHAnsi" w:hAnsiTheme="minorHAnsi" w:cstheme="minorHAnsi"/>
                <w:sz w:val="20"/>
                <w:szCs w:val="20"/>
              </w:rPr>
              <w:t>Producer</w:t>
            </w:r>
            <w:r w:rsidRPr="00FB68EE">
              <w:rPr>
                <w:rFonts w:asciiTheme="minorHAnsi" w:hAnsiTheme="minorHAnsi" w:cstheme="minorHAnsi"/>
                <w:spacing w:val="-3"/>
                <w:sz w:val="20"/>
                <w:szCs w:val="20"/>
              </w:rPr>
              <w:t xml:space="preserve"> </w:t>
            </w:r>
            <w:r w:rsidRPr="00FB68EE">
              <w:rPr>
                <w:rFonts w:asciiTheme="minorHAnsi" w:hAnsiTheme="minorHAnsi" w:cstheme="minorHAnsi"/>
                <w:sz w:val="20"/>
                <w:szCs w:val="20"/>
              </w:rPr>
              <w:t>Organizations</w:t>
            </w:r>
            <w:r w:rsidRPr="00FB68EE">
              <w:rPr>
                <w:rFonts w:asciiTheme="minorHAnsi" w:hAnsiTheme="minorHAnsi" w:cstheme="minorHAnsi"/>
                <w:spacing w:val="-3"/>
                <w:sz w:val="20"/>
                <w:szCs w:val="20"/>
              </w:rPr>
              <w:t xml:space="preserve"> </w:t>
            </w:r>
            <w:r w:rsidRPr="00FB68EE">
              <w:rPr>
                <w:rFonts w:asciiTheme="minorHAnsi" w:hAnsiTheme="minorHAnsi" w:cstheme="minorHAnsi"/>
                <w:sz w:val="20"/>
                <w:szCs w:val="20"/>
              </w:rPr>
              <w:t>(PO)</w:t>
            </w:r>
            <w:r w:rsidRPr="00FB68EE">
              <w:rPr>
                <w:rFonts w:asciiTheme="minorHAnsi" w:hAnsiTheme="minorHAnsi" w:cstheme="minorHAnsi"/>
                <w:spacing w:val="-7"/>
                <w:sz w:val="20"/>
                <w:szCs w:val="20"/>
              </w:rPr>
              <w:t xml:space="preserve"> </w:t>
            </w:r>
            <w:r w:rsidRPr="00FB68EE">
              <w:rPr>
                <w:rFonts w:asciiTheme="minorHAnsi" w:hAnsiTheme="minorHAnsi" w:cstheme="minorHAnsi"/>
                <w:sz w:val="20"/>
                <w:szCs w:val="20"/>
              </w:rPr>
              <w:t>that</w:t>
            </w:r>
            <w:r w:rsidRPr="00FB68EE">
              <w:rPr>
                <w:rFonts w:asciiTheme="minorHAnsi" w:hAnsiTheme="minorHAnsi" w:cstheme="minorHAnsi"/>
                <w:spacing w:val="-5"/>
                <w:sz w:val="20"/>
                <w:szCs w:val="20"/>
              </w:rPr>
              <w:t xml:space="preserve"> </w:t>
            </w:r>
            <w:r w:rsidRPr="00FB68EE">
              <w:rPr>
                <w:rFonts w:asciiTheme="minorHAnsi" w:hAnsiTheme="minorHAnsi" w:cstheme="minorHAnsi"/>
                <w:sz w:val="20"/>
                <w:szCs w:val="20"/>
              </w:rPr>
              <w:t>have</w:t>
            </w:r>
            <w:r w:rsidRPr="00FB68EE">
              <w:rPr>
                <w:rFonts w:asciiTheme="minorHAnsi" w:hAnsiTheme="minorHAnsi" w:cstheme="minorHAnsi"/>
                <w:spacing w:val="-6"/>
                <w:sz w:val="20"/>
                <w:szCs w:val="20"/>
              </w:rPr>
              <w:t xml:space="preserve"> </w:t>
            </w:r>
            <w:r w:rsidRPr="00FB68EE">
              <w:rPr>
                <w:rFonts w:asciiTheme="minorHAnsi" w:hAnsiTheme="minorHAnsi" w:cstheme="minorHAnsi"/>
                <w:sz w:val="20"/>
                <w:szCs w:val="20"/>
              </w:rPr>
              <w:t>adopted</w:t>
            </w:r>
            <w:r w:rsidRPr="00FB68EE">
              <w:rPr>
                <w:rFonts w:asciiTheme="minorHAnsi" w:hAnsiTheme="minorHAnsi" w:cstheme="minorHAnsi"/>
                <w:spacing w:val="-5"/>
                <w:sz w:val="20"/>
                <w:szCs w:val="20"/>
              </w:rPr>
              <w:t xml:space="preserve"> </w:t>
            </w:r>
            <w:r w:rsidRPr="00FB68EE">
              <w:rPr>
                <w:rFonts w:asciiTheme="minorHAnsi" w:hAnsiTheme="minorHAnsi" w:cstheme="minorHAnsi"/>
                <w:sz w:val="20"/>
                <w:szCs w:val="20"/>
              </w:rPr>
              <w:t>sustainable</w:t>
            </w:r>
            <w:r w:rsidRPr="00FB68EE">
              <w:rPr>
                <w:rFonts w:asciiTheme="minorHAnsi" w:hAnsiTheme="minorHAnsi" w:cstheme="minorHAnsi"/>
                <w:spacing w:val="-7"/>
                <w:sz w:val="20"/>
                <w:szCs w:val="20"/>
              </w:rPr>
              <w:t xml:space="preserve"> </w:t>
            </w:r>
            <w:r w:rsidRPr="00FB68EE">
              <w:rPr>
                <w:rFonts w:asciiTheme="minorHAnsi" w:hAnsiTheme="minorHAnsi" w:cstheme="minorHAnsi"/>
                <w:sz w:val="20"/>
                <w:szCs w:val="20"/>
              </w:rPr>
              <w:t>production</w:t>
            </w:r>
            <w:r w:rsidRPr="00FB68EE">
              <w:rPr>
                <w:rFonts w:asciiTheme="minorHAnsi" w:hAnsiTheme="minorHAnsi" w:cstheme="minorHAnsi"/>
                <w:spacing w:val="-8"/>
                <w:sz w:val="20"/>
                <w:szCs w:val="20"/>
              </w:rPr>
              <w:t xml:space="preserve"> </w:t>
            </w:r>
            <w:r w:rsidRPr="00FB68EE">
              <w:rPr>
                <w:rFonts w:asciiTheme="minorHAnsi" w:hAnsiTheme="minorHAnsi" w:cstheme="minorHAnsi"/>
                <w:sz w:val="20"/>
                <w:szCs w:val="20"/>
              </w:rPr>
              <w:t>practices</w:t>
            </w:r>
            <w:r w:rsidRPr="00FB68EE">
              <w:rPr>
                <w:rFonts w:asciiTheme="minorHAnsi" w:hAnsiTheme="minorHAnsi" w:cstheme="minorHAnsi"/>
                <w:spacing w:val="-5"/>
                <w:sz w:val="20"/>
                <w:szCs w:val="20"/>
              </w:rPr>
              <w:t xml:space="preserve"> </w:t>
            </w:r>
            <w:r w:rsidRPr="00FB68EE">
              <w:rPr>
                <w:rFonts w:asciiTheme="minorHAnsi" w:hAnsiTheme="minorHAnsi" w:cstheme="minorHAnsi"/>
                <w:sz w:val="20"/>
                <w:szCs w:val="20"/>
              </w:rPr>
              <w:t>with</w:t>
            </w:r>
            <w:r w:rsidRPr="00FB68EE">
              <w:rPr>
                <w:rFonts w:asciiTheme="minorHAnsi" w:hAnsiTheme="minorHAnsi" w:cstheme="minorHAnsi"/>
                <w:spacing w:val="-5"/>
                <w:sz w:val="20"/>
                <w:szCs w:val="20"/>
              </w:rPr>
              <w:t xml:space="preserve"> </w:t>
            </w:r>
            <w:r w:rsidRPr="00FB68EE">
              <w:rPr>
                <w:rFonts w:asciiTheme="minorHAnsi" w:hAnsiTheme="minorHAnsi" w:cstheme="minorHAnsi"/>
                <w:sz w:val="20"/>
                <w:szCs w:val="20"/>
              </w:rPr>
              <w:t>a</w:t>
            </w:r>
            <w:r w:rsidRPr="00FB68EE">
              <w:rPr>
                <w:rFonts w:asciiTheme="minorHAnsi" w:hAnsiTheme="minorHAnsi" w:cstheme="minorHAnsi"/>
                <w:spacing w:val="-5"/>
                <w:sz w:val="20"/>
                <w:szCs w:val="20"/>
              </w:rPr>
              <w:t xml:space="preserve"> </w:t>
            </w:r>
            <w:r w:rsidRPr="00FB68EE">
              <w:rPr>
                <w:rFonts w:asciiTheme="minorHAnsi" w:hAnsiTheme="minorHAnsi" w:cstheme="minorHAnsi"/>
                <w:sz w:val="20"/>
                <w:szCs w:val="20"/>
              </w:rPr>
              <w:t>market-driven</w:t>
            </w:r>
            <w:r w:rsidRPr="00FB68EE">
              <w:rPr>
                <w:rFonts w:asciiTheme="minorHAnsi" w:hAnsiTheme="minorHAnsi" w:cstheme="minorHAnsi"/>
                <w:spacing w:val="-6"/>
                <w:sz w:val="20"/>
                <w:szCs w:val="20"/>
              </w:rPr>
              <w:t xml:space="preserve"> </w:t>
            </w:r>
            <w:r w:rsidRPr="00FB68EE">
              <w:rPr>
                <w:rFonts w:asciiTheme="minorHAnsi" w:hAnsiTheme="minorHAnsi" w:cstheme="minorHAnsi"/>
                <w:sz w:val="20"/>
                <w:szCs w:val="20"/>
              </w:rPr>
              <w:t>value</w:t>
            </w:r>
            <w:r w:rsidRPr="00FB68EE">
              <w:rPr>
                <w:rFonts w:asciiTheme="minorHAnsi" w:hAnsiTheme="minorHAnsi" w:cstheme="minorHAnsi"/>
                <w:spacing w:val="-6"/>
                <w:sz w:val="20"/>
                <w:szCs w:val="20"/>
              </w:rPr>
              <w:t xml:space="preserve"> </w:t>
            </w:r>
            <w:r w:rsidRPr="00FB68EE">
              <w:rPr>
                <w:rFonts w:asciiTheme="minorHAnsi" w:hAnsiTheme="minorHAnsi" w:cstheme="minorHAnsi"/>
                <w:sz w:val="20"/>
                <w:szCs w:val="20"/>
              </w:rPr>
              <w:t>chain</w:t>
            </w:r>
            <w:r w:rsidRPr="00FB68EE">
              <w:rPr>
                <w:rFonts w:asciiTheme="minorHAnsi" w:hAnsiTheme="minorHAnsi" w:cstheme="minorHAnsi"/>
                <w:spacing w:val="-4"/>
                <w:sz w:val="20"/>
                <w:szCs w:val="20"/>
              </w:rPr>
              <w:t xml:space="preserve"> </w:t>
            </w:r>
            <w:r w:rsidRPr="00FB68EE">
              <w:rPr>
                <w:rFonts w:asciiTheme="minorHAnsi" w:hAnsiTheme="minorHAnsi" w:cstheme="minorHAnsi"/>
                <w:spacing w:val="-2"/>
                <w:sz w:val="20"/>
                <w:szCs w:val="20"/>
              </w:rPr>
              <w:t>approach</w:t>
            </w:r>
          </w:p>
        </w:tc>
      </w:tr>
      <w:tr w:rsidR="002957B2" w:rsidRPr="00FB68EE" w14:paraId="104DA154" w14:textId="77777777" w:rsidTr="5E3B7F24">
        <w:trPr>
          <w:trHeight w:val="340"/>
        </w:trPr>
        <w:tc>
          <w:tcPr>
            <w:tcW w:w="0" w:type="auto"/>
            <w:shd w:val="clear" w:color="auto" w:fill="F2F2F2" w:themeFill="background1" w:themeFillShade="F2"/>
          </w:tcPr>
          <w:p w14:paraId="3F982D1D" w14:textId="77777777" w:rsidR="00AD1F12" w:rsidRPr="00FB68EE" w:rsidRDefault="00AD1F12" w:rsidP="00D836A8">
            <w:pPr>
              <w:ind w:left="137"/>
              <w:rPr>
                <w:rFonts w:asciiTheme="minorHAnsi" w:hAnsiTheme="minorHAnsi" w:cstheme="minorHAnsi"/>
                <w:b/>
                <w:sz w:val="20"/>
                <w:szCs w:val="20"/>
              </w:rPr>
            </w:pPr>
            <w:r w:rsidRPr="00FB68EE">
              <w:rPr>
                <w:rFonts w:asciiTheme="minorHAnsi" w:hAnsiTheme="minorHAnsi" w:cstheme="minorHAnsi"/>
                <w:b/>
                <w:bCs/>
                <w:sz w:val="20"/>
                <w:szCs w:val="20"/>
              </w:rPr>
              <w:t xml:space="preserve">Output Indicator 2.2.1: </w:t>
            </w:r>
            <w:r w:rsidRPr="00FB68EE">
              <w:rPr>
                <w:rFonts w:asciiTheme="minorHAnsi" w:hAnsiTheme="minorHAnsi" w:cstheme="minorHAnsi"/>
                <w:sz w:val="20"/>
                <w:szCs w:val="20"/>
              </w:rPr>
              <w:t>Number of PO that have a partnership</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with</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a</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buyer</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that will</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help</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guide</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the</w:t>
            </w:r>
            <w:r w:rsidRPr="00FB68EE">
              <w:rPr>
                <w:rFonts w:asciiTheme="minorHAnsi" w:hAnsiTheme="minorHAnsi" w:cstheme="minorHAnsi"/>
                <w:spacing w:val="-10"/>
                <w:sz w:val="20"/>
                <w:szCs w:val="20"/>
              </w:rPr>
              <w:t xml:space="preserve"> </w:t>
            </w:r>
            <w:r w:rsidRPr="00FB68EE">
              <w:rPr>
                <w:rFonts w:asciiTheme="minorHAnsi" w:hAnsiTheme="minorHAnsi" w:cstheme="minorHAnsi"/>
                <w:sz w:val="20"/>
                <w:szCs w:val="20"/>
              </w:rPr>
              <w:t>development of their value chains early on in the process.</w:t>
            </w:r>
          </w:p>
        </w:tc>
        <w:tc>
          <w:tcPr>
            <w:tcW w:w="0" w:type="auto"/>
            <w:shd w:val="clear" w:color="auto" w:fill="F2F2F2" w:themeFill="background1" w:themeFillShade="F2"/>
          </w:tcPr>
          <w:p w14:paraId="4C0789BA"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t>Target:</w:t>
            </w:r>
            <w:r w:rsidRPr="00FB68EE">
              <w:rPr>
                <w:rFonts w:asciiTheme="minorHAnsi" w:hAnsiTheme="minorHAnsi" w:cstheme="minorHAnsi"/>
                <w:spacing w:val="-3"/>
                <w:sz w:val="20"/>
              </w:rPr>
              <w:t xml:space="preserve"> </w:t>
            </w:r>
            <w:r w:rsidRPr="00FB68EE">
              <w:rPr>
                <w:rFonts w:asciiTheme="minorHAnsi" w:hAnsiTheme="minorHAnsi" w:cstheme="minorHAnsi"/>
                <w:sz w:val="20"/>
              </w:rPr>
              <w:t>At</w:t>
            </w:r>
            <w:r w:rsidRPr="00FB68EE">
              <w:rPr>
                <w:rFonts w:asciiTheme="minorHAnsi" w:hAnsiTheme="minorHAnsi" w:cstheme="minorHAnsi"/>
                <w:spacing w:val="-3"/>
                <w:sz w:val="20"/>
              </w:rPr>
              <w:t xml:space="preserve"> </w:t>
            </w:r>
            <w:r w:rsidRPr="00FB68EE">
              <w:rPr>
                <w:rFonts w:asciiTheme="minorHAnsi" w:hAnsiTheme="minorHAnsi" w:cstheme="minorHAnsi"/>
                <w:sz w:val="20"/>
              </w:rPr>
              <w:t>least</w:t>
            </w:r>
            <w:r w:rsidRPr="00FB68EE">
              <w:rPr>
                <w:rFonts w:asciiTheme="minorHAnsi" w:hAnsiTheme="minorHAnsi" w:cstheme="minorHAnsi"/>
                <w:spacing w:val="-4"/>
                <w:sz w:val="20"/>
              </w:rPr>
              <w:t xml:space="preserve"> </w:t>
            </w:r>
            <w:r w:rsidRPr="00FB68EE">
              <w:rPr>
                <w:rFonts w:asciiTheme="minorHAnsi" w:hAnsiTheme="minorHAnsi" w:cstheme="minorHAnsi"/>
                <w:sz w:val="20"/>
              </w:rPr>
              <w:t>9</w:t>
            </w:r>
            <w:r w:rsidRPr="00FB68EE">
              <w:rPr>
                <w:rFonts w:asciiTheme="minorHAnsi" w:hAnsiTheme="minorHAnsi" w:cstheme="minorHAnsi"/>
                <w:spacing w:val="-5"/>
                <w:sz w:val="20"/>
              </w:rPr>
              <w:t xml:space="preserve"> PO</w:t>
            </w:r>
          </w:p>
        </w:tc>
        <w:tc>
          <w:tcPr>
            <w:tcW w:w="0" w:type="auto"/>
            <w:shd w:val="clear" w:color="auto" w:fill="F2F2F2" w:themeFill="background1" w:themeFillShade="F2"/>
          </w:tcPr>
          <w:p w14:paraId="583B7664" w14:textId="38C0B111" w:rsidR="00AD1F12" w:rsidRPr="00FB68EE" w:rsidRDefault="00AD1F12" w:rsidP="00D836A8">
            <w:pPr>
              <w:jc w:val="center"/>
              <w:rPr>
                <w:rFonts w:asciiTheme="minorHAnsi" w:hAnsiTheme="minorHAnsi" w:cstheme="minorHAnsi"/>
                <w:sz w:val="20"/>
                <w:szCs w:val="20"/>
              </w:rPr>
            </w:pPr>
            <w:r w:rsidRPr="00FB68EE">
              <w:rPr>
                <w:rFonts w:asciiTheme="minorHAnsi" w:hAnsiTheme="minorHAnsi" w:cstheme="minorHAnsi"/>
                <w:sz w:val="20"/>
                <w:szCs w:val="20"/>
              </w:rPr>
              <w:t>18 PO</w:t>
            </w:r>
          </w:p>
        </w:tc>
        <w:tc>
          <w:tcPr>
            <w:tcW w:w="0" w:type="auto"/>
            <w:shd w:val="clear" w:color="auto" w:fill="F2F2F2" w:themeFill="background1" w:themeFillShade="F2"/>
          </w:tcPr>
          <w:p w14:paraId="7C39C1A7" w14:textId="77777777" w:rsidR="00AD1F12" w:rsidRPr="00FB68EE" w:rsidRDefault="00AD1F12" w:rsidP="00D836A8">
            <w:pPr>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4EC71004" w14:textId="4E624837" w:rsidR="00AD1F12" w:rsidRPr="00FB68EE" w:rsidRDefault="00C44CC8" w:rsidP="00D836A8">
            <w:pPr>
              <w:rPr>
                <w:rFonts w:asciiTheme="minorHAnsi" w:hAnsiTheme="minorHAnsi" w:cstheme="minorHAnsi"/>
                <w:sz w:val="20"/>
                <w:szCs w:val="20"/>
              </w:rPr>
            </w:pPr>
            <w:r w:rsidRPr="00FB68EE">
              <w:rPr>
                <w:rFonts w:asciiTheme="minorHAnsi" w:hAnsiTheme="minorHAnsi" w:cstheme="minorHAnsi"/>
                <w:sz w:val="20"/>
                <w:szCs w:val="20"/>
              </w:rPr>
              <w:t xml:space="preserve">Completed in FY23. </w:t>
            </w:r>
            <w:r w:rsidR="00AD1F12" w:rsidRPr="00FB68EE">
              <w:rPr>
                <w:rFonts w:asciiTheme="minorHAnsi" w:hAnsiTheme="minorHAnsi" w:cstheme="minorHAnsi"/>
                <w:sz w:val="20"/>
                <w:szCs w:val="20"/>
              </w:rPr>
              <w:t>The following 18 PO have received feedback from at least one buyer regarding their products or operations during the development of their value chains.</w:t>
            </w:r>
          </w:p>
          <w:p w14:paraId="45BE361B"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 xml:space="preserve">Café Capitán, </w:t>
            </w:r>
          </w:p>
          <w:p w14:paraId="2D2E7CAE"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Cacao del Alto,</w:t>
            </w:r>
          </w:p>
          <w:p w14:paraId="6B71F500"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Orgánicos del Tacaná,</w:t>
            </w:r>
          </w:p>
          <w:p w14:paraId="0DD10062"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Los Ángeles,</w:t>
            </w:r>
          </w:p>
          <w:p w14:paraId="26085AFD"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UCIRI,</w:t>
            </w:r>
          </w:p>
          <w:p w14:paraId="299755E8"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CUCOS,</w:t>
            </w:r>
          </w:p>
          <w:p w14:paraId="2DC76F63"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Nueztlan,</w:t>
            </w:r>
          </w:p>
          <w:p w14:paraId="5708F517"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Agostaderos de Topón,</w:t>
            </w:r>
          </w:p>
          <w:p w14:paraId="0DAF622E"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 xml:space="preserve">Luchadores del Castaño, </w:t>
            </w:r>
          </w:p>
          <w:p w14:paraId="1C5624A1"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El Carrizal,</w:t>
            </w:r>
          </w:p>
          <w:p w14:paraId="2FC7E485"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Yoo´nashi,</w:t>
            </w:r>
          </w:p>
          <w:p w14:paraId="2296865A"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 xml:space="preserve">La Ventanilla, </w:t>
            </w:r>
          </w:p>
          <w:p w14:paraId="03AD01D7"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La Salina Escobilla,</w:t>
            </w:r>
          </w:p>
          <w:p w14:paraId="1F2C5219"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 xml:space="preserve">Senderos y Humedales, </w:t>
            </w:r>
          </w:p>
          <w:p w14:paraId="02565D61"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 xml:space="preserve">Aquabuses, </w:t>
            </w:r>
          </w:p>
          <w:p w14:paraId="464912FA"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Madresal,</w:t>
            </w:r>
          </w:p>
          <w:p w14:paraId="7C69D843"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Las Ninfas,</w:t>
            </w:r>
          </w:p>
          <w:p w14:paraId="039A7236"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Lagunas de Chacahua,</w:t>
            </w:r>
          </w:p>
          <w:p w14:paraId="571C3C6F" w14:textId="77777777" w:rsidR="00AD1F12" w:rsidRPr="00FB68EE" w:rsidRDefault="00AD1F12" w:rsidP="00D836A8">
            <w:pPr>
              <w:numPr>
                <w:ilvl w:val="0"/>
                <w:numId w:val="30"/>
              </w:numPr>
              <w:ind w:left="304" w:hanging="218"/>
              <w:rPr>
                <w:rFonts w:asciiTheme="minorHAnsi" w:hAnsiTheme="minorHAnsi" w:cstheme="minorHAnsi"/>
                <w:sz w:val="20"/>
                <w:szCs w:val="20"/>
                <w:lang w:val="es-MX"/>
              </w:rPr>
            </w:pPr>
            <w:r w:rsidRPr="00FB68EE">
              <w:rPr>
                <w:rFonts w:asciiTheme="minorHAnsi" w:hAnsiTheme="minorHAnsi" w:cstheme="minorHAnsi"/>
                <w:sz w:val="20"/>
                <w:szCs w:val="20"/>
                <w:lang w:val="es-MX"/>
              </w:rPr>
              <w:t>Museo Comunitario de la Tortuga.</w:t>
            </w:r>
          </w:p>
          <w:p w14:paraId="71475EB7" w14:textId="77777777" w:rsidR="00AD1F12" w:rsidRPr="00FB68EE" w:rsidRDefault="00AD1F12" w:rsidP="00D836A8">
            <w:pPr>
              <w:rPr>
                <w:rFonts w:asciiTheme="minorHAnsi" w:hAnsiTheme="minorHAnsi" w:cstheme="minorHAnsi"/>
                <w:sz w:val="20"/>
                <w:szCs w:val="20"/>
                <w:lang w:val="es-MX"/>
              </w:rPr>
            </w:pPr>
          </w:p>
          <w:p w14:paraId="5A097E00" w14:textId="77777777" w:rsidR="00AD1F12" w:rsidRPr="00FB68EE" w:rsidRDefault="00AD1F12" w:rsidP="00D836A8">
            <w:pPr>
              <w:rPr>
                <w:rFonts w:asciiTheme="minorHAnsi" w:hAnsiTheme="minorHAnsi" w:cstheme="minorHAnsi"/>
                <w:sz w:val="20"/>
                <w:szCs w:val="20"/>
              </w:rPr>
            </w:pPr>
            <w:r w:rsidRPr="00FB68EE">
              <w:rPr>
                <w:rFonts w:asciiTheme="minorHAnsi" w:hAnsiTheme="minorHAnsi" w:cstheme="minorHAnsi"/>
                <w:sz w:val="20"/>
                <w:szCs w:val="20"/>
              </w:rPr>
              <w:t>The Project considers this target to be completed.</w:t>
            </w:r>
          </w:p>
          <w:p w14:paraId="3933B904" w14:textId="77777777" w:rsidR="00AD1F12" w:rsidRPr="00FB68EE" w:rsidRDefault="00AD1F12" w:rsidP="00D836A8">
            <w:pPr>
              <w:rPr>
                <w:rFonts w:asciiTheme="minorHAnsi" w:hAnsiTheme="minorHAnsi" w:cstheme="minorHAnsi"/>
                <w:sz w:val="20"/>
                <w:szCs w:val="20"/>
              </w:rPr>
            </w:pPr>
          </w:p>
        </w:tc>
      </w:tr>
      <w:tr w:rsidR="002957B2" w:rsidRPr="00FB68EE" w14:paraId="088C4F0A" w14:textId="77777777" w:rsidTr="5E3B7F24">
        <w:trPr>
          <w:trHeight w:val="340"/>
        </w:trPr>
        <w:tc>
          <w:tcPr>
            <w:tcW w:w="0" w:type="auto"/>
            <w:shd w:val="clear" w:color="auto" w:fill="F2F2F2" w:themeFill="background1" w:themeFillShade="F2"/>
          </w:tcPr>
          <w:p w14:paraId="0D32C2F3" w14:textId="77777777" w:rsidR="00AD1F12" w:rsidRPr="00FB68EE" w:rsidRDefault="00AD1F12" w:rsidP="00D836A8">
            <w:pPr>
              <w:jc w:val="both"/>
              <w:rPr>
                <w:rFonts w:asciiTheme="minorHAnsi" w:hAnsiTheme="minorHAnsi" w:cstheme="minorHAnsi"/>
                <w:b/>
                <w:bCs/>
                <w:sz w:val="20"/>
                <w:szCs w:val="20"/>
              </w:rPr>
            </w:pPr>
            <w:r w:rsidRPr="00FB68EE">
              <w:rPr>
                <w:rFonts w:asciiTheme="minorHAnsi" w:hAnsiTheme="minorHAnsi" w:cstheme="minorHAnsi"/>
                <w:b/>
                <w:bCs/>
                <w:sz w:val="20"/>
                <w:szCs w:val="20"/>
              </w:rPr>
              <w:lastRenderedPageBreak/>
              <w:t>Output Indicator 2.2.2:</w:t>
            </w:r>
          </w:p>
          <w:p w14:paraId="6F6D96ED" w14:textId="77777777" w:rsidR="00AD1F12" w:rsidRPr="00FB68EE" w:rsidRDefault="00AD1F12" w:rsidP="00D836A8">
            <w:pPr>
              <w:ind w:left="137"/>
              <w:rPr>
                <w:rFonts w:asciiTheme="minorHAnsi" w:hAnsiTheme="minorHAnsi" w:cstheme="minorHAnsi"/>
                <w:b/>
                <w:bCs/>
                <w:iCs/>
                <w:color w:val="000000"/>
                <w:sz w:val="20"/>
                <w:szCs w:val="20"/>
              </w:rPr>
            </w:pPr>
            <w:r w:rsidRPr="00FB68EE">
              <w:rPr>
                <w:rFonts w:asciiTheme="minorHAnsi" w:hAnsiTheme="minorHAnsi" w:cstheme="minorHAnsi"/>
                <w:sz w:val="20"/>
                <w:szCs w:val="20"/>
              </w:rPr>
              <w:t>Number of</w:t>
            </w:r>
            <w:r w:rsidRPr="00FB68EE">
              <w:rPr>
                <w:rFonts w:asciiTheme="minorHAnsi" w:hAnsiTheme="minorHAnsi" w:cstheme="minorHAnsi"/>
                <w:spacing w:val="-1"/>
                <w:sz w:val="20"/>
                <w:szCs w:val="20"/>
              </w:rPr>
              <w:t xml:space="preserve"> </w:t>
            </w:r>
            <w:r w:rsidRPr="00FB68EE">
              <w:rPr>
                <w:rFonts w:asciiTheme="minorHAnsi" w:hAnsiTheme="minorHAnsi" w:cstheme="minorHAnsi"/>
                <w:sz w:val="20"/>
                <w:szCs w:val="20"/>
              </w:rPr>
              <w:t xml:space="preserve">PO that </w:t>
            </w:r>
            <w:r w:rsidRPr="00FB68EE">
              <w:rPr>
                <w:rFonts w:asciiTheme="minorHAnsi" w:hAnsiTheme="minorHAnsi" w:cstheme="minorHAnsi"/>
                <w:color w:val="202020"/>
                <w:sz w:val="20"/>
                <w:szCs w:val="20"/>
              </w:rPr>
              <w:t>benefit from</w:t>
            </w:r>
            <w:r w:rsidRPr="00FB68EE">
              <w:rPr>
                <w:rFonts w:asciiTheme="minorHAnsi" w:hAnsiTheme="minorHAnsi" w:cstheme="minorHAnsi"/>
                <w:color w:val="202020"/>
                <w:spacing w:val="-12"/>
                <w:sz w:val="20"/>
                <w:szCs w:val="20"/>
              </w:rPr>
              <w:t xml:space="preserve"> </w:t>
            </w:r>
            <w:r w:rsidRPr="00FB68EE">
              <w:rPr>
                <w:rFonts w:asciiTheme="minorHAnsi" w:hAnsiTheme="minorHAnsi" w:cstheme="minorHAnsi"/>
                <w:sz w:val="20"/>
                <w:szCs w:val="20"/>
              </w:rPr>
              <w:t>financial</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mechanisms</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 xml:space="preserve">for investment in sustainable practices and value chain </w:t>
            </w:r>
            <w:r w:rsidRPr="00FB68EE">
              <w:rPr>
                <w:rFonts w:asciiTheme="minorHAnsi" w:hAnsiTheme="minorHAnsi" w:cstheme="minorHAnsi"/>
                <w:spacing w:val="-2"/>
                <w:sz w:val="20"/>
                <w:szCs w:val="20"/>
              </w:rPr>
              <w:t>development.</w:t>
            </w:r>
          </w:p>
        </w:tc>
        <w:tc>
          <w:tcPr>
            <w:tcW w:w="0" w:type="auto"/>
            <w:shd w:val="clear" w:color="auto" w:fill="F2F2F2" w:themeFill="background1" w:themeFillShade="F2"/>
          </w:tcPr>
          <w:p w14:paraId="5A43FA35"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color w:val="202020"/>
                <w:sz w:val="20"/>
              </w:rPr>
              <w:t>Target:</w:t>
            </w:r>
            <w:r w:rsidRPr="00FB68EE">
              <w:rPr>
                <w:rFonts w:asciiTheme="minorHAnsi" w:hAnsiTheme="minorHAnsi" w:cstheme="minorHAnsi"/>
                <w:color w:val="202020"/>
                <w:spacing w:val="-7"/>
                <w:sz w:val="20"/>
              </w:rPr>
              <w:t xml:space="preserve"> At least 3.</w:t>
            </w:r>
          </w:p>
        </w:tc>
        <w:tc>
          <w:tcPr>
            <w:tcW w:w="0" w:type="auto"/>
            <w:shd w:val="clear" w:color="auto" w:fill="F2F2F2" w:themeFill="background1" w:themeFillShade="F2"/>
          </w:tcPr>
          <w:p w14:paraId="7CE2A3AF" w14:textId="64CBECE3" w:rsidR="00AD1F12" w:rsidRPr="00FB68EE" w:rsidRDefault="00C44CC8" w:rsidP="00D836A8">
            <w:pPr>
              <w:jc w:val="center"/>
              <w:rPr>
                <w:rFonts w:asciiTheme="minorHAnsi" w:hAnsiTheme="minorHAnsi" w:cstheme="minorHAnsi"/>
                <w:sz w:val="20"/>
                <w:szCs w:val="20"/>
              </w:rPr>
            </w:pPr>
            <w:r w:rsidRPr="00FB68EE">
              <w:rPr>
                <w:rFonts w:asciiTheme="minorHAnsi" w:hAnsiTheme="minorHAnsi" w:cstheme="minorHAnsi"/>
                <w:sz w:val="20"/>
                <w:szCs w:val="20"/>
              </w:rPr>
              <w:t>3</w:t>
            </w:r>
            <w:r w:rsidR="00AD1F12" w:rsidRPr="00FB68EE">
              <w:rPr>
                <w:rFonts w:asciiTheme="minorHAnsi" w:hAnsiTheme="minorHAnsi" w:cstheme="minorHAnsi"/>
                <w:sz w:val="20"/>
                <w:szCs w:val="20"/>
              </w:rPr>
              <w:t xml:space="preserve"> PO</w:t>
            </w:r>
          </w:p>
        </w:tc>
        <w:tc>
          <w:tcPr>
            <w:tcW w:w="0" w:type="auto"/>
            <w:shd w:val="clear" w:color="auto" w:fill="F2F2F2" w:themeFill="background1" w:themeFillShade="F2"/>
          </w:tcPr>
          <w:p w14:paraId="1DAE6803" w14:textId="498E3FE6" w:rsidR="00AD1F12" w:rsidRPr="00FB68EE" w:rsidRDefault="00C44CC8" w:rsidP="00D836A8">
            <w:pPr>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46D9033F" w14:textId="77777777" w:rsidR="00AD1F12" w:rsidRPr="00FB68EE" w:rsidRDefault="00AD1F12" w:rsidP="00D836A8">
            <w:pPr>
              <w:rPr>
                <w:rFonts w:asciiTheme="minorHAnsi" w:hAnsiTheme="minorHAnsi" w:cstheme="minorHAnsi"/>
                <w:sz w:val="20"/>
                <w:szCs w:val="20"/>
              </w:rPr>
            </w:pPr>
            <w:r w:rsidRPr="00FB68EE">
              <w:rPr>
                <w:rFonts w:asciiTheme="minorHAnsi" w:hAnsiTheme="minorHAnsi" w:cstheme="minorHAnsi"/>
                <w:sz w:val="20"/>
                <w:szCs w:val="20"/>
              </w:rPr>
              <w:t>Café Capitán and UCIRI have secured financing through the project Sustainable Landscape Ventures’ Blended Finance Engine.</w:t>
            </w:r>
          </w:p>
          <w:p w14:paraId="630E48F2" w14:textId="77777777" w:rsidR="00F6336E" w:rsidRPr="00FB68EE" w:rsidRDefault="00F6336E" w:rsidP="00D836A8">
            <w:pPr>
              <w:rPr>
                <w:rFonts w:asciiTheme="minorHAnsi" w:hAnsiTheme="minorHAnsi" w:cstheme="minorHAnsi"/>
                <w:sz w:val="20"/>
                <w:szCs w:val="20"/>
              </w:rPr>
            </w:pPr>
          </w:p>
          <w:p w14:paraId="4AA1DC1B" w14:textId="41E72FCD" w:rsidR="00F6336E" w:rsidRPr="00FB68EE" w:rsidRDefault="00F6336E" w:rsidP="00CF7A1C">
            <w:pPr>
              <w:jc w:val="both"/>
              <w:rPr>
                <w:rFonts w:asciiTheme="minorHAnsi" w:hAnsiTheme="minorHAnsi" w:cstheme="minorHAnsi"/>
                <w:sz w:val="20"/>
                <w:szCs w:val="20"/>
              </w:rPr>
            </w:pPr>
            <w:r w:rsidRPr="00FB68EE">
              <w:rPr>
                <w:rFonts w:asciiTheme="minorHAnsi" w:hAnsiTheme="minorHAnsi" w:cstheme="minorHAnsi"/>
                <w:sz w:val="20"/>
                <w:szCs w:val="20"/>
              </w:rPr>
              <w:t xml:space="preserve">Additionally, CUCOS </w:t>
            </w:r>
            <w:r w:rsidR="007A0DB4" w:rsidRPr="00FB68EE">
              <w:rPr>
                <w:rFonts w:asciiTheme="minorHAnsi" w:hAnsiTheme="minorHAnsi" w:cstheme="minorHAnsi"/>
                <w:sz w:val="20"/>
                <w:szCs w:val="20"/>
              </w:rPr>
              <w:t>has accessed financing through SLV’s partner El Buen Socio</w:t>
            </w:r>
            <w:r w:rsidR="00BE7D79" w:rsidRPr="00FB68EE">
              <w:rPr>
                <w:rFonts w:asciiTheme="minorHAnsi" w:hAnsiTheme="minorHAnsi" w:cstheme="minorHAnsi"/>
                <w:sz w:val="20"/>
                <w:szCs w:val="20"/>
              </w:rPr>
              <w:t xml:space="preserve"> to diversify</w:t>
            </w:r>
            <w:r w:rsidR="00D36E93" w:rsidRPr="00FB68EE">
              <w:rPr>
                <w:rFonts w:asciiTheme="minorHAnsi" w:hAnsiTheme="minorHAnsi" w:cstheme="minorHAnsi"/>
                <w:sz w:val="20"/>
                <w:szCs w:val="20"/>
              </w:rPr>
              <w:t xml:space="preserve"> their</w:t>
            </w:r>
            <w:r w:rsidR="00BE7D79" w:rsidRPr="00FB68EE">
              <w:rPr>
                <w:rFonts w:asciiTheme="minorHAnsi" w:hAnsiTheme="minorHAnsi" w:cstheme="minorHAnsi"/>
                <w:sz w:val="20"/>
                <w:szCs w:val="20"/>
              </w:rPr>
              <w:t xml:space="preserve"> income with </w:t>
            </w:r>
            <w:r w:rsidR="006216A2" w:rsidRPr="00FB68EE">
              <w:rPr>
                <w:rFonts w:asciiTheme="minorHAnsi" w:hAnsiTheme="minorHAnsi" w:cstheme="minorHAnsi"/>
                <w:sz w:val="20"/>
                <w:szCs w:val="20"/>
              </w:rPr>
              <w:t xml:space="preserve">organic egg production. </w:t>
            </w:r>
            <w:r w:rsidR="00CF7A1C" w:rsidRPr="00FB68EE">
              <w:rPr>
                <w:rFonts w:asciiTheme="minorHAnsi" w:hAnsiTheme="minorHAnsi" w:cstheme="minorHAnsi"/>
                <w:sz w:val="20"/>
                <w:szCs w:val="20"/>
              </w:rPr>
              <w:t>The project’s strengthening efforts with CUCOS were pivotal for it to be able to access this financing.</w:t>
            </w:r>
          </w:p>
          <w:p w14:paraId="49316F6C" w14:textId="27AEB2E0" w:rsidR="00501661" w:rsidRPr="00FB68EE" w:rsidRDefault="00501661" w:rsidP="00D836A8">
            <w:pPr>
              <w:rPr>
                <w:rFonts w:asciiTheme="minorHAnsi" w:hAnsiTheme="minorHAnsi" w:cstheme="minorHAnsi"/>
                <w:sz w:val="20"/>
                <w:szCs w:val="20"/>
              </w:rPr>
            </w:pPr>
          </w:p>
        </w:tc>
      </w:tr>
      <w:tr w:rsidR="002957B2" w:rsidRPr="00FB68EE" w14:paraId="0096EE00" w14:textId="77777777" w:rsidTr="5E3B7F24">
        <w:trPr>
          <w:trHeight w:val="340"/>
        </w:trPr>
        <w:tc>
          <w:tcPr>
            <w:tcW w:w="0" w:type="auto"/>
            <w:shd w:val="clear" w:color="auto" w:fill="F2F2F2" w:themeFill="background1" w:themeFillShade="F2"/>
          </w:tcPr>
          <w:p w14:paraId="09C0ED15" w14:textId="77777777" w:rsidR="00AD1F12" w:rsidRPr="00FB68EE" w:rsidRDefault="00AD1F12" w:rsidP="00D836A8">
            <w:pPr>
              <w:ind w:left="137"/>
              <w:rPr>
                <w:rFonts w:asciiTheme="minorHAnsi" w:hAnsiTheme="minorHAnsi" w:cstheme="minorHAnsi"/>
                <w:b/>
                <w:sz w:val="20"/>
                <w:szCs w:val="20"/>
              </w:rPr>
            </w:pPr>
            <w:r w:rsidRPr="00FB68EE">
              <w:rPr>
                <w:rFonts w:asciiTheme="minorHAnsi" w:hAnsiTheme="minorHAnsi" w:cstheme="minorHAnsi"/>
                <w:b/>
                <w:bCs/>
                <w:sz w:val="20"/>
                <w:szCs w:val="20"/>
              </w:rPr>
              <w:t>Output</w:t>
            </w:r>
            <w:r w:rsidRPr="00FB68EE">
              <w:rPr>
                <w:rFonts w:asciiTheme="minorHAnsi" w:hAnsiTheme="minorHAnsi" w:cstheme="minorHAnsi"/>
                <w:b/>
                <w:bCs/>
                <w:spacing w:val="-12"/>
                <w:sz w:val="20"/>
                <w:szCs w:val="20"/>
              </w:rPr>
              <w:t xml:space="preserve"> </w:t>
            </w:r>
            <w:r w:rsidRPr="00FB68EE">
              <w:rPr>
                <w:rFonts w:asciiTheme="minorHAnsi" w:hAnsiTheme="minorHAnsi" w:cstheme="minorHAnsi"/>
                <w:b/>
                <w:bCs/>
                <w:sz w:val="20"/>
                <w:szCs w:val="20"/>
              </w:rPr>
              <w:t>Indicator</w:t>
            </w:r>
            <w:r w:rsidRPr="00FB68EE">
              <w:rPr>
                <w:rFonts w:asciiTheme="minorHAnsi" w:hAnsiTheme="minorHAnsi" w:cstheme="minorHAnsi"/>
                <w:b/>
                <w:bCs/>
                <w:spacing w:val="-11"/>
                <w:sz w:val="20"/>
                <w:szCs w:val="20"/>
              </w:rPr>
              <w:t xml:space="preserve"> </w:t>
            </w:r>
            <w:r w:rsidRPr="00FB68EE">
              <w:rPr>
                <w:rFonts w:asciiTheme="minorHAnsi" w:hAnsiTheme="minorHAnsi" w:cstheme="minorHAnsi"/>
                <w:b/>
                <w:bCs/>
                <w:sz w:val="20"/>
                <w:szCs w:val="20"/>
              </w:rPr>
              <w:t>2.2.3:</w:t>
            </w:r>
            <w:r w:rsidRPr="00FB68EE">
              <w:rPr>
                <w:rFonts w:asciiTheme="minorHAnsi" w:hAnsiTheme="minorHAnsi" w:cstheme="minorHAnsi"/>
                <w:b/>
                <w:bCs/>
                <w:spacing w:val="-11"/>
                <w:sz w:val="20"/>
                <w:szCs w:val="20"/>
              </w:rPr>
              <w:t xml:space="preserve"> </w:t>
            </w:r>
            <w:r w:rsidRPr="00FB68EE">
              <w:rPr>
                <w:rFonts w:asciiTheme="minorHAnsi" w:hAnsiTheme="minorHAnsi" w:cstheme="minorHAnsi"/>
                <w:sz w:val="20"/>
                <w:szCs w:val="20"/>
              </w:rPr>
              <w:t xml:space="preserve">Number of value chains that reach new </w:t>
            </w:r>
            <w:r w:rsidRPr="00FB68EE">
              <w:rPr>
                <w:rFonts w:asciiTheme="minorHAnsi" w:hAnsiTheme="minorHAnsi" w:cstheme="minorHAnsi"/>
                <w:spacing w:val="-2"/>
                <w:sz w:val="20"/>
                <w:szCs w:val="20"/>
              </w:rPr>
              <w:t>markets</w:t>
            </w:r>
            <w:r w:rsidRPr="00FB68EE">
              <w:rPr>
                <w:rFonts w:asciiTheme="minorHAnsi" w:hAnsiTheme="minorHAnsi" w:cstheme="minorHAnsi"/>
                <w:spacing w:val="-2"/>
              </w:rPr>
              <w:t>.</w:t>
            </w:r>
          </w:p>
        </w:tc>
        <w:tc>
          <w:tcPr>
            <w:tcW w:w="0" w:type="auto"/>
            <w:shd w:val="clear" w:color="auto" w:fill="F2F2F2" w:themeFill="background1" w:themeFillShade="F2"/>
          </w:tcPr>
          <w:p w14:paraId="4953E5D1"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t>Target:</w:t>
            </w:r>
            <w:r w:rsidRPr="00FB68EE">
              <w:rPr>
                <w:rFonts w:asciiTheme="minorHAnsi" w:hAnsiTheme="minorHAnsi" w:cstheme="minorHAnsi"/>
                <w:spacing w:val="-4"/>
                <w:sz w:val="20"/>
              </w:rPr>
              <w:t xml:space="preserve"> </w:t>
            </w:r>
            <w:r w:rsidRPr="00FB68EE">
              <w:rPr>
                <w:rFonts w:asciiTheme="minorHAnsi" w:hAnsiTheme="minorHAnsi" w:cstheme="minorHAnsi"/>
                <w:sz w:val="20"/>
              </w:rPr>
              <w:t>7</w:t>
            </w:r>
            <w:r w:rsidRPr="00FB68EE">
              <w:rPr>
                <w:rFonts w:asciiTheme="minorHAnsi" w:hAnsiTheme="minorHAnsi" w:cstheme="minorHAnsi"/>
                <w:spacing w:val="-5"/>
                <w:sz w:val="20"/>
              </w:rPr>
              <w:t xml:space="preserve"> POs</w:t>
            </w:r>
          </w:p>
        </w:tc>
        <w:tc>
          <w:tcPr>
            <w:tcW w:w="0" w:type="auto"/>
            <w:shd w:val="clear" w:color="auto" w:fill="F2F2F2" w:themeFill="background1" w:themeFillShade="F2"/>
          </w:tcPr>
          <w:p w14:paraId="32A45CB1" w14:textId="77777777" w:rsidR="00AD1F12" w:rsidRPr="00FB68EE" w:rsidRDefault="00AD1F12" w:rsidP="00D836A8">
            <w:pPr>
              <w:jc w:val="center"/>
              <w:rPr>
                <w:rFonts w:asciiTheme="minorHAnsi" w:hAnsiTheme="minorHAnsi" w:cstheme="minorHAnsi"/>
                <w:sz w:val="20"/>
                <w:szCs w:val="20"/>
              </w:rPr>
            </w:pPr>
            <w:r w:rsidRPr="00FB68EE">
              <w:rPr>
                <w:rFonts w:asciiTheme="minorHAnsi" w:hAnsiTheme="minorHAnsi" w:cstheme="minorHAnsi"/>
                <w:sz w:val="20"/>
                <w:szCs w:val="20"/>
              </w:rPr>
              <w:t>5 PO</w:t>
            </w:r>
          </w:p>
        </w:tc>
        <w:tc>
          <w:tcPr>
            <w:tcW w:w="0" w:type="auto"/>
            <w:shd w:val="clear" w:color="auto" w:fill="F2F2F2" w:themeFill="background1" w:themeFillShade="F2"/>
          </w:tcPr>
          <w:p w14:paraId="6684BD01" w14:textId="1853472B" w:rsidR="00AD1F12" w:rsidRPr="00FB68EE" w:rsidRDefault="00390F77" w:rsidP="00D836A8">
            <w:pPr>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147F4F73" w14:textId="77777777" w:rsidR="00702C00" w:rsidRPr="00FB68EE" w:rsidRDefault="00702C00" w:rsidP="00702C00">
            <w:pPr>
              <w:rPr>
                <w:rFonts w:asciiTheme="minorHAnsi" w:hAnsiTheme="minorHAnsi" w:cstheme="minorHAnsi"/>
                <w:sz w:val="20"/>
                <w:szCs w:val="20"/>
              </w:rPr>
            </w:pPr>
            <w:r w:rsidRPr="00FB68EE">
              <w:rPr>
                <w:rFonts w:asciiTheme="minorHAnsi" w:hAnsiTheme="minorHAnsi" w:cstheme="minorHAnsi"/>
                <w:sz w:val="20"/>
                <w:szCs w:val="20"/>
              </w:rPr>
              <w:t>Throughout the project's implementation phase, it has helped the following value chains to access new markets:</w:t>
            </w:r>
          </w:p>
          <w:p w14:paraId="7317BC7A" w14:textId="77777777" w:rsidR="00702C00" w:rsidRPr="00FB68EE" w:rsidRDefault="00702C00" w:rsidP="00702C00">
            <w:pPr>
              <w:rPr>
                <w:rFonts w:asciiTheme="minorHAnsi" w:hAnsiTheme="minorHAnsi" w:cstheme="minorHAnsi"/>
                <w:sz w:val="20"/>
                <w:szCs w:val="20"/>
              </w:rPr>
            </w:pPr>
            <w:r w:rsidRPr="00FB68EE">
              <w:rPr>
                <w:rFonts w:asciiTheme="minorHAnsi" w:hAnsiTheme="minorHAnsi" w:cstheme="minorHAnsi"/>
                <w:sz w:val="20"/>
                <w:szCs w:val="20"/>
              </w:rPr>
              <w:t>- Coffee: International markets.</w:t>
            </w:r>
          </w:p>
          <w:p w14:paraId="70A67C05" w14:textId="77777777" w:rsidR="00702C00" w:rsidRPr="00FB68EE" w:rsidRDefault="00702C00" w:rsidP="00702C00">
            <w:pPr>
              <w:rPr>
                <w:rFonts w:asciiTheme="minorHAnsi" w:hAnsiTheme="minorHAnsi" w:cstheme="minorHAnsi"/>
                <w:sz w:val="20"/>
                <w:szCs w:val="20"/>
              </w:rPr>
            </w:pPr>
            <w:r w:rsidRPr="00FB68EE">
              <w:rPr>
                <w:rFonts w:asciiTheme="minorHAnsi" w:hAnsiTheme="minorHAnsi" w:cstheme="minorHAnsi"/>
                <w:sz w:val="20"/>
                <w:szCs w:val="20"/>
              </w:rPr>
              <w:t>- Cocoa: Niche market in Oaxaca (higher price than the domestic market).</w:t>
            </w:r>
          </w:p>
          <w:p w14:paraId="3DF0B4A4" w14:textId="77777777" w:rsidR="00702C00" w:rsidRPr="00FB68EE" w:rsidRDefault="00702C00" w:rsidP="00702C00">
            <w:pPr>
              <w:rPr>
                <w:rFonts w:asciiTheme="minorHAnsi" w:hAnsiTheme="minorHAnsi" w:cstheme="minorHAnsi"/>
                <w:sz w:val="20"/>
                <w:szCs w:val="20"/>
              </w:rPr>
            </w:pPr>
            <w:r w:rsidRPr="00FB68EE">
              <w:rPr>
                <w:rFonts w:asciiTheme="minorHAnsi" w:hAnsiTheme="minorHAnsi" w:cstheme="minorHAnsi"/>
                <w:sz w:val="20"/>
                <w:szCs w:val="20"/>
              </w:rPr>
              <w:t>- Livestock (dairy): Niche market in Mexico City.</w:t>
            </w:r>
          </w:p>
          <w:p w14:paraId="564ED5E9" w14:textId="77777777" w:rsidR="00702C00" w:rsidRPr="00FB68EE" w:rsidRDefault="00702C00" w:rsidP="00702C00">
            <w:pPr>
              <w:rPr>
                <w:rFonts w:asciiTheme="minorHAnsi" w:hAnsiTheme="minorHAnsi" w:cstheme="minorHAnsi"/>
                <w:sz w:val="20"/>
                <w:szCs w:val="20"/>
              </w:rPr>
            </w:pPr>
            <w:r w:rsidRPr="00FB68EE">
              <w:rPr>
                <w:rFonts w:asciiTheme="minorHAnsi" w:hAnsiTheme="minorHAnsi" w:cstheme="minorHAnsi"/>
                <w:sz w:val="20"/>
                <w:szCs w:val="20"/>
              </w:rPr>
              <w:t>- Cashew: Niche market in Mexico City.</w:t>
            </w:r>
          </w:p>
          <w:p w14:paraId="29713FC9" w14:textId="77777777" w:rsidR="00702C00" w:rsidRPr="00FB68EE" w:rsidRDefault="00702C00" w:rsidP="00702C00">
            <w:pPr>
              <w:rPr>
                <w:rFonts w:asciiTheme="minorHAnsi" w:hAnsiTheme="minorHAnsi" w:cstheme="minorHAnsi"/>
                <w:sz w:val="20"/>
                <w:szCs w:val="20"/>
              </w:rPr>
            </w:pPr>
            <w:r w:rsidRPr="00FB68EE">
              <w:rPr>
                <w:rFonts w:asciiTheme="minorHAnsi" w:hAnsiTheme="minorHAnsi" w:cstheme="minorHAnsi"/>
                <w:sz w:val="20"/>
                <w:szCs w:val="20"/>
              </w:rPr>
              <w:t>- Tourism: Online markets.</w:t>
            </w:r>
          </w:p>
          <w:p w14:paraId="24AEF799" w14:textId="1352197F" w:rsidR="002C2498" w:rsidRPr="00FB68EE" w:rsidRDefault="00702C00" w:rsidP="002C2498">
            <w:pPr>
              <w:rPr>
                <w:rFonts w:asciiTheme="minorHAnsi" w:hAnsiTheme="minorHAnsi" w:cstheme="minorHAnsi"/>
                <w:sz w:val="20"/>
                <w:szCs w:val="20"/>
              </w:rPr>
            </w:pPr>
            <w:r w:rsidRPr="00FB68EE">
              <w:rPr>
                <w:rFonts w:asciiTheme="minorHAnsi" w:hAnsiTheme="minorHAnsi" w:cstheme="minorHAnsi"/>
                <w:sz w:val="20"/>
                <w:szCs w:val="20"/>
              </w:rPr>
              <w:t>- Fisheries: Sustainable Fisheries (Basic A and B).</w:t>
            </w:r>
          </w:p>
          <w:p w14:paraId="47BEDFA7" w14:textId="77777777" w:rsidR="00AD1F12" w:rsidRPr="00FB68EE" w:rsidRDefault="00AD1F12" w:rsidP="00D836A8">
            <w:pPr>
              <w:rPr>
                <w:rFonts w:asciiTheme="minorHAnsi" w:hAnsiTheme="minorHAnsi" w:cstheme="minorHAnsi"/>
                <w:b/>
                <w:bCs/>
                <w:sz w:val="20"/>
                <w:szCs w:val="20"/>
              </w:rPr>
            </w:pPr>
          </w:p>
        </w:tc>
      </w:tr>
      <w:tr w:rsidR="00AD1F12" w:rsidRPr="00FB68EE" w14:paraId="48C410A3" w14:textId="77777777" w:rsidTr="5E3B7F24">
        <w:trPr>
          <w:trHeight w:val="340"/>
        </w:trPr>
        <w:tc>
          <w:tcPr>
            <w:tcW w:w="0" w:type="auto"/>
            <w:gridSpan w:val="5"/>
            <w:shd w:val="clear" w:color="auto" w:fill="D9D9D9" w:themeFill="background1" w:themeFillShade="D9"/>
          </w:tcPr>
          <w:p w14:paraId="393531CB"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b/>
                <w:bCs/>
                <w:sz w:val="20"/>
                <w:szCs w:val="20"/>
              </w:rPr>
              <w:t>Outcome</w:t>
            </w:r>
            <w:r w:rsidRPr="00FB68EE">
              <w:rPr>
                <w:rFonts w:asciiTheme="minorHAnsi" w:hAnsiTheme="minorHAnsi" w:cstheme="minorHAnsi"/>
                <w:b/>
                <w:bCs/>
                <w:spacing w:val="-7"/>
                <w:sz w:val="20"/>
                <w:szCs w:val="20"/>
              </w:rPr>
              <w:t xml:space="preserve"> </w:t>
            </w:r>
            <w:r w:rsidRPr="00FB68EE">
              <w:rPr>
                <w:rFonts w:asciiTheme="minorHAnsi" w:hAnsiTheme="minorHAnsi" w:cstheme="minorHAnsi"/>
                <w:b/>
                <w:bCs/>
                <w:sz w:val="20"/>
                <w:szCs w:val="20"/>
              </w:rPr>
              <w:t>3.1</w:t>
            </w:r>
            <w:r w:rsidRPr="00FB68EE">
              <w:rPr>
                <w:rFonts w:asciiTheme="minorHAnsi" w:hAnsiTheme="minorHAnsi" w:cstheme="minorHAnsi"/>
                <w:sz w:val="20"/>
                <w:szCs w:val="20"/>
              </w:rPr>
              <w:t>:</w:t>
            </w:r>
            <w:r w:rsidRPr="00FB68EE">
              <w:rPr>
                <w:rFonts w:asciiTheme="minorHAnsi" w:hAnsiTheme="minorHAnsi" w:cstheme="minorHAnsi"/>
                <w:spacing w:val="-7"/>
                <w:sz w:val="20"/>
                <w:szCs w:val="20"/>
              </w:rPr>
              <w:t xml:space="preserve"> </w:t>
            </w:r>
            <w:r w:rsidRPr="00FB68EE">
              <w:rPr>
                <w:rFonts w:asciiTheme="minorHAnsi" w:hAnsiTheme="minorHAnsi" w:cstheme="minorHAnsi"/>
                <w:b/>
                <w:bCs/>
                <w:sz w:val="20"/>
                <w:szCs w:val="20"/>
              </w:rPr>
              <w:t>Increasing</w:t>
            </w:r>
            <w:r w:rsidRPr="00FB68EE">
              <w:rPr>
                <w:rFonts w:asciiTheme="minorHAnsi" w:hAnsiTheme="minorHAnsi" w:cstheme="minorHAnsi"/>
                <w:b/>
                <w:bCs/>
                <w:spacing w:val="-6"/>
                <w:sz w:val="20"/>
                <w:szCs w:val="20"/>
              </w:rPr>
              <w:t xml:space="preserve"> </w:t>
            </w:r>
            <w:r w:rsidRPr="00FB68EE">
              <w:rPr>
                <w:rFonts w:asciiTheme="minorHAnsi" w:hAnsiTheme="minorHAnsi" w:cstheme="minorHAnsi"/>
                <w:b/>
                <w:bCs/>
                <w:sz w:val="20"/>
                <w:szCs w:val="20"/>
              </w:rPr>
              <w:t>financial</w:t>
            </w:r>
            <w:r w:rsidRPr="00FB68EE">
              <w:rPr>
                <w:rFonts w:asciiTheme="minorHAnsi" w:hAnsiTheme="minorHAnsi" w:cstheme="minorHAnsi"/>
                <w:b/>
                <w:bCs/>
                <w:spacing w:val="-8"/>
                <w:sz w:val="20"/>
                <w:szCs w:val="20"/>
              </w:rPr>
              <w:t xml:space="preserve"> </w:t>
            </w:r>
            <w:r w:rsidRPr="00FB68EE">
              <w:rPr>
                <w:rFonts w:asciiTheme="minorHAnsi" w:hAnsiTheme="minorHAnsi" w:cstheme="minorHAnsi"/>
                <w:b/>
                <w:bCs/>
                <w:sz w:val="20"/>
                <w:szCs w:val="20"/>
              </w:rPr>
              <w:t>sustainability</w:t>
            </w:r>
            <w:r w:rsidRPr="00FB68EE">
              <w:rPr>
                <w:rFonts w:asciiTheme="minorHAnsi" w:hAnsiTheme="minorHAnsi" w:cstheme="minorHAnsi"/>
                <w:b/>
                <w:bCs/>
                <w:spacing w:val="-7"/>
                <w:sz w:val="20"/>
                <w:szCs w:val="20"/>
              </w:rPr>
              <w:t xml:space="preserve"> </w:t>
            </w:r>
            <w:r w:rsidRPr="00FB68EE">
              <w:rPr>
                <w:rFonts w:asciiTheme="minorHAnsi" w:hAnsiTheme="minorHAnsi" w:cstheme="minorHAnsi"/>
                <w:b/>
                <w:bCs/>
                <w:sz w:val="20"/>
                <w:szCs w:val="20"/>
              </w:rPr>
              <w:t>in</w:t>
            </w:r>
            <w:r w:rsidRPr="00FB68EE">
              <w:rPr>
                <w:rFonts w:asciiTheme="minorHAnsi" w:hAnsiTheme="minorHAnsi" w:cstheme="minorHAnsi"/>
                <w:b/>
                <w:bCs/>
                <w:spacing w:val="-7"/>
                <w:sz w:val="20"/>
                <w:szCs w:val="20"/>
              </w:rPr>
              <w:t xml:space="preserve"> </w:t>
            </w:r>
            <w:r w:rsidRPr="00FB68EE">
              <w:rPr>
                <w:rFonts w:asciiTheme="minorHAnsi" w:hAnsiTheme="minorHAnsi" w:cstheme="minorHAnsi"/>
                <w:b/>
                <w:bCs/>
                <w:sz w:val="20"/>
                <w:szCs w:val="20"/>
              </w:rPr>
              <w:t>the</w:t>
            </w:r>
            <w:r w:rsidRPr="00FB68EE">
              <w:rPr>
                <w:rFonts w:asciiTheme="minorHAnsi" w:hAnsiTheme="minorHAnsi" w:cstheme="minorHAnsi"/>
                <w:b/>
                <w:bCs/>
                <w:spacing w:val="-6"/>
                <w:sz w:val="20"/>
                <w:szCs w:val="20"/>
              </w:rPr>
              <w:t xml:space="preserve"> </w:t>
            </w:r>
            <w:r w:rsidRPr="00FB68EE">
              <w:rPr>
                <w:rFonts w:asciiTheme="minorHAnsi" w:hAnsiTheme="minorHAnsi" w:cstheme="minorHAnsi"/>
                <w:b/>
                <w:bCs/>
                <w:sz w:val="20"/>
                <w:szCs w:val="20"/>
              </w:rPr>
              <w:t>integrated</w:t>
            </w:r>
            <w:r w:rsidRPr="00FB68EE">
              <w:rPr>
                <w:rFonts w:asciiTheme="minorHAnsi" w:hAnsiTheme="minorHAnsi" w:cstheme="minorHAnsi"/>
                <w:b/>
                <w:bCs/>
                <w:spacing w:val="-6"/>
                <w:sz w:val="20"/>
                <w:szCs w:val="20"/>
              </w:rPr>
              <w:t xml:space="preserve"> </w:t>
            </w:r>
            <w:r w:rsidRPr="00FB68EE">
              <w:rPr>
                <w:rFonts w:asciiTheme="minorHAnsi" w:hAnsiTheme="minorHAnsi" w:cstheme="minorHAnsi"/>
                <w:b/>
                <w:bCs/>
                <w:sz w:val="20"/>
                <w:szCs w:val="20"/>
              </w:rPr>
              <w:t>management</w:t>
            </w:r>
            <w:r w:rsidRPr="00FB68EE">
              <w:rPr>
                <w:rFonts w:asciiTheme="minorHAnsi" w:hAnsiTheme="minorHAnsi" w:cstheme="minorHAnsi"/>
                <w:b/>
                <w:bCs/>
                <w:spacing w:val="-6"/>
                <w:sz w:val="20"/>
                <w:szCs w:val="20"/>
              </w:rPr>
              <w:t xml:space="preserve"> </w:t>
            </w:r>
            <w:r w:rsidRPr="00FB68EE">
              <w:rPr>
                <w:rFonts w:asciiTheme="minorHAnsi" w:hAnsiTheme="minorHAnsi" w:cstheme="minorHAnsi"/>
                <w:b/>
                <w:bCs/>
                <w:sz w:val="20"/>
                <w:szCs w:val="20"/>
              </w:rPr>
              <w:t>of</w:t>
            </w:r>
            <w:r w:rsidRPr="00FB68EE">
              <w:rPr>
                <w:rFonts w:asciiTheme="minorHAnsi" w:hAnsiTheme="minorHAnsi" w:cstheme="minorHAnsi"/>
                <w:b/>
                <w:bCs/>
                <w:spacing w:val="-8"/>
                <w:sz w:val="20"/>
                <w:szCs w:val="20"/>
              </w:rPr>
              <w:t xml:space="preserve"> </w:t>
            </w:r>
            <w:r w:rsidRPr="00FB68EE">
              <w:rPr>
                <w:rFonts w:asciiTheme="minorHAnsi" w:hAnsiTheme="minorHAnsi" w:cstheme="minorHAnsi"/>
                <w:b/>
                <w:bCs/>
                <w:sz w:val="20"/>
                <w:szCs w:val="20"/>
              </w:rPr>
              <w:t>the</w:t>
            </w:r>
            <w:r w:rsidRPr="00FB68EE">
              <w:rPr>
                <w:rFonts w:asciiTheme="minorHAnsi" w:hAnsiTheme="minorHAnsi" w:cstheme="minorHAnsi"/>
                <w:b/>
                <w:bCs/>
                <w:spacing w:val="-8"/>
                <w:sz w:val="20"/>
                <w:szCs w:val="20"/>
              </w:rPr>
              <w:t xml:space="preserve"> </w:t>
            </w:r>
            <w:r w:rsidRPr="00FB68EE">
              <w:rPr>
                <w:rFonts w:asciiTheme="minorHAnsi" w:hAnsiTheme="minorHAnsi" w:cstheme="minorHAnsi"/>
                <w:b/>
                <w:bCs/>
                <w:sz w:val="20"/>
                <w:szCs w:val="20"/>
              </w:rPr>
              <w:t>three</w:t>
            </w:r>
            <w:r w:rsidRPr="00FB68EE">
              <w:rPr>
                <w:rFonts w:asciiTheme="minorHAnsi" w:hAnsiTheme="minorHAnsi" w:cstheme="minorHAnsi"/>
                <w:b/>
                <w:bCs/>
                <w:spacing w:val="-6"/>
                <w:sz w:val="20"/>
                <w:szCs w:val="20"/>
              </w:rPr>
              <w:t xml:space="preserve"> </w:t>
            </w:r>
            <w:r w:rsidRPr="00FB68EE">
              <w:rPr>
                <w:rFonts w:asciiTheme="minorHAnsi" w:hAnsiTheme="minorHAnsi" w:cstheme="minorHAnsi"/>
                <w:b/>
                <w:bCs/>
                <w:sz w:val="20"/>
                <w:szCs w:val="20"/>
              </w:rPr>
              <w:t>priority</w:t>
            </w:r>
            <w:r w:rsidRPr="00FB68EE">
              <w:rPr>
                <w:rFonts w:asciiTheme="minorHAnsi" w:hAnsiTheme="minorHAnsi" w:cstheme="minorHAnsi"/>
                <w:b/>
                <w:bCs/>
                <w:spacing w:val="-7"/>
                <w:sz w:val="20"/>
                <w:szCs w:val="20"/>
              </w:rPr>
              <w:t xml:space="preserve"> </w:t>
            </w:r>
            <w:r w:rsidRPr="00FB68EE">
              <w:rPr>
                <w:rFonts w:asciiTheme="minorHAnsi" w:hAnsiTheme="minorHAnsi" w:cstheme="minorHAnsi"/>
                <w:b/>
                <w:bCs/>
                <w:spacing w:val="-2"/>
                <w:sz w:val="20"/>
                <w:szCs w:val="20"/>
              </w:rPr>
              <w:t>landscapes</w:t>
            </w:r>
          </w:p>
        </w:tc>
      </w:tr>
      <w:tr w:rsidR="002957B2" w:rsidRPr="00FB68EE" w14:paraId="1567BACB" w14:textId="77777777" w:rsidTr="5E3B7F24">
        <w:trPr>
          <w:trHeight w:val="340"/>
        </w:trPr>
        <w:tc>
          <w:tcPr>
            <w:tcW w:w="0" w:type="auto"/>
            <w:shd w:val="clear" w:color="auto" w:fill="F2F2F2" w:themeFill="background1" w:themeFillShade="F2"/>
          </w:tcPr>
          <w:p w14:paraId="24BF24FE" w14:textId="77777777" w:rsidR="00AD1F12" w:rsidRPr="00FB68EE" w:rsidRDefault="00AD1F12" w:rsidP="00D836A8">
            <w:pPr>
              <w:ind w:left="137"/>
              <w:rPr>
                <w:rFonts w:asciiTheme="minorHAnsi" w:hAnsiTheme="minorHAnsi" w:cstheme="minorHAnsi"/>
                <w:b/>
                <w:sz w:val="20"/>
                <w:szCs w:val="20"/>
              </w:rPr>
            </w:pPr>
            <w:r w:rsidRPr="00FB68EE">
              <w:rPr>
                <w:rFonts w:asciiTheme="minorHAnsi" w:hAnsiTheme="minorHAnsi" w:cstheme="minorHAnsi"/>
                <w:b/>
                <w:bCs/>
                <w:sz w:val="20"/>
                <w:szCs w:val="20"/>
              </w:rPr>
              <w:t>Output Indicator 3.1.1:</w:t>
            </w:r>
            <w:r w:rsidRPr="00FB68EE">
              <w:rPr>
                <w:rFonts w:asciiTheme="minorHAnsi" w:hAnsiTheme="minorHAnsi" w:cstheme="minorHAnsi"/>
                <w:b/>
                <w:bCs/>
                <w:spacing w:val="40"/>
                <w:sz w:val="20"/>
                <w:szCs w:val="20"/>
              </w:rPr>
              <w:t xml:space="preserve"> </w:t>
            </w:r>
            <w:r w:rsidRPr="00FB68EE">
              <w:rPr>
                <w:rFonts w:asciiTheme="minorHAnsi" w:hAnsiTheme="minorHAnsi" w:cstheme="minorHAnsi"/>
                <w:sz w:val="20"/>
                <w:szCs w:val="20"/>
              </w:rPr>
              <w:t>Number of public or private sources</w:t>
            </w:r>
            <w:r w:rsidRPr="00FB68EE">
              <w:rPr>
                <w:rFonts w:asciiTheme="minorHAnsi" w:hAnsiTheme="minorHAnsi" w:cstheme="minorHAnsi"/>
                <w:spacing w:val="-12"/>
                <w:sz w:val="20"/>
                <w:szCs w:val="20"/>
              </w:rPr>
              <w:t xml:space="preserve"> </w:t>
            </w:r>
            <w:r w:rsidRPr="00FB68EE">
              <w:rPr>
                <w:rFonts w:asciiTheme="minorHAnsi" w:hAnsiTheme="minorHAnsi" w:cstheme="minorHAnsi"/>
                <w:sz w:val="20"/>
                <w:szCs w:val="20"/>
              </w:rPr>
              <w:t>of</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ongoing</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investments that have supported or coordinated with project activities,</w:t>
            </w:r>
            <w:r w:rsidRPr="00FB68EE">
              <w:rPr>
                <w:rFonts w:asciiTheme="minorHAnsi" w:hAnsiTheme="minorHAnsi" w:cstheme="minorHAnsi"/>
                <w:spacing w:val="-12"/>
                <w:sz w:val="20"/>
                <w:szCs w:val="20"/>
              </w:rPr>
              <w:t xml:space="preserve"> </w:t>
            </w:r>
            <w:r w:rsidRPr="00FB68EE">
              <w:rPr>
                <w:rFonts w:asciiTheme="minorHAnsi" w:hAnsiTheme="minorHAnsi" w:cstheme="minorHAnsi"/>
                <w:sz w:val="20"/>
                <w:szCs w:val="20"/>
              </w:rPr>
              <w:t>outputs</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and</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outcomes for ILM and SPP in the 16 PIS.</w:t>
            </w:r>
          </w:p>
        </w:tc>
        <w:tc>
          <w:tcPr>
            <w:tcW w:w="0" w:type="auto"/>
            <w:shd w:val="clear" w:color="auto" w:fill="F2F2F2" w:themeFill="background1" w:themeFillShade="F2"/>
          </w:tcPr>
          <w:p w14:paraId="53FAEDB4" w14:textId="77777777"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t>Target:</w:t>
            </w:r>
            <w:r w:rsidRPr="00FB68EE">
              <w:rPr>
                <w:rFonts w:asciiTheme="minorHAnsi" w:hAnsiTheme="minorHAnsi" w:cstheme="minorHAnsi"/>
                <w:spacing w:val="-8"/>
                <w:sz w:val="20"/>
              </w:rPr>
              <w:t xml:space="preserve"> </w:t>
            </w:r>
            <w:r w:rsidRPr="00FB68EE">
              <w:rPr>
                <w:rFonts w:asciiTheme="minorHAnsi" w:hAnsiTheme="minorHAnsi" w:cstheme="minorHAnsi"/>
                <w:sz w:val="20"/>
              </w:rPr>
              <w:t>At</w:t>
            </w:r>
            <w:r w:rsidRPr="00FB68EE">
              <w:rPr>
                <w:rFonts w:asciiTheme="minorHAnsi" w:hAnsiTheme="minorHAnsi" w:cstheme="minorHAnsi"/>
                <w:spacing w:val="-10"/>
                <w:sz w:val="20"/>
              </w:rPr>
              <w:t xml:space="preserve"> </w:t>
            </w:r>
            <w:r w:rsidRPr="00FB68EE">
              <w:rPr>
                <w:rFonts w:asciiTheme="minorHAnsi" w:hAnsiTheme="minorHAnsi" w:cstheme="minorHAnsi"/>
                <w:sz w:val="20"/>
              </w:rPr>
              <w:t>least</w:t>
            </w:r>
            <w:r w:rsidRPr="00FB68EE">
              <w:rPr>
                <w:rFonts w:asciiTheme="minorHAnsi" w:hAnsiTheme="minorHAnsi" w:cstheme="minorHAnsi"/>
                <w:spacing w:val="-10"/>
                <w:sz w:val="20"/>
              </w:rPr>
              <w:t xml:space="preserve"> </w:t>
            </w:r>
            <w:r w:rsidRPr="00FB68EE">
              <w:rPr>
                <w:rFonts w:asciiTheme="minorHAnsi" w:hAnsiTheme="minorHAnsi" w:cstheme="minorHAnsi"/>
                <w:sz w:val="20"/>
              </w:rPr>
              <w:t>7</w:t>
            </w:r>
            <w:r w:rsidRPr="00FB68EE">
              <w:rPr>
                <w:rFonts w:asciiTheme="minorHAnsi" w:hAnsiTheme="minorHAnsi" w:cstheme="minorHAnsi"/>
                <w:spacing w:val="-11"/>
                <w:sz w:val="20"/>
              </w:rPr>
              <w:t xml:space="preserve"> </w:t>
            </w:r>
            <w:r w:rsidRPr="00FB68EE">
              <w:rPr>
                <w:rFonts w:asciiTheme="minorHAnsi" w:hAnsiTheme="minorHAnsi" w:cstheme="minorHAnsi"/>
                <w:sz w:val="20"/>
              </w:rPr>
              <w:t xml:space="preserve">support </w:t>
            </w:r>
            <w:r w:rsidRPr="00FB68EE">
              <w:rPr>
                <w:rFonts w:asciiTheme="minorHAnsi" w:hAnsiTheme="minorHAnsi" w:cstheme="minorHAnsi"/>
                <w:spacing w:val="-2"/>
                <w:sz w:val="20"/>
              </w:rPr>
              <w:t>programs</w:t>
            </w:r>
          </w:p>
        </w:tc>
        <w:tc>
          <w:tcPr>
            <w:tcW w:w="0" w:type="auto"/>
            <w:shd w:val="clear" w:color="auto" w:fill="F2F2F2" w:themeFill="background1" w:themeFillShade="F2"/>
          </w:tcPr>
          <w:p w14:paraId="5C7DEC87" w14:textId="77777777" w:rsidR="00AD1F12" w:rsidRPr="00FB68EE" w:rsidRDefault="00AD1F12" w:rsidP="00D836A8">
            <w:pPr>
              <w:jc w:val="center"/>
              <w:rPr>
                <w:rFonts w:asciiTheme="minorHAnsi" w:hAnsiTheme="minorHAnsi" w:cstheme="minorHAnsi"/>
                <w:sz w:val="20"/>
                <w:szCs w:val="20"/>
              </w:rPr>
            </w:pPr>
            <w:r w:rsidRPr="00FB68EE">
              <w:rPr>
                <w:rFonts w:asciiTheme="minorHAnsi" w:hAnsiTheme="minorHAnsi" w:cstheme="minorHAnsi"/>
                <w:sz w:val="20"/>
                <w:szCs w:val="20"/>
              </w:rPr>
              <w:t>16</w:t>
            </w:r>
          </w:p>
        </w:tc>
        <w:tc>
          <w:tcPr>
            <w:tcW w:w="0" w:type="auto"/>
            <w:shd w:val="clear" w:color="auto" w:fill="F2F2F2" w:themeFill="background1" w:themeFillShade="F2"/>
          </w:tcPr>
          <w:p w14:paraId="65E7E496" w14:textId="77777777" w:rsidR="00AD1F12" w:rsidRPr="00FB68EE" w:rsidRDefault="00AD1F12" w:rsidP="00D836A8">
            <w:pPr>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0C393DC4" w14:textId="6E0235D8" w:rsidR="00AD1F12" w:rsidRPr="00FB68EE" w:rsidRDefault="001A545D" w:rsidP="00D836A8">
            <w:pPr>
              <w:rPr>
                <w:rFonts w:asciiTheme="minorHAnsi" w:hAnsiTheme="minorHAnsi" w:cstheme="minorHAnsi"/>
                <w:sz w:val="20"/>
                <w:szCs w:val="20"/>
              </w:rPr>
            </w:pPr>
            <w:r w:rsidRPr="00FB68EE">
              <w:rPr>
                <w:rFonts w:asciiTheme="minorHAnsi" w:hAnsiTheme="minorHAnsi" w:cstheme="minorHAnsi"/>
                <w:sz w:val="20"/>
                <w:szCs w:val="20"/>
              </w:rPr>
              <w:t xml:space="preserve">Achieved in FY23. </w:t>
            </w:r>
            <w:r w:rsidR="00AD1F12" w:rsidRPr="00FB68EE">
              <w:rPr>
                <w:rFonts w:asciiTheme="minorHAnsi" w:hAnsiTheme="minorHAnsi" w:cstheme="minorHAnsi"/>
                <w:sz w:val="20"/>
                <w:szCs w:val="20"/>
              </w:rPr>
              <w:t>The following public and private institutions have aligned activities that supported or coordinated with project objectives (not counting the ProDoc’s counterpart pledges).</w:t>
            </w:r>
          </w:p>
          <w:p w14:paraId="0B033191" w14:textId="77777777" w:rsidR="00AD1F12" w:rsidRPr="00FB68EE" w:rsidRDefault="00AD1F12" w:rsidP="00D836A8">
            <w:pPr>
              <w:pStyle w:val="ListParagraph"/>
              <w:numPr>
                <w:ilvl w:val="0"/>
                <w:numId w:val="32"/>
              </w:numPr>
              <w:ind w:left="442"/>
              <w:rPr>
                <w:rFonts w:cstheme="minorHAnsi"/>
                <w:sz w:val="20"/>
                <w:szCs w:val="20"/>
                <w:lang w:val="es-MX"/>
              </w:rPr>
            </w:pPr>
            <w:r w:rsidRPr="00FB68EE">
              <w:rPr>
                <w:rFonts w:cstheme="minorHAnsi"/>
                <w:sz w:val="20"/>
                <w:szCs w:val="20"/>
                <w:lang w:val="es-MX"/>
              </w:rPr>
              <w:t>Mexican Environment Secretariat (SEMARNAT),</w:t>
            </w:r>
          </w:p>
          <w:p w14:paraId="14914558" w14:textId="77777777" w:rsidR="00AD1F12" w:rsidRPr="00FB68EE" w:rsidRDefault="00AD1F12" w:rsidP="00D836A8">
            <w:pPr>
              <w:pStyle w:val="ListParagraph"/>
              <w:numPr>
                <w:ilvl w:val="0"/>
                <w:numId w:val="32"/>
              </w:numPr>
              <w:ind w:left="442"/>
              <w:rPr>
                <w:rFonts w:cstheme="minorHAnsi"/>
                <w:sz w:val="20"/>
                <w:szCs w:val="20"/>
              </w:rPr>
            </w:pPr>
            <w:r w:rsidRPr="00FB68EE">
              <w:rPr>
                <w:rFonts w:cstheme="minorHAnsi"/>
                <w:sz w:val="20"/>
                <w:szCs w:val="20"/>
              </w:rPr>
              <w:t>Fondo Oaxaqueño,</w:t>
            </w:r>
          </w:p>
          <w:p w14:paraId="241E0741" w14:textId="77777777" w:rsidR="00AD1F12" w:rsidRPr="00FB68EE" w:rsidRDefault="00AD1F12" w:rsidP="00D836A8">
            <w:pPr>
              <w:pStyle w:val="ListParagraph"/>
              <w:numPr>
                <w:ilvl w:val="0"/>
                <w:numId w:val="32"/>
              </w:numPr>
              <w:ind w:left="442"/>
              <w:rPr>
                <w:rFonts w:cstheme="minorHAnsi"/>
                <w:sz w:val="20"/>
                <w:szCs w:val="20"/>
                <w:lang w:val="es-MX"/>
              </w:rPr>
            </w:pPr>
            <w:r w:rsidRPr="00FB68EE">
              <w:rPr>
                <w:rFonts w:cstheme="minorHAnsi"/>
                <w:sz w:val="20"/>
                <w:szCs w:val="20"/>
                <w:lang w:val="es-MX"/>
              </w:rPr>
              <w:t>Sociedad de historia Natural Niparajá AC,</w:t>
            </w:r>
          </w:p>
          <w:p w14:paraId="2F090AA0" w14:textId="77777777" w:rsidR="00AD1F12" w:rsidRPr="00FB68EE" w:rsidRDefault="00AD1F12" w:rsidP="00D836A8">
            <w:pPr>
              <w:pStyle w:val="ListParagraph"/>
              <w:numPr>
                <w:ilvl w:val="0"/>
                <w:numId w:val="32"/>
              </w:numPr>
              <w:ind w:left="442"/>
              <w:rPr>
                <w:rFonts w:cstheme="minorHAnsi"/>
                <w:sz w:val="20"/>
                <w:szCs w:val="20"/>
              </w:rPr>
            </w:pPr>
            <w:r w:rsidRPr="00FB68EE">
              <w:rPr>
                <w:rFonts w:cstheme="minorHAnsi"/>
                <w:sz w:val="20"/>
                <w:szCs w:val="20"/>
              </w:rPr>
              <w:t>La Frailescana,</w:t>
            </w:r>
          </w:p>
          <w:p w14:paraId="08E976F1" w14:textId="77777777" w:rsidR="00AD1F12" w:rsidRPr="00FB68EE" w:rsidRDefault="00AD1F12" w:rsidP="00D836A8">
            <w:pPr>
              <w:pStyle w:val="ListParagraph"/>
              <w:numPr>
                <w:ilvl w:val="0"/>
                <w:numId w:val="32"/>
              </w:numPr>
              <w:ind w:left="442"/>
              <w:rPr>
                <w:rFonts w:cstheme="minorHAnsi"/>
                <w:sz w:val="20"/>
                <w:szCs w:val="20"/>
              </w:rPr>
            </w:pPr>
            <w:r w:rsidRPr="00FB68EE">
              <w:rPr>
                <w:rFonts w:cstheme="minorHAnsi"/>
                <w:sz w:val="20"/>
                <w:szCs w:val="20"/>
              </w:rPr>
              <w:t>Master Chef,</w:t>
            </w:r>
          </w:p>
          <w:p w14:paraId="7F84B4B8" w14:textId="77777777" w:rsidR="00AD1F12" w:rsidRPr="00FB68EE" w:rsidRDefault="00AD1F12" w:rsidP="00D836A8">
            <w:pPr>
              <w:pStyle w:val="ListParagraph"/>
              <w:numPr>
                <w:ilvl w:val="0"/>
                <w:numId w:val="32"/>
              </w:numPr>
              <w:ind w:left="442"/>
              <w:rPr>
                <w:rFonts w:cstheme="minorHAnsi"/>
                <w:sz w:val="20"/>
                <w:szCs w:val="20"/>
              </w:rPr>
            </w:pPr>
            <w:r w:rsidRPr="00FB68EE">
              <w:rPr>
                <w:rFonts w:cstheme="minorHAnsi"/>
                <w:sz w:val="20"/>
                <w:szCs w:val="20"/>
              </w:rPr>
              <w:t>INTERCAFE,</w:t>
            </w:r>
          </w:p>
          <w:p w14:paraId="2115E763" w14:textId="77777777" w:rsidR="00AD1F12" w:rsidRPr="00FB68EE" w:rsidRDefault="00AD1F12" w:rsidP="00D836A8">
            <w:pPr>
              <w:pStyle w:val="ListParagraph"/>
              <w:numPr>
                <w:ilvl w:val="0"/>
                <w:numId w:val="32"/>
              </w:numPr>
              <w:ind w:left="442"/>
              <w:rPr>
                <w:rFonts w:cstheme="minorHAnsi"/>
                <w:sz w:val="20"/>
                <w:szCs w:val="20"/>
              </w:rPr>
            </w:pPr>
            <w:r w:rsidRPr="00FB68EE">
              <w:rPr>
                <w:rFonts w:cstheme="minorHAnsi"/>
                <w:sz w:val="20"/>
                <w:szCs w:val="20"/>
              </w:rPr>
              <w:t>SmartFish AC,</w:t>
            </w:r>
          </w:p>
          <w:p w14:paraId="605A9435" w14:textId="77777777" w:rsidR="00AD1F12" w:rsidRPr="00FB68EE" w:rsidRDefault="00AD1F12" w:rsidP="00D836A8">
            <w:pPr>
              <w:pStyle w:val="ListParagraph"/>
              <w:numPr>
                <w:ilvl w:val="0"/>
                <w:numId w:val="32"/>
              </w:numPr>
              <w:ind w:left="442"/>
              <w:rPr>
                <w:rFonts w:cstheme="minorHAnsi"/>
                <w:sz w:val="20"/>
                <w:szCs w:val="20"/>
                <w:lang w:val="es-MX"/>
              </w:rPr>
            </w:pPr>
            <w:r w:rsidRPr="00FB68EE">
              <w:rPr>
                <w:rFonts w:cstheme="minorHAnsi"/>
                <w:sz w:val="20"/>
                <w:szCs w:val="20"/>
                <w:lang w:val="es-MX"/>
              </w:rPr>
              <w:t>Comité Oaxaqueño de Sanidad e Inocuidad Acuícola A.C. (COSIA),</w:t>
            </w:r>
          </w:p>
          <w:p w14:paraId="0DF4ADE4" w14:textId="77777777" w:rsidR="00AD1F12" w:rsidRPr="00FB68EE" w:rsidRDefault="00AD1F12" w:rsidP="00D836A8">
            <w:pPr>
              <w:pStyle w:val="ListParagraph"/>
              <w:numPr>
                <w:ilvl w:val="0"/>
                <w:numId w:val="32"/>
              </w:numPr>
              <w:ind w:left="442"/>
              <w:rPr>
                <w:rFonts w:cstheme="minorHAnsi"/>
                <w:sz w:val="20"/>
                <w:szCs w:val="20"/>
              </w:rPr>
            </w:pPr>
            <w:r w:rsidRPr="00FB68EE">
              <w:rPr>
                <w:rFonts w:cstheme="minorHAnsi"/>
                <w:sz w:val="20"/>
                <w:szCs w:val="20"/>
              </w:rPr>
              <w:t>Chiapas Environment Secretariat (SEMAHN, its contribution has surpassed original cofinancing pledge),</w:t>
            </w:r>
          </w:p>
          <w:p w14:paraId="7EBFC83C" w14:textId="77777777" w:rsidR="00AD1F12" w:rsidRPr="00FB68EE" w:rsidRDefault="00AD1F12" w:rsidP="00D836A8">
            <w:pPr>
              <w:pStyle w:val="ListParagraph"/>
              <w:numPr>
                <w:ilvl w:val="0"/>
                <w:numId w:val="32"/>
              </w:numPr>
              <w:ind w:left="442"/>
              <w:rPr>
                <w:rFonts w:cstheme="minorHAnsi"/>
                <w:sz w:val="20"/>
                <w:szCs w:val="20"/>
                <w:lang w:val="es-MX"/>
              </w:rPr>
            </w:pPr>
            <w:r w:rsidRPr="00FB68EE">
              <w:rPr>
                <w:rFonts w:cstheme="minorHAnsi"/>
                <w:sz w:val="20"/>
                <w:szCs w:val="20"/>
                <w:lang w:val="es-MX"/>
              </w:rPr>
              <w:t>SEMARNAT (</w:t>
            </w:r>
            <w:r w:rsidRPr="00FB68EE">
              <w:rPr>
                <w:rFonts w:cstheme="minorHAnsi"/>
                <w:sz w:val="20"/>
                <w:szCs w:val="20"/>
              </w:rPr>
              <w:t>Chiapas delegation</w:t>
            </w:r>
            <w:r w:rsidRPr="00FB68EE">
              <w:rPr>
                <w:rFonts w:cstheme="minorHAnsi"/>
                <w:sz w:val="20"/>
                <w:szCs w:val="20"/>
                <w:lang w:val="es-MX"/>
              </w:rPr>
              <w:t>),</w:t>
            </w:r>
          </w:p>
          <w:p w14:paraId="1E719FC8" w14:textId="77777777" w:rsidR="00AD1F12" w:rsidRPr="00FB68EE" w:rsidRDefault="00AD1F12" w:rsidP="00D836A8">
            <w:pPr>
              <w:pStyle w:val="ListParagraph"/>
              <w:numPr>
                <w:ilvl w:val="0"/>
                <w:numId w:val="32"/>
              </w:numPr>
              <w:ind w:left="442"/>
              <w:rPr>
                <w:rFonts w:cstheme="minorHAnsi"/>
                <w:sz w:val="20"/>
                <w:szCs w:val="20"/>
              </w:rPr>
            </w:pPr>
            <w:r w:rsidRPr="00FB68EE">
              <w:rPr>
                <w:rFonts w:cstheme="minorHAnsi"/>
                <w:sz w:val="20"/>
                <w:szCs w:val="20"/>
              </w:rPr>
              <w:t>Mexican Forest Commission (CONAFOR),</w:t>
            </w:r>
          </w:p>
          <w:p w14:paraId="080B8A69" w14:textId="77777777" w:rsidR="00AD1F12" w:rsidRPr="00FB68EE" w:rsidRDefault="00AD1F12" w:rsidP="00D836A8">
            <w:pPr>
              <w:pStyle w:val="ListParagraph"/>
              <w:numPr>
                <w:ilvl w:val="0"/>
                <w:numId w:val="32"/>
              </w:numPr>
              <w:ind w:left="442"/>
              <w:rPr>
                <w:rFonts w:cstheme="minorHAnsi"/>
                <w:sz w:val="20"/>
                <w:szCs w:val="20"/>
              </w:rPr>
            </w:pPr>
            <w:r w:rsidRPr="00FB68EE">
              <w:rPr>
                <w:rFonts w:cstheme="minorHAnsi"/>
                <w:sz w:val="20"/>
                <w:szCs w:val="20"/>
              </w:rPr>
              <w:t xml:space="preserve">Oaxaca Environment Secretariat (SEMAEDESO), </w:t>
            </w:r>
          </w:p>
          <w:p w14:paraId="3DC98DF3" w14:textId="77777777" w:rsidR="00AD1F12" w:rsidRPr="00FB68EE" w:rsidRDefault="00AD1F12" w:rsidP="00D836A8">
            <w:pPr>
              <w:pStyle w:val="ListParagraph"/>
              <w:numPr>
                <w:ilvl w:val="0"/>
                <w:numId w:val="32"/>
              </w:numPr>
              <w:ind w:left="442"/>
              <w:rPr>
                <w:rFonts w:cstheme="minorHAnsi"/>
                <w:sz w:val="20"/>
                <w:szCs w:val="20"/>
              </w:rPr>
            </w:pPr>
            <w:r w:rsidRPr="00FB68EE">
              <w:rPr>
                <w:rFonts w:cstheme="minorHAnsi"/>
                <w:sz w:val="20"/>
                <w:szCs w:val="20"/>
              </w:rPr>
              <w:t>Sustainable Landscape Ventures (SLV),</w:t>
            </w:r>
          </w:p>
          <w:p w14:paraId="785778C4" w14:textId="77777777" w:rsidR="00AD1F12" w:rsidRPr="00FB68EE" w:rsidRDefault="00AD1F12" w:rsidP="00D836A8">
            <w:pPr>
              <w:pStyle w:val="ListParagraph"/>
              <w:numPr>
                <w:ilvl w:val="0"/>
                <w:numId w:val="32"/>
              </w:numPr>
              <w:ind w:left="442"/>
              <w:rPr>
                <w:rFonts w:cstheme="minorHAnsi"/>
                <w:sz w:val="20"/>
                <w:szCs w:val="20"/>
                <w:lang w:val="es-MX"/>
              </w:rPr>
            </w:pPr>
            <w:r w:rsidRPr="00FB68EE">
              <w:rPr>
                <w:rFonts w:cstheme="minorHAnsi"/>
                <w:sz w:val="20"/>
                <w:szCs w:val="20"/>
                <w:lang w:val="es-MX"/>
              </w:rPr>
              <w:lastRenderedPageBreak/>
              <w:t>Agosteros de Topón,</w:t>
            </w:r>
          </w:p>
          <w:p w14:paraId="4EC10112" w14:textId="77777777" w:rsidR="00AD1F12" w:rsidRPr="00FB68EE" w:rsidRDefault="00AD1F12" w:rsidP="00D836A8">
            <w:pPr>
              <w:pStyle w:val="ListParagraph"/>
              <w:numPr>
                <w:ilvl w:val="0"/>
                <w:numId w:val="32"/>
              </w:numPr>
              <w:ind w:left="442"/>
              <w:rPr>
                <w:rFonts w:cstheme="minorHAnsi"/>
                <w:sz w:val="20"/>
                <w:szCs w:val="20"/>
              </w:rPr>
            </w:pPr>
            <w:r w:rsidRPr="00FB68EE">
              <w:rPr>
                <w:rFonts w:cstheme="minorHAnsi"/>
                <w:sz w:val="20"/>
                <w:szCs w:val="20"/>
              </w:rPr>
              <w:t>Café Capitán,</w:t>
            </w:r>
          </w:p>
          <w:p w14:paraId="5D52F1C5" w14:textId="77777777" w:rsidR="00AD1F12" w:rsidRPr="00FB68EE" w:rsidRDefault="00AD1F12" w:rsidP="00D836A8">
            <w:pPr>
              <w:pStyle w:val="ListParagraph"/>
              <w:numPr>
                <w:ilvl w:val="0"/>
                <w:numId w:val="32"/>
              </w:numPr>
              <w:ind w:left="442"/>
              <w:rPr>
                <w:rFonts w:cstheme="minorHAnsi"/>
                <w:sz w:val="20"/>
                <w:szCs w:val="20"/>
              </w:rPr>
            </w:pPr>
            <w:r w:rsidRPr="00FB68EE">
              <w:rPr>
                <w:rFonts w:cstheme="minorHAnsi"/>
                <w:sz w:val="20"/>
                <w:szCs w:val="20"/>
              </w:rPr>
              <w:t>Priceless Planet Coalition.</w:t>
            </w:r>
          </w:p>
          <w:p w14:paraId="5211F16D" w14:textId="77777777" w:rsidR="00AD1F12" w:rsidRPr="00FB68EE" w:rsidRDefault="00AD1F12" w:rsidP="00D836A8">
            <w:pPr>
              <w:rPr>
                <w:rFonts w:asciiTheme="minorHAnsi" w:hAnsiTheme="minorHAnsi" w:cstheme="minorHAnsi"/>
                <w:sz w:val="20"/>
                <w:szCs w:val="20"/>
              </w:rPr>
            </w:pPr>
          </w:p>
        </w:tc>
      </w:tr>
      <w:tr w:rsidR="002957B2" w:rsidRPr="00487B01" w14:paraId="019444E9" w14:textId="77777777" w:rsidTr="5E3B7F24">
        <w:trPr>
          <w:trHeight w:val="340"/>
        </w:trPr>
        <w:tc>
          <w:tcPr>
            <w:tcW w:w="0" w:type="auto"/>
            <w:shd w:val="clear" w:color="auto" w:fill="F2F2F2" w:themeFill="background1" w:themeFillShade="F2"/>
          </w:tcPr>
          <w:p w14:paraId="4775A934" w14:textId="77777777" w:rsidR="00AD1F12" w:rsidRPr="00FB68EE" w:rsidRDefault="00AD1F12" w:rsidP="00D836A8">
            <w:pPr>
              <w:ind w:left="137"/>
              <w:rPr>
                <w:rFonts w:asciiTheme="minorHAnsi" w:hAnsiTheme="minorHAnsi" w:cstheme="minorHAnsi"/>
                <w:b/>
                <w:bCs/>
                <w:iCs/>
                <w:color w:val="000000"/>
                <w:sz w:val="20"/>
                <w:szCs w:val="20"/>
              </w:rPr>
            </w:pPr>
            <w:r w:rsidRPr="00FB68EE">
              <w:rPr>
                <w:rFonts w:asciiTheme="minorHAnsi" w:hAnsiTheme="minorHAnsi" w:cstheme="minorHAnsi"/>
                <w:b/>
                <w:bCs/>
                <w:sz w:val="20"/>
                <w:szCs w:val="20"/>
              </w:rPr>
              <w:lastRenderedPageBreak/>
              <w:t>Output</w:t>
            </w:r>
            <w:r w:rsidRPr="00FB68EE">
              <w:rPr>
                <w:rFonts w:asciiTheme="minorHAnsi" w:hAnsiTheme="minorHAnsi" w:cstheme="minorHAnsi"/>
                <w:b/>
                <w:bCs/>
                <w:spacing w:val="-6"/>
                <w:sz w:val="20"/>
                <w:szCs w:val="20"/>
              </w:rPr>
              <w:t xml:space="preserve"> </w:t>
            </w:r>
            <w:r w:rsidRPr="00FB68EE">
              <w:rPr>
                <w:rFonts w:asciiTheme="minorHAnsi" w:hAnsiTheme="minorHAnsi" w:cstheme="minorHAnsi"/>
                <w:b/>
                <w:bCs/>
                <w:sz w:val="20"/>
                <w:szCs w:val="20"/>
              </w:rPr>
              <w:t>Indicator</w:t>
            </w:r>
            <w:r w:rsidRPr="00FB68EE">
              <w:rPr>
                <w:rFonts w:asciiTheme="minorHAnsi" w:hAnsiTheme="minorHAnsi" w:cstheme="minorHAnsi"/>
                <w:b/>
                <w:bCs/>
                <w:spacing w:val="-9"/>
                <w:sz w:val="20"/>
                <w:szCs w:val="20"/>
              </w:rPr>
              <w:t xml:space="preserve"> </w:t>
            </w:r>
            <w:r w:rsidRPr="00FB68EE">
              <w:rPr>
                <w:rFonts w:asciiTheme="minorHAnsi" w:hAnsiTheme="minorHAnsi" w:cstheme="minorHAnsi"/>
                <w:b/>
                <w:bCs/>
                <w:spacing w:val="-2"/>
                <w:sz w:val="20"/>
                <w:szCs w:val="20"/>
              </w:rPr>
              <w:t xml:space="preserve">3.1.2: </w:t>
            </w:r>
            <w:r w:rsidRPr="00FB68EE">
              <w:rPr>
                <w:rFonts w:asciiTheme="minorHAnsi" w:hAnsiTheme="minorHAnsi" w:cstheme="minorHAnsi"/>
                <w:sz w:val="20"/>
                <w:szCs w:val="20"/>
              </w:rPr>
              <w:t>Number</w:t>
            </w:r>
            <w:r w:rsidRPr="00FB68EE">
              <w:rPr>
                <w:rFonts w:asciiTheme="minorHAnsi" w:hAnsiTheme="minorHAnsi" w:cstheme="minorHAnsi"/>
                <w:spacing w:val="-12"/>
                <w:sz w:val="20"/>
                <w:szCs w:val="20"/>
              </w:rPr>
              <w:t xml:space="preserve"> </w:t>
            </w:r>
            <w:r w:rsidRPr="00FB68EE">
              <w:rPr>
                <w:rFonts w:asciiTheme="minorHAnsi" w:hAnsiTheme="minorHAnsi" w:cstheme="minorHAnsi"/>
                <w:sz w:val="20"/>
                <w:szCs w:val="20"/>
              </w:rPr>
              <w:t>of</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financial</w:t>
            </w:r>
            <w:r w:rsidRPr="00FB68EE">
              <w:rPr>
                <w:rFonts w:asciiTheme="minorHAnsi" w:hAnsiTheme="minorHAnsi" w:cstheme="minorHAnsi"/>
                <w:spacing w:val="-11"/>
                <w:sz w:val="20"/>
                <w:szCs w:val="20"/>
              </w:rPr>
              <w:t xml:space="preserve"> </w:t>
            </w:r>
            <w:r w:rsidRPr="00FB68EE">
              <w:rPr>
                <w:rFonts w:asciiTheme="minorHAnsi" w:hAnsiTheme="minorHAnsi" w:cstheme="minorHAnsi"/>
                <w:sz w:val="20"/>
                <w:szCs w:val="20"/>
              </w:rPr>
              <w:t>mechanisms new to the region that are supporting project activities, outputs and outcomes, funded by diversified sources (could be market based, mixed public- private or other) as a long-term solution for ILM and SPP activities in the three</w:t>
            </w:r>
            <w:r w:rsidRPr="00FB68EE">
              <w:rPr>
                <w:rFonts w:asciiTheme="minorHAnsi" w:hAnsiTheme="minorHAnsi" w:cstheme="minorHAnsi"/>
                <w:spacing w:val="40"/>
                <w:sz w:val="20"/>
                <w:szCs w:val="20"/>
              </w:rPr>
              <w:t xml:space="preserve"> </w:t>
            </w:r>
            <w:r w:rsidRPr="00FB68EE">
              <w:rPr>
                <w:rFonts w:asciiTheme="minorHAnsi" w:hAnsiTheme="minorHAnsi" w:cstheme="minorHAnsi"/>
                <w:spacing w:val="-2"/>
                <w:sz w:val="20"/>
                <w:szCs w:val="20"/>
              </w:rPr>
              <w:t>landscapes.</w:t>
            </w:r>
          </w:p>
        </w:tc>
        <w:tc>
          <w:tcPr>
            <w:tcW w:w="0" w:type="auto"/>
            <w:shd w:val="clear" w:color="auto" w:fill="F2F2F2" w:themeFill="background1" w:themeFillShade="F2"/>
          </w:tcPr>
          <w:p w14:paraId="07E91738" w14:textId="428247E1" w:rsidR="00AD1F12" w:rsidRPr="00FB68EE" w:rsidRDefault="00AD1F12" w:rsidP="00D836A8">
            <w:pPr>
              <w:ind w:left="137"/>
              <w:rPr>
                <w:rFonts w:asciiTheme="minorHAnsi" w:hAnsiTheme="minorHAnsi" w:cstheme="minorHAnsi"/>
                <w:sz w:val="20"/>
                <w:szCs w:val="20"/>
              </w:rPr>
            </w:pPr>
            <w:r w:rsidRPr="00FB68EE">
              <w:rPr>
                <w:rFonts w:asciiTheme="minorHAnsi" w:hAnsiTheme="minorHAnsi" w:cstheme="minorHAnsi"/>
                <w:sz w:val="20"/>
              </w:rPr>
              <w:t>Target:</w:t>
            </w:r>
            <w:r w:rsidRPr="00FB68EE">
              <w:rPr>
                <w:rFonts w:asciiTheme="minorHAnsi" w:hAnsiTheme="minorHAnsi" w:cstheme="minorHAnsi"/>
                <w:spacing w:val="-9"/>
                <w:sz w:val="20"/>
              </w:rPr>
              <w:t xml:space="preserve"> </w:t>
            </w:r>
            <w:r w:rsidRPr="00FB68EE">
              <w:rPr>
                <w:rFonts w:asciiTheme="minorHAnsi" w:hAnsiTheme="minorHAnsi" w:cstheme="minorHAnsi"/>
                <w:sz w:val="20"/>
              </w:rPr>
              <w:t>At</w:t>
            </w:r>
            <w:r w:rsidRPr="00FB68EE">
              <w:rPr>
                <w:rFonts w:asciiTheme="minorHAnsi" w:hAnsiTheme="minorHAnsi" w:cstheme="minorHAnsi"/>
                <w:spacing w:val="-11"/>
                <w:sz w:val="20"/>
              </w:rPr>
              <w:t xml:space="preserve"> </w:t>
            </w:r>
            <w:r w:rsidRPr="00FB68EE">
              <w:rPr>
                <w:rFonts w:asciiTheme="minorHAnsi" w:hAnsiTheme="minorHAnsi" w:cstheme="minorHAnsi"/>
                <w:sz w:val="20"/>
              </w:rPr>
              <w:t>least</w:t>
            </w:r>
            <w:r w:rsidRPr="00FB68EE">
              <w:rPr>
                <w:rFonts w:asciiTheme="minorHAnsi" w:hAnsiTheme="minorHAnsi" w:cstheme="minorHAnsi"/>
                <w:spacing w:val="-11"/>
                <w:sz w:val="20"/>
              </w:rPr>
              <w:t xml:space="preserve"> </w:t>
            </w:r>
            <w:r w:rsidR="006B0D16" w:rsidRPr="00FB68EE">
              <w:rPr>
                <w:rFonts w:asciiTheme="minorHAnsi" w:hAnsiTheme="minorHAnsi" w:cstheme="minorHAnsi"/>
                <w:spacing w:val="-11"/>
                <w:sz w:val="20"/>
              </w:rPr>
              <w:t>1</w:t>
            </w:r>
            <w:r w:rsidRPr="00FB68EE">
              <w:rPr>
                <w:rFonts w:asciiTheme="minorHAnsi" w:hAnsiTheme="minorHAnsi" w:cstheme="minorHAnsi"/>
                <w:spacing w:val="-11"/>
                <w:sz w:val="20"/>
              </w:rPr>
              <w:t xml:space="preserve"> </w:t>
            </w:r>
            <w:r w:rsidRPr="00FB68EE">
              <w:rPr>
                <w:rFonts w:asciiTheme="minorHAnsi" w:hAnsiTheme="minorHAnsi" w:cstheme="minorHAnsi"/>
                <w:sz w:val="20"/>
              </w:rPr>
              <w:t xml:space="preserve">financial </w:t>
            </w:r>
            <w:r w:rsidRPr="00FB68EE">
              <w:rPr>
                <w:rFonts w:asciiTheme="minorHAnsi" w:hAnsiTheme="minorHAnsi" w:cstheme="minorHAnsi"/>
                <w:spacing w:val="-2"/>
                <w:sz w:val="20"/>
              </w:rPr>
              <w:t>mechanism</w:t>
            </w:r>
          </w:p>
        </w:tc>
        <w:tc>
          <w:tcPr>
            <w:tcW w:w="0" w:type="auto"/>
            <w:shd w:val="clear" w:color="auto" w:fill="F2F2F2" w:themeFill="background1" w:themeFillShade="F2"/>
          </w:tcPr>
          <w:p w14:paraId="142C8554" w14:textId="77777777" w:rsidR="00AD1F12" w:rsidRPr="00FB68EE" w:rsidRDefault="00AD1F12" w:rsidP="00D836A8">
            <w:pPr>
              <w:jc w:val="center"/>
              <w:rPr>
                <w:rFonts w:asciiTheme="minorHAnsi" w:hAnsiTheme="minorHAnsi" w:cstheme="minorHAnsi"/>
                <w:sz w:val="20"/>
                <w:szCs w:val="20"/>
              </w:rPr>
            </w:pPr>
            <w:r w:rsidRPr="00FB68EE">
              <w:rPr>
                <w:rFonts w:asciiTheme="minorHAnsi" w:hAnsiTheme="minorHAnsi" w:cstheme="minorHAnsi"/>
                <w:sz w:val="20"/>
                <w:szCs w:val="20"/>
              </w:rPr>
              <w:t>1 financial mechanism</w:t>
            </w:r>
          </w:p>
        </w:tc>
        <w:tc>
          <w:tcPr>
            <w:tcW w:w="0" w:type="auto"/>
            <w:shd w:val="clear" w:color="auto" w:fill="F2F2F2" w:themeFill="background1" w:themeFillShade="F2"/>
          </w:tcPr>
          <w:p w14:paraId="0B03B405" w14:textId="02B429DA" w:rsidR="00AD1F12" w:rsidRPr="00FB68EE" w:rsidRDefault="004F2B52" w:rsidP="00D836A8">
            <w:pPr>
              <w:jc w:val="center"/>
              <w:rPr>
                <w:rFonts w:asciiTheme="minorHAnsi" w:hAnsiTheme="minorHAnsi" w:cstheme="minorHAnsi"/>
                <w:sz w:val="20"/>
                <w:szCs w:val="20"/>
              </w:rPr>
            </w:pPr>
            <w:r w:rsidRPr="00FB68EE">
              <w:rPr>
                <w:rFonts w:asciiTheme="minorHAnsi" w:hAnsiTheme="minorHAnsi" w:cstheme="minorHAnsi"/>
                <w:sz w:val="20"/>
                <w:szCs w:val="20"/>
              </w:rPr>
              <w:t>CA</w:t>
            </w:r>
          </w:p>
        </w:tc>
        <w:tc>
          <w:tcPr>
            <w:tcW w:w="0" w:type="auto"/>
            <w:shd w:val="clear" w:color="auto" w:fill="F2F2F2" w:themeFill="background1" w:themeFillShade="F2"/>
          </w:tcPr>
          <w:p w14:paraId="49741431" w14:textId="77777777" w:rsidR="002E4CC6" w:rsidRPr="00FB68EE" w:rsidRDefault="00AD1F12" w:rsidP="002628AA">
            <w:pPr>
              <w:jc w:val="both"/>
              <w:rPr>
                <w:rFonts w:asciiTheme="minorHAnsi" w:hAnsiTheme="minorHAnsi" w:cstheme="minorHAnsi"/>
                <w:sz w:val="20"/>
                <w:szCs w:val="20"/>
              </w:rPr>
            </w:pPr>
            <w:r w:rsidRPr="00FB68EE">
              <w:rPr>
                <w:rFonts w:asciiTheme="minorHAnsi" w:hAnsiTheme="minorHAnsi" w:cstheme="minorHAnsi"/>
                <w:sz w:val="20"/>
                <w:szCs w:val="20"/>
              </w:rPr>
              <w:t xml:space="preserve">The SLV project began implementation </w:t>
            </w:r>
            <w:r w:rsidR="003B35A4" w:rsidRPr="00FB68EE">
              <w:rPr>
                <w:rFonts w:asciiTheme="minorHAnsi" w:hAnsiTheme="minorHAnsi" w:cstheme="minorHAnsi"/>
                <w:sz w:val="20"/>
                <w:szCs w:val="20"/>
              </w:rPr>
              <w:t>in FY22</w:t>
            </w:r>
            <w:r w:rsidRPr="00FB68EE">
              <w:rPr>
                <w:rFonts w:asciiTheme="minorHAnsi" w:hAnsiTheme="minorHAnsi" w:cstheme="minorHAnsi"/>
                <w:sz w:val="20"/>
                <w:szCs w:val="20"/>
              </w:rPr>
              <w:t xml:space="preserve">, and its Blended Finance Engine has successfully secured financing for two of the project’s organizations </w:t>
            </w:r>
            <w:r w:rsidR="002E4CC6" w:rsidRPr="00FB68EE">
              <w:rPr>
                <w:rFonts w:asciiTheme="minorHAnsi" w:hAnsiTheme="minorHAnsi" w:cstheme="minorHAnsi"/>
                <w:sz w:val="20"/>
                <w:szCs w:val="20"/>
              </w:rPr>
              <w:t>in FY23 and FY24.</w:t>
            </w:r>
          </w:p>
          <w:p w14:paraId="3EAB4397" w14:textId="77777777" w:rsidR="002E4CC6" w:rsidRPr="00FB68EE" w:rsidRDefault="002E4CC6" w:rsidP="002628AA">
            <w:pPr>
              <w:jc w:val="both"/>
              <w:rPr>
                <w:rFonts w:asciiTheme="minorHAnsi" w:hAnsiTheme="minorHAnsi" w:cstheme="minorHAnsi"/>
                <w:sz w:val="20"/>
                <w:szCs w:val="20"/>
              </w:rPr>
            </w:pPr>
          </w:p>
          <w:p w14:paraId="2F141472" w14:textId="44A5EAB3" w:rsidR="00AD1F12" w:rsidRDefault="002E4CC6" w:rsidP="002628AA">
            <w:pPr>
              <w:jc w:val="both"/>
              <w:rPr>
                <w:rFonts w:asciiTheme="minorHAnsi" w:hAnsiTheme="minorHAnsi" w:cstheme="minorHAnsi"/>
                <w:sz w:val="20"/>
                <w:szCs w:val="20"/>
              </w:rPr>
            </w:pPr>
            <w:r w:rsidRPr="00FB68EE">
              <w:rPr>
                <w:rFonts w:asciiTheme="minorHAnsi" w:hAnsiTheme="minorHAnsi" w:cstheme="minorHAnsi"/>
                <w:sz w:val="20"/>
                <w:szCs w:val="20"/>
              </w:rPr>
              <w:t>Furthermore,</w:t>
            </w:r>
            <w:r w:rsidR="00B43AAB" w:rsidRPr="00FB68EE">
              <w:rPr>
                <w:rFonts w:asciiTheme="minorHAnsi" w:hAnsiTheme="minorHAnsi" w:cstheme="minorHAnsi"/>
                <w:sz w:val="20"/>
                <w:szCs w:val="20"/>
              </w:rPr>
              <w:t xml:space="preserve"> </w:t>
            </w:r>
            <w:r w:rsidR="00CD4C37" w:rsidRPr="00FB68EE">
              <w:rPr>
                <w:rFonts w:asciiTheme="minorHAnsi" w:hAnsiTheme="minorHAnsi" w:cstheme="minorHAnsi"/>
                <w:sz w:val="20"/>
                <w:szCs w:val="20"/>
              </w:rPr>
              <w:t xml:space="preserve">SLV’s partner El Buen Socio has </w:t>
            </w:r>
            <w:r w:rsidRPr="00FB68EE">
              <w:rPr>
                <w:rFonts w:asciiTheme="minorHAnsi" w:hAnsiTheme="minorHAnsi" w:cstheme="minorHAnsi"/>
                <w:sz w:val="20"/>
                <w:szCs w:val="20"/>
              </w:rPr>
              <w:t>provided financing for CUCOS</w:t>
            </w:r>
            <w:r w:rsidR="00F8359D" w:rsidRPr="00FB68EE">
              <w:rPr>
                <w:rFonts w:asciiTheme="minorHAnsi" w:hAnsiTheme="minorHAnsi" w:cstheme="minorHAnsi"/>
                <w:sz w:val="20"/>
                <w:szCs w:val="20"/>
              </w:rPr>
              <w:t xml:space="preserve">, which is unlikely to have occurred without </w:t>
            </w:r>
            <w:r w:rsidR="00314A7F" w:rsidRPr="00FB68EE">
              <w:rPr>
                <w:rFonts w:asciiTheme="minorHAnsi" w:hAnsiTheme="minorHAnsi" w:cstheme="minorHAnsi"/>
                <w:sz w:val="20"/>
                <w:szCs w:val="20"/>
              </w:rPr>
              <w:t>this project and SLV’s efforts</w:t>
            </w:r>
            <w:r w:rsidR="002628AA" w:rsidRPr="00FB68EE">
              <w:rPr>
                <w:rFonts w:asciiTheme="minorHAnsi" w:hAnsiTheme="minorHAnsi" w:cstheme="minorHAnsi"/>
                <w:sz w:val="20"/>
                <w:szCs w:val="20"/>
              </w:rPr>
              <w:t xml:space="preserve"> and introduction</w:t>
            </w:r>
            <w:r w:rsidR="00AD1F12" w:rsidRPr="00FB68EE">
              <w:rPr>
                <w:rFonts w:asciiTheme="minorHAnsi" w:hAnsiTheme="minorHAnsi" w:cstheme="minorHAnsi"/>
                <w:sz w:val="20"/>
                <w:szCs w:val="20"/>
              </w:rPr>
              <w:t>.</w:t>
            </w:r>
          </w:p>
          <w:p w14:paraId="663B074F" w14:textId="5EF8865E" w:rsidR="002628AA" w:rsidRPr="00487B01" w:rsidRDefault="002628AA" w:rsidP="002628AA">
            <w:pPr>
              <w:jc w:val="both"/>
              <w:rPr>
                <w:rFonts w:asciiTheme="minorHAnsi" w:hAnsiTheme="minorHAnsi" w:cstheme="minorHAnsi"/>
                <w:sz w:val="20"/>
                <w:szCs w:val="20"/>
              </w:rPr>
            </w:pPr>
          </w:p>
        </w:tc>
      </w:tr>
    </w:tbl>
    <w:p w14:paraId="010B69DC" w14:textId="77777777" w:rsidR="00AD1F12" w:rsidRPr="00FE683A" w:rsidRDefault="00AD1F12" w:rsidP="00AD1F12">
      <w:pPr>
        <w:pStyle w:val="ListParagraph"/>
        <w:ind w:left="360"/>
        <w:outlineLvl w:val="0"/>
        <w:rPr>
          <w:rFonts w:cstheme="minorHAnsi"/>
          <w:b/>
          <w:sz w:val="24"/>
        </w:rPr>
      </w:pPr>
    </w:p>
    <w:p w14:paraId="42728217" w14:textId="2B5E62AE" w:rsidR="006526AD" w:rsidRPr="001D71F7" w:rsidRDefault="006526AD" w:rsidP="00364A97">
      <w:pPr>
        <w:contextualSpacing/>
        <w:rPr>
          <w:rFonts w:asciiTheme="minorHAnsi" w:hAnsiTheme="minorHAnsi" w:cstheme="minorHAnsi"/>
          <w:sz w:val="14"/>
        </w:rPr>
      </w:pPr>
    </w:p>
    <w:p w14:paraId="5EFC693A" w14:textId="020E0D7D" w:rsidR="006526AD" w:rsidRPr="001D71F7" w:rsidRDefault="006526AD" w:rsidP="00364A97">
      <w:pPr>
        <w:contextualSpacing/>
        <w:rPr>
          <w:rFonts w:asciiTheme="minorHAnsi" w:hAnsiTheme="minorHAnsi" w:cstheme="minorHAnsi"/>
          <w:sz w:val="14"/>
        </w:rPr>
      </w:pPr>
    </w:p>
    <w:p w14:paraId="702816CD" w14:textId="1DF70A36" w:rsidR="006526AD" w:rsidRPr="001D71F7" w:rsidRDefault="006526AD" w:rsidP="00364A97">
      <w:pPr>
        <w:contextualSpacing/>
        <w:rPr>
          <w:rFonts w:asciiTheme="minorHAnsi" w:hAnsiTheme="minorHAnsi" w:cstheme="minorHAnsi"/>
          <w:sz w:val="14"/>
        </w:rPr>
      </w:pPr>
    </w:p>
    <w:p w14:paraId="294F7257" w14:textId="3ACF2839" w:rsidR="006526AD" w:rsidRPr="001D71F7" w:rsidRDefault="006526AD" w:rsidP="00364A97">
      <w:pPr>
        <w:contextualSpacing/>
        <w:rPr>
          <w:rFonts w:asciiTheme="minorHAnsi" w:hAnsiTheme="minorHAnsi" w:cstheme="minorHAnsi"/>
          <w:sz w:val="14"/>
        </w:rPr>
      </w:pPr>
    </w:p>
    <w:p w14:paraId="3846EFD8" w14:textId="77777777" w:rsidR="006526AD" w:rsidRPr="001D71F7" w:rsidRDefault="006526AD" w:rsidP="00364A97">
      <w:pPr>
        <w:contextualSpacing/>
        <w:rPr>
          <w:rFonts w:asciiTheme="minorHAnsi" w:hAnsiTheme="minorHAnsi" w:cstheme="minorHAnsi"/>
          <w:sz w:val="14"/>
        </w:rPr>
      </w:pPr>
    </w:p>
    <w:p w14:paraId="787C19D5" w14:textId="77777777" w:rsidR="00D21955" w:rsidRPr="001D71F7" w:rsidRDefault="00D21955" w:rsidP="00364A97">
      <w:pPr>
        <w:contextualSpacing/>
        <w:rPr>
          <w:rFonts w:asciiTheme="minorHAnsi" w:hAnsiTheme="minorHAnsi" w:cstheme="minorHAnsi"/>
          <w:sz w:val="14"/>
        </w:rPr>
      </w:pPr>
    </w:p>
    <w:p w14:paraId="082CB501" w14:textId="77777777" w:rsidR="00364A97" w:rsidRPr="001D71F7" w:rsidRDefault="00364A97" w:rsidP="00364A97">
      <w:pPr>
        <w:contextualSpacing/>
        <w:rPr>
          <w:rFonts w:asciiTheme="minorHAnsi" w:hAnsiTheme="minorHAnsi" w:cstheme="minorHAnsi"/>
          <w:sz w:val="14"/>
        </w:rPr>
      </w:pPr>
    </w:p>
    <w:p w14:paraId="45BB3D3C" w14:textId="77777777" w:rsidR="00364A97" w:rsidRPr="001D71F7" w:rsidRDefault="00364A97" w:rsidP="00AD0145">
      <w:pPr>
        <w:rPr>
          <w:rFonts w:asciiTheme="minorHAnsi" w:hAnsiTheme="minorHAnsi" w:cstheme="minorHAnsi"/>
        </w:rPr>
      </w:pPr>
    </w:p>
    <w:sectPr w:rsidR="00364A97" w:rsidRPr="001D71F7" w:rsidSect="00601540">
      <w:pgSz w:w="15840" w:h="12240" w:orient="landscape"/>
      <w:pgMar w:top="720" w:right="720" w:bottom="720" w:left="720" w:header="720" w:footer="4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663D" w14:textId="77777777" w:rsidR="009A4B12" w:rsidRDefault="009A4B12" w:rsidP="00BC11F3">
      <w:r>
        <w:separator/>
      </w:r>
    </w:p>
  </w:endnote>
  <w:endnote w:type="continuationSeparator" w:id="0">
    <w:p w14:paraId="02A1F6E6" w14:textId="77777777" w:rsidR="009A4B12" w:rsidRDefault="009A4B12" w:rsidP="00BC11F3">
      <w:r>
        <w:continuationSeparator/>
      </w:r>
    </w:p>
  </w:endnote>
  <w:endnote w:type="continuationNotice" w:id="1">
    <w:p w14:paraId="28D68F88" w14:textId="77777777" w:rsidR="009A4B12" w:rsidRDefault="009A4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CD16" w14:textId="77777777" w:rsidR="00BC1DB4" w:rsidRDefault="00BC1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B81F" w14:textId="08E3EC5B" w:rsidR="00095E56" w:rsidRDefault="00095E56">
    <w:pPr>
      <w:pStyle w:val="Footer"/>
      <w:jc w:val="right"/>
    </w:pPr>
  </w:p>
  <w:p w14:paraId="59A4189C" w14:textId="77777777" w:rsidR="00095E56" w:rsidRDefault="00095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1A0A" w14:textId="77777777" w:rsidR="00BC1DB4" w:rsidRDefault="00BC1D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360316094"/>
      <w:docPartObj>
        <w:docPartGallery w:val="Page Numbers (Bottom of Page)"/>
        <w:docPartUnique/>
      </w:docPartObj>
    </w:sdtPr>
    <w:sdtContent>
      <w:p w14:paraId="1F378FEA" w14:textId="1992CE11" w:rsidR="00095E56" w:rsidRPr="00D362DA" w:rsidRDefault="00095E56">
        <w:pPr>
          <w:pStyle w:val="Footer"/>
          <w:jc w:val="right"/>
          <w:rPr>
            <w:i/>
            <w:sz w:val="18"/>
          </w:rPr>
        </w:pPr>
        <w:r w:rsidRPr="00D362DA">
          <w:rPr>
            <w:i/>
            <w:sz w:val="18"/>
          </w:rPr>
          <w:fldChar w:fldCharType="begin"/>
        </w:r>
        <w:r w:rsidRPr="00D362DA">
          <w:rPr>
            <w:i/>
            <w:sz w:val="18"/>
          </w:rPr>
          <w:instrText xml:space="preserve"> PAGE   \* MERGEFORMAT </w:instrText>
        </w:r>
        <w:r w:rsidRPr="00D362DA">
          <w:rPr>
            <w:i/>
            <w:sz w:val="18"/>
          </w:rPr>
          <w:fldChar w:fldCharType="separate"/>
        </w:r>
        <w:r>
          <w:rPr>
            <w:i/>
            <w:noProof/>
            <w:sz w:val="18"/>
          </w:rPr>
          <w:t>1</w:t>
        </w:r>
        <w:r w:rsidRPr="00D362DA">
          <w:rPr>
            <w:i/>
            <w:noProof/>
            <w:sz w:val="18"/>
          </w:rPr>
          <w:fldChar w:fldCharType="end"/>
        </w:r>
      </w:p>
    </w:sdtContent>
  </w:sdt>
  <w:p w14:paraId="34FB13E9" w14:textId="77777777" w:rsidR="00095E56" w:rsidRDefault="00095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ACCE" w14:textId="77777777" w:rsidR="009A4B12" w:rsidRDefault="009A4B12" w:rsidP="00BC11F3">
      <w:r>
        <w:separator/>
      </w:r>
    </w:p>
  </w:footnote>
  <w:footnote w:type="continuationSeparator" w:id="0">
    <w:p w14:paraId="12F7B728" w14:textId="77777777" w:rsidR="009A4B12" w:rsidRDefault="009A4B12" w:rsidP="00BC11F3">
      <w:r>
        <w:continuationSeparator/>
      </w:r>
    </w:p>
  </w:footnote>
  <w:footnote w:type="continuationNotice" w:id="1">
    <w:p w14:paraId="0AF0E875" w14:textId="77777777" w:rsidR="009A4B12" w:rsidRDefault="009A4B12"/>
  </w:footnote>
  <w:footnote w:id="2">
    <w:p w14:paraId="646A8C45" w14:textId="77777777" w:rsidR="00095E56" w:rsidRPr="00B8330A" w:rsidRDefault="00095E56" w:rsidP="0063455F">
      <w:pPr>
        <w:pStyle w:val="FootnoteText"/>
        <w:ind w:left="90" w:hanging="90"/>
        <w:rPr>
          <w:rFonts w:cstheme="minorHAnsi"/>
          <w:sz w:val="18"/>
          <w:szCs w:val="18"/>
        </w:rPr>
      </w:pPr>
      <w:r w:rsidRPr="00B8330A">
        <w:rPr>
          <w:rStyle w:val="FootnoteReference"/>
          <w:rFonts w:cstheme="minorHAnsi"/>
          <w:sz w:val="18"/>
          <w:szCs w:val="18"/>
        </w:rPr>
        <w:footnoteRef/>
      </w:r>
      <w:r w:rsidRPr="00B8330A">
        <w:rPr>
          <w:rFonts w:cstheme="minorHAnsi"/>
          <w:sz w:val="18"/>
          <w:szCs w:val="18"/>
        </w:rPr>
        <w:t xml:space="preserve"> </w:t>
      </w:r>
      <w:r w:rsidRPr="00B8330A">
        <w:rPr>
          <w:rFonts w:cstheme="minorHAnsi"/>
          <w:b/>
          <w:i/>
          <w:sz w:val="18"/>
          <w:szCs w:val="18"/>
        </w:rPr>
        <w:t>Implementation Progress (IP) Rating</w:t>
      </w:r>
      <w:r w:rsidRPr="00B8330A">
        <w:rPr>
          <w:rFonts w:cstheme="minorHAnsi"/>
          <w:sz w:val="18"/>
          <w:szCs w:val="18"/>
        </w:rPr>
        <w:t xml:space="preserve">: </w:t>
      </w:r>
      <w:r w:rsidRPr="00B8330A">
        <w:rPr>
          <w:rFonts w:cstheme="minorHAnsi"/>
          <w:color w:val="FFFFFF" w:themeColor="background1"/>
          <w:sz w:val="18"/>
          <w:szCs w:val="18"/>
          <w:shd w:val="clear" w:color="auto" w:fill="006600"/>
        </w:rPr>
        <w:t>Highly Satisfactory (</w:t>
      </w:r>
      <w:r w:rsidRPr="00B8330A">
        <w:rPr>
          <w:rFonts w:cstheme="minorHAnsi"/>
          <w:b/>
          <w:color w:val="FFFFFF" w:themeColor="background1"/>
          <w:sz w:val="18"/>
          <w:szCs w:val="18"/>
          <w:shd w:val="clear" w:color="auto" w:fill="006600"/>
        </w:rPr>
        <w:t>HS</w:t>
      </w:r>
      <w:r w:rsidRPr="00B8330A">
        <w:rPr>
          <w:rFonts w:cstheme="minorHAnsi"/>
          <w:color w:val="FFFFFF" w:themeColor="background1"/>
          <w:sz w:val="18"/>
          <w:szCs w:val="18"/>
          <w:shd w:val="clear" w:color="auto" w:fill="006600"/>
        </w:rPr>
        <w:t>)</w:t>
      </w:r>
      <w:r w:rsidRPr="00B8330A">
        <w:rPr>
          <w:rFonts w:cstheme="minorHAnsi"/>
          <w:sz w:val="18"/>
          <w:szCs w:val="18"/>
        </w:rPr>
        <w:t xml:space="preserve">, </w:t>
      </w:r>
      <w:r w:rsidRPr="00B8330A">
        <w:rPr>
          <w:rFonts w:cstheme="minorHAnsi"/>
          <w:sz w:val="18"/>
          <w:szCs w:val="18"/>
          <w:shd w:val="clear" w:color="auto" w:fill="00B050"/>
        </w:rPr>
        <w:t>Satisfactory (</w:t>
      </w:r>
      <w:r w:rsidRPr="00B8330A">
        <w:rPr>
          <w:rFonts w:cstheme="minorHAnsi"/>
          <w:b/>
          <w:sz w:val="18"/>
          <w:szCs w:val="18"/>
          <w:shd w:val="clear" w:color="auto" w:fill="00B050"/>
        </w:rPr>
        <w:t>S</w:t>
      </w:r>
      <w:r w:rsidRPr="00B8330A">
        <w:rPr>
          <w:rFonts w:cstheme="minorHAnsi"/>
          <w:sz w:val="18"/>
          <w:szCs w:val="18"/>
          <w:shd w:val="clear" w:color="auto" w:fill="00B050"/>
        </w:rPr>
        <w:t>)</w:t>
      </w:r>
      <w:r w:rsidRPr="00B8330A">
        <w:rPr>
          <w:rFonts w:cstheme="minorHAnsi"/>
          <w:sz w:val="18"/>
          <w:szCs w:val="18"/>
        </w:rPr>
        <w:t xml:space="preserve">, </w:t>
      </w:r>
      <w:r w:rsidRPr="00B8330A">
        <w:rPr>
          <w:rFonts w:cstheme="minorHAnsi"/>
          <w:sz w:val="18"/>
          <w:szCs w:val="18"/>
          <w:shd w:val="clear" w:color="auto" w:fill="92D050"/>
        </w:rPr>
        <w:t>Moderately Satisfactory (</w:t>
      </w:r>
      <w:r w:rsidRPr="00B8330A">
        <w:rPr>
          <w:rFonts w:cstheme="minorHAnsi"/>
          <w:b/>
          <w:sz w:val="18"/>
          <w:szCs w:val="18"/>
          <w:shd w:val="clear" w:color="auto" w:fill="92D050"/>
        </w:rPr>
        <w:t>MS</w:t>
      </w:r>
      <w:r w:rsidRPr="00B8330A">
        <w:rPr>
          <w:rFonts w:cstheme="minorHAnsi"/>
          <w:sz w:val="18"/>
          <w:szCs w:val="18"/>
          <w:shd w:val="clear" w:color="auto" w:fill="92D050"/>
        </w:rPr>
        <w:t>)</w:t>
      </w:r>
      <w:r w:rsidRPr="00B8330A">
        <w:rPr>
          <w:rFonts w:cstheme="minorHAnsi"/>
          <w:sz w:val="18"/>
          <w:szCs w:val="18"/>
        </w:rPr>
        <w:t xml:space="preserve">, </w:t>
      </w:r>
      <w:r w:rsidRPr="00B8330A">
        <w:rPr>
          <w:rFonts w:cstheme="minorHAnsi"/>
          <w:sz w:val="18"/>
          <w:szCs w:val="18"/>
          <w:shd w:val="clear" w:color="auto" w:fill="FFFF00"/>
        </w:rPr>
        <w:t>Moderately Unsatisfactory (</w:t>
      </w:r>
      <w:r w:rsidRPr="00B8330A">
        <w:rPr>
          <w:rFonts w:cstheme="minorHAnsi"/>
          <w:b/>
          <w:sz w:val="18"/>
          <w:szCs w:val="18"/>
          <w:shd w:val="clear" w:color="auto" w:fill="FFFF00"/>
        </w:rPr>
        <w:t>MU</w:t>
      </w:r>
      <w:r w:rsidRPr="00B8330A">
        <w:rPr>
          <w:rFonts w:cstheme="minorHAnsi"/>
          <w:sz w:val="18"/>
          <w:szCs w:val="18"/>
          <w:shd w:val="clear" w:color="auto" w:fill="FFFF00"/>
        </w:rPr>
        <w:t>)</w:t>
      </w:r>
      <w:r w:rsidRPr="00B8330A">
        <w:rPr>
          <w:rFonts w:cstheme="minorHAnsi"/>
          <w:sz w:val="18"/>
          <w:szCs w:val="18"/>
        </w:rPr>
        <w:t xml:space="preserve">, </w:t>
      </w:r>
      <w:r w:rsidRPr="00B8330A">
        <w:rPr>
          <w:rFonts w:cstheme="minorHAnsi"/>
          <w:sz w:val="18"/>
          <w:szCs w:val="18"/>
          <w:shd w:val="clear" w:color="auto" w:fill="FFC000"/>
        </w:rPr>
        <w:t>Unsatisfactory (</w:t>
      </w:r>
      <w:r w:rsidRPr="00B8330A">
        <w:rPr>
          <w:rFonts w:cstheme="minorHAnsi"/>
          <w:b/>
          <w:sz w:val="18"/>
          <w:szCs w:val="18"/>
          <w:shd w:val="clear" w:color="auto" w:fill="FFC000"/>
        </w:rPr>
        <w:t>U</w:t>
      </w:r>
      <w:r w:rsidRPr="00B8330A">
        <w:rPr>
          <w:rFonts w:cstheme="minorHAnsi"/>
          <w:sz w:val="18"/>
          <w:szCs w:val="18"/>
          <w:shd w:val="clear" w:color="auto" w:fill="FFC000"/>
        </w:rPr>
        <w:t>)</w:t>
      </w:r>
      <w:r w:rsidRPr="00B8330A">
        <w:rPr>
          <w:rFonts w:cstheme="minorHAnsi"/>
          <w:sz w:val="18"/>
          <w:szCs w:val="18"/>
        </w:rPr>
        <w:t xml:space="preserve">, and </w:t>
      </w:r>
      <w:r w:rsidRPr="00B8330A">
        <w:rPr>
          <w:rFonts w:cstheme="minorHAnsi"/>
          <w:sz w:val="18"/>
          <w:szCs w:val="18"/>
          <w:shd w:val="clear" w:color="auto" w:fill="FF0000"/>
        </w:rPr>
        <w:t>Highly Unsatisfactory (</w:t>
      </w:r>
      <w:r w:rsidRPr="00B8330A">
        <w:rPr>
          <w:rFonts w:cstheme="minorHAnsi"/>
          <w:b/>
          <w:sz w:val="18"/>
          <w:szCs w:val="18"/>
          <w:shd w:val="clear" w:color="auto" w:fill="FF0000"/>
        </w:rPr>
        <w:t>HU</w:t>
      </w:r>
      <w:r w:rsidRPr="00B8330A">
        <w:rPr>
          <w:rFonts w:cstheme="minorHAnsi"/>
          <w:sz w:val="18"/>
          <w:szCs w:val="18"/>
          <w:shd w:val="clear" w:color="auto" w:fill="FF0000"/>
        </w:rPr>
        <w:t>)</w:t>
      </w:r>
      <w:r w:rsidRPr="00B8330A">
        <w:rPr>
          <w:rFonts w:cstheme="minorHAnsi"/>
          <w:sz w:val="18"/>
          <w:szCs w:val="18"/>
        </w:rPr>
        <w:t>. For more details about IP rating, please see the Appendix I of this report</w:t>
      </w:r>
    </w:p>
  </w:footnote>
  <w:footnote w:id="3">
    <w:p w14:paraId="669410BA" w14:textId="77777777" w:rsidR="00095E56" w:rsidRPr="00B8330A" w:rsidRDefault="00095E56" w:rsidP="0063455F">
      <w:pPr>
        <w:pStyle w:val="FootnoteText"/>
        <w:ind w:left="90" w:hanging="90"/>
        <w:rPr>
          <w:rFonts w:cstheme="minorHAnsi"/>
          <w:sz w:val="18"/>
          <w:szCs w:val="18"/>
        </w:rPr>
      </w:pPr>
      <w:r w:rsidRPr="00B8330A">
        <w:rPr>
          <w:rStyle w:val="FootnoteReference"/>
          <w:rFonts w:cstheme="minorHAnsi"/>
          <w:sz w:val="18"/>
          <w:szCs w:val="18"/>
        </w:rPr>
        <w:footnoteRef/>
      </w:r>
      <w:r w:rsidRPr="00B8330A">
        <w:rPr>
          <w:rFonts w:cstheme="minorHAnsi"/>
          <w:sz w:val="18"/>
          <w:szCs w:val="18"/>
        </w:rPr>
        <w:t xml:space="preserve"> </w:t>
      </w:r>
      <w:r w:rsidRPr="00B8330A">
        <w:rPr>
          <w:rFonts w:cstheme="minorHAnsi"/>
          <w:b/>
          <w:i/>
          <w:sz w:val="18"/>
          <w:szCs w:val="18"/>
        </w:rPr>
        <w:t>Rating trend</w:t>
      </w:r>
      <w:r w:rsidRPr="00B8330A">
        <w:rPr>
          <w:rFonts w:cstheme="minorHAnsi"/>
          <w:sz w:val="18"/>
          <w:szCs w:val="18"/>
        </w:rPr>
        <w:t>: Improving, Unchanged, or Decreasing</w:t>
      </w:r>
    </w:p>
  </w:footnote>
  <w:footnote w:id="4">
    <w:p w14:paraId="07F1F119" w14:textId="3F0507A1" w:rsidR="00095E56" w:rsidRPr="00B8330A" w:rsidRDefault="00095E56">
      <w:pPr>
        <w:pStyle w:val="FootnoteText"/>
        <w:rPr>
          <w:rFonts w:cstheme="minorHAnsi"/>
        </w:rPr>
      </w:pPr>
      <w:r w:rsidRPr="00B8330A">
        <w:rPr>
          <w:rStyle w:val="FootnoteReference"/>
          <w:rFonts w:cstheme="minorHAnsi"/>
        </w:rPr>
        <w:footnoteRef/>
      </w:r>
      <w:r w:rsidRPr="00B8330A">
        <w:rPr>
          <w:rFonts w:cstheme="minorHAnsi"/>
        </w:rPr>
        <w:t xml:space="preserve"> </w:t>
      </w:r>
      <w:r w:rsidR="00E60D0A" w:rsidRPr="00B8330A">
        <w:rPr>
          <w:rFonts w:cstheme="minorHAnsi"/>
          <w:b/>
          <w:i/>
          <w:sz w:val="18"/>
          <w:szCs w:val="18"/>
        </w:rPr>
        <w:t>Risk Rating:</w:t>
      </w:r>
      <w:r w:rsidR="00E60D0A" w:rsidRPr="00B8330A">
        <w:rPr>
          <w:rFonts w:cstheme="minorHAnsi"/>
        </w:rPr>
        <w:t xml:space="preserve"> </w:t>
      </w:r>
      <w:r w:rsidR="00E60D0A" w:rsidRPr="00B8330A">
        <w:rPr>
          <w:rFonts w:cstheme="minorHAnsi"/>
          <w:color w:val="FFFFFF" w:themeColor="background1"/>
          <w:sz w:val="18"/>
          <w:szCs w:val="18"/>
          <w:shd w:val="clear" w:color="auto" w:fill="365F91" w:themeFill="accent1" w:themeFillShade="BF"/>
        </w:rPr>
        <w:t>Low (L),</w:t>
      </w:r>
      <w:r w:rsidR="00E60D0A" w:rsidRPr="00B8330A">
        <w:rPr>
          <w:rFonts w:cstheme="minorHAnsi"/>
          <w:color w:val="FFFFFF" w:themeColor="background1"/>
          <w:sz w:val="18"/>
          <w:szCs w:val="18"/>
        </w:rPr>
        <w:t xml:space="preserve"> </w:t>
      </w:r>
      <w:r w:rsidR="00E60D0A" w:rsidRPr="00B8330A">
        <w:rPr>
          <w:rFonts w:cstheme="minorHAnsi"/>
          <w:sz w:val="18"/>
          <w:szCs w:val="18"/>
          <w:shd w:val="clear" w:color="auto" w:fill="95B3D7" w:themeFill="accent1" w:themeFillTint="99"/>
        </w:rPr>
        <w:t>Moderate (M),</w:t>
      </w:r>
      <w:r w:rsidR="00E60D0A" w:rsidRPr="00B8330A">
        <w:rPr>
          <w:rFonts w:cstheme="minorHAnsi"/>
          <w:sz w:val="18"/>
          <w:szCs w:val="18"/>
        </w:rPr>
        <w:t xml:space="preserve"> </w:t>
      </w:r>
      <w:r w:rsidR="00E60D0A" w:rsidRPr="00B8330A">
        <w:rPr>
          <w:rFonts w:cstheme="minorHAnsi"/>
          <w:sz w:val="18"/>
          <w:szCs w:val="18"/>
          <w:shd w:val="clear" w:color="auto" w:fill="E36C0A" w:themeFill="accent6" w:themeFillShade="BF"/>
        </w:rPr>
        <w:t>Substantial (S),</w:t>
      </w:r>
      <w:r w:rsidR="00E60D0A" w:rsidRPr="00B8330A">
        <w:rPr>
          <w:rFonts w:cstheme="minorHAnsi"/>
          <w:sz w:val="18"/>
          <w:szCs w:val="18"/>
        </w:rPr>
        <w:t xml:space="preserve"> </w:t>
      </w:r>
      <w:r w:rsidR="00E60D0A" w:rsidRPr="00B8330A">
        <w:rPr>
          <w:rFonts w:cstheme="minorHAnsi"/>
          <w:sz w:val="18"/>
          <w:szCs w:val="18"/>
          <w:shd w:val="clear" w:color="auto" w:fill="632423" w:themeFill="accent2" w:themeFillShade="80"/>
        </w:rPr>
        <w:t>High (H)</w:t>
      </w:r>
    </w:p>
  </w:footnote>
  <w:footnote w:id="5">
    <w:p w14:paraId="0C2D2AA7" w14:textId="77777777" w:rsidR="008B544C" w:rsidRPr="00B8330A" w:rsidRDefault="008B544C" w:rsidP="008B544C">
      <w:pPr>
        <w:rPr>
          <w:rFonts w:asciiTheme="minorHAnsi" w:hAnsiTheme="minorHAnsi" w:cstheme="minorHAnsi"/>
          <w:sz w:val="20"/>
        </w:rPr>
      </w:pPr>
      <w:r w:rsidRPr="00B8330A">
        <w:rPr>
          <w:rStyle w:val="FootnoteReference"/>
          <w:rFonts w:asciiTheme="minorHAnsi" w:hAnsiTheme="minorHAnsi" w:cstheme="minorHAnsi"/>
          <w:sz w:val="20"/>
        </w:rPr>
        <w:footnoteRef/>
      </w:r>
      <w:r w:rsidRPr="00B8330A">
        <w:rPr>
          <w:rFonts w:asciiTheme="minorHAnsi" w:hAnsiTheme="minorHAnsi" w:cstheme="minorHAnsi"/>
          <w:sz w:val="20"/>
        </w:rPr>
        <w:t xml:space="preserve"> </w:t>
      </w:r>
      <w:r w:rsidRPr="00B8330A">
        <w:rPr>
          <w:rFonts w:asciiTheme="minorHAnsi" w:hAnsiTheme="minorHAnsi" w:cstheme="minorHAnsi"/>
          <w:b/>
          <w:sz w:val="20"/>
        </w:rPr>
        <w:t>O</w:t>
      </w:r>
      <w:r w:rsidRPr="00B8330A">
        <w:rPr>
          <w:rFonts w:asciiTheme="minorHAnsi" w:hAnsiTheme="minorHAnsi" w:cstheme="minorHAnsi"/>
          <w:sz w:val="20"/>
        </w:rPr>
        <w:t xml:space="preserve">= Overdue; </w:t>
      </w:r>
      <w:r w:rsidRPr="00B8330A">
        <w:rPr>
          <w:rFonts w:asciiTheme="minorHAnsi" w:hAnsiTheme="minorHAnsi" w:cstheme="minorHAnsi"/>
          <w:b/>
          <w:sz w:val="20"/>
        </w:rPr>
        <w:t>D</w:t>
      </w:r>
      <w:r w:rsidRPr="00B8330A">
        <w:rPr>
          <w:rFonts w:asciiTheme="minorHAnsi" w:hAnsiTheme="minorHAnsi" w:cstheme="minorHAnsi"/>
          <w:sz w:val="20"/>
        </w:rPr>
        <w:t xml:space="preserve">= Delayed; </w:t>
      </w:r>
      <w:r w:rsidRPr="00B8330A">
        <w:rPr>
          <w:rFonts w:asciiTheme="minorHAnsi" w:hAnsiTheme="minorHAnsi" w:cstheme="minorHAnsi"/>
          <w:b/>
          <w:sz w:val="20"/>
        </w:rPr>
        <w:t>NS</w:t>
      </w:r>
      <w:r w:rsidRPr="00B8330A">
        <w:rPr>
          <w:rFonts w:asciiTheme="minorHAnsi" w:hAnsiTheme="minorHAnsi" w:cstheme="minorHAnsi"/>
          <w:sz w:val="20"/>
        </w:rPr>
        <w:t xml:space="preserve">= Not started on schedule; </w:t>
      </w:r>
      <w:r w:rsidRPr="00B8330A">
        <w:rPr>
          <w:rFonts w:asciiTheme="minorHAnsi" w:hAnsiTheme="minorHAnsi" w:cstheme="minorHAnsi"/>
          <w:b/>
          <w:sz w:val="20"/>
        </w:rPr>
        <w:t>IS</w:t>
      </w:r>
      <w:r w:rsidRPr="00B8330A">
        <w:rPr>
          <w:rFonts w:asciiTheme="minorHAnsi" w:hAnsiTheme="minorHAnsi" w:cstheme="minorHAnsi"/>
          <w:sz w:val="20"/>
        </w:rPr>
        <w:t xml:space="preserve">= Under implementation on schedule; and </w:t>
      </w:r>
      <w:r w:rsidRPr="00B8330A">
        <w:rPr>
          <w:rFonts w:asciiTheme="minorHAnsi" w:hAnsiTheme="minorHAnsi" w:cstheme="minorHAnsi"/>
          <w:b/>
          <w:sz w:val="20"/>
        </w:rPr>
        <w:t>CA</w:t>
      </w:r>
      <w:r w:rsidRPr="00B8330A">
        <w:rPr>
          <w:rFonts w:asciiTheme="minorHAnsi" w:hAnsiTheme="minorHAnsi" w:cstheme="minorHAnsi"/>
          <w:sz w:val="20"/>
        </w:rPr>
        <w:t>= Completed/Achieved</w:t>
      </w:r>
    </w:p>
  </w:footnote>
  <w:footnote w:id="6">
    <w:p w14:paraId="043BD52C" w14:textId="77777777" w:rsidR="0006583D" w:rsidRPr="00B8330A" w:rsidRDefault="0006583D" w:rsidP="0006583D">
      <w:pPr>
        <w:pStyle w:val="FootnoteText"/>
        <w:rPr>
          <w:rFonts w:cstheme="minorHAnsi"/>
        </w:rPr>
      </w:pPr>
      <w:r w:rsidRPr="00B8330A">
        <w:rPr>
          <w:rStyle w:val="FootnoteReference"/>
          <w:rFonts w:cstheme="minorHAnsi"/>
        </w:rPr>
        <w:footnoteRef/>
      </w:r>
      <w:r w:rsidRPr="00B8330A">
        <w:rPr>
          <w:rFonts w:cstheme="minorHAnsi"/>
        </w:rPr>
        <w:t xml:space="preserve"> </w:t>
      </w:r>
      <w:r w:rsidRPr="00B8330A">
        <w:rPr>
          <w:rStyle w:val="FootnoteReference"/>
          <w:rFonts w:cstheme="minorHAnsi"/>
        </w:rPr>
        <w:footnoteRef/>
      </w:r>
      <w:r w:rsidRPr="00B8330A">
        <w:rPr>
          <w:rFonts w:cstheme="minorHAnsi"/>
        </w:rPr>
        <w:t xml:space="preserve"> </w:t>
      </w:r>
      <w:r w:rsidRPr="00B8330A">
        <w:rPr>
          <w:rFonts w:cstheme="minorHAnsi"/>
          <w:b/>
        </w:rPr>
        <w:t>O</w:t>
      </w:r>
      <w:r w:rsidRPr="00B8330A">
        <w:rPr>
          <w:rFonts w:cstheme="minorHAnsi"/>
        </w:rPr>
        <w:t xml:space="preserve">= Overdue; </w:t>
      </w:r>
      <w:r w:rsidRPr="00B8330A">
        <w:rPr>
          <w:rFonts w:cstheme="minorHAnsi"/>
          <w:b/>
        </w:rPr>
        <w:t>D</w:t>
      </w:r>
      <w:r w:rsidRPr="00B8330A">
        <w:rPr>
          <w:rFonts w:cstheme="minorHAnsi"/>
        </w:rPr>
        <w:t xml:space="preserve">= Delayed; </w:t>
      </w:r>
      <w:r w:rsidRPr="00B8330A">
        <w:rPr>
          <w:rFonts w:cstheme="minorHAnsi"/>
          <w:b/>
        </w:rPr>
        <w:t>NS</w:t>
      </w:r>
      <w:r w:rsidRPr="00B8330A">
        <w:rPr>
          <w:rFonts w:cstheme="minorHAnsi"/>
        </w:rPr>
        <w:t xml:space="preserve">= Not started on schedule; </w:t>
      </w:r>
      <w:r w:rsidRPr="00B8330A">
        <w:rPr>
          <w:rFonts w:cstheme="minorHAnsi"/>
          <w:b/>
        </w:rPr>
        <w:t>IS</w:t>
      </w:r>
      <w:r w:rsidRPr="00B8330A">
        <w:rPr>
          <w:rFonts w:cstheme="minorHAnsi"/>
        </w:rPr>
        <w:t xml:space="preserve">= Under implementation on schedule; and </w:t>
      </w:r>
      <w:r w:rsidRPr="00B8330A">
        <w:rPr>
          <w:rFonts w:cstheme="minorHAnsi"/>
          <w:b/>
        </w:rPr>
        <w:t>CA</w:t>
      </w:r>
      <w:r w:rsidRPr="00B8330A">
        <w:rPr>
          <w:rFonts w:cstheme="minorHAnsi"/>
        </w:rPr>
        <w:t>= Completed/Achieved</w:t>
      </w:r>
    </w:p>
  </w:footnote>
  <w:footnote w:id="7">
    <w:p w14:paraId="066DB4C8" w14:textId="77777777" w:rsidR="0006583D" w:rsidRPr="00B8330A" w:rsidRDefault="0006583D" w:rsidP="0006583D">
      <w:pPr>
        <w:pStyle w:val="FootnoteText"/>
        <w:rPr>
          <w:rFonts w:cstheme="minorHAnsi"/>
        </w:rPr>
      </w:pPr>
      <w:r w:rsidRPr="00B8330A">
        <w:rPr>
          <w:rStyle w:val="FootnoteReference"/>
          <w:rFonts w:cstheme="minorHAnsi"/>
        </w:rPr>
        <w:footnoteRef/>
      </w:r>
      <w:r w:rsidRPr="00B8330A">
        <w:rPr>
          <w:rFonts w:cstheme="minorHAnsi"/>
        </w:rPr>
        <w:t xml:space="preserve"> </w:t>
      </w:r>
      <w:r w:rsidRPr="00B8330A">
        <w:rPr>
          <w:rStyle w:val="FootnoteReference"/>
          <w:rFonts w:cstheme="minorHAnsi"/>
        </w:rPr>
        <w:footnoteRef/>
      </w:r>
      <w:r w:rsidRPr="00B8330A">
        <w:rPr>
          <w:rFonts w:cstheme="minorHAnsi"/>
        </w:rPr>
        <w:t xml:space="preserve"> </w:t>
      </w:r>
      <w:r w:rsidRPr="00B8330A">
        <w:rPr>
          <w:rFonts w:cstheme="minorHAnsi"/>
          <w:b/>
        </w:rPr>
        <w:t>O</w:t>
      </w:r>
      <w:r w:rsidRPr="00B8330A">
        <w:rPr>
          <w:rFonts w:cstheme="minorHAnsi"/>
        </w:rPr>
        <w:t xml:space="preserve">= Overdue; </w:t>
      </w:r>
      <w:r w:rsidRPr="00B8330A">
        <w:rPr>
          <w:rFonts w:cstheme="minorHAnsi"/>
          <w:b/>
        </w:rPr>
        <w:t>D</w:t>
      </w:r>
      <w:r w:rsidRPr="00B8330A">
        <w:rPr>
          <w:rFonts w:cstheme="minorHAnsi"/>
        </w:rPr>
        <w:t xml:space="preserve">= Delayed; </w:t>
      </w:r>
      <w:r w:rsidRPr="00B8330A">
        <w:rPr>
          <w:rFonts w:cstheme="minorHAnsi"/>
          <w:b/>
        </w:rPr>
        <w:t>NS</w:t>
      </w:r>
      <w:r w:rsidRPr="00B8330A">
        <w:rPr>
          <w:rFonts w:cstheme="minorHAnsi"/>
        </w:rPr>
        <w:t xml:space="preserve">= Not started on schedule; </w:t>
      </w:r>
      <w:r w:rsidRPr="00B8330A">
        <w:rPr>
          <w:rFonts w:cstheme="minorHAnsi"/>
          <w:b/>
        </w:rPr>
        <w:t>IS</w:t>
      </w:r>
      <w:r w:rsidRPr="00B8330A">
        <w:rPr>
          <w:rFonts w:cstheme="minorHAnsi"/>
        </w:rPr>
        <w:t xml:space="preserve">= Under implementation on schedule; and </w:t>
      </w:r>
      <w:r w:rsidRPr="00B8330A">
        <w:rPr>
          <w:rFonts w:cstheme="minorHAnsi"/>
          <w:b/>
        </w:rPr>
        <w:t>CA</w:t>
      </w:r>
      <w:r w:rsidRPr="00B8330A">
        <w:rPr>
          <w:rFonts w:cstheme="minorHAnsi"/>
        </w:rPr>
        <w:t>= Completed/Achieved</w:t>
      </w:r>
    </w:p>
  </w:footnote>
  <w:footnote w:id="8">
    <w:p w14:paraId="39BD0E2F" w14:textId="77777777" w:rsidR="0006583D" w:rsidRPr="00B8330A" w:rsidRDefault="0006583D" w:rsidP="0006583D">
      <w:pPr>
        <w:pStyle w:val="FootnoteText"/>
        <w:rPr>
          <w:rFonts w:cstheme="minorHAnsi"/>
        </w:rPr>
      </w:pPr>
      <w:r w:rsidRPr="00B8330A">
        <w:rPr>
          <w:rStyle w:val="FootnoteReference"/>
          <w:rFonts w:cstheme="minorHAnsi"/>
        </w:rPr>
        <w:footnoteRef/>
      </w:r>
      <w:r w:rsidRPr="00B8330A">
        <w:rPr>
          <w:rFonts w:cstheme="minorHAnsi"/>
        </w:rPr>
        <w:t xml:space="preserve"> </w:t>
      </w:r>
      <w:r w:rsidRPr="00B8330A">
        <w:rPr>
          <w:rStyle w:val="FootnoteReference"/>
          <w:rFonts w:cstheme="minorHAnsi"/>
        </w:rPr>
        <w:footnoteRef/>
      </w:r>
      <w:r w:rsidRPr="00B8330A">
        <w:rPr>
          <w:rFonts w:cstheme="minorHAnsi"/>
        </w:rPr>
        <w:t xml:space="preserve"> </w:t>
      </w:r>
      <w:r w:rsidRPr="00B8330A">
        <w:rPr>
          <w:rFonts w:cstheme="minorHAnsi"/>
          <w:b/>
        </w:rPr>
        <w:t>O</w:t>
      </w:r>
      <w:r w:rsidRPr="00B8330A">
        <w:rPr>
          <w:rFonts w:cstheme="minorHAnsi"/>
        </w:rPr>
        <w:t xml:space="preserve">= Overdue; </w:t>
      </w:r>
      <w:r w:rsidRPr="00B8330A">
        <w:rPr>
          <w:rFonts w:cstheme="minorHAnsi"/>
          <w:b/>
        </w:rPr>
        <w:t>D</w:t>
      </w:r>
      <w:r w:rsidRPr="00B8330A">
        <w:rPr>
          <w:rFonts w:cstheme="minorHAnsi"/>
        </w:rPr>
        <w:t xml:space="preserve">= Delayed; </w:t>
      </w:r>
      <w:r w:rsidRPr="00B8330A">
        <w:rPr>
          <w:rFonts w:cstheme="minorHAnsi"/>
          <w:b/>
        </w:rPr>
        <w:t>NS</w:t>
      </w:r>
      <w:r w:rsidRPr="00B8330A">
        <w:rPr>
          <w:rFonts w:cstheme="minorHAnsi"/>
        </w:rPr>
        <w:t xml:space="preserve">= Not started on schedule; </w:t>
      </w:r>
      <w:r w:rsidRPr="00B8330A">
        <w:rPr>
          <w:rFonts w:cstheme="minorHAnsi"/>
          <w:b/>
        </w:rPr>
        <w:t>IS</w:t>
      </w:r>
      <w:r w:rsidRPr="00B8330A">
        <w:rPr>
          <w:rFonts w:cstheme="minorHAnsi"/>
        </w:rPr>
        <w:t xml:space="preserve">= Under implementation on schedule; and </w:t>
      </w:r>
      <w:r w:rsidRPr="00B8330A">
        <w:rPr>
          <w:rFonts w:cstheme="minorHAnsi"/>
          <w:b/>
        </w:rPr>
        <w:t>CA</w:t>
      </w:r>
      <w:r w:rsidRPr="00B8330A">
        <w:rPr>
          <w:rFonts w:cstheme="minorHAnsi"/>
        </w:rPr>
        <w:t>= Completed/Achieved</w:t>
      </w:r>
    </w:p>
  </w:footnote>
  <w:footnote w:id="9">
    <w:p w14:paraId="3BE9D141" w14:textId="0846EA24" w:rsidR="00095E56" w:rsidRPr="00B8330A" w:rsidRDefault="00095E56">
      <w:pPr>
        <w:pStyle w:val="FootnoteText"/>
        <w:rPr>
          <w:rFonts w:cstheme="minorHAnsi"/>
        </w:rPr>
      </w:pPr>
      <w:r w:rsidRPr="00B8330A">
        <w:rPr>
          <w:rStyle w:val="FootnoteReference"/>
          <w:rFonts w:cstheme="minorHAnsi"/>
        </w:rPr>
        <w:footnoteRef/>
      </w:r>
      <w:r w:rsidRPr="00B8330A">
        <w:rPr>
          <w:rFonts w:cstheme="minorHAnsi"/>
        </w:rPr>
        <w:t xml:space="preserve"> </w:t>
      </w:r>
      <w:r w:rsidRPr="00B8330A">
        <w:rPr>
          <w:rFonts w:cstheme="minorHAnsi"/>
          <w:b/>
        </w:rPr>
        <w:t>Rating trend</w:t>
      </w:r>
      <w:r w:rsidRPr="00B8330A">
        <w:rPr>
          <w:rFonts w:cstheme="minorHAnsi"/>
        </w:rPr>
        <w:t>: Increasing, Unchanged or Decreasing</w:t>
      </w:r>
    </w:p>
  </w:footnote>
  <w:footnote w:id="10">
    <w:p w14:paraId="4EEC3684" w14:textId="77777777" w:rsidR="00DA1E65" w:rsidRPr="00B8330A" w:rsidRDefault="00DA1E65" w:rsidP="00DA1E65">
      <w:pPr>
        <w:pStyle w:val="FootnoteText"/>
        <w:rPr>
          <w:rFonts w:cstheme="minorHAnsi"/>
        </w:rPr>
      </w:pPr>
      <w:r w:rsidRPr="00B8330A">
        <w:rPr>
          <w:rStyle w:val="FootnoteReference"/>
          <w:rFonts w:cstheme="minorHAnsi"/>
        </w:rPr>
        <w:footnoteRef/>
      </w:r>
      <w:r w:rsidRPr="00B8330A">
        <w:rPr>
          <w:rFonts w:cstheme="minorHAnsi"/>
        </w:rPr>
        <w:t xml:space="preserve"> </w:t>
      </w:r>
      <w:r w:rsidRPr="00B8330A">
        <w:rPr>
          <w:rFonts w:cstheme="minorHAnsi"/>
          <w:b/>
        </w:rPr>
        <w:t>O</w:t>
      </w:r>
      <w:r w:rsidRPr="00B8330A">
        <w:rPr>
          <w:rFonts w:cstheme="minorHAnsi"/>
        </w:rPr>
        <w:t xml:space="preserve">= Overdue; </w:t>
      </w:r>
      <w:r w:rsidRPr="00B8330A">
        <w:rPr>
          <w:rFonts w:cstheme="minorHAnsi"/>
          <w:b/>
        </w:rPr>
        <w:t>D</w:t>
      </w:r>
      <w:r w:rsidRPr="00B8330A">
        <w:rPr>
          <w:rFonts w:cstheme="minorHAnsi"/>
        </w:rPr>
        <w:t xml:space="preserve">= Delayed; </w:t>
      </w:r>
      <w:r w:rsidRPr="00B8330A">
        <w:rPr>
          <w:rFonts w:cstheme="minorHAnsi"/>
          <w:b/>
        </w:rPr>
        <w:t>NS</w:t>
      </w:r>
      <w:r w:rsidRPr="00B8330A">
        <w:rPr>
          <w:rFonts w:cstheme="minorHAnsi"/>
        </w:rPr>
        <w:t xml:space="preserve">= Not started on schedule; </w:t>
      </w:r>
      <w:r w:rsidRPr="00B8330A">
        <w:rPr>
          <w:rFonts w:cstheme="minorHAnsi"/>
          <w:b/>
        </w:rPr>
        <w:t>IS</w:t>
      </w:r>
      <w:r w:rsidRPr="00B8330A">
        <w:rPr>
          <w:rFonts w:cstheme="minorHAnsi"/>
        </w:rPr>
        <w:t xml:space="preserve">= Under implementation on schedule; and </w:t>
      </w:r>
      <w:r w:rsidRPr="00B8330A">
        <w:rPr>
          <w:rFonts w:cstheme="minorHAnsi"/>
          <w:b/>
        </w:rPr>
        <w:t>CA</w:t>
      </w:r>
      <w:r w:rsidRPr="00B8330A">
        <w:rPr>
          <w:rFonts w:cstheme="minorHAnsi"/>
        </w:rPr>
        <w:t>= Completed/Achieved</w:t>
      </w:r>
    </w:p>
  </w:footnote>
  <w:footnote w:id="11">
    <w:p w14:paraId="56F43B12" w14:textId="77777777" w:rsidR="00DA1E65" w:rsidRPr="00B8330A" w:rsidRDefault="00DA1E65" w:rsidP="00DA1E65">
      <w:pPr>
        <w:pStyle w:val="FootnoteText"/>
        <w:rPr>
          <w:rFonts w:cstheme="minorHAnsi"/>
        </w:rPr>
      </w:pPr>
      <w:r w:rsidRPr="00B8330A">
        <w:rPr>
          <w:rStyle w:val="FootnoteReference"/>
          <w:rFonts w:cstheme="minorHAnsi"/>
        </w:rPr>
        <w:footnoteRef/>
      </w:r>
      <w:r w:rsidRPr="00B8330A">
        <w:rPr>
          <w:rFonts w:cstheme="minorHAnsi"/>
        </w:rPr>
        <w:t xml:space="preserve"> </w:t>
      </w:r>
      <w:r w:rsidRPr="00B8330A">
        <w:rPr>
          <w:rFonts w:cstheme="minorHAnsi"/>
          <w:b/>
        </w:rPr>
        <w:t>Rating trend</w:t>
      </w:r>
      <w:r w:rsidRPr="00B8330A">
        <w:rPr>
          <w:rFonts w:cstheme="minorHAnsi"/>
        </w:rPr>
        <w:t>: Increasing, Unchanged or Decreasing</w:t>
      </w:r>
    </w:p>
  </w:footnote>
  <w:footnote w:id="12">
    <w:p w14:paraId="1003607B" w14:textId="6A72EF46" w:rsidR="00095E56" w:rsidRPr="00B8330A" w:rsidRDefault="00095E56">
      <w:pPr>
        <w:pStyle w:val="FootnoteText"/>
        <w:rPr>
          <w:rFonts w:cstheme="minorHAnsi"/>
        </w:rPr>
      </w:pPr>
      <w:r w:rsidRPr="00B8330A">
        <w:rPr>
          <w:rStyle w:val="FootnoteReference"/>
          <w:rFonts w:cstheme="minorHAnsi"/>
        </w:rPr>
        <w:footnoteRef/>
      </w:r>
      <w:r w:rsidRPr="00B8330A">
        <w:rPr>
          <w:rFonts w:cstheme="minorHAnsi"/>
        </w:rPr>
        <w:t xml:space="preserve"> </w:t>
      </w:r>
      <w:r w:rsidRPr="00B8330A">
        <w:rPr>
          <w:rFonts w:cstheme="minorHAnsi"/>
          <w:b/>
        </w:rPr>
        <w:t>Rating trend</w:t>
      </w:r>
      <w:r w:rsidRPr="00B8330A">
        <w:rPr>
          <w:rFonts w:cstheme="minorHAnsi"/>
        </w:rPr>
        <w:t>: Increasing, Unchanged or Decreasing</w:t>
      </w:r>
    </w:p>
  </w:footnote>
  <w:footnote w:id="13">
    <w:p w14:paraId="1FED43A4" w14:textId="6FC1F37E" w:rsidR="00095E56" w:rsidRPr="00B8330A" w:rsidRDefault="00095E56">
      <w:pPr>
        <w:pStyle w:val="FootnoteText"/>
        <w:rPr>
          <w:rFonts w:cstheme="minorHAnsi"/>
        </w:rPr>
      </w:pPr>
      <w:r w:rsidRPr="00B8330A">
        <w:rPr>
          <w:rStyle w:val="FootnoteReference"/>
          <w:rFonts w:cstheme="minorHAnsi"/>
        </w:rPr>
        <w:footnoteRef/>
      </w:r>
      <w:r w:rsidRPr="00B8330A">
        <w:rPr>
          <w:rFonts w:cstheme="minorHAnsi"/>
        </w:rPr>
        <w:t xml:space="preserve"> </w:t>
      </w:r>
      <w:r w:rsidRPr="00B8330A">
        <w:rPr>
          <w:rFonts w:eastAsia="Times New Roman" w:cstheme="minorHAnsi"/>
          <w:b/>
          <w:bCs/>
          <w:color w:val="000000"/>
        </w:rPr>
        <w:t>O</w:t>
      </w:r>
      <w:r w:rsidRPr="00B8330A">
        <w:rPr>
          <w:rFonts w:eastAsia="Times New Roman" w:cstheme="minorHAnsi"/>
          <w:color w:val="000000"/>
        </w:rPr>
        <w:t xml:space="preserve">= Overdue; </w:t>
      </w:r>
      <w:r w:rsidRPr="00B8330A">
        <w:rPr>
          <w:rFonts w:eastAsia="Times New Roman" w:cstheme="minorHAnsi"/>
          <w:b/>
          <w:bCs/>
          <w:color w:val="000000"/>
        </w:rPr>
        <w:t>D</w:t>
      </w:r>
      <w:r w:rsidRPr="00B8330A">
        <w:rPr>
          <w:rFonts w:eastAsia="Times New Roman" w:cstheme="minorHAnsi"/>
          <w:color w:val="000000"/>
        </w:rPr>
        <w:t xml:space="preserve">= Delayed; </w:t>
      </w:r>
      <w:r w:rsidRPr="00B8330A">
        <w:rPr>
          <w:rFonts w:eastAsia="Times New Roman" w:cstheme="minorHAnsi"/>
          <w:b/>
          <w:bCs/>
          <w:color w:val="000000"/>
        </w:rPr>
        <w:t>NS</w:t>
      </w:r>
      <w:r w:rsidRPr="00B8330A">
        <w:rPr>
          <w:rFonts w:eastAsia="Times New Roman" w:cstheme="minorHAnsi"/>
          <w:color w:val="000000"/>
        </w:rPr>
        <w:t xml:space="preserve">= Not started on schedule; </w:t>
      </w:r>
      <w:r w:rsidRPr="00B8330A">
        <w:rPr>
          <w:rFonts w:eastAsia="Times New Roman" w:cstheme="minorHAnsi"/>
          <w:b/>
          <w:bCs/>
          <w:color w:val="000000"/>
        </w:rPr>
        <w:t>IS</w:t>
      </w:r>
      <w:r w:rsidRPr="00B8330A">
        <w:rPr>
          <w:rFonts w:eastAsia="Times New Roman" w:cstheme="minorHAnsi"/>
          <w:color w:val="000000"/>
        </w:rPr>
        <w:t xml:space="preserve">= Under implementation on schedule; and </w:t>
      </w:r>
      <w:r w:rsidRPr="00B8330A">
        <w:rPr>
          <w:rFonts w:eastAsia="Times New Roman" w:cstheme="minorHAnsi"/>
          <w:b/>
          <w:bCs/>
          <w:color w:val="000000"/>
        </w:rPr>
        <w:t>CA</w:t>
      </w:r>
      <w:r w:rsidRPr="00B8330A">
        <w:rPr>
          <w:rFonts w:eastAsia="Times New Roman" w:cstheme="minorHAnsi"/>
          <w:color w:val="000000"/>
        </w:rPr>
        <w:t>= Completed/Achieved</w:t>
      </w:r>
    </w:p>
  </w:footnote>
  <w:footnote w:id="14">
    <w:p w14:paraId="238D8331" w14:textId="01A64F1E" w:rsidR="00394D32" w:rsidRPr="00B8330A" w:rsidRDefault="00394D32">
      <w:pPr>
        <w:pStyle w:val="FootnoteText"/>
        <w:rPr>
          <w:rFonts w:cstheme="minorHAnsi"/>
        </w:rPr>
      </w:pPr>
      <w:r w:rsidRPr="00B8330A">
        <w:rPr>
          <w:rStyle w:val="FootnoteReference"/>
          <w:rFonts w:cstheme="minorHAnsi"/>
        </w:rPr>
        <w:footnoteRef/>
      </w:r>
      <w:r w:rsidRPr="00B8330A">
        <w:rPr>
          <w:rFonts w:cstheme="minorHAnsi"/>
        </w:rPr>
        <w:t xml:space="preserve"> </w:t>
      </w:r>
      <w:r w:rsidR="00C4354D" w:rsidRPr="00B8330A">
        <w:rPr>
          <w:rFonts w:cstheme="minorHAnsi"/>
        </w:rPr>
        <w:t xml:space="preserve">Knowledge </w:t>
      </w:r>
      <w:r w:rsidR="005D080A" w:rsidRPr="00B8330A">
        <w:rPr>
          <w:rFonts w:cstheme="minorHAnsi"/>
        </w:rPr>
        <w:t>Products are thos</w:t>
      </w:r>
      <w:r w:rsidR="00115935" w:rsidRPr="00B8330A">
        <w:rPr>
          <w:rFonts w:cstheme="minorHAnsi"/>
        </w:rPr>
        <w:t>e</w:t>
      </w:r>
      <w:r w:rsidR="005D080A" w:rsidRPr="00B8330A">
        <w:rPr>
          <w:rFonts w:cstheme="minorHAnsi"/>
        </w:rPr>
        <w:t xml:space="preserve"> that are both intended to </w:t>
      </w:r>
      <w:r w:rsidR="004A00F5" w:rsidRPr="00B8330A">
        <w:rPr>
          <w:rFonts w:cstheme="minorHAnsi"/>
        </w:rPr>
        <w:t>transmit knowledge but at the same time enable action by their audiences</w:t>
      </w:r>
      <w:r w:rsidR="00A34B22" w:rsidRPr="00B8330A">
        <w:rPr>
          <w:rFonts w:cstheme="minorHAnsi"/>
        </w:rPr>
        <w:t xml:space="preserve">. For example, </w:t>
      </w:r>
      <w:r w:rsidR="003206AF" w:rsidRPr="00B8330A">
        <w:rPr>
          <w:rFonts w:cstheme="minorHAnsi"/>
        </w:rPr>
        <w:t>a lessons learned report</w:t>
      </w:r>
      <w:r w:rsidR="00484E55" w:rsidRPr="00B8330A">
        <w:rPr>
          <w:rFonts w:cstheme="minorHAnsi"/>
        </w:rPr>
        <w:t>, compilation of good practices and recommendations</w:t>
      </w:r>
      <w:r w:rsidR="006679EB" w:rsidRPr="00B8330A">
        <w:rPr>
          <w:rFonts w:cstheme="minorHAnsi"/>
        </w:rPr>
        <w:t>, etc.</w:t>
      </w:r>
    </w:p>
  </w:footnote>
  <w:footnote w:id="15">
    <w:p w14:paraId="30243EA4" w14:textId="77777777" w:rsidR="00AD1F12" w:rsidRPr="00B8330A" w:rsidRDefault="00AD1F12" w:rsidP="00AD1F12">
      <w:pPr>
        <w:pStyle w:val="FootnoteText"/>
        <w:rPr>
          <w:rFonts w:cstheme="minorHAnsi"/>
        </w:rPr>
      </w:pPr>
      <w:r w:rsidRPr="00B8330A">
        <w:rPr>
          <w:rStyle w:val="FootnoteReference"/>
          <w:rFonts w:cstheme="minorHAnsi"/>
        </w:rPr>
        <w:footnoteRef/>
      </w:r>
      <w:r w:rsidRPr="00B8330A">
        <w:rPr>
          <w:rFonts w:cstheme="minorHAnsi"/>
        </w:rPr>
        <w:t xml:space="preserve"> </w:t>
      </w:r>
      <w:r w:rsidRPr="00B8330A">
        <w:rPr>
          <w:rFonts w:eastAsia="Times New Roman" w:cstheme="minorHAnsi"/>
          <w:b/>
          <w:bCs/>
          <w:color w:val="000000"/>
        </w:rPr>
        <w:t>O</w:t>
      </w:r>
      <w:r w:rsidRPr="00B8330A">
        <w:rPr>
          <w:rFonts w:eastAsia="Times New Roman" w:cstheme="minorHAnsi"/>
          <w:color w:val="000000"/>
        </w:rPr>
        <w:t xml:space="preserve">= Overdue; </w:t>
      </w:r>
      <w:r w:rsidRPr="00B8330A">
        <w:rPr>
          <w:rFonts w:eastAsia="Times New Roman" w:cstheme="minorHAnsi"/>
          <w:b/>
          <w:bCs/>
          <w:color w:val="000000"/>
        </w:rPr>
        <w:t>D</w:t>
      </w:r>
      <w:r w:rsidRPr="00B8330A">
        <w:rPr>
          <w:rFonts w:eastAsia="Times New Roman" w:cstheme="minorHAnsi"/>
          <w:color w:val="000000"/>
        </w:rPr>
        <w:t xml:space="preserve">= Delayed; </w:t>
      </w:r>
      <w:r w:rsidRPr="00B8330A">
        <w:rPr>
          <w:rFonts w:eastAsia="Times New Roman" w:cstheme="minorHAnsi"/>
          <w:b/>
          <w:bCs/>
          <w:color w:val="000000"/>
        </w:rPr>
        <w:t>NS</w:t>
      </w:r>
      <w:r w:rsidRPr="00B8330A">
        <w:rPr>
          <w:rFonts w:eastAsia="Times New Roman" w:cstheme="minorHAnsi"/>
          <w:color w:val="000000"/>
        </w:rPr>
        <w:t xml:space="preserve">= Not started on schedule; </w:t>
      </w:r>
      <w:r w:rsidRPr="00B8330A">
        <w:rPr>
          <w:rFonts w:eastAsia="Times New Roman" w:cstheme="minorHAnsi"/>
          <w:b/>
          <w:bCs/>
          <w:color w:val="000000"/>
        </w:rPr>
        <w:t>IS</w:t>
      </w:r>
      <w:r w:rsidRPr="00B8330A">
        <w:rPr>
          <w:rFonts w:eastAsia="Times New Roman" w:cstheme="minorHAnsi"/>
          <w:color w:val="000000"/>
        </w:rPr>
        <w:t xml:space="preserve">= Under implementation on schedule; and </w:t>
      </w:r>
      <w:r w:rsidRPr="00B8330A">
        <w:rPr>
          <w:rFonts w:eastAsia="Times New Roman" w:cstheme="minorHAnsi"/>
          <w:b/>
          <w:bCs/>
          <w:color w:val="000000"/>
        </w:rPr>
        <w:t>CA</w:t>
      </w:r>
      <w:r w:rsidRPr="00B8330A">
        <w:rPr>
          <w:rFonts w:eastAsia="Times New Roman" w:cstheme="minorHAnsi"/>
          <w:color w:val="000000"/>
        </w:rPr>
        <w:t>= Completed/Achieved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0CD2" w14:textId="77777777" w:rsidR="00BC1DB4" w:rsidRDefault="00BC1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37DA" w14:textId="77777777" w:rsidR="00BC1DB4" w:rsidRDefault="00BC1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0E3F" w14:textId="77777777" w:rsidR="00BC1DB4" w:rsidRDefault="00BC1DB4">
    <w:pPr>
      <w:pStyle w:val="Header"/>
    </w:pPr>
  </w:p>
</w:hdr>
</file>

<file path=word/intelligence2.xml><?xml version="1.0" encoding="utf-8"?>
<int2:intelligence xmlns:int2="http://schemas.microsoft.com/office/intelligence/2020/intelligence" xmlns:oel="http://schemas.microsoft.com/office/2019/extlst">
  <int2:observations>
    <int2:textHash int2:hashCode="xzNw6FjkZFlmFD" int2:id="a6Fh5Qs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3B8A"/>
    <w:multiLevelType w:val="hybridMultilevel"/>
    <w:tmpl w:val="F0EC5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D1C65"/>
    <w:multiLevelType w:val="hybridMultilevel"/>
    <w:tmpl w:val="EDB27CA6"/>
    <w:lvl w:ilvl="0" w:tplc="FFFFFFFF">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D2A90"/>
    <w:multiLevelType w:val="hybridMultilevel"/>
    <w:tmpl w:val="093ED14E"/>
    <w:lvl w:ilvl="0" w:tplc="9F6A2210">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421F70"/>
    <w:multiLevelType w:val="hybridMultilevel"/>
    <w:tmpl w:val="724685DE"/>
    <w:lvl w:ilvl="0" w:tplc="090C8D48">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D90D4B"/>
    <w:multiLevelType w:val="hybridMultilevel"/>
    <w:tmpl w:val="110C4208"/>
    <w:lvl w:ilvl="0" w:tplc="952EA89C">
      <w:start w:val="1"/>
      <w:numFmt w:val="decimal"/>
      <w:lvlText w:val="%1."/>
      <w:lvlJc w:val="left"/>
      <w:pPr>
        <w:ind w:left="720" w:hanging="360"/>
      </w:pPr>
      <w:rPr>
        <w:rFonts w:asciiTheme="minorHAnsi" w:hAnsiTheme="minorHAnsi" w:cstheme="minorHAns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332189"/>
    <w:multiLevelType w:val="multilevel"/>
    <w:tmpl w:val="57189DC4"/>
    <w:lvl w:ilvl="0">
      <w:start w:val="1"/>
      <w:numFmt w:val="lowerRoman"/>
      <w:lvlText w:val="%1."/>
      <w:lvlJc w:val="right"/>
      <w:pPr>
        <w:tabs>
          <w:tab w:val="num" w:pos="720"/>
        </w:tabs>
        <w:ind w:left="720" w:hanging="360"/>
      </w:pPr>
    </w:lvl>
    <w:lvl w:ilvl="1" w:tentative="1">
      <w:numFmt w:val="lowerRoman"/>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6" w15:restartNumberingAfterBreak="0">
    <w:nsid w:val="15A47229"/>
    <w:multiLevelType w:val="hybridMultilevel"/>
    <w:tmpl w:val="F0EC54AE"/>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5E06C0E"/>
    <w:multiLevelType w:val="hybridMultilevel"/>
    <w:tmpl w:val="F0EC5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7328B"/>
    <w:multiLevelType w:val="hybridMultilevel"/>
    <w:tmpl w:val="83280BD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1B7E5C56"/>
    <w:multiLevelType w:val="hybridMultilevel"/>
    <w:tmpl w:val="B9547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831D1"/>
    <w:multiLevelType w:val="hybridMultilevel"/>
    <w:tmpl w:val="043CEABC"/>
    <w:lvl w:ilvl="0" w:tplc="231435B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F34B2"/>
    <w:multiLevelType w:val="hybridMultilevel"/>
    <w:tmpl w:val="8B640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B36790"/>
    <w:multiLevelType w:val="hybridMultilevel"/>
    <w:tmpl w:val="FFFFFFFF"/>
    <w:lvl w:ilvl="0" w:tplc="79B0D1C2">
      <w:start w:val="1"/>
      <w:numFmt w:val="decimal"/>
      <w:lvlText w:val="%1."/>
      <w:lvlJc w:val="left"/>
      <w:pPr>
        <w:ind w:left="720" w:hanging="360"/>
      </w:pPr>
    </w:lvl>
    <w:lvl w:ilvl="1" w:tplc="7B7CD6A2">
      <w:start w:val="1"/>
      <w:numFmt w:val="lowerLetter"/>
      <w:lvlText w:val="%2."/>
      <w:lvlJc w:val="left"/>
      <w:pPr>
        <w:ind w:left="1440" w:hanging="360"/>
      </w:pPr>
    </w:lvl>
    <w:lvl w:ilvl="2" w:tplc="A0B03210">
      <w:start w:val="1"/>
      <w:numFmt w:val="lowerRoman"/>
      <w:lvlText w:val="%3."/>
      <w:lvlJc w:val="right"/>
      <w:pPr>
        <w:ind w:left="2160" w:hanging="180"/>
      </w:pPr>
    </w:lvl>
    <w:lvl w:ilvl="3" w:tplc="F8B4BDFC">
      <w:start w:val="1"/>
      <w:numFmt w:val="decimal"/>
      <w:lvlText w:val="%4."/>
      <w:lvlJc w:val="left"/>
      <w:pPr>
        <w:ind w:left="2880" w:hanging="360"/>
      </w:pPr>
    </w:lvl>
    <w:lvl w:ilvl="4" w:tplc="F9141D46">
      <w:start w:val="1"/>
      <w:numFmt w:val="lowerLetter"/>
      <w:lvlText w:val="%5."/>
      <w:lvlJc w:val="left"/>
      <w:pPr>
        <w:ind w:left="3600" w:hanging="360"/>
      </w:pPr>
    </w:lvl>
    <w:lvl w:ilvl="5" w:tplc="7D1AEBDC">
      <w:start w:val="1"/>
      <w:numFmt w:val="lowerRoman"/>
      <w:lvlText w:val="%6."/>
      <w:lvlJc w:val="right"/>
      <w:pPr>
        <w:ind w:left="4320" w:hanging="180"/>
      </w:pPr>
    </w:lvl>
    <w:lvl w:ilvl="6" w:tplc="D4F08274">
      <w:start w:val="1"/>
      <w:numFmt w:val="decimal"/>
      <w:lvlText w:val="%7."/>
      <w:lvlJc w:val="left"/>
      <w:pPr>
        <w:ind w:left="5040" w:hanging="360"/>
      </w:pPr>
    </w:lvl>
    <w:lvl w:ilvl="7" w:tplc="0BD07030">
      <w:start w:val="1"/>
      <w:numFmt w:val="lowerLetter"/>
      <w:lvlText w:val="%8."/>
      <w:lvlJc w:val="left"/>
      <w:pPr>
        <w:ind w:left="5760" w:hanging="360"/>
      </w:pPr>
    </w:lvl>
    <w:lvl w:ilvl="8" w:tplc="79AAE646">
      <w:start w:val="1"/>
      <w:numFmt w:val="lowerRoman"/>
      <w:lvlText w:val="%9."/>
      <w:lvlJc w:val="right"/>
      <w:pPr>
        <w:ind w:left="6480" w:hanging="180"/>
      </w:pPr>
    </w:lvl>
  </w:abstractNum>
  <w:abstractNum w:abstractNumId="13" w15:restartNumberingAfterBreak="0">
    <w:nsid w:val="1ED92C0D"/>
    <w:multiLevelType w:val="hybridMultilevel"/>
    <w:tmpl w:val="AC0832D6"/>
    <w:lvl w:ilvl="0" w:tplc="03E0F1D2">
      <w:start w:val="1"/>
      <w:numFmt w:val="decimal"/>
      <w:pStyle w:val="NumberedParagraph"/>
      <w:lvlText w:val="%1."/>
      <w:lvlJc w:val="left"/>
      <w:pPr>
        <w:ind w:left="0" w:firstLine="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B7A3151"/>
    <w:multiLevelType w:val="hybridMultilevel"/>
    <w:tmpl w:val="EFB8034C"/>
    <w:lvl w:ilvl="0" w:tplc="7F0A43E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16FCF"/>
    <w:multiLevelType w:val="hybridMultilevel"/>
    <w:tmpl w:val="46CA3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8A59C1"/>
    <w:multiLevelType w:val="hybridMultilevel"/>
    <w:tmpl w:val="387681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1493C"/>
    <w:multiLevelType w:val="hybridMultilevel"/>
    <w:tmpl w:val="B0D09F52"/>
    <w:lvl w:ilvl="0" w:tplc="D33A027C">
      <w:start w:val="14"/>
      <w:numFmt w:val="bullet"/>
      <w:lvlText w:val="-"/>
      <w:lvlJc w:val="left"/>
      <w:pPr>
        <w:ind w:left="720" w:hanging="360"/>
      </w:pPr>
      <w:rPr>
        <w:rFonts w:ascii="Calibri" w:eastAsia="Times New Roman"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2758E8"/>
    <w:multiLevelType w:val="hybridMultilevel"/>
    <w:tmpl w:val="A644FA1E"/>
    <w:lvl w:ilvl="0" w:tplc="FFFFFFFF">
      <w:start w:val="1"/>
      <w:numFmt w:val="decimal"/>
      <w:lvlText w:val="%1."/>
      <w:lvlJc w:val="left"/>
      <w:pPr>
        <w:ind w:left="765" w:hanging="4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3F2820"/>
    <w:multiLevelType w:val="hybridMultilevel"/>
    <w:tmpl w:val="FFFFFFFF"/>
    <w:lvl w:ilvl="0" w:tplc="253A7D02">
      <w:start w:val="1"/>
      <w:numFmt w:val="decimal"/>
      <w:lvlText w:val="%1."/>
      <w:lvlJc w:val="left"/>
      <w:pPr>
        <w:ind w:left="720" w:hanging="360"/>
      </w:pPr>
    </w:lvl>
    <w:lvl w:ilvl="1" w:tplc="125CBD8A">
      <w:start w:val="1"/>
      <w:numFmt w:val="lowerLetter"/>
      <w:lvlText w:val="%2."/>
      <w:lvlJc w:val="left"/>
      <w:pPr>
        <w:ind w:left="1440" w:hanging="360"/>
      </w:pPr>
    </w:lvl>
    <w:lvl w:ilvl="2" w:tplc="FD24DDD2">
      <w:start w:val="1"/>
      <w:numFmt w:val="lowerRoman"/>
      <w:lvlText w:val="%3."/>
      <w:lvlJc w:val="right"/>
      <w:pPr>
        <w:ind w:left="2160" w:hanging="180"/>
      </w:pPr>
    </w:lvl>
    <w:lvl w:ilvl="3" w:tplc="8294E3CE">
      <w:start w:val="1"/>
      <w:numFmt w:val="decimal"/>
      <w:lvlText w:val="%4."/>
      <w:lvlJc w:val="left"/>
      <w:pPr>
        <w:ind w:left="2880" w:hanging="360"/>
      </w:pPr>
    </w:lvl>
    <w:lvl w:ilvl="4" w:tplc="0EE8616E">
      <w:start w:val="1"/>
      <w:numFmt w:val="lowerLetter"/>
      <w:lvlText w:val="%5."/>
      <w:lvlJc w:val="left"/>
      <w:pPr>
        <w:ind w:left="3600" w:hanging="360"/>
      </w:pPr>
    </w:lvl>
    <w:lvl w:ilvl="5" w:tplc="55120A4A">
      <w:start w:val="1"/>
      <w:numFmt w:val="lowerRoman"/>
      <w:lvlText w:val="%6."/>
      <w:lvlJc w:val="right"/>
      <w:pPr>
        <w:ind w:left="4320" w:hanging="180"/>
      </w:pPr>
    </w:lvl>
    <w:lvl w:ilvl="6" w:tplc="127A518A">
      <w:start w:val="1"/>
      <w:numFmt w:val="decimal"/>
      <w:lvlText w:val="%7."/>
      <w:lvlJc w:val="left"/>
      <w:pPr>
        <w:ind w:left="5040" w:hanging="360"/>
      </w:pPr>
    </w:lvl>
    <w:lvl w:ilvl="7" w:tplc="A92A5CDA">
      <w:start w:val="1"/>
      <w:numFmt w:val="lowerLetter"/>
      <w:lvlText w:val="%8."/>
      <w:lvlJc w:val="left"/>
      <w:pPr>
        <w:ind w:left="5760" w:hanging="360"/>
      </w:pPr>
    </w:lvl>
    <w:lvl w:ilvl="8" w:tplc="99A01002">
      <w:start w:val="1"/>
      <w:numFmt w:val="lowerRoman"/>
      <w:lvlText w:val="%9."/>
      <w:lvlJc w:val="right"/>
      <w:pPr>
        <w:ind w:left="6480" w:hanging="180"/>
      </w:pPr>
    </w:lvl>
  </w:abstractNum>
  <w:abstractNum w:abstractNumId="20" w15:restartNumberingAfterBreak="0">
    <w:nsid w:val="50E8231B"/>
    <w:multiLevelType w:val="hybridMultilevel"/>
    <w:tmpl w:val="BCFCA0A8"/>
    <w:lvl w:ilvl="0" w:tplc="02B8A41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600E99"/>
    <w:multiLevelType w:val="hybridMultilevel"/>
    <w:tmpl w:val="60FAD158"/>
    <w:lvl w:ilvl="0" w:tplc="080A000F">
      <w:start w:val="1"/>
      <w:numFmt w:val="decimal"/>
      <w:lvlText w:val="%1."/>
      <w:lvlJc w:val="left"/>
      <w:pPr>
        <w:ind w:left="785" w:hanging="360"/>
      </w:pPr>
      <w:rPr>
        <w:rFonts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22" w15:restartNumberingAfterBreak="0">
    <w:nsid w:val="64AB5267"/>
    <w:multiLevelType w:val="hybridMultilevel"/>
    <w:tmpl w:val="F0EC5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61EA1"/>
    <w:multiLevelType w:val="hybridMultilevel"/>
    <w:tmpl w:val="FACAD9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BD4FB7"/>
    <w:multiLevelType w:val="hybridMultilevel"/>
    <w:tmpl w:val="9DB81602"/>
    <w:lvl w:ilvl="0" w:tplc="FFFFFFFF">
      <w:start w:val="1"/>
      <w:numFmt w:val="decimal"/>
      <w:lvlText w:val="%1."/>
      <w:lvlJc w:val="left"/>
      <w:pPr>
        <w:ind w:left="765" w:hanging="4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216C8D"/>
    <w:multiLevelType w:val="hybridMultilevel"/>
    <w:tmpl w:val="AAC24600"/>
    <w:lvl w:ilvl="0" w:tplc="CDACB944">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E614349"/>
    <w:multiLevelType w:val="hybridMultilevel"/>
    <w:tmpl w:val="07C671B8"/>
    <w:lvl w:ilvl="0" w:tplc="253A7D02">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D11BA7"/>
    <w:multiLevelType w:val="hybridMultilevel"/>
    <w:tmpl w:val="F0EC5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571E4"/>
    <w:multiLevelType w:val="hybridMultilevel"/>
    <w:tmpl w:val="29AAC31C"/>
    <w:lvl w:ilvl="0" w:tplc="B0B6A91A">
      <w:start w:val="2"/>
      <w:numFmt w:val="bullet"/>
      <w:pStyle w:val="item"/>
      <w:lvlText w:val="─"/>
      <w:lvlJc w:val="left"/>
      <w:pPr>
        <w:ind w:left="360" w:hanging="360"/>
      </w:pPr>
      <w:rPr>
        <w:rFonts w:ascii="Calibri" w:eastAsia="Arial" w:hAnsi="Calibri"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9" w15:restartNumberingAfterBreak="0">
    <w:nsid w:val="75CF4BB2"/>
    <w:multiLevelType w:val="hybridMultilevel"/>
    <w:tmpl w:val="FFFFFFFF"/>
    <w:lvl w:ilvl="0" w:tplc="77A0CFA6">
      <w:start w:val="1"/>
      <w:numFmt w:val="decimal"/>
      <w:lvlText w:val="%1."/>
      <w:lvlJc w:val="left"/>
      <w:pPr>
        <w:ind w:left="720" w:hanging="360"/>
      </w:pPr>
    </w:lvl>
    <w:lvl w:ilvl="1" w:tplc="A1945894">
      <w:start w:val="1"/>
      <w:numFmt w:val="lowerLetter"/>
      <w:lvlText w:val="%2."/>
      <w:lvlJc w:val="left"/>
      <w:pPr>
        <w:ind w:left="1440" w:hanging="360"/>
      </w:pPr>
    </w:lvl>
    <w:lvl w:ilvl="2" w:tplc="C268B954">
      <w:start w:val="1"/>
      <w:numFmt w:val="lowerRoman"/>
      <w:lvlText w:val="%3."/>
      <w:lvlJc w:val="right"/>
      <w:pPr>
        <w:ind w:left="2160" w:hanging="180"/>
      </w:pPr>
    </w:lvl>
    <w:lvl w:ilvl="3" w:tplc="5442F226">
      <w:start w:val="1"/>
      <w:numFmt w:val="decimal"/>
      <w:lvlText w:val="%4."/>
      <w:lvlJc w:val="left"/>
      <w:pPr>
        <w:ind w:left="2880" w:hanging="360"/>
      </w:pPr>
    </w:lvl>
    <w:lvl w:ilvl="4" w:tplc="4FF6EA42">
      <w:start w:val="1"/>
      <w:numFmt w:val="lowerLetter"/>
      <w:lvlText w:val="%5."/>
      <w:lvlJc w:val="left"/>
      <w:pPr>
        <w:ind w:left="3600" w:hanging="360"/>
      </w:pPr>
    </w:lvl>
    <w:lvl w:ilvl="5" w:tplc="72464E92">
      <w:start w:val="1"/>
      <w:numFmt w:val="lowerRoman"/>
      <w:lvlText w:val="%6."/>
      <w:lvlJc w:val="right"/>
      <w:pPr>
        <w:ind w:left="4320" w:hanging="180"/>
      </w:pPr>
    </w:lvl>
    <w:lvl w:ilvl="6" w:tplc="B830A740">
      <w:start w:val="1"/>
      <w:numFmt w:val="decimal"/>
      <w:lvlText w:val="%7."/>
      <w:lvlJc w:val="left"/>
      <w:pPr>
        <w:ind w:left="5040" w:hanging="360"/>
      </w:pPr>
    </w:lvl>
    <w:lvl w:ilvl="7" w:tplc="EAF0B17E">
      <w:start w:val="1"/>
      <w:numFmt w:val="lowerLetter"/>
      <w:lvlText w:val="%8."/>
      <w:lvlJc w:val="left"/>
      <w:pPr>
        <w:ind w:left="5760" w:hanging="360"/>
      </w:pPr>
    </w:lvl>
    <w:lvl w:ilvl="8" w:tplc="CF28F082">
      <w:start w:val="1"/>
      <w:numFmt w:val="lowerRoman"/>
      <w:lvlText w:val="%9."/>
      <w:lvlJc w:val="right"/>
      <w:pPr>
        <w:ind w:left="6480" w:hanging="180"/>
      </w:pPr>
    </w:lvl>
  </w:abstractNum>
  <w:abstractNum w:abstractNumId="30" w15:restartNumberingAfterBreak="0">
    <w:nsid w:val="79311D89"/>
    <w:multiLevelType w:val="hybridMultilevel"/>
    <w:tmpl w:val="A16E7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D697843"/>
    <w:multiLevelType w:val="hybridMultilevel"/>
    <w:tmpl w:val="24FC5986"/>
    <w:lvl w:ilvl="0" w:tplc="080A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2" w15:restartNumberingAfterBreak="0">
    <w:nsid w:val="7DD94BAD"/>
    <w:multiLevelType w:val="hybridMultilevel"/>
    <w:tmpl w:val="7A687970"/>
    <w:lvl w:ilvl="0" w:tplc="21A068F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861C12"/>
    <w:multiLevelType w:val="hybridMultilevel"/>
    <w:tmpl w:val="21F6444E"/>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DE6B99"/>
    <w:multiLevelType w:val="hybridMultilevel"/>
    <w:tmpl w:val="0324FEBE"/>
    <w:lvl w:ilvl="0" w:tplc="CD549F1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686883">
    <w:abstractNumId w:val="22"/>
  </w:num>
  <w:num w:numId="2" w16cid:durableId="1423378448">
    <w:abstractNumId w:val="6"/>
  </w:num>
  <w:num w:numId="3" w16cid:durableId="1492019399">
    <w:abstractNumId w:val="27"/>
  </w:num>
  <w:num w:numId="4" w16cid:durableId="1370908914">
    <w:abstractNumId w:val="0"/>
  </w:num>
  <w:num w:numId="5" w16cid:durableId="612128094">
    <w:abstractNumId w:val="7"/>
  </w:num>
  <w:num w:numId="6" w16cid:durableId="1570269868">
    <w:abstractNumId w:val="11"/>
  </w:num>
  <w:num w:numId="7" w16cid:durableId="2099477904">
    <w:abstractNumId w:val="16"/>
  </w:num>
  <w:num w:numId="8" w16cid:durableId="10267151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2617210">
    <w:abstractNumId w:val="14"/>
  </w:num>
  <w:num w:numId="10" w16cid:durableId="1817910105">
    <w:abstractNumId w:val="34"/>
  </w:num>
  <w:num w:numId="11" w16cid:durableId="1334724538">
    <w:abstractNumId w:val="20"/>
  </w:num>
  <w:num w:numId="12" w16cid:durableId="1171916443">
    <w:abstractNumId w:val="32"/>
  </w:num>
  <w:num w:numId="13" w16cid:durableId="495417609">
    <w:abstractNumId w:val="9"/>
  </w:num>
  <w:num w:numId="14" w16cid:durableId="2007397680">
    <w:abstractNumId w:val="30"/>
  </w:num>
  <w:num w:numId="15" w16cid:durableId="1318650340">
    <w:abstractNumId w:val="29"/>
  </w:num>
  <w:num w:numId="16" w16cid:durableId="1922331893">
    <w:abstractNumId w:val="12"/>
  </w:num>
  <w:num w:numId="17" w16cid:durableId="853304882">
    <w:abstractNumId w:val="19"/>
  </w:num>
  <w:num w:numId="18" w16cid:durableId="633564185">
    <w:abstractNumId w:val="18"/>
  </w:num>
  <w:num w:numId="19" w16cid:durableId="1446316588">
    <w:abstractNumId w:val="24"/>
  </w:num>
  <w:num w:numId="20" w16cid:durableId="1821263409">
    <w:abstractNumId w:val="1"/>
  </w:num>
  <w:num w:numId="21" w16cid:durableId="2101364652">
    <w:abstractNumId w:val="33"/>
  </w:num>
  <w:num w:numId="22" w16cid:durableId="628168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028231">
    <w:abstractNumId w:val="15"/>
  </w:num>
  <w:num w:numId="24" w16cid:durableId="1568226941">
    <w:abstractNumId w:val="5"/>
  </w:num>
  <w:num w:numId="25" w16cid:durableId="660038845">
    <w:abstractNumId w:val="3"/>
  </w:num>
  <w:num w:numId="26" w16cid:durableId="1871413169">
    <w:abstractNumId w:val="26"/>
  </w:num>
  <w:num w:numId="27" w16cid:durableId="101189000">
    <w:abstractNumId w:val="23"/>
  </w:num>
  <w:num w:numId="28" w16cid:durableId="1767650759">
    <w:abstractNumId w:val="21"/>
  </w:num>
  <w:num w:numId="29" w16cid:durableId="2032608548">
    <w:abstractNumId w:val="31"/>
  </w:num>
  <w:num w:numId="30" w16cid:durableId="1419476831">
    <w:abstractNumId w:val="17"/>
  </w:num>
  <w:num w:numId="31" w16cid:durableId="980840889">
    <w:abstractNumId w:val="25"/>
  </w:num>
  <w:num w:numId="32" w16cid:durableId="706829449">
    <w:abstractNumId w:val="4"/>
  </w:num>
  <w:num w:numId="33" w16cid:durableId="1824620374">
    <w:abstractNumId w:val="2"/>
  </w:num>
  <w:num w:numId="34" w16cid:durableId="812983595">
    <w:abstractNumId w:val="10"/>
  </w:num>
  <w:num w:numId="35" w16cid:durableId="921722281">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hideSpellingErrors/>
  <w:hideGrammaticalError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tDA2MTQ1MLM0MzNS0lEKTi0uzszPAykwqQUAAZasjSwAAAA="/>
  </w:docVars>
  <w:rsids>
    <w:rsidRoot w:val="001944AC"/>
    <w:rsid w:val="00000E1B"/>
    <w:rsid w:val="00001BDA"/>
    <w:rsid w:val="00002263"/>
    <w:rsid w:val="000027DD"/>
    <w:rsid w:val="0000345E"/>
    <w:rsid w:val="000034EF"/>
    <w:rsid w:val="00003FDB"/>
    <w:rsid w:val="00004FEF"/>
    <w:rsid w:val="0000586C"/>
    <w:rsid w:val="00006238"/>
    <w:rsid w:val="000107F7"/>
    <w:rsid w:val="00010D2A"/>
    <w:rsid w:val="00011151"/>
    <w:rsid w:val="00013068"/>
    <w:rsid w:val="0001310E"/>
    <w:rsid w:val="000132D6"/>
    <w:rsid w:val="0001347F"/>
    <w:rsid w:val="00013823"/>
    <w:rsid w:val="00013A0A"/>
    <w:rsid w:val="00014806"/>
    <w:rsid w:val="00014AE4"/>
    <w:rsid w:val="00020B92"/>
    <w:rsid w:val="0002114A"/>
    <w:rsid w:val="000220FF"/>
    <w:rsid w:val="00022308"/>
    <w:rsid w:val="000226A9"/>
    <w:rsid w:val="00022898"/>
    <w:rsid w:val="00022B54"/>
    <w:rsid w:val="000235BE"/>
    <w:rsid w:val="00023D57"/>
    <w:rsid w:val="00025073"/>
    <w:rsid w:val="00026086"/>
    <w:rsid w:val="000264E4"/>
    <w:rsid w:val="00026D32"/>
    <w:rsid w:val="000274FE"/>
    <w:rsid w:val="00027E95"/>
    <w:rsid w:val="00027EF7"/>
    <w:rsid w:val="00030B20"/>
    <w:rsid w:val="00030F3F"/>
    <w:rsid w:val="00031519"/>
    <w:rsid w:val="00031719"/>
    <w:rsid w:val="00031B27"/>
    <w:rsid w:val="00031D2C"/>
    <w:rsid w:val="00032E74"/>
    <w:rsid w:val="00032E90"/>
    <w:rsid w:val="00033653"/>
    <w:rsid w:val="00034C66"/>
    <w:rsid w:val="00034F16"/>
    <w:rsid w:val="000361FF"/>
    <w:rsid w:val="00036D60"/>
    <w:rsid w:val="00037FBC"/>
    <w:rsid w:val="00040042"/>
    <w:rsid w:val="00040273"/>
    <w:rsid w:val="00041158"/>
    <w:rsid w:val="0004337C"/>
    <w:rsid w:val="00043571"/>
    <w:rsid w:val="0004376F"/>
    <w:rsid w:val="00045445"/>
    <w:rsid w:val="00046119"/>
    <w:rsid w:val="0004657D"/>
    <w:rsid w:val="000472CB"/>
    <w:rsid w:val="00050482"/>
    <w:rsid w:val="00050FFE"/>
    <w:rsid w:val="00051148"/>
    <w:rsid w:val="00052372"/>
    <w:rsid w:val="0005261F"/>
    <w:rsid w:val="00052ED9"/>
    <w:rsid w:val="00052FBB"/>
    <w:rsid w:val="00053A0E"/>
    <w:rsid w:val="00053BD0"/>
    <w:rsid w:val="00053D50"/>
    <w:rsid w:val="00053EA2"/>
    <w:rsid w:val="00054481"/>
    <w:rsid w:val="0005480C"/>
    <w:rsid w:val="0005538D"/>
    <w:rsid w:val="000558E0"/>
    <w:rsid w:val="00055D15"/>
    <w:rsid w:val="00055F11"/>
    <w:rsid w:val="00057562"/>
    <w:rsid w:val="0005793A"/>
    <w:rsid w:val="0005793F"/>
    <w:rsid w:val="000609C7"/>
    <w:rsid w:val="00060ED6"/>
    <w:rsid w:val="0006123A"/>
    <w:rsid w:val="000619F0"/>
    <w:rsid w:val="00061BAD"/>
    <w:rsid w:val="00062DF2"/>
    <w:rsid w:val="00064C18"/>
    <w:rsid w:val="0006508B"/>
    <w:rsid w:val="0006583D"/>
    <w:rsid w:val="00065B1B"/>
    <w:rsid w:val="00066515"/>
    <w:rsid w:val="00066E26"/>
    <w:rsid w:val="00067845"/>
    <w:rsid w:val="00067FF8"/>
    <w:rsid w:val="00070294"/>
    <w:rsid w:val="0007046D"/>
    <w:rsid w:val="00070588"/>
    <w:rsid w:val="00070DCC"/>
    <w:rsid w:val="000719BE"/>
    <w:rsid w:val="000722F4"/>
    <w:rsid w:val="00073335"/>
    <w:rsid w:val="00073899"/>
    <w:rsid w:val="00073C6E"/>
    <w:rsid w:val="000741D7"/>
    <w:rsid w:val="00074265"/>
    <w:rsid w:val="00074575"/>
    <w:rsid w:val="00075145"/>
    <w:rsid w:val="00075AD0"/>
    <w:rsid w:val="000800B9"/>
    <w:rsid w:val="00082FAF"/>
    <w:rsid w:val="00083B72"/>
    <w:rsid w:val="000858E1"/>
    <w:rsid w:val="00085D05"/>
    <w:rsid w:val="00086432"/>
    <w:rsid w:val="00086A15"/>
    <w:rsid w:val="000871D8"/>
    <w:rsid w:val="00090240"/>
    <w:rsid w:val="000908AC"/>
    <w:rsid w:val="000912B8"/>
    <w:rsid w:val="0009198D"/>
    <w:rsid w:val="00091EE0"/>
    <w:rsid w:val="00092366"/>
    <w:rsid w:val="000927B8"/>
    <w:rsid w:val="000952B7"/>
    <w:rsid w:val="00095946"/>
    <w:rsid w:val="00095E56"/>
    <w:rsid w:val="00096C72"/>
    <w:rsid w:val="00096ED5"/>
    <w:rsid w:val="0009716A"/>
    <w:rsid w:val="000A0CFD"/>
    <w:rsid w:val="000A2E95"/>
    <w:rsid w:val="000A3B25"/>
    <w:rsid w:val="000A455F"/>
    <w:rsid w:val="000A476F"/>
    <w:rsid w:val="000A523D"/>
    <w:rsid w:val="000A7409"/>
    <w:rsid w:val="000A7CD6"/>
    <w:rsid w:val="000A7E76"/>
    <w:rsid w:val="000B0010"/>
    <w:rsid w:val="000B1C9D"/>
    <w:rsid w:val="000B1DCF"/>
    <w:rsid w:val="000B209E"/>
    <w:rsid w:val="000B282D"/>
    <w:rsid w:val="000B490C"/>
    <w:rsid w:val="000B5196"/>
    <w:rsid w:val="000B5C78"/>
    <w:rsid w:val="000B5EE6"/>
    <w:rsid w:val="000B6C62"/>
    <w:rsid w:val="000B771B"/>
    <w:rsid w:val="000B7807"/>
    <w:rsid w:val="000C03B7"/>
    <w:rsid w:val="000C0874"/>
    <w:rsid w:val="000C0A42"/>
    <w:rsid w:val="000C3234"/>
    <w:rsid w:val="000C34F0"/>
    <w:rsid w:val="000C3BC0"/>
    <w:rsid w:val="000C3DEB"/>
    <w:rsid w:val="000C55F3"/>
    <w:rsid w:val="000C6196"/>
    <w:rsid w:val="000C6585"/>
    <w:rsid w:val="000C7DE4"/>
    <w:rsid w:val="000D0DCC"/>
    <w:rsid w:val="000D1D8A"/>
    <w:rsid w:val="000D20A6"/>
    <w:rsid w:val="000D2BAE"/>
    <w:rsid w:val="000D342E"/>
    <w:rsid w:val="000D4024"/>
    <w:rsid w:val="000D57ED"/>
    <w:rsid w:val="000D6215"/>
    <w:rsid w:val="000D668C"/>
    <w:rsid w:val="000D72C0"/>
    <w:rsid w:val="000D7C4B"/>
    <w:rsid w:val="000D9813"/>
    <w:rsid w:val="000E0DFF"/>
    <w:rsid w:val="000E3A1F"/>
    <w:rsid w:val="000E4BE7"/>
    <w:rsid w:val="000E50A6"/>
    <w:rsid w:val="000E72EF"/>
    <w:rsid w:val="000E7EFC"/>
    <w:rsid w:val="000E7F9F"/>
    <w:rsid w:val="000F02AF"/>
    <w:rsid w:val="000F0404"/>
    <w:rsid w:val="000F0778"/>
    <w:rsid w:val="000F0B50"/>
    <w:rsid w:val="000F11DA"/>
    <w:rsid w:val="000F160A"/>
    <w:rsid w:val="000F1723"/>
    <w:rsid w:val="000F1F42"/>
    <w:rsid w:val="000F2ABA"/>
    <w:rsid w:val="000F49D7"/>
    <w:rsid w:val="000F5B10"/>
    <w:rsid w:val="000F7A01"/>
    <w:rsid w:val="001002FB"/>
    <w:rsid w:val="00100895"/>
    <w:rsid w:val="0010154A"/>
    <w:rsid w:val="001034D8"/>
    <w:rsid w:val="00105331"/>
    <w:rsid w:val="001067AC"/>
    <w:rsid w:val="00106F7B"/>
    <w:rsid w:val="001075DE"/>
    <w:rsid w:val="001077F2"/>
    <w:rsid w:val="00107FF2"/>
    <w:rsid w:val="00111004"/>
    <w:rsid w:val="0011102C"/>
    <w:rsid w:val="001119C1"/>
    <w:rsid w:val="00111C6C"/>
    <w:rsid w:val="00111CB8"/>
    <w:rsid w:val="00112188"/>
    <w:rsid w:val="00112823"/>
    <w:rsid w:val="00112FDF"/>
    <w:rsid w:val="00113999"/>
    <w:rsid w:val="0011498E"/>
    <w:rsid w:val="00115133"/>
    <w:rsid w:val="00115935"/>
    <w:rsid w:val="00115B5B"/>
    <w:rsid w:val="00116418"/>
    <w:rsid w:val="0011738F"/>
    <w:rsid w:val="001200F6"/>
    <w:rsid w:val="00120C3E"/>
    <w:rsid w:val="00121508"/>
    <w:rsid w:val="00121BE0"/>
    <w:rsid w:val="001230FA"/>
    <w:rsid w:val="001232A6"/>
    <w:rsid w:val="00123E3A"/>
    <w:rsid w:val="00124EAF"/>
    <w:rsid w:val="0012541D"/>
    <w:rsid w:val="00125C69"/>
    <w:rsid w:val="00126050"/>
    <w:rsid w:val="0012648D"/>
    <w:rsid w:val="00126F7C"/>
    <w:rsid w:val="00130BAF"/>
    <w:rsid w:val="00130C6A"/>
    <w:rsid w:val="00131F81"/>
    <w:rsid w:val="00133AE7"/>
    <w:rsid w:val="001348A2"/>
    <w:rsid w:val="00134BEB"/>
    <w:rsid w:val="00134DB3"/>
    <w:rsid w:val="00134EA7"/>
    <w:rsid w:val="00135B05"/>
    <w:rsid w:val="00135EAE"/>
    <w:rsid w:val="0013647D"/>
    <w:rsid w:val="001370D1"/>
    <w:rsid w:val="0013C1B0"/>
    <w:rsid w:val="001402C9"/>
    <w:rsid w:val="0014035E"/>
    <w:rsid w:val="00140730"/>
    <w:rsid w:val="00140DB7"/>
    <w:rsid w:val="0014100D"/>
    <w:rsid w:val="00141312"/>
    <w:rsid w:val="0014215F"/>
    <w:rsid w:val="0014251D"/>
    <w:rsid w:val="00142E94"/>
    <w:rsid w:val="00143983"/>
    <w:rsid w:val="00145434"/>
    <w:rsid w:val="001454C1"/>
    <w:rsid w:val="00146649"/>
    <w:rsid w:val="00146D42"/>
    <w:rsid w:val="001476B4"/>
    <w:rsid w:val="001479F9"/>
    <w:rsid w:val="00151231"/>
    <w:rsid w:val="0015231F"/>
    <w:rsid w:val="00152BD1"/>
    <w:rsid w:val="00153185"/>
    <w:rsid w:val="00153496"/>
    <w:rsid w:val="00154062"/>
    <w:rsid w:val="001541B2"/>
    <w:rsid w:val="00154706"/>
    <w:rsid w:val="0015500E"/>
    <w:rsid w:val="0015565D"/>
    <w:rsid w:val="00156049"/>
    <w:rsid w:val="00157016"/>
    <w:rsid w:val="001608E2"/>
    <w:rsid w:val="00160AAE"/>
    <w:rsid w:val="001619F4"/>
    <w:rsid w:val="00161D96"/>
    <w:rsid w:val="001637CD"/>
    <w:rsid w:val="00163F5F"/>
    <w:rsid w:val="00164376"/>
    <w:rsid w:val="00164D7B"/>
    <w:rsid w:val="0016506C"/>
    <w:rsid w:val="00165742"/>
    <w:rsid w:val="0016737C"/>
    <w:rsid w:val="00167513"/>
    <w:rsid w:val="00167DEE"/>
    <w:rsid w:val="0017040E"/>
    <w:rsid w:val="001705D2"/>
    <w:rsid w:val="00170A98"/>
    <w:rsid w:val="001715A0"/>
    <w:rsid w:val="00171A4F"/>
    <w:rsid w:val="001720EC"/>
    <w:rsid w:val="00172D74"/>
    <w:rsid w:val="001730C7"/>
    <w:rsid w:val="001733D5"/>
    <w:rsid w:val="001734F8"/>
    <w:rsid w:val="0017454F"/>
    <w:rsid w:val="00175B9F"/>
    <w:rsid w:val="00176745"/>
    <w:rsid w:val="00181C56"/>
    <w:rsid w:val="00183AD3"/>
    <w:rsid w:val="00183D72"/>
    <w:rsid w:val="00184FD4"/>
    <w:rsid w:val="0018557B"/>
    <w:rsid w:val="001857E6"/>
    <w:rsid w:val="00185EB5"/>
    <w:rsid w:val="0018687F"/>
    <w:rsid w:val="0018776E"/>
    <w:rsid w:val="00190512"/>
    <w:rsid w:val="0019091C"/>
    <w:rsid w:val="001913D7"/>
    <w:rsid w:val="001943EA"/>
    <w:rsid w:val="001944AC"/>
    <w:rsid w:val="0019550E"/>
    <w:rsid w:val="00195896"/>
    <w:rsid w:val="0019667D"/>
    <w:rsid w:val="00196766"/>
    <w:rsid w:val="001969DC"/>
    <w:rsid w:val="00196AFE"/>
    <w:rsid w:val="001A001C"/>
    <w:rsid w:val="001A15E2"/>
    <w:rsid w:val="001A1F86"/>
    <w:rsid w:val="001A3BA2"/>
    <w:rsid w:val="001A5184"/>
    <w:rsid w:val="001A52F5"/>
    <w:rsid w:val="001A545D"/>
    <w:rsid w:val="001A56AC"/>
    <w:rsid w:val="001B0747"/>
    <w:rsid w:val="001B0884"/>
    <w:rsid w:val="001B1311"/>
    <w:rsid w:val="001B2C2E"/>
    <w:rsid w:val="001B306C"/>
    <w:rsid w:val="001B50F2"/>
    <w:rsid w:val="001B7000"/>
    <w:rsid w:val="001B70C9"/>
    <w:rsid w:val="001C11AB"/>
    <w:rsid w:val="001C1209"/>
    <w:rsid w:val="001C2BC2"/>
    <w:rsid w:val="001C3982"/>
    <w:rsid w:val="001C51DC"/>
    <w:rsid w:val="001C6433"/>
    <w:rsid w:val="001C6B30"/>
    <w:rsid w:val="001C6F42"/>
    <w:rsid w:val="001C710F"/>
    <w:rsid w:val="001D0429"/>
    <w:rsid w:val="001D0B4E"/>
    <w:rsid w:val="001D0ED6"/>
    <w:rsid w:val="001D0F40"/>
    <w:rsid w:val="001D1BCC"/>
    <w:rsid w:val="001D2808"/>
    <w:rsid w:val="001D3229"/>
    <w:rsid w:val="001D5829"/>
    <w:rsid w:val="001D59CD"/>
    <w:rsid w:val="001D5C52"/>
    <w:rsid w:val="001D5E66"/>
    <w:rsid w:val="001D62FF"/>
    <w:rsid w:val="001D71F7"/>
    <w:rsid w:val="001D7471"/>
    <w:rsid w:val="001D7FB0"/>
    <w:rsid w:val="001E10D5"/>
    <w:rsid w:val="001E118E"/>
    <w:rsid w:val="001E16CA"/>
    <w:rsid w:val="001E21D6"/>
    <w:rsid w:val="001E2778"/>
    <w:rsid w:val="001E2E26"/>
    <w:rsid w:val="001E3552"/>
    <w:rsid w:val="001E400C"/>
    <w:rsid w:val="001E40E7"/>
    <w:rsid w:val="001E4E9C"/>
    <w:rsid w:val="001E629F"/>
    <w:rsid w:val="001F0F1B"/>
    <w:rsid w:val="001F0F3E"/>
    <w:rsid w:val="001F2944"/>
    <w:rsid w:val="001F29C4"/>
    <w:rsid w:val="001F3ABA"/>
    <w:rsid w:val="001F3ED3"/>
    <w:rsid w:val="001F4319"/>
    <w:rsid w:val="001F47A7"/>
    <w:rsid w:val="001F47BD"/>
    <w:rsid w:val="001F5C86"/>
    <w:rsid w:val="001F6C41"/>
    <w:rsid w:val="001F765C"/>
    <w:rsid w:val="001F7D4D"/>
    <w:rsid w:val="0020025D"/>
    <w:rsid w:val="00200375"/>
    <w:rsid w:val="002003D5"/>
    <w:rsid w:val="00200808"/>
    <w:rsid w:val="00201763"/>
    <w:rsid w:val="00201883"/>
    <w:rsid w:val="002025E4"/>
    <w:rsid w:val="0020330F"/>
    <w:rsid w:val="0020389F"/>
    <w:rsid w:val="00204562"/>
    <w:rsid w:val="002048F5"/>
    <w:rsid w:val="00205440"/>
    <w:rsid w:val="00205451"/>
    <w:rsid w:val="00210997"/>
    <w:rsid w:val="00210A33"/>
    <w:rsid w:val="00210D21"/>
    <w:rsid w:val="00211AD1"/>
    <w:rsid w:val="0021286C"/>
    <w:rsid w:val="0021286D"/>
    <w:rsid w:val="00212C1E"/>
    <w:rsid w:val="00213329"/>
    <w:rsid w:val="00214AD9"/>
    <w:rsid w:val="002166F1"/>
    <w:rsid w:val="00216CAB"/>
    <w:rsid w:val="0022136B"/>
    <w:rsid w:val="00221EDE"/>
    <w:rsid w:val="00221EE0"/>
    <w:rsid w:val="00224971"/>
    <w:rsid w:val="002249C5"/>
    <w:rsid w:val="00225DC2"/>
    <w:rsid w:val="0022641D"/>
    <w:rsid w:val="002264B8"/>
    <w:rsid w:val="002273CA"/>
    <w:rsid w:val="00227727"/>
    <w:rsid w:val="00227899"/>
    <w:rsid w:val="00227CCD"/>
    <w:rsid w:val="002308F0"/>
    <w:rsid w:val="00230FA4"/>
    <w:rsid w:val="00231039"/>
    <w:rsid w:val="002316AC"/>
    <w:rsid w:val="00231A2A"/>
    <w:rsid w:val="00231FD6"/>
    <w:rsid w:val="00232B1F"/>
    <w:rsid w:val="0023460B"/>
    <w:rsid w:val="00234BFC"/>
    <w:rsid w:val="00234C36"/>
    <w:rsid w:val="00235333"/>
    <w:rsid w:val="0023570F"/>
    <w:rsid w:val="00235941"/>
    <w:rsid w:val="00236542"/>
    <w:rsid w:val="002367C3"/>
    <w:rsid w:val="00236B77"/>
    <w:rsid w:val="0023797C"/>
    <w:rsid w:val="00237D8A"/>
    <w:rsid w:val="00240338"/>
    <w:rsid w:val="00242050"/>
    <w:rsid w:val="00243703"/>
    <w:rsid w:val="00243C71"/>
    <w:rsid w:val="002445E4"/>
    <w:rsid w:val="00244B2F"/>
    <w:rsid w:val="00244E44"/>
    <w:rsid w:val="002451D1"/>
    <w:rsid w:val="0025019F"/>
    <w:rsid w:val="002505B6"/>
    <w:rsid w:val="002507BF"/>
    <w:rsid w:val="002512AD"/>
    <w:rsid w:val="0025151C"/>
    <w:rsid w:val="00252FDD"/>
    <w:rsid w:val="00253E8D"/>
    <w:rsid w:val="00254CC3"/>
    <w:rsid w:val="002552AC"/>
    <w:rsid w:val="00255A4F"/>
    <w:rsid w:val="00255A5E"/>
    <w:rsid w:val="00255EBD"/>
    <w:rsid w:val="002565AF"/>
    <w:rsid w:val="0026094B"/>
    <w:rsid w:val="00261023"/>
    <w:rsid w:val="002611A0"/>
    <w:rsid w:val="00261E44"/>
    <w:rsid w:val="002628AA"/>
    <w:rsid w:val="00262F17"/>
    <w:rsid w:val="00263DC7"/>
    <w:rsid w:val="0026629B"/>
    <w:rsid w:val="002663E0"/>
    <w:rsid w:val="00270484"/>
    <w:rsid w:val="002713C5"/>
    <w:rsid w:val="002713D0"/>
    <w:rsid w:val="00273CA6"/>
    <w:rsid w:val="00273F98"/>
    <w:rsid w:val="0027404E"/>
    <w:rsid w:val="00275899"/>
    <w:rsid w:val="00275C9E"/>
    <w:rsid w:val="0027617E"/>
    <w:rsid w:val="002769C2"/>
    <w:rsid w:val="00276E39"/>
    <w:rsid w:val="002815A9"/>
    <w:rsid w:val="002823D4"/>
    <w:rsid w:val="00282A74"/>
    <w:rsid w:val="00283060"/>
    <w:rsid w:val="00283B19"/>
    <w:rsid w:val="00284FEB"/>
    <w:rsid w:val="0028558E"/>
    <w:rsid w:val="00286C71"/>
    <w:rsid w:val="00287439"/>
    <w:rsid w:val="002878AB"/>
    <w:rsid w:val="002904DC"/>
    <w:rsid w:val="002910B9"/>
    <w:rsid w:val="002919B8"/>
    <w:rsid w:val="00291DB0"/>
    <w:rsid w:val="002921C8"/>
    <w:rsid w:val="00293B70"/>
    <w:rsid w:val="00293D76"/>
    <w:rsid w:val="002948E7"/>
    <w:rsid w:val="00294F24"/>
    <w:rsid w:val="002957B2"/>
    <w:rsid w:val="00296AD5"/>
    <w:rsid w:val="00296C83"/>
    <w:rsid w:val="00297AFE"/>
    <w:rsid w:val="002A01BC"/>
    <w:rsid w:val="002A067B"/>
    <w:rsid w:val="002A0C6E"/>
    <w:rsid w:val="002A0EF5"/>
    <w:rsid w:val="002A2759"/>
    <w:rsid w:val="002A2932"/>
    <w:rsid w:val="002A2BC4"/>
    <w:rsid w:val="002A3F49"/>
    <w:rsid w:val="002A40F0"/>
    <w:rsid w:val="002A49FD"/>
    <w:rsid w:val="002A6310"/>
    <w:rsid w:val="002A65FE"/>
    <w:rsid w:val="002A7636"/>
    <w:rsid w:val="002A7C0C"/>
    <w:rsid w:val="002B0790"/>
    <w:rsid w:val="002B0944"/>
    <w:rsid w:val="002B1055"/>
    <w:rsid w:val="002B129C"/>
    <w:rsid w:val="002B18B6"/>
    <w:rsid w:val="002B2CF0"/>
    <w:rsid w:val="002B376F"/>
    <w:rsid w:val="002B40C1"/>
    <w:rsid w:val="002B4A9E"/>
    <w:rsid w:val="002B4C88"/>
    <w:rsid w:val="002B515D"/>
    <w:rsid w:val="002B5A37"/>
    <w:rsid w:val="002B63C3"/>
    <w:rsid w:val="002B6D62"/>
    <w:rsid w:val="002B75D8"/>
    <w:rsid w:val="002B761C"/>
    <w:rsid w:val="002B7889"/>
    <w:rsid w:val="002C0656"/>
    <w:rsid w:val="002C0A9D"/>
    <w:rsid w:val="002C0EC5"/>
    <w:rsid w:val="002C1081"/>
    <w:rsid w:val="002C1189"/>
    <w:rsid w:val="002C150E"/>
    <w:rsid w:val="002C16E1"/>
    <w:rsid w:val="002C186D"/>
    <w:rsid w:val="002C2498"/>
    <w:rsid w:val="002C28B9"/>
    <w:rsid w:val="002C2C45"/>
    <w:rsid w:val="002C2E56"/>
    <w:rsid w:val="002C31E8"/>
    <w:rsid w:val="002C378E"/>
    <w:rsid w:val="002C4903"/>
    <w:rsid w:val="002C4935"/>
    <w:rsid w:val="002C50F9"/>
    <w:rsid w:val="002C5F6D"/>
    <w:rsid w:val="002C605B"/>
    <w:rsid w:val="002C7B65"/>
    <w:rsid w:val="002D025E"/>
    <w:rsid w:val="002D172D"/>
    <w:rsid w:val="002D185B"/>
    <w:rsid w:val="002D2827"/>
    <w:rsid w:val="002D2F50"/>
    <w:rsid w:val="002D30A3"/>
    <w:rsid w:val="002D3FCF"/>
    <w:rsid w:val="002D6022"/>
    <w:rsid w:val="002D649E"/>
    <w:rsid w:val="002D6A81"/>
    <w:rsid w:val="002D6C31"/>
    <w:rsid w:val="002E12F2"/>
    <w:rsid w:val="002E13F6"/>
    <w:rsid w:val="002E160E"/>
    <w:rsid w:val="002E1B78"/>
    <w:rsid w:val="002E3114"/>
    <w:rsid w:val="002E3268"/>
    <w:rsid w:val="002E363C"/>
    <w:rsid w:val="002E4900"/>
    <w:rsid w:val="002E4CC6"/>
    <w:rsid w:val="002E67A9"/>
    <w:rsid w:val="002E6B30"/>
    <w:rsid w:val="002F0295"/>
    <w:rsid w:val="002F0D1E"/>
    <w:rsid w:val="002F0F1C"/>
    <w:rsid w:val="002F1AEF"/>
    <w:rsid w:val="002F1CCC"/>
    <w:rsid w:val="002F1E31"/>
    <w:rsid w:val="002F35AF"/>
    <w:rsid w:val="002F3D0C"/>
    <w:rsid w:val="002F3D49"/>
    <w:rsid w:val="002F3E84"/>
    <w:rsid w:val="002F439C"/>
    <w:rsid w:val="002F4592"/>
    <w:rsid w:val="002F4810"/>
    <w:rsid w:val="002F5ABF"/>
    <w:rsid w:val="002F6E7D"/>
    <w:rsid w:val="002F7422"/>
    <w:rsid w:val="00300E88"/>
    <w:rsid w:val="00301065"/>
    <w:rsid w:val="003021D6"/>
    <w:rsid w:val="0030246D"/>
    <w:rsid w:val="003036F8"/>
    <w:rsid w:val="00303B06"/>
    <w:rsid w:val="00303CFB"/>
    <w:rsid w:val="00304413"/>
    <w:rsid w:val="00304532"/>
    <w:rsid w:val="00304FE2"/>
    <w:rsid w:val="00305567"/>
    <w:rsid w:val="0030636B"/>
    <w:rsid w:val="00306FEB"/>
    <w:rsid w:val="003073AD"/>
    <w:rsid w:val="0030747C"/>
    <w:rsid w:val="003101FA"/>
    <w:rsid w:val="0031020E"/>
    <w:rsid w:val="0031038B"/>
    <w:rsid w:val="003105B0"/>
    <w:rsid w:val="00311AA8"/>
    <w:rsid w:val="00311EE0"/>
    <w:rsid w:val="00312B05"/>
    <w:rsid w:val="00314A7F"/>
    <w:rsid w:val="00314D61"/>
    <w:rsid w:val="00314F8A"/>
    <w:rsid w:val="00315256"/>
    <w:rsid w:val="00315480"/>
    <w:rsid w:val="00316C35"/>
    <w:rsid w:val="00316DA8"/>
    <w:rsid w:val="0031706D"/>
    <w:rsid w:val="003175CD"/>
    <w:rsid w:val="00317F84"/>
    <w:rsid w:val="00320456"/>
    <w:rsid w:val="003206AF"/>
    <w:rsid w:val="00321E47"/>
    <w:rsid w:val="0032415A"/>
    <w:rsid w:val="003253F2"/>
    <w:rsid w:val="00325624"/>
    <w:rsid w:val="00326B83"/>
    <w:rsid w:val="003271F5"/>
    <w:rsid w:val="00330637"/>
    <w:rsid w:val="003329E8"/>
    <w:rsid w:val="00332ABD"/>
    <w:rsid w:val="00332ECB"/>
    <w:rsid w:val="003344FC"/>
    <w:rsid w:val="0033454F"/>
    <w:rsid w:val="003347A5"/>
    <w:rsid w:val="0033579E"/>
    <w:rsid w:val="003358EE"/>
    <w:rsid w:val="00335A80"/>
    <w:rsid w:val="00335C38"/>
    <w:rsid w:val="00335CF7"/>
    <w:rsid w:val="00336187"/>
    <w:rsid w:val="0033659E"/>
    <w:rsid w:val="003365BE"/>
    <w:rsid w:val="00336902"/>
    <w:rsid w:val="00336E4A"/>
    <w:rsid w:val="0033719B"/>
    <w:rsid w:val="00340695"/>
    <w:rsid w:val="00340B65"/>
    <w:rsid w:val="003417FC"/>
    <w:rsid w:val="003419EF"/>
    <w:rsid w:val="00342776"/>
    <w:rsid w:val="00342B86"/>
    <w:rsid w:val="00342FB0"/>
    <w:rsid w:val="003430D1"/>
    <w:rsid w:val="00343742"/>
    <w:rsid w:val="00345199"/>
    <w:rsid w:val="003455A6"/>
    <w:rsid w:val="00345C71"/>
    <w:rsid w:val="0034625D"/>
    <w:rsid w:val="00346C34"/>
    <w:rsid w:val="00347ED7"/>
    <w:rsid w:val="0035054C"/>
    <w:rsid w:val="00350C22"/>
    <w:rsid w:val="00351F19"/>
    <w:rsid w:val="003528EF"/>
    <w:rsid w:val="00353A04"/>
    <w:rsid w:val="00354954"/>
    <w:rsid w:val="00355339"/>
    <w:rsid w:val="0035576D"/>
    <w:rsid w:val="00355894"/>
    <w:rsid w:val="003607E5"/>
    <w:rsid w:val="00362412"/>
    <w:rsid w:val="003629B5"/>
    <w:rsid w:val="00362B34"/>
    <w:rsid w:val="00362D88"/>
    <w:rsid w:val="0036312D"/>
    <w:rsid w:val="003635EE"/>
    <w:rsid w:val="00363ADD"/>
    <w:rsid w:val="0036441C"/>
    <w:rsid w:val="00364953"/>
    <w:rsid w:val="00364A97"/>
    <w:rsid w:val="00364D21"/>
    <w:rsid w:val="00364E15"/>
    <w:rsid w:val="00365383"/>
    <w:rsid w:val="00365EF2"/>
    <w:rsid w:val="0036649D"/>
    <w:rsid w:val="00366D0D"/>
    <w:rsid w:val="003672F2"/>
    <w:rsid w:val="00370ACF"/>
    <w:rsid w:val="00370DFD"/>
    <w:rsid w:val="00371E11"/>
    <w:rsid w:val="003727FE"/>
    <w:rsid w:val="00372BBC"/>
    <w:rsid w:val="00373BBF"/>
    <w:rsid w:val="00374F4E"/>
    <w:rsid w:val="003773AE"/>
    <w:rsid w:val="0038099F"/>
    <w:rsid w:val="00381816"/>
    <w:rsid w:val="0038224D"/>
    <w:rsid w:val="0038254B"/>
    <w:rsid w:val="003832A0"/>
    <w:rsid w:val="00383EA6"/>
    <w:rsid w:val="00384360"/>
    <w:rsid w:val="003852B7"/>
    <w:rsid w:val="00385EC3"/>
    <w:rsid w:val="003871FF"/>
    <w:rsid w:val="00387BC9"/>
    <w:rsid w:val="0039028D"/>
    <w:rsid w:val="003904FB"/>
    <w:rsid w:val="0039060E"/>
    <w:rsid w:val="003909DC"/>
    <w:rsid w:val="00390BB0"/>
    <w:rsid w:val="00390F77"/>
    <w:rsid w:val="003910D0"/>
    <w:rsid w:val="00391735"/>
    <w:rsid w:val="00392830"/>
    <w:rsid w:val="00392F8A"/>
    <w:rsid w:val="00393FB6"/>
    <w:rsid w:val="0039400E"/>
    <w:rsid w:val="003942FE"/>
    <w:rsid w:val="0039482D"/>
    <w:rsid w:val="00394D32"/>
    <w:rsid w:val="003951A1"/>
    <w:rsid w:val="003967E6"/>
    <w:rsid w:val="003A05A9"/>
    <w:rsid w:val="003A1811"/>
    <w:rsid w:val="003A18D4"/>
    <w:rsid w:val="003A1FFE"/>
    <w:rsid w:val="003A307E"/>
    <w:rsid w:val="003A467E"/>
    <w:rsid w:val="003A4B7E"/>
    <w:rsid w:val="003A7B5C"/>
    <w:rsid w:val="003B09D6"/>
    <w:rsid w:val="003B0A63"/>
    <w:rsid w:val="003B20FE"/>
    <w:rsid w:val="003B22CF"/>
    <w:rsid w:val="003B35A4"/>
    <w:rsid w:val="003B3BF1"/>
    <w:rsid w:val="003B46F2"/>
    <w:rsid w:val="003B5478"/>
    <w:rsid w:val="003B58F4"/>
    <w:rsid w:val="003B62F1"/>
    <w:rsid w:val="003B634D"/>
    <w:rsid w:val="003B68DF"/>
    <w:rsid w:val="003B6B2D"/>
    <w:rsid w:val="003B73D0"/>
    <w:rsid w:val="003B75DE"/>
    <w:rsid w:val="003C05D9"/>
    <w:rsid w:val="003C2072"/>
    <w:rsid w:val="003C32EF"/>
    <w:rsid w:val="003C4683"/>
    <w:rsid w:val="003C4A1D"/>
    <w:rsid w:val="003C4EE6"/>
    <w:rsid w:val="003C52F3"/>
    <w:rsid w:val="003C5CA5"/>
    <w:rsid w:val="003C5F7E"/>
    <w:rsid w:val="003C61BB"/>
    <w:rsid w:val="003D054E"/>
    <w:rsid w:val="003D071D"/>
    <w:rsid w:val="003D090F"/>
    <w:rsid w:val="003D0D2D"/>
    <w:rsid w:val="003D11EA"/>
    <w:rsid w:val="003D1B7C"/>
    <w:rsid w:val="003D1CA8"/>
    <w:rsid w:val="003D3D37"/>
    <w:rsid w:val="003D44AF"/>
    <w:rsid w:val="003D53EE"/>
    <w:rsid w:val="003D7D23"/>
    <w:rsid w:val="003D7D88"/>
    <w:rsid w:val="003E00DF"/>
    <w:rsid w:val="003E12DA"/>
    <w:rsid w:val="003E142E"/>
    <w:rsid w:val="003E17D1"/>
    <w:rsid w:val="003E1892"/>
    <w:rsid w:val="003E2AE1"/>
    <w:rsid w:val="003E2F8C"/>
    <w:rsid w:val="003E36FD"/>
    <w:rsid w:val="003E3A68"/>
    <w:rsid w:val="003E3E93"/>
    <w:rsid w:val="003E42A0"/>
    <w:rsid w:val="003E601B"/>
    <w:rsid w:val="003E6605"/>
    <w:rsid w:val="003E78FF"/>
    <w:rsid w:val="003F184A"/>
    <w:rsid w:val="003F47B6"/>
    <w:rsid w:val="003F53F9"/>
    <w:rsid w:val="003F54F5"/>
    <w:rsid w:val="003F573C"/>
    <w:rsid w:val="003F5A9C"/>
    <w:rsid w:val="003F6A8A"/>
    <w:rsid w:val="003F704D"/>
    <w:rsid w:val="003F7344"/>
    <w:rsid w:val="003F7D32"/>
    <w:rsid w:val="00401E2A"/>
    <w:rsid w:val="00401FD1"/>
    <w:rsid w:val="00402371"/>
    <w:rsid w:val="00402F24"/>
    <w:rsid w:val="0040340F"/>
    <w:rsid w:val="00403E03"/>
    <w:rsid w:val="00404050"/>
    <w:rsid w:val="00404BED"/>
    <w:rsid w:val="00405441"/>
    <w:rsid w:val="004075B8"/>
    <w:rsid w:val="00407F0D"/>
    <w:rsid w:val="00407FAB"/>
    <w:rsid w:val="0041016F"/>
    <w:rsid w:val="00410229"/>
    <w:rsid w:val="00411203"/>
    <w:rsid w:val="0041227B"/>
    <w:rsid w:val="00412DA6"/>
    <w:rsid w:val="004139D6"/>
    <w:rsid w:val="00413D1F"/>
    <w:rsid w:val="00414194"/>
    <w:rsid w:val="00414D71"/>
    <w:rsid w:val="0041548E"/>
    <w:rsid w:val="00417334"/>
    <w:rsid w:val="00420A82"/>
    <w:rsid w:val="00420DF7"/>
    <w:rsid w:val="004211F9"/>
    <w:rsid w:val="004221C5"/>
    <w:rsid w:val="0042293C"/>
    <w:rsid w:val="00423016"/>
    <w:rsid w:val="00423260"/>
    <w:rsid w:val="004236C1"/>
    <w:rsid w:val="00425CC9"/>
    <w:rsid w:val="004261F8"/>
    <w:rsid w:val="00426FE3"/>
    <w:rsid w:val="004276C6"/>
    <w:rsid w:val="004277B8"/>
    <w:rsid w:val="00427C25"/>
    <w:rsid w:val="0043073B"/>
    <w:rsid w:val="00433839"/>
    <w:rsid w:val="00434863"/>
    <w:rsid w:val="0043532F"/>
    <w:rsid w:val="0043560D"/>
    <w:rsid w:val="004357D3"/>
    <w:rsid w:val="00435EF5"/>
    <w:rsid w:val="004369E2"/>
    <w:rsid w:val="00436C07"/>
    <w:rsid w:val="00436E20"/>
    <w:rsid w:val="00437150"/>
    <w:rsid w:val="004401AE"/>
    <w:rsid w:val="00440AAB"/>
    <w:rsid w:val="004419A0"/>
    <w:rsid w:val="00441A01"/>
    <w:rsid w:val="00441B4F"/>
    <w:rsid w:val="004428C6"/>
    <w:rsid w:val="00442D39"/>
    <w:rsid w:val="0044326E"/>
    <w:rsid w:val="00443CF3"/>
    <w:rsid w:val="0044483F"/>
    <w:rsid w:val="00444AFF"/>
    <w:rsid w:val="00444D4B"/>
    <w:rsid w:val="0044692D"/>
    <w:rsid w:val="00446F9D"/>
    <w:rsid w:val="004472C6"/>
    <w:rsid w:val="00447A71"/>
    <w:rsid w:val="00447B08"/>
    <w:rsid w:val="00447D3F"/>
    <w:rsid w:val="00450801"/>
    <w:rsid w:val="004513C2"/>
    <w:rsid w:val="00452787"/>
    <w:rsid w:val="00452C9C"/>
    <w:rsid w:val="004537CC"/>
    <w:rsid w:val="00453FBC"/>
    <w:rsid w:val="004544E2"/>
    <w:rsid w:val="004552B9"/>
    <w:rsid w:val="0045537A"/>
    <w:rsid w:val="00456B02"/>
    <w:rsid w:val="00456BB8"/>
    <w:rsid w:val="00456C03"/>
    <w:rsid w:val="0045780F"/>
    <w:rsid w:val="00460527"/>
    <w:rsid w:val="004609A4"/>
    <w:rsid w:val="00461718"/>
    <w:rsid w:val="00462C82"/>
    <w:rsid w:val="0046324B"/>
    <w:rsid w:val="004635F5"/>
    <w:rsid w:val="0046382B"/>
    <w:rsid w:val="00463985"/>
    <w:rsid w:val="00463F5E"/>
    <w:rsid w:val="00464A91"/>
    <w:rsid w:val="00465075"/>
    <w:rsid w:val="00466F0A"/>
    <w:rsid w:val="00470A73"/>
    <w:rsid w:val="004716C2"/>
    <w:rsid w:val="004725D8"/>
    <w:rsid w:val="0047349A"/>
    <w:rsid w:val="00473801"/>
    <w:rsid w:val="0047402B"/>
    <w:rsid w:val="00474544"/>
    <w:rsid w:val="00475813"/>
    <w:rsid w:val="00475AA1"/>
    <w:rsid w:val="00475CDA"/>
    <w:rsid w:val="004760F7"/>
    <w:rsid w:val="0047666D"/>
    <w:rsid w:val="00476AE7"/>
    <w:rsid w:val="00480F0F"/>
    <w:rsid w:val="004814EA"/>
    <w:rsid w:val="00481B16"/>
    <w:rsid w:val="0048244D"/>
    <w:rsid w:val="0048264A"/>
    <w:rsid w:val="0048292A"/>
    <w:rsid w:val="0048389C"/>
    <w:rsid w:val="004843B0"/>
    <w:rsid w:val="00484567"/>
    <w:rsid w:val="004846FA"/>
    <w:rsid w:val="0048471B"/>
    <w:rsid w:val="00484E55"/>
    <w:rsid w:val="00485DF9"/>
    <w:rsid w:val="004878B2"/>
    <w:rsid w:val="00487B01"/>
    <w:rsid w:val="0049144C"/>
    <w:rsid w:val="00491795"/>
    <w:rsid w:val="00491ED9"/>
    <w:rsid w:val="00492233"/>
    <w:rsid w:val="004926B7"/>
    <w:rsid w:val="00492937"/>
    <w:rsid w:val="00492F0C"/>
    <w:rsid w:val="00492FD2"/>
    <w:rsid w:val="00493167"/>
    <w:rsid w:val="0049319D"/>
    <w:rsid w:val="00493718"/>
    <w:rsid w:val="00493AFC"/>
    <w:rsid w:val="0049425D"/>
    <w:rsid w:val="00494DE4"/>
    <w:rsid w:val="00495015"/>
    <w:rsid w:val="00495E5F"/>
    <w:rsid w:val="004968F5"/>
    <w:rsid w:val="00496A5A"/>
    <w:rsid w:val="0049748D"/>
    <w:rsid w:val="004A00F5"/>
    <w:rsid w:val="004A071D"/>
    <w:rsid w:val="004A178D"/>
    <w:rsid w:val="004A24FB"/>
    <w:rsid w:val="004A2FB9"/>
    <w:rsid w:val="004A3B2E"/>
    <w:rsid w:val="004A45DC"/>
    <w:rsid w:val="004A4AD9"/>
    <w:rsid w:val="004A4B36"/>
    <w:rsid w:val="004A544E"/>
    <w:rsid w:val="004A6967"/>
    <w:rsid w:val="004A6EA4"/>
    <w:rsid w:val="004A7C05"/>
    <w:rsid w:val="004B00AF"/>
    <w:rsid w:val="004B033F"/>
    <w:rsid w:val="004B0ECF"/>
    <w:rsid w:val="004B0ED3"/>
    <w:rsid w:val="004B1803"/>
    <w:rsid w:val="004B34D8"/>
    <w:rsid w:val="004B358D"/>
    <w:rsid w:val="004B36AC"/>
    <w:rsid w:val="004B42A6"/>
    <w:rsid w:val="004B4657"/>
    <w:rsid w:val="004B682C"/>
    <w:rsid w:val="004B6B4B"/>
    <w:rsid w:val="004C0DB4"/>
    <w:rsid w:val="004C1E1B"/>
    <w:rsid w:val="004C2413"/>
    <w:rsid w:val="004C4A3F"/>
    <w:rsid w:val="004C5259"/>
    <w:rsid w:val="004C55F9"/>
    <w:rsid w:val="004C64E8"/>
    <w:rsid w:val="004C6992"/>
    <w:rsid w:val="004C6C76"/>
    <w:rsid w:val="004C6FE2"/>
    <w:rsid w:val="004C7363"/>
    <w:rsid w:val="004C73B0"/>
    <w:rsid w:val="004C7892"/>
    <w:rsid w:val="004D1297"/>
    <w:rsid w:val="004D156E"/>
    <w:rsid w:val="004D1986"/>
    <w:rsid w:val="004D1E59"/>
    <w:rsid w:val="004D2142"/>
    <w:rsid w:val="004D252E"/>
    <w:rsid w:val="004D3D91"/>
    <w:rsid w:val="004D45EC"/>
    <w:rsid w:val="004D4FB3"/>
    <w:rsid w:val="004D54D9"/>
    <w:rsid w:val="004D5974"/>
    <w:rsid w:val="004D5D51"/>
    <w:rsid w:val="004D5FAE"/>
    <w:rsid w:val="004D6849"/>
    <w:rsid w:val="004E0D39"/>
    <w:rsid w:val="004E0FFD"/>
    <w:rsid w:val="004E11F1"/>
    <w:rsid w:val="004E19C4"/>
    <w:rsid w:val="004E272F"/>
    <w:rsid w:val="004E32A4"/>
    <w:rsid w:val="004E34D3"/>
    <w:rsid w:val="004E49FD"/>
    <w:rsid w:val="004E5E55"/>
    <w:rsid w:val="004F0728"/>
    <w:rsid w:val="004F0B13"/>
    <w:rsid w:val="004F159C"/>
    <w:rsid w:val="004F2B52"/>
    <w:rsid w:val="004F4153"/>
    <w:rsid w:val="004F4E29"/>
    <w:rsid w:val="004F6188"/>
    <w:rsid w:val="004F64BC"/>
    <w:rsid w:val="004F67B7"/>
    <w:rsid w:val="004F6FF2"/>
    <w:rsid w:val="004F7489"/>
    <w:rsid w:val="0050036C"/>
    <w:rsid w:val="005011A3"/>
    <w:rsid w:val="00501661"/>
    <w:rsid w:val="00501956"/>
    <w:rsid w:val="005019E4"/>
    <w:rsid w:val="005029CA"/>
    <w:rsid w:val="00503BB9"/>
    <w:rsid w:val="0050492F"/>
    <w:rsid w:val="00504F74"/>
    <w:rsid w:val="005059AD"/>
    <w:rsid w:val="005066D2"/>
    <w:rsid w:val="00507921"/>
    <w:rsid w:val="00512115"/>
    <w:rsid w:val="0051238B"/>
    <w:rsid w:val="00513651"/>
    <w:rsid w:val="00515307"/>
    <w:rsid w:val="00515343"/>
    <w:rsid w:val="005153F2"/>
    <w:rsid w:val="00515512"/>
    <w:rsid w:val="00515987"/>
    <w:rsid w:val="00515A0B"/>
    <w:rsid w:val="00515B2C"/>
    <w:rsid w:val="00515B72"/>
    <w:rsid w:val="00516152"/>
    <w:rsid w:val="00516D5F"/>
    <w:rsid w:val="005170A4"/>
    <w:rsid w:val="00517DC5"/>
    <w:rsid w:val="005203E1"/>
    <w:rsid w:val="00520999"/>
    <w:rsid w:val="00522AB6"/>
    <w:rsid w:val="0052361A"/>
    <w:rsid w:val="00524A97"/>
    <w:rsid w:val="00524B57"/>
    <w:rsid w:val="00525CC5"/>
    <w:rsid w:val="00525D08"/>
    <w:rsid w:val="00525F72"/>
    <w:rsid w:val="0052610A"/>
    <w:rsid w:val="00527689"/>
    <w:rsid w:val="00527901"/>
    <w:rsid w:val="00530E58"/>
    <w:rsid w:val="00530E77"/>
    <w:rsid w:val="00530F6A"/>
    <w:rsid w:val="005315D2"/>
    <w:rsid w:val="00531D23"/>
    <w:rsid w:val="00532073"/>
    <w:rsid w:val="00532196"/>
    <w:rsid w:val="00532AEB"/>
    <w:rsid w:val="005333BF"/>
    <w:rsid w:val="0053415C"/>
    <w:rsid w:val="0053483C"/>
    <w:rsid w:val="005348DE"/>
    <w:rsid w:val="00534C05"/>
    <w:rsid w:val="00537CD0"/>
    <w:rsid w:val="00541DC4"/>
    <w:rsid w:val="00542D05"/>
    <w:rsid w:val="0054379B"/>
    <w:rsid w:val="0054447A"/>
    <w:rsid w:val="005448E1"/>
    <w:rsid w:val="00544CB2"/>
    <w:rsid w:val="00544D3C"/>
    <w:rsid w:val="00545A5E"/>
    <w:rsid w:val="00546261"/>
    <w:rsid w:val="005468AC"/>
    <w:rsid w:val="00546A0D"/>
    <w:rsid w:val="00547634"/>
    <w:rsid w:val="005514F5"/>
    <w:rsid w:val="00551931"/>
    <w:rsid w:val="0055213C"/>
    <w:rsid w:val="0055238F"/>
    <w:rsid w:val="00552B52"/>
    <w:rsid w:val="00555D55"/>
    <w:rsid w:val="00556547"/>
    <w:rsid w:val="00556998"/>
    <w:rsid w:val="00556A36"/>
    <w:rsid w:val="005609B4"/>
    <w:rsid w:val="00561BCD"/>
    <w:rsid w:val="00561EEF"/>
    <w:rsid w:val="00561EF2"/>
    <w:rsid w:val="0056285A"/>
    <w:rsid w:val="00562A6D"/>
    <w:rsid w:val="00563C28"/>
    <w:rsid w:val="00564D12"/>
    <w:rsid w:val="0056557B"/>
    <w:rsid w:val="00565D51"/>
    <w:rsid w:val="005677A2"/>
    <w:rsid w:val="005678BB"/>
    <w:rsid w:val="00570A8A"/>
    <w:rsid w:val="00572C65"/>
    <w:rsid w:val="0057380F"/>
    <w:rsid w:val="00574772"/>
    <w:rsid w:val="00575440"/>
    <w:rsid w:val="00575F9C"/>
    <w:rsid w:val="0057696E"/>
    <w:rsid w:val="00576D7E"/>
    <w:rsid w:val="005773F9"/>
    <w:rsid w:val="00582B84"/>
    <w:rsid w:val="00582D34"/>
    <w:rsid w:val="00583851"/>
    <w:rsid w:val="00583D4C"/>
    <w:rsid w:val="00584521"/>
    <w:rsid w:val="00584534"/>
    <w:rsid w:val="0058604D"/>
    <w:rsid w:val="00586054"/>
    <w:rsid w:val="0058638A"/>
    <w:rsid w:val="00587027"/>
    <w:rsid w:val="005876A5"/>
    <w:rsid w:val="00587E80"/>
    <w:rsid w:val="005903C2"/>
    <w:rsid w:val="00590D11"/>
    <w:rsid w:val="00591387"/>
    <w:rsid w:val="005938F9"/>
    <w:rsid w:val="00593F61"/>
    <w:rsid w:val="00593FA8"/>
    <w:rsid w:val="00594C13"/>
    <w:rsid w:val="00594C7C"/>
    <w:rsid w:val="005952F1"/>
    <w:rsid w:val="005960A3"/>
    <w:rsid w:val="00596459"/>
    <w:rsid w:val="00597564"/>
    <w:rsid w:val="005979A0"/>
    <w:rsid w:val="00597F45"/>
    <w:rsid w:val="005A00C7"/>
    <w:rsid w:val="005A0360"/>
    <w:rsid w:val="005A09C9"/>
    <w:rsid w:val="005A1050"/>
    <w:rsid w:val="005A130E"/>
    <w:rsid w:val="005A33E9"/>
    <w:rsid w:val="005A3DDC"/>
    <w:rsid w:val="005A41B7"/>
    <w:rsid w:val="005A57FF"/>
    <w:rsid w:val="005A5BEC"/>
    <w:rsid w:val="005A5C24"/>
    <w:rsid w:val="005A6234"/>
    <w:rsid w:val="005A6BD5"/>
    <w:rsid w:val="005A6C08"/>
    <w:rsid w:val="005A71F4"/>
    <w:rsid w:val="005A7F7E"/>
    <w:rsid w:val="005B0332"/>
    <w:rsid w:val="005B06CE"/>
    <w:rsid w:val="005B0CEC"/>
    <w:rsid w:val="005B1AD5"/>
    <w:rsid w:val="005B2602"/>
    <w:rsid w:val="005B261B"/>
    <w:rsid w:val="005B284A"/>
    <w:rsid w:val="005B3771"/>
    <w:rsid w:val="005B420D"/>
    <w:rsid w:val="005B5E42"/>
    <w:rsid w:val="005B6FFE"/>
    <w:rsid w:val="005B743C"/>
    <w:rsid w:val="005C0061"/>
    <w:rsid w:val="005C118A"/>
    <w:rsid w:val="005C3370"/>
    <w:rsid w:val="005C3CC4"/>
    <w:rsid w:val="005C5B10"/>
    <w:rsid w:val="005C5B6A"/>
    <w:rsid w:val="005C6293"/>
    <w:rsid w:val="005C71B5"/>
    <w:rsid w:val="005D080A"/>
    <w:rsid w:val="005D0F41"/>
    <w:rsid w:val="005D0F46"/>
    <w:rsid w:val="005D11B7"/>
    <w:rsid w:val="005D1220"/>
    <w:rsid w:val="005D1293"/>
    <w:rsid w:val="005D15F7"/>
    <w:rsid w:val="005D1ECE"/>
    <w:rsid w:val="005D241F"/>
    <w:rsid w:val="005D2549"/>
    <w:rsid w:val="005D3784"/>
    <w:rsid w:val="005D3CFF"/>
    <w:rsid w:val="005D4583"/>
    <w:rsid w:val="005D4C2A"/>
    <w:rsid w:val="005D56C5"/>
    <w:rsid w:val="005D69AE"/>
    <w:rsid w:val="005D71E5"/>
    <w:rsid w:val="005E0E3D"/>
    <w:rsid w:val="005E169A"/>
    <w:rsid w:val="005E23A6"/>
    <w:rsid w:val="005E27E8"/>
    <w:rsid w:val="005E2C68"/>
    <w:rsid w:val="005E308D"/>
    <w:rsid w:val="005E45B1"/>
    <w:rsid w:val="005E45B7"/>
    <w:rsid w:val="005E4B05"/>
    <w:rsid w:val="005E5851"/>
    <w:rsid w:val="005E7C20"/>
    <w:rsid w:val="005F11D2"/>
    <w:rsid w:val="005F1AFC"/>
    <w:rsid w:val="005F31A1"/>
    <w:rsid w:val="005F331C"/>
    <w:rsid w:val="005F3974"/>
    <w:rsid w:val="005F4EEE"/>
    <w:rsid w:val="005F54E9"/>
    <w:rsid w:val="005F6447"/>
    <w:rsid w:val="005F74D5"/>
    <w:rsid w:val="005F7533"/>
    <w:rsid w:val="005F75D1"/>
    <w:rsid w:val="005F7F82"/>
    <w:rsid w:val="0060097B"/>
    <w:rsid w:val="00600A14"/>
    <w:rsid w:val="00600D90"/>
    <w:rsid w:val="00600FDA"/>
    <w:rsid w:val="00601540"/>
    <w:rsid w:val="00601E24"/>
    <w:rsid w:val="00602578"/>
    <w:rsid w:val="006025C7"/>
    <w:rsid w:val="0060376D"/>
    <w:rsid w:val="006039CA"/>
    <w:rsid w:val="00603C05"/>
    <w:rsid w:val="00604A89"/>
    <w:rsid w:val="00605806"/>
    <w:rsid w:val="00606E74"/>
    <w:rsid w:val="00610681"/>
    <w:rsid w:val="00611592"/>
    <w:rsid w:val="00612A5D"/>
    <w:rsid w:val="00612E5F"/>
    <w:rsid w:val="006138F9"/>
    <w:rsid w:val="00613BE7"/>
    <w:rsid w:val="00614CB8"/>
    <w:rsid w:val="00614F93"/>
    <w:rsid w:val="006156B9"/>
    <w:rsid w:val="00615BEB"/>
    <w:rsid w:val="006168AC"/>
    <w:rsid w:val="006169F5"/>
    <w:rsid w:val="00616BD5"/>
    <w:rsid w:val="00616EBE"/>
    <w:rsid w:val="00617226"/>
    <w:rsid w:val="006173BC"/>
    <w:rsid w:val="00617B58"/>
    <w:rsid w:val="00617C74"/>
    <w:rsid w:val="006201D8"/>
    <w:rsid w:val="006216A2"/>
    <w:rsid w:val="006218FC"/>
    <w:rsid w:val="00622A8F"/>
    <w:rsid w:val="00624977"/>
    <w:rsid w:val="00626913"/>
    <w:rsid w:val="00626E37"/>
    <w:rsid w:val="0062770D"/>
    <w:rsid w:val="00627DDB"/>
    <w:rsid w:val="00627E92"/>
    <w:rsid w:val="00627EDE"/>
    <w:rsid w:val="00627F88"/>
    <w:rsid w:val="0063052D"/>
    <w:rsid w:val="006309D7"/>
    <w:rsid w:val="00631274"/>
    <w:rsid w:val="0063253D"/>
    <w:rsid w:val="00632B05"/>
    <w:rsid w:val="00633060"/>
    <w:rsid w:val="0063370D"/>
    <w:rsid w:val="0063455F"/>
    <w:rsid w:val="00634DED"/>
    <w:rsid w:val="00635600"/>
    <w:rsid w:val="00635A2F"/>
    <w:rsid w:val="00635EDD"/>
    <w:rsid w:val="006364F1"/>
    <w:rsid w:val="00636985"/>
    <w:rsid w:val="006376EB"/>
    <w:rsid w:val="00637968"/>
    <w:rsid w:val="00640432"/>
    <w:rsid w:val="0064099D"/>
    <w:rsid w:val="006412AF"/>
    <w:rsid w:val="00641517"/>
    <w:rsid w:val="00641EAB"/>
    <w:rsid w:val="00642AED"/>
    <w:rsid w:val="00642FBF"/>
    <w:rsid w:val="006442EE"/>
    <w:rsid w:val="00644959"/>
    <w:rsid w:val="006477D8"/>
    <w:rsid w:val="00647803"/>
    <w:rsid w:val="006478FC"/>
    <w:rsid w:val="00650CC1"/>
    <w:rsid w:val="0065200E"/>
    <w:rsid w:val="0065202E"/>
    <w:rsid w:val="006526AD"/>
    <w:rsid w:val="00653267"/>
    <w:rsid w:val="00653469"/>
    <w:rsid w:val="006538EC"/>
    <w:rsid w:val="00653C19"/>
    <w:rsid w:val="00653F0E"/>
    <w:rsid w:val="006540EB"/>
    <w:rsid w:val="00654CF8"/>
    <w:rsid w:val="00654E19"/>
    <w:rsid w:val="00655170"/>
    <w:rsid w:val="00656410"/>
    <w:rsid w:val="00657DBD"/>
    <w:rsid w:val="00660853"/>
    <w:rsid w:val="00660BB3"/>
    <w:rsid w:val="00661937"/>
    <w:rsid w:val="00661C8D"/>
    <w:rsid w:val="00661D21"/>
    <w:rsid w:val="00661E2D"/>
    <w:rsid w:val="006622EA"/>
    <w:rsid w:val="006625C7"/>
    <w:rsid w:val="00663062"/>
    <w:rsid w:val="00663C18"/>
    <w:rsid w:val="006645FA"/>
    <w:rsid w:val="0066500F"/>
    <w:rsid w:val="00665D4D"/>
    <w:rsid w:val="00665DFE"/>
    <w:rsid w:val="00665F3A"/>
    <w:rsid w:val="00666FE3"/>
    <w:rsid w:val="0066708A"/>
    <w:rsid w:val="006675E7"/>
    <w:rsid w:val="0066774C"/>
    <w:rsid w:val="006679EB"/>
    <w:rsid w:val="00667D1E"/>
    <w:rsid w:val="006709E3"/>
    <w:rsid w:val="006716E4"/>
    <w:rsid w:val="006718C3"/>
    <w:rsid w:val="00671A80"/>
    <w:rsid w:val="006723EE"/>
    <w:rsid w:val="006731EF"/>
    <w:rsid w:val="00674C6F"/>
    <w:rsid w:val="00675989"/>
    <w:rsid w:val="006759C1"/>
    <w:rsid w:val="00677AE6"/>
    <w:rsid w:val="0068062D"/>
    <w:rsid w:val="0068081B"/>
    <w:rsid w:val="00680958"/>
    <w:rsid w:val="00680E0D"/>
    <w:rsid w:val="0068165E"/>
    <w:rsid w:val="006827A7"/>
    <w:rsid w:val="00682CAF"/>
    <w:rsid w:val="00682D12"/>
    <w:rsid w:val="00682D47"/>
    <w:rsid w:val="0068321C"/>
    <w:rsid w:val="006835F9"/>
    <w:rsid w:val="006840AC"/>
    <w:rsid w:val="0068424B"/>
    <w:rsid w:val="006847D5"/>
    <w:rsid w:val="00685A85"/>
    <w:rsid w:val="00686701"/>
    <w:rsid w:val="00686949"/>
    <w:rsid w:val="00686BED"/>
    <w:rsid w:val="00687FF8"/>
    <w:rsid w:val="006900F1"/>
    <w:rsid w:val="00690E71"/>
    <w:rsid w:val="00691088"/>
    <w:rsid w:val="006912F6"/>
    <w:rsid w:val="00692069"/>
    <w:rsid w:val="00692213"/>
    <w:rsid w:val="00693098"/>
    <w:rsid w:val="0069351E"/>
    <w:rsid w:val="00693F2E"/>
    <w:rsid w:val="00693F63"/>
    <w:rsid w:val="00696F21"/>
    <w:rsid w:val="00697276"/>
    <w:rsid w:val="00697492"/>
    <w:rsid w:val="00697595"/>
    <w:rsid w:val="0069797D"/>
    <w:rsid w:val="006A0DB1"/>
    <w:rsid w:val="006A1A9C"/>
    <w:rsid w:val="006A3D3D"/>
    <w:rsid w:val="006A453B"/>
    <w:rsid w:val="006A4D34"/>
    <w:rsid w:val="006A4D45"/>
    <w:rsid w:val="006A52C4"/>
    <w:rsid w:val="006A66C0"/>
    <w:rsid w:val="006A6E98"/>
    <w:rsid w:val="006A782D"/>
    <w:rsid w:val="006B09E1"/>
    <w:rsid w:val="006B0D16"/>
    <w:rsid w:val="006B0E66"/>
    <w:rsid w:val="006B13C4"/>
    <w:rsid w:val="006B14B7"/>
    <w:rsid w:val="006B3125"/>
    <w:rsid w:val="006B3278"/>
    <w:rsid w:val="006B3620"/>
    <w:rsid w:val="006B3C53"/>
    <w:rsid w:val="006B4E5D"/>
    <w:rsid w:val="006B5804"/>
    <w:rsid w:val="006B5FB7"/>
    <w:rsid w:val="006B7820"/>
    <w:rsid w:val="006B79E6"/>
    <w:rsid w:val="006C02AF"/>
    <w:rsid w:val="006C0A7E"/>
    <w:rsid w:val="006C11D8"/>
    <w:rsid w:val="006C170B"/>
    <w:rsid w:val="006C181A"/>
    <w:rsid w:val="006C27F6"/>
    <w:rsid w:val="006C2996"/>
    <w:rsid w:val="006C386B"/>
    <w:rsid w:val="006C3880"/>
    <w:rsid w:val="006C3EE5"/>
    <w:rsid w:val="006C457F"/>
    <w:rsid w:val="006C48A8"/>
    <w:rsid w:val="006C52F8"/>
    <w:rsid w:val="006C69D6"/>
    <w:rsid w:val="006C722F"/>
    <w:rsid w:val="006D0270"/>
    <w:rsid w:val="006D0ACE"/>
    <w:rsid w:val="006D2094"/>
    <w:rsid w:val="006D3CAE"/>
    <w:rsid w:val="006D5D10"/>
    <w:rsid w:val="006D5E3D"/>
    <w:rsid w:val="006D686A"/>
    <w:rsid w:val="006D6955"/>
    <w:rsid w:val="006D6D21"/>
    <w:rsid w:val="006D7DF0"/>
    <w:rsid w:val="006E0B24"/>
    <w:rsid w:val="006E1B21"/>
    <w:rsid w:val="006E321D"/>
    <w:rsid w:val="006E416D"/>
    <w:rsid w:val="006E467A"/>
    <w:rsid w:val="006E670B"/>
    <w:rsid w:val="006E6E62"/>
    <w:rsid w:val="006E6FAF"/>
    <w:rsid w:val="006E7382"/>
    <w:rsid w:val="006E7F2A"/>
    <w:rsid w:val="006F0F37"/>
    <w:rsid w:val="006F1A70"/>
    <w:rsid w:val="006F245A"/>
    <w:rsid w:val="006F31E6"/>
    <w:rsid w:val="006F3944"/>
    <w:rsid w:val="006F445F"/>
    <w:rsid w:val="006F639E"/>
    <w:rsid w:val="006F71F7"/>
    <w:rsid w:val="006F7A4F"/>
    <w:rsid w:val="00701383"/>
    <w:rsid w:val="00701F9C"/>
    <w:rsid w:val="0070213E"/>
    <w:rsid w:val="00702C00"/>
    <w:rsid w:val="00703E67"/>
    <w:rsid w:val="0070418C"/>
    <w:rsid w:val="0070464E"/>
    <w:rsid w:val="007049E1"/>
    <w:rsid w:val="00704C08"/>
    <w:rsid w:val="00705216"/>
    <w:rsid w:val="0070558A"/>
    <w:rsid w:val="0070561D"/>
    <w:rsid w:val="0070598A"/>
    <w:rsid w:val="00705B21"/>
    <w:rsid w:val="00705F58"/>
    <w:rsid w:val="007065AD"/>
    <w:rsid w:val="00706926"/>
    <w:rsid w:val="00706B2B"/>
    <w:rsid w:val="0070709E"/>
    <w:rsid w:val="007076E0"/>
    <w:rsid w:val="00707FD8"/>
    <w:rsid w:val="00710138"/>
    <w:rsid w:val="0071052D"/>
    <w:rsid w:val="00710784"/>
    <w:rsid w:val="00710967"/>
    <w:rsid w:val="00710AC9"/>
    <w:rsid w:val="00711336"/>
    <w:rsid w:val="00712088"/>
    <w:rsid w:val="00712920"/>
    <w:rsid w:val="007129CD"/>
    <w:rsid w:val="0071411E"/>
    <w:rsid w:val="00715960"/>
    <w:rsid w:val="00716C43"/>
    <w:rsid w:val="007223B8"/>
    <w:rsid w:val="00722E44"/>
    <w:rsid w:val="007239CF"/>
    <w:rsid w:val="007244C2"/>
    <w:rsid w:val="0072452F"/>
    <w:rsid w:val="00724671"/>
    <w:rsid w:val="00725280"/>
    <w:rsid w:val="00725880"/>
    <w:rsid w:val="007307E0"/>
    <w:rsid w:val="00730A23"/>
    <w:rsid w:val="0073181F"/>
    <w:rsid w:val="0073239C"/>
    <w:rsid w:val="007327DD"/>
    <w:rsid w:val="0073293B"/>
    <w:rsid w:val="00733021"/>
    <w:rsid w:val="00733B02"/>
    <w:rsid w:val="007341DF"/>
    <w:rsid w:val="00734E09"/>
    <w:rsid w:val="00735547"/>
    <w:rsid w:val="0073634C"/>
    <w:rsid w:val="00736A78"/>
    <w:rsid w:val="00737603"/>
    <w:rsid w:val="007403D8"/>
    <w:rsid w:val="007410A0"/>
    <w:rsid w:val="0074193E"/>
    <w:rsid w:val="00741B77"/>
    <w:rsid w:val="00741C38"/>
    <w:rsid w:val="00742170"/>
    <w:rsid w:val="00743081"/>
    <w:rsid w:val="007439E4"/>
    <w:rsid w:val="007442BF"/>
    <w:rsid w:val="007444C6"/>
    <w:rsid w:val="00745627"/>
    <w:rsid w:val="00747025"/>
    <w:rsid w:val="00747DF6"/>
    <w:rsid w:val="0075142B"/>
    <w:rsid w:val="0075163B"/>
    <w:rsid w:val="00752304"/>
    <w:rsid w:val="00752A7F"/>
    <w:rsid w:val="00753C42"/>
    <w:rsid w:val="007550E9"/>
    <w:rsid w:val="007551A3"/>
    <w:rsid w:val="0075604F"/>
    <w:rsid w:val="007568BF"/>
    <w:rsid w:val="00756D48"/>
    <w:rsid w:val="00756FDD"/>
    <w:rsid w:val="007571F0"/>
    <w:rsid w:val="007600A8"/>
    <w:rsid w:val="00760292"/>
    <w:rsid w:val="00760599"/>
    <w:rsid w:val="00761489"/>
    <w:rsid w:val="0076171F"/>
    <w:rsid w:val="007622C7"/>
    <w:rsid w:val="007623BA"/>
    <w:rsid w:val="007630D5"/>
    <w:rsid w:val="00763187"/>
    <w:rsid w:val="00763C0F"/>
    <w:rsid w:val="00763FD0"/>
    <w:rsid w:val="00764B54"/>
    <w:rsid w:val="00765F59"/>
    <w:rsid w:val="00765FB8"/>
    <w:rsid w:val="00767D46"/>
    <w:rsid w:val="007700DF"/>
    <w:rsid w:val="00770E7D"/>
    <w:rsid w:val="0077110F"/>
    <w:rsid w:val="00773BAD"/>
    <w:rsid w:val="00773F4A"/>
    <w:rsid w:val="007742EC"/>
    <w:rsid w:val="00774352"/>
    <w:rsid w:val="00776F1C"/>
    <w:rsid w:val="00776F4B"/>
    <w:rsid w:val="00777336"/>
    <w:rsid w:val="007779BC"/>
    <w:rsid w:val="00781DA4"/>
    <w:rsid w:val="00781EC5"/>
    <w:rsid w:val="00781F85"/>
    <w:rsid w:val="007826A6"/>
    <w:rsid w:val="00782B58"/>
    <w:rsid w:val="00783030"/>
    <w:rsid w:val="007838AA"/>
    <w:rsid w:val="00784520"/>
    <w:rsid w:val="00784DFE"/>
    <w:rsid w:val="00785169"/>
    <w:rsid w:val="007871CB"/>
    <w:rsid w:val="007872B2"/>
    <w:rsid w:val="007900C8"/>
    <w:rsid w:val="00790808"/>
    <w:rsid w:val="00790DE8"/>
    <w:rsid w:val="007912D7"/>
    <w:rsid w:val="00791714"/>
    <w:rsid w:val="00792141"/>
    <w:rsid w:val="00792876"/>
    <w:rsid w:val="00792D91"/>
    <w:rsid w:val="00794567"/>
    <w:rsid w:val="007946E2"/>
    <w:rsid w:val="00795726"/>
    <w:rsid w:val="00795DFD"/>
    <w:rsid w:val="00797202"/>
    <w:rsid w:val="007A0DB4"/>
    <w:rsid w:val="007A0F42"/>
    <w:rsid w:val="007A1B11"/>
    <w:rsid w:val="007A21E9"/>
    <w:rsid w:val="007A2F15"/>
    <w:rsid w:val="007A3232"/>
    <w:rsid w:val="007A3899"/>
    <w:rsid w:val="007A40B7"/>
    <w:rsid w:val="007A43E6"/>
    <w:rsid w:val="007A43F8"/>
    <w:rsid w:val="007A5332"/>
    <w:rsid w:val="007A60D1"/>
    <w:rsid w:val="007A6443"/>
    <w:rsid w:val="007A6AAF"/>
    <w:rsid w:val="007A6B2C"/>
    <w:rsid w:val="007A6E72"/>
    <w:rsid w:val="007A7851"/>
    <w:rsid w:val="007B0287"/>
    <w:rsid w:val="007B070B"/>
    <w:rsid w:val="007B0C1A"/>
    <w:rsid w:val="007B0ED6"/>
    <w:rsid w:val="007B16AA"/>
    <w:rsid w:val="007B23F4"/>
    <w:rsid w:val="007B3061"/>
    <w:rsid w:val="007B341A"/>
    <w:rsid w:val="007B37DA"/>
    <w:rsid w:val="007B4B73"/>
    <w:rsid w:val="007B4F69"/>
    <w:rsid w:val="007B501D"/>
    <w:rsid w:val="007B537C"/>
    <w:rsid w:val="007B5437"/>
    <w:rsid w:val="007B63D9"/>
    <w:rsid w:val="007B6BF6"/>
    <w:rsid w:val="007B7A14"/>
    <w:rsid w:val="007B7ACD"/>
    <w:rsid w:val="007C096C"/>
    <w:rsid w:val="007C106A"/>
    <w:rsid w:val="007C1769"/>
    <w:rsid w:val="007C2DFB"/>
    <w:rsid w:val="007C30E3"/>
    <w:rsid w:val="007C39DB"/>
    <w:rsid w:val="007C3D3C"/>
    <w:rsid w:val="007C431B"/>
    <w:rsid w:val="007C43CD"/>
    <w:rsid w:val="007C445C"/>
    <w:rsid w:val="007C45CA"/>
    <w:rsid w:val="007C4602"/>
    <w:rsid w:val="007C532A"/>
    <w:rsid w:val="007C5AD2"/>
    <w:rsid w:val="007C6C03"/>
    <w:rsid w:val="007C7FB0"/>
    <w:rsid w:val="007D0928"/>
    <w:rsid w:val="007D0D0B"/>
    <w:rsid w:val="007D1A45"/>
    <w:rsid w:val="007D1D0A"/>
    <w:rsid w:val="007D23CB"/>
    <w:rsid w:val="007D36A5"/>
    <w:rsid w:val="007D3828"/>
    <w:rsid w:val="007D40D8"/>
    <w:rsid w:val="007D4186"/>
    <w:rsid w:val="007D44BE"/>
    <w:rsid w:val="007D53F4"/>
    <w:rsid w:val="007D6514"/>
    <w:rsid w:val="007D66BE"/>
    <w:rsid w:val="007D7369"/>
    <w:rsid w:val="007E1182"/>
    <w:rsid w:val="007E1386"/>
    <w:rsid w:val="007E2041"/>
    <w:rsid w:val="007E3213"/>
    <w:rsid w:val="007E381E"/>
    <w:rsid w:val="007E4487"/>
    <w:rsid w:val="007E4D16"/>
    <w:rsid w:val="007E4D8E"/>
    <w:rsid w:val="007E5613"/>
    <w:rsid w:val="007E6081"/>
    <w:rsid w:val="007E60F0"/>
    <w:rsid w:val="007F0E2A"/>
    <w:rsid w:val="007F238D"/>
    <w:rsid w:val="007F3DDE"/>
    <w:rsid w:val="007F3F0B"/>
    <w:rsid w:val="007F46F3"/>
    <w:rsid w:val="007F4FB4"/>
    <w:rsid w:val="007F5D1B"/>
    <w:rsid w:val="007F655C"/>
    <w:rsid w:val="007F7701"/>
    <w:rsid w:val="007F772C"/>
    <w:rsid w:val="00800E25"/>
    <w:rsid w:val="00801536"/>
    <w:rsid w:val="008028DD"/>
    <w:rsid w:val="0080353B"/>
    <w:rsid w:val="008036A5"/>
    <w:rsid w:val="0080413F"/>
    <w:rsid w:val="008046FB"/>
    <w:rsid w:val="00804B60"/>
    <w:rsid w:val="00805EF0"/>
    <w:rsid w:val="0080634E"/>
    <w:rsid w:val="008079CC"/>
    <w:rsid w:val="00807BDF"/>
    <w:rsid w:val="00811A76"/>
    <w:rsid w:val="008134FF"/>
    <w:rsid w:val="0081361E"/>
    <w:rsid w:val="00813A99"/>
    <w:rsid w:val="008156D8"/>
    <w:rsid w:val="008165F7"/>
    <w:rsid w:val="008165FB"/>
    <w:rsid w:val="00816A0F"/>
    <w:rsid w:val="008202A1"/>
    <w:rsid w:val="00820B61"/>
    <w:rsid w:val="0082144D"/>
    <w:rsid w:val="008222E2"/>
    <w:rsid w:val="00822669"/>
    <w:rsid w:val="00822D76"/>
    <w:rsid w:val="008236C8"/>
    <w:rsid w:val="00823AC2"/>
    <w:rsid w:val="008249D9"/>
    <w:rsid w:val="0082524F"/>
    <w:rsid w:val="00825900"/>
    <w:rsid w:val="008262AA"/>
    <w:rsid w:val="00826C53"/>
    <w:rsid w:val="00827D7D"/>
    <w:rsid w:val="00830037"/>
    <w:rsid w:val="0083105D"/>
    <w:rsid w:val="00831C07"/>
    <w:rsid w:val="00832AC0"/>
    <w:rsid w:val="008344CA"/>
    <w:rsid w:val="0083472C"/>
    <w:rsid w:val="00835417"/>
    <w:rsid w:val="0083554D"/>
    <w:rsid w:val="00835BD3"/>
    <w:rsid w:val="00836714"/>
    <w:rsid w:val="008367B0"/>
    <w:rsid w:val="008404BC"/>
    <w:rsid w:val="00840AB5"/>
    <w:rsid w:val="0084137E"/>
    <w:rsid w:val="0084475B"/>
    <w:rsid w:val="00845618"/>
    <w:rsid w:val="00845D3C"/>
    <w:rsid w:val="00846074"/>
    <w:rsid w:val="0084608C"/>
    <w:rsid w:val="00846164"/>
    <w:rsid w:val="0084760D"/>
    <w:rsid w:val="00850274"/>
    <w:rsid w:val="008504CC"/>
    <w:rsid w:val="008505FF"/>
    <w:rsid w:val="00850A4E"/>
    <w:rsid w:val="00850AA6"/>
    <w:rsid w:val="00851237"/>
    <w:rsid w:val="00851263"/>
    <w:rsid w:val="008527B8"/>
    <w:rsid w:val="008534AC"/>
    <w:rsid w:val="00853914"/>
    <w:rsid w:val="00854D5C"/>
    <w:rsid w:val="008551FB"/>
    <w:rsid w:val="0085532C"/>
    <w:rsid w:val="0085591B"/>
    <w:rsid w:val="0085617B"/>
    <w:rsid w:val="00856291"/>
    <w:rsid w:val="00856F34"/>
    <w:rsid w:val="00860133"/>
    <w:rsid w:val="00860A4C"/>
    <w:rsid w:val="00860DE3"/>
    <w:rsid w:val="00861D68"/>
    <w:rsid w:val="00863D26"/>
    <w:rsid w:val="00863DB3"/>
    <w:rsid w:val="00864F86"/>
    <w:rsid w:val="00865CC9"/>
    <w:rsid w:val="00865F5D"/>
    <w:rsid w:val="0086621E"/>
    <w:rsid w:val="0087062A"/>
    <w:rsid w:val="00870827"/>
    <w:rsid w:val="00870B3B"/>
    <w:rsid w:val="008711F5"/>
    <w:rsid w:val="00871324"/>
    <w:rsid w:val="0087166D"/>
    <w:rsid w:val="00871D69"/>
    <w:rsid w:val="00872AC4"/>
    <w:rsid w:val="008742D6"/>
    <w:rsid w:val="00876939"/>
    <w:rsid w:val="00876AEF"/>
    <w:rsid w:val="00876DC2"/>
    <w:rsid w:val="0087709A"/>
    <w:rsid w:val="00880253"/>
    <w:rsid w:val="00880F16"/>
    <w:rsid w:val="00881457"/>
    <w:rsid w:val="0088154E"/>
    <w:rsid w:val="00881850"/>
    <w:rsid w:val="00882282"/>
    <w:rsid w:val="00883F02"/>
    <w:rsid w:val="00884C72"/>
    <w:rsid w:val="00885736"/>
    <w:rsid w:val="0088659A"/>
    <w:rsid w:val="00886B31"/>
    <w:rsid w:val="008874B7"/>
    <w:rsid w:val="00887674"/>
    <w:rsid w:val="00887877"/>
    <w:rsid w:val="00890100"/>
    <w:rsid w:val="00890CBB"/>
    <w:rsid w:val="0089141D"/>
    <w:rsid w:val="00893CC1"/>
    <w:rsid w:val="00893F76"/>
    <w:rsid w:val="00895A83"/>
    <w:rsid w:val="00896309"/>
    <w:rsid w:val="008966D0"/>
    <w:rsid w:val="00897B16"/>
    <w:rsid w:val="008A110F"/>
    <w:rsid w:val="008A221F"/>
    <w:rsid w:val="008A22E6"/>
    <w:rsid w:val="008A24BF"/>
    <w:rsid w:val="008A27FE"/>
    <w:rsid w:val="008A36DC"/>
    <w:rsid w:val="008A3DA2"/>
    <w:rsid w:val="008A4F09"/>
    <w:rsid w:val="008A6538"/>
    <w:rsid w:val="008A71A8"/>
    <w:rsid w:val="008A78EF"/>
    <w:rsid w:val="008A7C7F"/>
    <w:rsid w:val="008B00A3"/>
    <w:rsid w:val="008B0156"/>
    <w:rsid w:val="008B0454"/>
    <w:rsid w:val="008B04CF"/>
    <w:rsid w:val="008B0A3A"/>
    <w:rsid w:val="008B1836"/>
    <w:rsid w:val="008B39E2"/>
    <w:rsid w:val="008B544C"/>
    <w:rsid w:val="008B595A"/>
    <w:rsid w:val="008B5FBE"/>
    <w:rsid w:val="008B6CB1"/>
    <w:rsid w:val="008B7444"/>
    <w:rsid w:val="008B782D"/>
    <w:rsid w:val="008B7847"/>
    <w:rsid w:val="008B7D53"/>
    <w:rsid w:val="008B7FA3"/>
    <w:rsid w:val="008C0439"/>
    <w:rsid w:val="008C120E"/>
    <w:rsid w:val="008C2418"/>
    <w:rsid w:val="008C27C4"/>
    <w:rsid w:val="008C288E"/>
    <w:rsid w:val="008C299C"/>
    <w:rsid w:val="008C4FFB"/>
    <w:rsid w:val="008C506D"/>
    <w:rsid w:val="008C5B1A"/>
    <w:rsid w:val="008C67F8"/>
    <w:rsid w:val="008C6E5C"/>
    <w:rsid w:val="008C7B3E"/>
    <w:rsid w:val="008D0297"/>
    <w:rsid w:val="008D1816"/>
    <w:rsid w:val="008D24BB"/>
    <w:rsid w:val="008D53CC"/>
    <w:rsid w:val="008D567E"/>
    <w:rsid w:val="008D5849"/>
    <w:rsid w:val="008D633E"/>
    <w:rsid w:val="008D6CFB"/>
    <w:rsid w:val="008D7CC9"/>
    <w:rsid w:val="008D7E14"/>
    <w:rsid w:val="008E0445"/>
    <w:rsid w:val="008E0709"/>
    <w:rsid w:val="008E0BA3"/>
    <w:rsid w:val="008E15A3"/>
    <w:rsid w:val="008E1911"/>
    <w:rsid w:val="008E1BB7"/>
    <w:rsid w:val="008E2C87"/>
    <w:rsid w:val="008E4AD3"/>
    <w:rsid w:val="008E7C86"/>
    <w:rsid w:val="008F0A27"/>
    <w:rsid w:val="008F0CAB"/>
    <w:rsid w:val="008F1344"/>
    <w:rsid w:val="008F138D"/>
    <w:rsid w:val="008F1779"/>
    <w:rsid w:val="008F1B50"/>
    <w:rsid w:val="008F1C02"/>
    <w:rsid w:val="008F259B"/>
    <w:rsid w:val="008F2880"/>
    <w:rsid w:val="008F30F5"/>
    <w:rsid w:val="008F37C3"/>
    <w:rsid w:val="008F3881"/>
    <w:rsid w:val="008F388E"/>
    <w:rsid w:val="008F3956"/>
    <w:rsid w:val="008F474D"/>
    <w:rsid w:val="008F4AA7"/>
    <w:rsid w:val="008F4D51"/>
    <w:rsid w:val="008F539C"/>
    <w:rsid w:val="008F583F"/>
    <w:rsid w:val="008F5B5D"/>
    <w:rsid w:val="008F6AB2"/>
    <w:rsid w:val="008F7206"/>
    <w:rsid w:val="008F732D"/>
    <w:rsid w:val="008F797D"/>
    <w:rsid w:val="0090106D"/>
    <w:rsid w:val="0090170F"/>
    <w:rsid w:val="00901BF2"/>
    <w:rsid w:val="00902889"/>
    <w:rsid w:val="009028B5"/>
    <w:rsid w:val="009047B3"/>
    <w:rsid w:val="009058DE"/>
    <w:rsid w:val="00905E63"/>
    <w:rsid w:val="00906DFD"/>
    <w:rsid w:val="00907B87"/>
    <w:rsid w:val="00907E0F"/>
    <w:rsid w:val="00910B8F"/>
    <w:rsid w:val="00910D72"/>
    <w:rsid w:val="009113D7"/>
    <w:rsid w:val="00912F4A"/>
    <w:rsid w:val="00913514"/>
    <w:rsid w:val="009162AD"/>
    <w:rsid w:val="00917160"/>
    <w:rsid w:val="00917BAB"/>
    <w:rsid w:val="009214D6"/>
    <w:rsid w:val="00921CD4"/>
    <w:rsid w:val="009225B8"/>
    <w:rsid w:val="009227FD"/>
    <w:rsid w:val="00922F56"/>
    <w:rsid w:val="009231CA"/>
    <w:rsid w:val="0092441C"/>
    <w:rsid w:val="009245A8"/>
    <w:rsid w:val="00925C2D"/>
    <w:rsid w:val="00926665"/>
    <w:rsid w:val="00927C68"/>
    <w:rsid w:val="009308A1"/>
    <w:rsid w:val="00931E04"/>
    <w:rsid w:val="00931EAE"/>
    <w:rsid w:val="00932065"/>
    <w:rsid w:val="009329C9"/>
    <w:rsid w:val="00933AD0"/>
    <w:rsid w:val="00933F54"/>
    <w:rsid w:val="00934DE8"/>
    <w:rsid w:val="00934E7B"/>
    <w:rsid w:val="0093574E"/>
    <w:rsid w:val="009358BF"/>
    <w:rsid w:val="0093622E"/>
    <w:rsid w:val="00936970"/>
    <w:rsid w:val="00936E89"/>
    <w:rsid w:val="00937797"/>
    <w:rsid w:val="00937E83"/>
    <w:rsid w:val="0094053F"/>
    <w:rsid w:val="00941095"/>
    <w:rsid w:val="0094281B"/>
    <w:rsid w:val="00943123"/>
    <w:rsid w:val="00943418"/>
    <w:rsid w:val="00943D52"/>
    <w:rsid w:val="009459AC"/>
    <w:rsid w:val="00945E91"/>
    <w:rsid w:val="009463F4"/>
    <w:rsid w:val="009465BF"/>
    <w:rsid w:val="00946C3E"/>
    <w:rsid w:val="0095042A"/>
    <w:rsid w:val="00950470"/>
    <w:rsid w:val="00950722"/>
    <w:rsid w:val="009508C2"/>
    <w:rsid w:val="00950B05"/>
    <w:rsid w:val="00950F01"/>
    <w:rsid w:val="009510FC"/>
    <w:rsid w:val="00951CC2"/>
    <w:rsid w:val="00953411"/>
    <w:rsid w:val="00956245"/>
    <w:rsid w:val="009571E1"/>
    <w:rsid w:val="00957286"/>
    <w:rsid w:val="00961086"/>
    <w:rsid w:val="00961416"/>
    <w:rsid w:val="009644A5"/>
    <w:rsid w:val="009648FE"/>
    <w:rsid w:val="00964C15"/>
    <w:rsid w:val="00965498"/>
    <w:rsid w:val="009655A9"/>
    <w:rsid w:val="009662AF"/>
    <w:rsid w:val="00966F82"/>
    <w:rsid w:val="00967C09"/>
    <w:rsid w:val="009705B4"/>
    <w:rsid w:val="009707D0"/>
    <w:rsid w:val="00971C39"/>
    <w:rsid w:val="00971EF9"/>
    <w:rsid w:val="00972F8B"/>
    <w:rsid w:val="009737B7"/>
    <w:rsid w:val="009738FC"/>
    <w:rsid w:val="00973912"/>
    <w:rsid w:val="00981956"/>
    <w:rsid w:val="00981DF5"/>
    <w:rsid w:val="00983179"/>
    <w:rsid w:val="00983771"/>
    <w:rsid w:val="00983FDD"/>
    <w:rsid w:val="009846B1"/>
    <w:rsid w:val="00984CA0"/>
    <w:rsid w:val="00985076"/>
    <w:rsid w:val="0098511A"/>
    <w:rsid w:val="0098573F"/>
    <w:rsid w:val="00986292"/>
    <w:rsid w:val="00986FF2"/>
    <w:rsid w:val="00987916"/>
    <w:rsid w:val="00987E71"/>
    <w:rsid w:val="00990C4C"/>
    <w:rsid w:val="00990D08"/>
    <w:rsid w:val="00991BF7"/>
    <w:rsid w:val="00991C78"/>
    <w:rsid w:val="00991D69"/>
    <w:rsid w:val="00992408"/>
    <w:rsid w:val="00992C85"/>
    <w:rsid w:val="00992D1A"/>
    <w:rsid w:val="00992F54"/>
    <w:rsid w:val="00994C54"/>
    <w:rsid w:val="0099660C"/>
    <w:rsid w:val="009966A2"/>
    <w:rsid w:val="009976A1"/>
    <w:rsid w:val="00997B50"/>
    <w:rsid w:val="009A082F"/>
    <w:rsid w:val="009A2A59"/>
    <w:rsid w:val="009A2B0E"/>
    <w:rsid w:val="009A3CD6"/>
    <w:rsid w:val="009A3F87"/>
    <w:rsid w:val="009A3FB6"/>
    <w:rsid w:val="009A405F"/>
    <w:rsid w:val="009A4B12"/>
    <w:rsid w:val="009A54D1"/>
    <w:rsid w:val="009A5A74"/>
    <w:rsid w:val="009A69CD"/>
    <w:rsid w:val="009A6F19"/>
    <w:rsid w:val="009A715B"/>
    <w:rsid w:val="009B09D8"/>
    <w:rsid w:val="009B2005"/>
    <w:rsid w:val="009B32B5"/>
    <w:rsid w:val="009B37AB"/>
    <w:rsid w:val="009B4086"/>
    <w:rsid w:val="009B43CF"/>
    <w:rsid w:val="009B4758"/>
    <w:rsid w:val="009B4E39"/>
    <w:rsid w:val="009B5222"/>
    <w:rsid w:val="009B528E"/>
    <w:rsid w:val="009B5D07"/>
    <w:rsid w:val="009B6243"/>
    <w:rsid w:val="009B6758"/>
    <w:rsid w:val="009C029E"/>
    <w:rsid w:val="009C0E13"/>
    <w:rsid w:val="009C10B9"/>
    <w:rsid w:val="009C2A12"/>
    <w:rsid w:val="009C2EF8"/>
    <w:rsid w:val="009C311F"/>
    <w:rsid w:val="009C495A"/>
    <w:rsid w:val="009C52A7"/>
    <w:rsid w:val="009C54BB"/>
    <w:rsid w:val="009C569B"/>
    <w:rsid w:val="009C5BF3"/>
    <w:rsid w:val="009C5CBF"/>
    <w:rsid w:val="009C5F11"/>
    <w:rsid w:val="009D0D81"/>
    <w:rsid w:val="009D12C0"/>
    <w:rsid w:val="009D13C2"/>
    <w:rsid w:val="009D1409"/>
    <w:rsid w:val="009D28EA"/>
    <w:rsid w:val="009D2ECD"/>
    <w:rsid w:val="009D3854"/>
    <w:rsid w:val="009D465B"/>
    <w:rsid w:val="009D4B24"/>
    <w:rsid w:val="009D4B66"/>
    <w:rsid w:val="009E121C"/>
    <w:rsid w:val="009E203D"/>
    <w:rsid w:val="009E3317"/>
    <w:rsid w:val="009E486D"/>
    <w:rsid w:val="009E5230"/>
    <w:rsid w:val="009E757F"/>
    <w:rsid w:val="009E781A"/>
    <w:rsid w:val="009E7A44"/>
    <w:rsid w:val="009E7EBB"/>
    <w:rsid w:val="009F0A9F"/>
    <w:rsid w:val="009F13EC"/>
    <w:rsid w:val="009F1848"/>
    <w:rsid w:val="009F31B9"/>
    <w:rsid w:val="009F5152"/>
    <w:rsid w:val="009F59CB"/>
    <w:rsid w:val="009F6962"/>
    <w:rsid w:val="009F6D92"/>
    <w:rsid w:val="00A00671"/>
    <w:rsid w:val="00A009D4"/>
    <w:rsid w:val="00A03131"/>
    <w:rsid w:val="00A036B1"/>
    <w:rsid w:val="00A043F2"/>
    <w:rsid w:val="00A0627E"/>
    <w:rsid w:val="00A07702"/>
    <w:rsid w:val="00A07E47"/>
    <w:rsid w:val="00A1044D"/>
    <w:rsid w:val="00A107D5"/>
    <w:rsid w:val="00A108EF"/>
    <w:rsid w:val="00A109C2"/>
    <w:rsid w:val="00A10D7E"/>
    <w:rsid w:val="00A11D14"/>
    <w:rsid w:val="00A12AC7"/>
    <w:rsid w:val="00A130B1"/>
    <w:rsid w:val="00A13861"/>
    <w:rsid w:val="00A13D30"/>
    <w:rsid w:val="00A1407C"/>
    <w:rsid w:val="00A149BB"/>
    <w:rsid w:val="00A155FF"/>
    <w:rsid w:val="00A16562"/>
    <w:rsid w:val="00A172DF"/>
    <w:rsid w:val="00A179D0"/>
    <w:rsid w:val="00A20715"/>
    <w:rsid w:val="00A2118A"/>
    <w:rsid w:val="00A22078"/>
    <w:rsid w:val="00A22ADE"/>
    <w:rsid w:val="00A22CD6"/>
    <w:rsid w:val="00A23652"/>
    <w:rsid w:val="00A237FD"/>
    <w:rsid w:val="00A23B57"/>
    <w:rsid w:val="00A23DB5"/>
    <w:rsid w:val="00A24516"/>
    <w:rsid w:val="00A24C38"/>
    <w:rsid w:val="00A25347"/>
    <w:rsid w:val="00A267B0"/>
    <w:rsid w:val="00A268B4"/>
    <w:rsid w:val="00A3196D"/>
    <w:rsid w:val="00A3240B"/>
    <w:rsid w:val="00A32BE7"/>
    <w:rsid w:val="00A32D65"/>
    <w:rsid w:val="00A3302A"/>
    <w:rsid w:val="00A334F3"/>
    <w:rsid w:val="00A340B0"/>
    <w:rsid w:val="00A346D6"/>
    <w:rsid w:val="00A34B22"/>
    <w:rsid w:val="00A351E0"/>
    <w:rsid w:val="00A37262"/>
    <w:rsid w:val="00A3788B"/>
    <w:rsid w:val="00A37DB8"/>
    <w:rsid w:val="00A400B5"/>
    <w:rsid w:val="00A40A66"/>
    <w:rsid w:val="00A43CED"/>
    <w:rsid w:val="00A44E8F"/>
    <w:rsid w:val="00A46CDF"/>
    <w:rsid w:val="00A47FA8"/>
    <w:rsid w:val="00A50A3A"/>
    <w:rsid w:val="00A52738"/>
    <w:rsid w:val="00A53055"/>
    <w:rsid w:val="00A54352"/>
    <w:rsid w:val="00A5438E"/>
    <w:rsid w:val="00A54829"/>
    <w:rsid w:val="00A54834"/>
    <w:rsid w:val="00A55607"/>
    <w:rsid w:val="00A571CC"/>
    <w:rsid w:val="00A60456"/>
    <w:rsid w:val="00A60576"/>
    <w:rsid w:val="00A612AC"/>
    <w:rsid w:val="00A62021"/>
    <w:rsid w:val="00A6255E"/>
    <w:rsid w:val="00A629CF"/>
    <w:rsid w:val="00A6325A"/>
    <w:rsid w:val="00A63423"/>
    <w:rsid w:val="00A63803"/>
    <w:rsid w:val="00A63B97"/>
    <w:rsid w:val="00A66B22"/>
    <w:rsid w:val="00A66F22"/>
    <w:rsid w:val="00A671AA"/>
    <w:rsid w:val="00A67572"/>
    <w:rsid w:val="00A67D9E"/>
    <w:rsid w:val="00A7039F"/>
    <w:rsid w:val="00A70B1D"/>
    <w:rsid w:val="00A7137C"/>
    <w:rsid w:val="00A71B02"/>
    <w:rsid w:val="00A74A62"/>
    <w:rsid w:val="00A74B12"/>
    <w:rsid w:val="00A74BC7"/>
    <w:rsid w:val="00A757F9"/>
    <w:rsid w:val="00A75AF8"/>
    <w:rsid w:val="00A75B01"/>
    <w:rsid w:val="00A76721"/>
    <w:rsid w:val="00A76A3A"/>
    <w:rsid w:val="00A80DBE"/>
    <w:rsid w:val="00A828A5"/>
    <w:rsid w:val="00A82E9D"/>
    <w:rsid w:val="00A82F99"/>
    <w:rsid w:val="00A83A6C"/>
    <w:rsid w:val="00A83BC6"/>
    <w:rsid w:val="00A845F4"/>
    <w:rsid w:val="00A846AD"/>
    <w:rsid w:val="00A84922"/>
    <w:rsid w:val="00A84C58"/>
    <w:rsid w:val="00A85240"/>
    <w:rsid w:val="00A85303"/>
    <w:rsid w:val="00A8552C"/>
    <w:rsid w:val="00A856DC"/>
    <w:rsid w:val="00A85832"/>
    <w:rsid w:val="00A85B5F"/>
    <w:rsid w:val="00A87A4C"/>
    <w:rsid w:val="00A90533"/>
    <w:rsid w:val="00A90D84"/>
    <w:rsid w:val="00A918D3"/>
    <w:rsid w:val="00A938F5"/>
    <w:rsid w:val="00A94D9F"/>
    <w:rsid w:val="00A94E95"/>
    <w:rsid w:val="00A94EFA"/>
    <w:rsid w:val="00A95D0C"/>
    <w:rsid w:val="00A96C7D"/>
    <w:rsid w:val="00A97A5C"/>
    <w:rsid w:val="00A97CD1"/>
    <w:rsid w:val="00A97D8F"/>
    <w:rsid w:val="00AA012E"/>
    <w:rsid w:val="00AA0921"/>
    <w:rsid w:val="00AA390B"/>
    <w:rsid w:val="00AA3E1C"/>
    <w:rsid w:val="00AA3FBF"/>
    <w:rsid w:val="00AA56D0"/>
    <w:rsid w:val="00AA59E2"/>
    <w:rsid w:val="00AA61CA"/>
    <w:rsid w:val="00AA6912"/>
    <w:rsid w:val="00AA72F4"/>
    <w:rsid w:val="00AA7CC7"/>
    <w:rsid w:val="00AB0435"/>
    <w:rsid w:val="00AB0733"/>
    <w:rsid w:val="00AB0E0C"/>
    <w:rsid w:val="00AB0ED3"/>
    <w:rsid w:val="00AB0F62"/>
    <w:rsid w:val="00AB13DE"/>
    <w:rsid w:val="00AB1CC7"/>
    <w:rsid w:val="00AB1D2B"/>
    <w:rsid w:val="00AB1FE3"/>
    <w:rsid w:val="00AB2452"/>
    <w:rsid w:val="00AB367D"/>
    <w:rsid w:val="00AB37E1"/>
    <w:rsid w:val="00AB486E"/>
    <w:rsid w:val="00AB4890"/>
    <w:rsid w:val="00AB4969"/>
    <w:rsid w:val="00AB4B62"/>
    <w:rsid w:val="00AB4C9D"/>
    <w:rsid w:val="00AB4DBA"/>
    <w:rsid w:val="00AB4E19"/>
    <w:rsid w:val="00AB6CB8"/>
    <w:rsid w:val="00AB7080"/>
    <w:rsid w:val="00AB764B"/>
    <w:rsid w:val="00AC010C"/>
    <w:rsid w:val="00AC109B"/>
    <w:rsid w:val="00AC219C"/>
    <w:rsid w:val="00AC3E8A"/>
    <w:rsid w:val="00AC434A"/>
    <w:rsid w:val="00AC4B90"/>
    <w:rsid w:val="00AC506A"/>
    <w:rsid w:val="00AC529D"/>
    <w:rsid w:val="00AC5B47"/>
    <w:rsid w:val="00AC7AA8"/>
    <w:rsid w:val="00AC7D5C"/>
    <w:rsid w:val="00AD0145"/>
    <w:rsid w:val="00AD08F6"/>
    <w:rsid w:val="00AD10CD"/>
    <w:rsid w:val="00AD1765"/>
    <w:rsid w:val="00AD1F12"/>
    <w:rsid w:val="00AD3B57"/>
    <w:rsid w:val="00AD4032"/>
    <w:rsid w:val="00AD4F58"/>
    <w:rsid w:val="00AD5268"/>
    <w:rsid w:val="00AD553E"/>
    <w:rsid w:val="00AD5766"/>
    <w:rsid w:val="00AD6F9C"/>
    <w:rsid w:val="00AD712E"/>
    <w:rsid w:val="00AD79FD"/>
    <w:rsid w:val="00AD7A1B"/>
    <w:rsid w:val="00AD7D93"/>
    <w:rsid w:val="00AE1811"/>
    <w:rsid w:val="00AE1D60"/>
    <w:rsid w:val="00AE2980"/>
    <w:rsid w:val="00AE2F93"/>
    <w:rsid w:val="00AE5A0C"/>
    <w:rsid w:val="00AE5B00"/>
    <w:rsid w:val="00AE5ED3"/>
    <w:rsid w:val="00AE68AD"/>
    <w:rsid w:val="00AE7B4F"/>
    <w:rsid w:val="00AE7C14"/>
    <w:rsid w:val="00AF04F5"/>
    <w:rsid w:val="00AF1BA2"/>
    <w:rsid w:val="00AF21C9"/>
    <w:rsid w:val="00AF2741"/>
    <w:rsid w:val="00AF2C08"/>
    <w:rsid w:val="00AF2F33"/>
    <w:rsid w:val="00AF3F7F"/>
    <w:rsid w:val="00AF3FEA"/>
    <w:rsid w:val="00AF54A6"/>
    <w:rsid w:val="00AF5918"/>
    <w:rsid w:val="00AF5CA5"/>
    <w:rsid w:val="00AF60F4"/>
    <w:rsid w:val="00AF6207"/>
    <w:rsid w:val="00AF642E"/>
    <w:rsid w:val="00AF6FFF"/>
    <w:rsid w:val="00B00441"/>
    <w:rsid w:val="00B0110C"/>
    <w:rsid w:val="00B02065"/>
    <w:rsid w:val="00B0314E"/>
    <w:rsid w:val="00B04633"/>
    <w:rsid w:val="00B053C8"/>
    <w:rsid w:val="00B072B3"/>
    <w:rsid w:val="00B07C9E"/>
    <w:rsid w:val="00B10BDF"/>
    <w:rsid w:val="00B11174"/>
    <w:rsid w:val="00B11437"/>
    <w:rsid w:val="00B13A74"/>
    <w:rsid w:val="00B13C2C"/>
    <w:rsid w:val="00B14564"/>
    <w:rsid w:val="00B14B24"/>
    <w:rsid w:val="00B15A89"/>
    <w:rsid w:val="00B165DE"/>
    <w:rsid w:val="00B168A1"/>
    <w:rsid w:val="00B177EB"/>
    <w:rsid w:val="00B17C78"/>
    <w:rsid w:val="00B22070"/>
    <w:rsid w:val="00B220DB"/>
    <w:rsid w:val="00B22426"/>
    <w:rsid w:val="00B2269E"/>
    <w:rsid w:val="00B22749"/>
    <w:rsid w:val="00B22A5C"/>
    <w:rsid w:val="00B22B4B"/>
    <w:rsid w:val="00B23AEA"/>
    <w:rsid w:val="00B24857"/>
    <w:rsid w:val="00B24AE3"/>
    <w:rsid w:val="00B24E4F"/>
    <w:rsid w:val="00B254CD"/>
    <w:rsid w:val="00B257F7"/>
    <w:rsid w:val="00B2593C"/>
    <w:rsid w:val="00B25C15"/>
    <w:rsid w:val="00B25C77"/>
    <w:rsid w:val="00B26064"/>
    <w:rsid w:val="00B2727C"/>
    <w:rsid w:val="00B3061B"/>
    <w:rsid w:val="00B30EB5"/>
    <w:rsid w:val="00B32051"/>
    <w:rsid w:val="00B32A88"/>
    <w:rsid w:val="00B339C2"/>
    <w:rsid w:val="00B3423F"/>
    <w:rsid w:val="00B359BE"/>
    <w:rsid w:val="00B35D16"/>
    <w:rsid w:val="00B36508"/>
    <w:rsid w:val="00B37E8A"/>
    <w:rsid w:val="00B37E9D"/>
    <w:rsid w:val="00B4116D"/>
    <w:rsid w:val="00B412C5"/>
    <w:rsid w:val="00B41C4F"/>
    <w:rsid w:val="00B43129"/>
    <w:rsid w:val="00B43A30"/>
    <w:rsid w:val="00B43AAB"/>
    <w:rsid w:val="00B43BB1"/>
    <w:rsid w:val="00B43CF8"/>
    <w:rsid w:val="00B44239"/>
    <w:rsid w:val="00B442E4"/>
    <w:rsid w:val="00B447FE"/>
    <w:rsid w:val="00B44AE6"/>
    <w:rsid w:val="00B45D4C"/>
    <w:rsid w:val="00B50576"/>
    <w:rsid w:val="00B5062E"/>
    <w:rsid w:val="00B50CA7"/>
    <w:rsid w:val="00B51277"/>
    <w:rsid w:val="00B51378"/>
    <w:rsid w:val="00B52BEC"/>
    <w:rsid w:val="00B52F90"/>
    <w:rsid w:val="00B5450A"/>
    <w:rsid w:val="00B54F91"/>
    <w:rsid w:val="00B559E6"/>
    <w:rsid w:val="00B55CA5"/>
    <w:rsid w:val="00B61A0E"/>
    <w:rsid w:val="00B62944"/>
    <w:rsid w:val="00B638A8"/>
    <w:rsid w:val="00B63E8B"/>
    <w:rsid w:val="00B6422F"/>
    <w:rsid w:val="00B643DB"/>
    <w:rsid w:val="00B64721"/>
    <w:rsid w:val="00B6486B"/>
    <w:rsid w:val="00B6490E"/>
    <w:rsid w:val="00B64AF7"/>
    <w:rsid w:val="00B65F9D"/>
    <w:rsid w:val="00B67569"/>
    <w:rsid w:val="00B677DA"/>
    <w:rsid w:val="00B714FD"/>
    <w:rsid w:val="00B724E5"/>
    <w:rsid w:val="00B73320"/>
    <w:rsid w:val="00B7357B"/>
    <w:rsid w:val="00B74605"/>
    <w:rsid w:val="00B74F39"/>
    <w:rsid w:val="00B750D0"/>
    <w:rsid w:val="00B75330"/>
    <w:rsid w:val="00B756AA"/>
    <w:rsid w:val="00B757E1"/>
    <w:rsid w:val="00B765A2"/>
    <w:rsid w:val="00B804F1"/>
    <w:rsid w:val="00B8198B"/>
    <w:rsid w:val="00B82858"/>
    <w:rsid w:val="00B828B7"/>
    <w:rsid w:val="00B8330A"/>
    <w:rsid w:val="00B835AF"/>
    <w:rsid w:val="00B843F4"/>
    <w:rsid w:val="00B849B7"/>
    <w:rsid w:val="00B855CA"/>
    <w:rsid w:val="00B85B59"/>
    <w:rsid w:val="00B8649F"/>
    <w:rsid w:val="00B86655"/>
    <w:rsid w:val="00B869BB"/>
    <w:rsid w:val="00B86D81"/>
    <w:rsid w:val="00B86F89"/>
    <w:rsid w:val="00B87098"/>
    <w:rsid w:val="00B874A2"/>
    <w:rsid w:val="00B87ED9"/>
    <w:rsid w:val="00B924EB"/>
    <w:rsid w:val="00B93363"/>
    <w:rsid w:val="00B93934"/>
    <w:rsid w:val="00B93C5C"/>
    <w:rsid w:val="00B95E74"/>
    <w:rsid w:val="00B96A9A"/>
    <w:rsid w:val="00B96BBD"/>
    <w:rsid w:val="00B96BEE"/>
    <w:rsid w:val="00B97F48"/>
    <w:rsid w:val="00BA0E40"/>
    <w:rsid w:val="00BA1037"/>
    <w:rsid w:val="00BA1F86"/>
    <w:rsid w:val="00BA2A25"/>
    <w:rsid w:val="00BA3868"/>
    <w:rsid w:val="00BA3E6A"/>
    <w:rsid w:val="00BA474F"/>
    <w:rsid w:val="00BA4E24"/>
    <w:rsid w:val="00BA54DC"/>
    <w:rsid w:val="00BA672D"/>
    <w:rsid w:val="00BA7743"/>
    <w:rsid w:val="00BB0AC8"/>
    <w:rsid w:val="00BB1CEB"/>
    <w:rsid w:val="00BB297F"/>
    <w:rsid w:val="00BB32AE"/>
    <w:rsid w:val="00BB4B34"/>
    <w:rsid w:val="00BB56DD"/>
    <w:rsid w:val="00BB5A63"/>
    <w:rsid w:val="00BB6028"/>
    <w:rsid w:val="00BB685D"/>
    <w:rsid w:val="00BB75D4"/>
    <w:rsid w:val="00BC00B2"/>
    <w:rsid w:val="00BC0191"/>
    <w:rsid w:val="00BC11F3"/>
    <w:rsid w:val="00BC1DB4"/>
    <w:rsid w:val="00BC25D0"/>
    <w:rsid w:val="00BC4843"/>
    <w:rsid w:val="00BC49AF"/>
    <w:rsid w:val="00BC4D88"/>
    <w:rsid w:val="00BC4EA7"/>
    <w:rsid w:val="00BC5892"/>
    <w:rsid w:val="00BC604D"/>
    <w:rsid w:val="00BC691F"/>
    <w:rsid w:val="00BC6BEA"/>
    <w:rsid w:val="00BC6D18"/>
    <w:rsid w:val="00BC7DC3"/>
    <w:rsid w:val="00BD006A"/>
    <w:rsid w:val="00BD0F5C"/>
    <w:rsid w:val="00BD1A05"/>
    <w:rsid w:val="00BD1E69"/>
    <w:rsid w:val="00BD3816"/>
    <w:rsid w:val="00BD4307"/>
    <w:rsid w:val="00BD501F"/>
    <w:rsid w:val="00BD73CD"/>
    <w:rsid w:val="00BD78B2"/>
    <w:rsid w:val="00BE1ED5"/>
    <w:rsid w:val="00BE2412"/>
    <w:rsid w:val="00BE24FB"/>
    <w:rsid w:val="00BE2A9C"/>
    <w:rsid w:val="00BE36FE"/>
    <w:rsid w:val="00BE3C48"/>
    <w:rsid w:val="00BE406A"/>
    <w:rsid w:val="00BE4545"/>
    <w:rsid w:val="00BE4B1C"/>
    <w:rsid w:val="00BE5AB9"/>
    <w:rsid w:val="00BE638A"/>
    <w:rsid w:val="00BE6568"/>
    <w:rsid w:val="00BE709D"/>
    <w:rsid w:val="00BE7245"/>
    <w:rsid w:val="00BE7339"/>
    <w:rsid w:val="00BE7D79"/>
    <w:rsid w:val="00BE7FFE"/>
    <w:rsid w:val="00BF157A"/>
    <w:rsid w:val="00BF3327"/>
    <w:rsid w:val="00BF34FF"/>
    <w:rsid w:val="00BF35B1"/>
    <w:rsid w:val="00BF3A4D"/>
    <w:rsid w:val="00BF4130"/>
    <w:rsid w:val="00BF4F77"/>
    <w:rsid w:val="00BF5F02"/>
    <w:rsid w:val="00BF635B"/>
    <w:rsid w:val="00BF6DEA"/>
    <w:rsid w:val="00BF7630"/>
    <w:rsid w:val="00BF7975"/>
    <w:rsid w:val="00BF79A8"/>
    <w:rsid w:val="00C000F5"/>
    <w:rsid w:val="00C00C53"/>
    <w:rsid w:val="00C00F6F"/>
    <w:rsid w:val="00C01B29"/>
    <w:rsid w:val="00C01B5D"/>
    <w:rsid w:val="00C0203E"/>
    <w:rsid w:val="00C0264D"/>
    <w:rsid w:val="00C0316B"/>
    <w:rsid w:val="00C03B7F"/>
    <w:rsid w:val="00C056F7"/>
    <w:rsid w:val="00C05B75"/>
    <w:rsid w:val="00C05F85"/>
    <w:rsid w:val="00C06478"/>
    <w:rsid w:val="00C07395"/>
    <w:rsid w:val="00C102C5"/>
    <w:rsid w:val="00C12244"/>
    <w:rsid w:val="00C12452"/>
    <w:rsid w:val="00C127EB"/>
    <w:rsid w:val="00C12D3F"/>
    <w:rsid w:val="00C1361B"/>
    <w:rsid w:val="00C146C0"/>
    <w:rsid w:val="00C163E8"/>
    <w:rsid w:val="00C16841"/>
    <w:rsid w:val="00C16B57"/>
    <w:rsid w:val="00C16CDD"/>
    <w:rsid w:val="00C17647"/>
    <w:rsid w:val="00C17CF6"/>
    <w:rsid w:val="00C20325"/>
    <w:rsid w:val="00C20518"/>
    <w:rsid w:val="00C21724"/>
    <w:rsid w:val="00C21C25"/>
    <w:rsid w:val="00C22D5E"/>
    <w:rsid w:val="00C23394"/>
    <w:rsid w:val="00C236A6"/>
    <w:rsid w:val="00C23974"/>
    <w:rsid w:val="00C23B4B"/>
    <w:rsid w:val="00C23E4C"/>
    <w:rsid w:val="00C2438C"/>
    <w:rsid w:val="00C248F1"/>
    <w:rsid w:val="00C25F1F"/>
    <w:rsid w:val="00C25F49"/>
    <w:rsid w:val="00C262F1"/>
    <w:rsid w:val="00C2639F"/>
    <w:rsid w:val="00C30BA1"/>
    <w:rsid w:val="00C32096"/>
    <w:rsid w:val="00C32634"/>
    <w:rsid w:val="00C348A6"/>
    <w:rsid w:val="00C35CCE"/>
    <w:rsid w:val="00C35F05"/>
    <w:rsid w:val="00C364BD"/>
    <w:rsid w:val="00C36687"/>
    <w:rsid w:val="00C367A7"/>
    <w:rsid w:val="00C367BB"/>
    <w:rsid w:val="00C36B98"/>
    <w:rsid w:val="00C37C60"/>
    <w:rsid w:val="00C4173B"/>
    <w:rsid w:val="00C4232F"/>
    <w:rsid w:val="00C4354D"/>
    <w:rsid w:val="00C446B8"/>
    <w:rsid w:val="00C44AD6"/>
    <w:rsid w:val="00C44CC8"/>
    <w:rsid w:val="00C45458"/>
    <w:rsid w:val="00C459F0"/>
    <w:rsid w:val="00C47028"/>
    <w:rsid w:val="00C47FB7"/>
    <w:rsid w:val="00C50024"/>
    <w:rsid w:val="00C500EC"/>
    <w:rsid w:val="00C51B1A"/>
    <w:rsid w:val="00C520E6"/>
    <w:rsid w:val="00C521E3"/>
    <w:rsid w:val="00C53352"/>
    <w:rsid w:val="00C53752"/>
    <w:rsid w:val="00C53845"/>
    <w:rsid w:val="00C53FE3"/>
    <w:rsid w:val="00C5525E"/>
    <w:rsid w:val="00C55B62"/>
    <w:rsid w:val="00C55CB9"/>
    <w:rsid w:val="00C564FB"/>
    <w:rsid w:val="00C56FFA"/>
    <w:rsid w:val="00C578B0"/>
    <w:rsid w:val="00C57EF2"/>
    <w:rsid w:val="00C60341"/>
    <w:rsid w:val="00C6176E"/>
    <w:rsid w:val="00C639E9"/>
    <w:rsid w:val="00C64310"/>
    <w:rsid w:val="00C65F5C"/>
    <w:rsid w:val="00C66113"/>
    <w:rsid w:val="00C672E0"/>
    <w:rsid w:val="00C676BE"/>
    <w:rsid w:val="00C67DF9"/>
    <w:rsid w:val="00C70062"/>
    <w:rsid w:val="00C70392"/>
    <w:rsid w:val="00C709CD"/>
    <w:rsid w:val="00C72478"/>
    <w:rsid w:val="00C73246"/>
    <w:rsid w:val="00C7338E"/>
    <w:rsid w:val="00C73792"/>
    <w:rsid w:val="00C738FD"/>
    <w:rsid w:val="00C74F0B"/>
    <w:rsid w:val="00C75253"/>
    <w:rsid w:val="00C762A9"/>
    <w:rsid w:val="00C77ACC"/>
    <w:rsid w:val="00C80F53"/>
    <w:rsid w:val="00C819DA"/>
    <w:rsid w:val="00C833B3"/>
    <w:rsid w:val="00C848F4"/>
    <w:rsid w:val="00C858C5"/>
    <w:rsid w:val="00C85A58"/>
    <w:rsid w:val="00C85BFE"/>
    <w:rsid w:val="00C85DD5"/>
    <w:rsid w:val="00C864BF"/>
    <w:rsid w:val="00C90346"/>
    <w:rsid w:val="00C90423"/>
    <w:rsid w:val="00C908BF"/>
    <w:rsid w:val="00C90A5E"/>
    <w:rsid w:val="00C92FB8"/>
    <w:rsid w:val="00C93C52"/>
    <w:rsid w:val="00C94B10"/>
    <w:rsid w:val="00C950FB"/>
    <w:rsid w:val="00C953B1"/>
    <w:rsid w:val="00C95844"/>
    <w:rsid w:val="00C95DB9"/>
    <w:rsid w:val="00C96B35"/>
    <w:rsid w:val="00C96EB7"/>
    <w:rsid w:val="00C97A07"/>
    <w:rsid w:val="00CA06A0"/>
    <w:rsid w:val="00CA09EA"/>
    <w:rsid w:val="00CA0D87"/>
    <w:rsid w:val="00CA1506"/>
    <w:rsid w:val="00CA15FF"/>
    <w:rsid w:val="00CA1869"/>
    <w:rsid w:val="00CA224E"/>
    <w:rsid w:val="00CA22D5"/>
    <w:rsid w:val="00CA2E46"/>
    <w:rsid w:val="00CA37F7"/>
    <w:rsid w:val="00CA4ECD"/>
    <w:rsid w:val="00CA50D0"/>
    <w:rsid w:val="00CA6672"/>
    <w:rsid w:val="00CA685C"/>
    <w:rsid w:val="00CA6B37"/>
    <w:rsid w:val="00CA7594"/>
    <w:rsid w:val="00CA7E48"/>
    <w:rsid w:val="00CB0A16"/>
    <w:rsid w:val="00CB1C10"/>
    <w:rsid w:val="00CB24D6"/>
    <w:rsid w:val="00CB2519"/>
    <w:rsid w:val="00CB2768"/>
    <w:rsid w:val="00CB2942"/>
    <w:rsid w:val="00CB294F"/>
    <w:rsid w:val="00CB38A2"/>
    <w:rsid w:val="00CB77A5"/>
    <w:rsid w:val="00CC01F6"/>
    <w:rsid w:val="00CC023C"/>
    <w:rsid w:val="00CC0571"/>
    <w:rsid w:val="00CC18E7"/>
    <w:rsid w:val="00CC2A90"/>
    <w:rsid w:val="00CC2C9D"/>
    <w:rsid w:val="00CC2E94"/>
    <w:rsid w:val="00CC327A"/>
    <w:rsid w:val="00CC342A"/>
    <w:rsid w:val="00CC37BB"/>
    <w:rsid w:val="00CC3A45"/>
    <w:rsid w:val="00CC3E1E"/>
    <w:rsid w:val="00CC4173"/>
    <w:rsid w:val="00CC4C0E"/>
    <w:rsid w:val="00CC6776"/>
    <w:rsid w:val="00CC7F24"/>
    <w:rsid w:val="00CD0B17"/>
    <w:rsid w:val="00CD0EBC"/>
    <w:rsid w:val="00CD22A5"/>
    <w:rsid w:val="00CD278C"/>
    <w:rsid w:val="00CD288C"/>
    <w:rsid w:val="00CD2DAE"/>
    <w:rsid w:val="00CD3C7A"/>
    <w:rsid w:val="00CD3D09"/>
    <w:rsid w:val="00CD3D48"/>
    <w:rsid w:val="00CD4C37"/>
    <w:rsid w:val="00CD5221"/>
    <w:rsid w:val="00CD5687"/>
    <w:rsid w:val="00CD77A8"/>
    <w:rsid w:val="00CD7E51"/>
    <w:rsid w:val="00CE0443"/>
    <w:rsid w:val="00CE06C0"/>
    <w:rsid w:val="00CE073F"/>
    <w:rsid w:val="00CE08A1"/>
    <w:rsid w:val="00CE21D7"/>
    <w:rsid w:val="00CE2D9A"/>
    <w:rsid w:val="00CE3F87"/>
    <w:rsid w:val="00CE56EB"/>
    <w:rsid w:val="00CE5AFE"/>
    <w:rsid w:val="00CE63B8"/>
    <w:rsid w:val="00CE69A3"/>
    <w:rsid w:val="00CE6A32"/>
    <w:rsid w:val="00CE6ABC"/>
    <w:rsid w:val="00CE737F"/>
    <w:rsid w:val="00CE758D"/>
    <w:rsid w:val="00CE765D"/>
    <w:rsid w:val="00CEBDAA"/>
    <w:rsid w:val="00CF06C9"/>
    <w:rsid w:val="00CF09A3"/>
    <w:rsid w:val="00CF0A20"/>
    <w:rsid w:val="00CF0B26"/>
    <w:rsid w:val="00CF1D6E"/>
    <w:rsid w:val="00CF3B87"/>
    <w:rsid w:val="00CF46D8"/>
    <w:rsid w:val="00CF4D2B"/>
    <w:rsid w:val="00CF5043"/>
    <w:rsid w:val="00CF63C9"/>
    <w:rsid w:val="00CF6435"/>
    <w:rsid w:val="00CF70C5"/>
    <w:rsid w:val="00CF7A1C"/>
    <w:rsid w:val="00CF7AE6"/>
    <w:rsid w:val="00D00586"/>
    <w:rsid w:val="00D013D6"/>
    <w:rsid w:val="00D01EC6"/>
    <w:rsid w:val="00D02353"/>
    <w:rsid w:val="00D0275A"/>
    <w:rsid w:val="00D033A2"/>
    <w:rsid w:val="00D0372A"/>
    <w:rsid w:val="00D03931"/>
    <w:rsid w:val="00D03946"/>
    <w:rsid w:val="00D043B1"/>
    <w:rsid w:val="00D046AF"/>
    <w:rsid w:val="00D063FF"/>
    <w:rsid w:val="00D06642"/>
    <w:rsid w:val="00D06C72"/>
    <w:rsid w:val="00D06E12"/>
    <w:rsid w:val="00D06F2B"/>
    <w:rsid w:val="00D07A88"/>
    <w:rsid w:val="00D104E3"/>
    <w:rsid w:val="00D1074E"/>
    <w:rsid w:val="00D11855"/>
    <w:rsid w:val="00D13546"/>
    <w:rsid w:val="00D148B7"/>
    <w:rsid w:val="00D152AD"/>
    <w:rsid w:val="00D16A79"/>
    <w:rsid w:val="00D2046F"/>
    <w:rsid w:val="00D210A8"/>
    <w:rsid w:val="00D211A3"/>
    <w:rsid w:val="00D21955"/>
    <w:rsid w:val="00D21BF3"/>
    <w:rsid w:val="00D22231"/>
    <w:rsid w:val="00D22678"/>
    <w:rsid w:val="00D23525"/>
    <w:rsid w:val="00D23915"/>
    <w:rsid w:val="00D23F29"/>
    <w:rsid w:val="00D24270"/>
    <w:rsid w:val="00D2478F"/>
    <w:rsid w:val="00D24868"/>
    <w:rsid w:val="00D258DB"/>
    <w:rsid w:val="00D25EAD"/>
    <w:rsid w:val="00D2657C"/>
    <w:rsid w:val="00D26C6E"/>
    <w:rsid w:val="00D2784D"/>
    <w:rsid w:val="00D30410"/>
    <w:rsid w:val="00D306E4"/>
    <w:rsid w:val="00D308EC"/>
    <w:rsid w:val="00D3112F"/>
    <w:rsid w:val="00D31303"/>
    <w:rsid w:val="00D31B76"/>
    <w:rsid w:val="00D320F2"/>
    <w:rsid w:val="00D323A7"/>
    <w:rsid w:val="00D32B67"/>
    <w:rsid w:val="00D33D5E"/>
    <w:rsid w:val="00D33E2E"/>
    <w:rsid w:val="00D3446F"/>
    <w:rsid w:val="00D357C8"/>
    <w:rsid w:val="00D36277"/>
    <w:rsid w:val="00D362DA"/>
    <w:rsid w:val="00D36E93"/>
    <w:rsid w:val="00D37657"/>
    <w:rsid w:val="00D378CD"/>
    <w:rsid w:val="00D405EB"/>
    <w:rsid w:val="00D40751"/>
    <w:rsid w:val="00D40854"/>
    <w:rsid w:val="00D419E8"/>
    <w:rsid w:val="00D41D5A"/>
    <w:rsid w:val="00D42EEB"/>
    <w:rsid w:val="00D435B6"/>
    <w:rsid w:val="00D437E7"/>
    <w:rsid w:val="00D445CA"/>
    <w:rsid w:val="00D44BC4"/>
    <w:rsid w:val="00D45733"/>
    <w:rsid w:val="00D45775"/>
    <w:rsid w:val="00D45DDA"/>
    <w:rsid w:val="00D45E62"/>
    <w:rsid w:val="00D46573"/>
    <w:rsid w:val="00D47BCD"/>
    <w:rsid w:val="00D504A2"/>
    <w:rsid w:val="00D50947"/>
    <w:rsid w:val="00D50AC4"/>
    <w:rsid w:val="00D50B91"/>
    <w:rsid w:val="00D513D7"/>
    <w:rsid w:val="00D51F47"/>
    <w:rsid w:val="00D52CD9"/>
    <w:rsid w:val="00D53071"/>
    <w:rsid w:val="00D54375"/>
    <w:rsid w:val="00D56805"/>
    <w:rsid w:val="00D575E5"/>
    <w:rsid w:val="00D616CA"/>
    <w:rsid w:val="00D6211D"/>
    <w:rsid w:val="00D62E0F"/>
    <w:rsid w:val="00D64416"/>
    <w:rsid w:val="00D64716"/>
    <w:rsid w:val="00D64A38"/>
    <w:rsid w:val="00D658C1"/>
    <w:rsid w:val="00D65EF5"/>
    <w:rsid w:val="00D661B1"/>
    <w:rsid w:val="00D66D3C"/>
    <w:rsid w:val="00D66E26"/>
    <w:rsid w:val="00D670F0"/>
    <w:rsid w:val="00D7006D"/>
    <w:rsid w:val="00D704B2"/>
    <w:rsid w:val="00D70C67"/>
    <w:rsid w:val="00D70CA5"/>
    <w:rsid w:val="00D70DA7"/>
    <w:rsid w:val="00D70EF1"/>
    <w:rsid w:val="00D71147"/>
    <w:rsid w:val="00D721E6"/>
    <w:rsid w:val="00D734F8"/>
    <w:rsid w:val="00D73632"/>
    <w:rsid w:val="00D74B85"/>
    <w:rsid w:val="00D75FBF"/>
    <w:rsid w:val="00D76FF8"/>
    <w:rsid w:val="00D77902"/>
    <w:rsid w:val="00D77AFC"/>
    <w:rsid w:val="00D8059C"/>
    <w:rsid w:val="00D80E5D"/>
    <w:rsid w:val="00D81BDF"/>
    <w:rsid w:val="00D820E8"/>
    <w:rsid w:val="00D8291D"/>
    <w:rsid w:val="00D836A8"/>
    <w:rsid w:val="00D84D59"/>
    <w:rsid w:val="00D84F62"/>
    <w:rsid w:val="00D85777"/>
    <w:rsid w:val="00D86599"/>
    <w:rsid w:val="00D865E6"/>
    <w:rsid w:val="00D877F6"/>
    <w:rsid w:val="00D9149B"/>
    <w:rsid w:val="00D91EA1"/>
    <w:rsid w:val="00D91F48"/>
    <w:rsid w:val="00D93727"/>
    <w:rsid w:val="00D93AD4"/>
    <w:rsid w:val="00D942E7"/>
    <w:rsid w:val="00D96A53"/>
    <w:rsid w:val="00D972A3"/>
    <w:rsid w:val="00D97867"/>
    <w:rsid w:val="00DA037F"/>
    <w:rsid w:val="00DA054D"/>
    <w:rsid w:val="00DA0BD4"/>
    <w:rsid w:val="00DA0ECE"/>
    <w:rsid w:val="00DA1294"/>
    <w:rsid w:val="00DA1E65"/>
    <w:rsid w:val="00DA33D8"/>
    <w:rsid w:val="00DA4BF4"/>
    <w:rsid w:val="00DA5870"/>
    <w:rsid w:val="00DA724C"/>
    <w:rsid w:val="00DA7C9A"/>
    <w:rsid w:val="00DB0B1B"/>
    <w:rsid w:val="00DB0EFB"/>
    <w:rsid w:val="00DB30C4"/>
    <w:rsid w:val="00DB370E"/>
    <w:rsid w:val="00DB3C88"/>
    <w:rsid w:val="00DB558C"/>
    <w:rsid w:val="00DB56B8"/>
    <w:rsid w:val="00DB572F"/>
    <w:rsid w:val="00DB5E9B"/>
    <w:rsid w:val="00DB6A05"/>
    <w:rsid w:val="00DB75B1"/>
    <w:rsid w:val="00DC035B"/>
    <w:rsid w:val="00DC075D"/>
    <w:rsid w:val="00DC1762"/>
    <w:rsid w:val="00DC187B"/>
    <w:rsid w:val="00DC1E3C"/>
    <w:rsid w:val="00DC21A8"/>
    <w:rsid w:val="00DC2AA6"/>
    <w:rsid w:val="00DC35D0"/>
    <w:rsid w:val="00DC35E8"/>
    <w:rsid w:val="00DC4969"/>
    <w:rsid w:val="00DC49F8"/>
    <w:rsid w:val="00DC4B7F"/>
    <w:rsid w:val="00DC5118"/>
    <w:rsid w:val="00DC55A6"/>
    <w:rsid w:val="00DC5664"/>
    <w:rsid w:val="00DC5922"/>
    <w:rsid w:val="00DC5AF9"/>
    <w:rsid w:val="00DC5C3A"/>
    <w:rsid w:val="00DC5D39"/>
    <w:rsid w:val="00DC6C2C"/>
    <w:rsid w:val="00DC71A4"/>
    <w:rsid w:val="00DC752E"/>
    <w:rsid w:val="00DC7796"/>
    <w:rsid w:val="00DC7E5B"/>
    <w:rsid w:val="00DD1977"/>
    <w:rsid w:val="00DD2E5C"/>
    <w:rsid w:val="00DD4489"/>
    <w:rsid w:val="00DD4644"/>
    <w:rsid w:val="00DD4819"/>
    <w:rsid w:val="00DD4E08"/>
    <w:rsid w:val="00DD52B4"/>
    <w:rsid w:val="00DD532E"/>
    <w:rsid w:val="00DD6EEA"/>
    <w:rsid w:val="00DE08BE"/>
    <w:rsid w:val="00DE1897"/>
    <w:rsid w:val="00DE2392"/>
    <w:rsid w:val="00DE2840"/>
    <w:rsid w:val="00DE3290"/>
    <w:rsid w:val="00DE4BC3"/>
    <w:rsid w:val="00DF0130"/>
    <w:rsid w:val="00DF2427"/>
    <w:rsid w:val="00DF2B75"/>
    <w:rsid w:val="00DF2BF1"/>
    <w:rsid w:val="00DF36F2"/>
    <w:rsid w:val="00DF3D2B"/>
    <w:rsid w:val="00DF40BA"/>
    <w:rsid w:val="00DF4149"/>
    <w:rsid w:val="00DF42CB"/>
    <w:rsid w:val="00DF42DD"/>
    <w:rsid w:val="00DF47C6"/>
    <w:rsid w:val="00DF4FF1"/>
    <w:rsid w:val="00DF5534"/>
    <w:rsid w:val="00DF5581"/>
    <w:rsid w:val="00DF59D5"/>
    <w:rsid w:val="00DF6860"/>
    <w:rsid w:val="00DF690D"/>
    <w:rsid w:val="00DF74D9"/>
    <w:rsid w:val="00DF779F"/>
    <w:rsid w:val="00E0047E"/>
    <w:rsid w:val="00E00633"/>
    <w:rsid w:val="00E007B5"/>
    <w:rsid w:val="00E007F8"/>
    <w:rsid w:val="00E009F6"/>
    <w:rsid w:val="00E00AAF"/>
    <w:rsid w:val="00E00B5A"/>
    <w:rsid w:val="00E00D31"/>
    <w:rsid w:val="00E00FBD"/>
    <w:rsid w:val="00E01BF1"/>
    <w:rsid w:val="00E023E3"/>
    <w:rsid w:val="00E027A4"/>
    <w:rsid w:val="00E0351A"/>
    <w:rsid w:val="00E03520"/>
    <w:rsid w:val="00E0396D"/>
    <w:rsid w:val="00E0467E"/>
    <w:rsid w:val="00E04F37"/>
    <w:rsid w:val="00E0525B"/>
    <w:rsid w:val="00E0569B"/>
    <w:rsid w:val="00E06BAE"/>
    <w:rsid w:val="00E078B5"/>
    <w:rsid w:val="00E109E3"/>
    <w:rsid w:val="00E10BA1"/>
    <w:rsid w:val="00E11876"/>
    <w:rsid w:val="00E11FBC"/>
    <w:rsid w:val="00E12A32"/>
    <w:rsid w:val="00E132EA"/>
    <w:rsid w:val="00E13566"/>
    <w:rsid w:val="00E15716"/>
    <w:rsid w:val="00E159DF"/>
    <w:rsid w:val="00E162D6"/>
    <w:rsid w:val="00E16B79"/>
    <w:rsid w:val="00E17556"/>
    <w:rsid w:val="00E179ED"/>
    <w:rsid w:val="00E2007D"/>
    <w:rsid w:val="00E209C0"/>
    <w:rsid w:val="00E237EE"/>
    <w:rsid w:val="00E2415F"/>
    <w:rsid w:val="00E25E5C"/>
    <w:rsid w:val="00E26E6C"/>
    <w:rsid w:val="00E304C0"/>
    <w:rsid w:val="00E308D2"/>
    <w:rsid w:val="00E31B29"/>
    <w:rsid w:val="00E31BE9"/>
    <w:rsid w:val="00E3222E"/>
    <w:rsid w:val="00E32500"/>
    <w:rsid w:val="00E3273F"/>
    <w:rsid w:val="00E329F3"/>
    <w:rsid w:val="00E33600"/>
    <w:rsid w:val="00E33982"/>
    <w:rsid w:val="00E34080"/>
    <w:rsid w:val="00E35032"/>
    <w:rsid w:val="00E3597A"/>
    <w:rsid w:val="00E35A9B"/>
    <w:rsid w:val="00E35FE9"/>
    <w:rsid w:val="00E363AE"/>
    <w:rsid w:val="00E3641F"/>
    <w:rsid w:val="00E3676C"/>
    <w:rsid w:val="00E37763"/>
    <w:rsid w:val="00E3791E"/>
    <w:rsid w:val="00E4000E"/>
    <w:rsid w:val="00E412D0"/>
    <w:rsid w:val="00E41B3F"/>
    <w:rsid w:val="00E4239F"/>
    <w:rsid w:val="00E43858"/>
    <w:rsid w:val="00E43D1C"/>
    <w:rsid w:val="00E46B76"/>
    <w:rsid w:val="00E47805"/>
    <w:rsid w:val="00E50EE7"/>
    <w:rsid w:val="00E53607"/>
    <w:rsid w:val="00E5507A"/>
    <w:rsid w:val="00E5572C"/>
    <w:rsid w:val="00E55D77"/>
    <w:rsid w:val="00E571FB"/>
    <w:rsid w:val="00E576A3"/>
    <w:rsid w:val="00E60D0A"/>
    <w:rsid w:val="00E63533"/>
    <w:rsid w:val="00E63CDD"/>
    <w:rsid w:val="00E650C3"/>
    <w:rsid w:val="00E655E0"/>
    <w:rsid w:val="00E6584D"/>
    <w:rsid w:val="00E65E71"/>
    <w:rsid w:val="00E66169"/>
    <w:rsid w:val="00E66606"/>
    <w:rsid w:val="00E66A87"/>
    <w:rsid w:val="00E66F42"/>
    <w:rsid w:val="00E674FD"/>
    <w:rsid w:val="00E67CF9"/>
    <w:rsid w:val="00E700AE"/>
    <w:rsid w:val="00E71666"/>
    <w:rsid w:val="00E724D8"/>
    <w:rsid w:val="00E7274C"/>
    <w:rsid w:val="00E72B67"/>
    <w:rsid w:val="00E73488"/>
    <w:rsid w:val="00E760F9"/>
    <w:rsid w:val="00E764A3"/>
    <w:rsid w:val="00E76C0A"/>
    <w:rsid w:val="00E76E23"/>
    <w:rsid w:val="00E77291"/>
    <w:rsid w:val="00E77DB9"/>
    <w:rsid w:val="00E80363"/>
    <w:rsid w:val="00E80787"/>
    <w:rsid w:val="00E81248"/>
    <w:rsid w:val="00E814DD"/>
    <w:rsid w:val="00E81984"/>
    <w:rsid w:val="00E81CD1"/>
    <w:rsid w:val="00E81D0D"/>
    <w:rsid w:val="00E84A14"/>
    <w:rsid w:val="00E84F70"/>
    <w:rsid w:val="00E85645"/>
    <w:rsid w:val="00E859AF"/>
    <w:rsid w:val="00E86DEB"/>
    <w:rsid w:val="00E8790B"/>
    <w:rsid w:val="00E91847"/>
    <w:rsid w:val="00E91C6A"/>
    <w:rsid w:val="00E92234"/>
    <w:rsid w:val="00E92547"/>
    <w:rsid w:val="00E92F10"/>
    <w:rsid w:val="00E92FF2"/>
    <w:rsid w:val="00E93062"/>
    <w:rsid w:val="00E93899"/>
    <w:rsid w:val="00E93CB7"/>
    <w:rsid w:val="00E93D28"/>
    <w:rsid w:val="00E956F6"/>
    <w:rsid w:val="00E9687A"/>
    <w:rsid w:val="00EA0B15"/>
    <w:rsid w:val="00EA2A6C"/>
    <w:rsid w:val="00EA2D30"/>
    <w:rsid w:val="00EA33E8"/>
    <w:rsid w:val="00EA3A79"/>
    <w:rsid w:val="00EA3DF6"/>
    <w:rsid w:val="00EA48F7"/>
    <w:rsid w:val="00EA4A5D"/>
    <w:rsid w:val="00EA4D9C"/>
    <w:rsid w:val="00EA5B7D"/>
    <w:rsid w:val="00EA5BB8"/>
    <w:rsid w:val="00EA67E1"/>
    <w:rsid w:val="00EA6DA3"/>
    <w:rsid w:val="00EB111D"/>
    <w:rsid w:val="00EB1920"/>
    <w:rsid w:val="00EB215A"/>
    <w:rsid w:val="00EB41A7"/>
    <w:rsid w:val="00EB582A"/>
    <w:rsid w:val="00EB58E9"/>
    <w:rsid w:val="00EB59DF"/>
    <w:rsid w:val="00EB5EE3"/>
    <w:rsid w:val="00EB6A7A"/>
    <w:rsid w:val="00EB72C5"/>
    <w:rsid w:val="00EB75B9"/>
    <w:rsid w:val="00EC1CAE"/>
    <w:rsid w:val="00EC2751"/>
    <w:rsid w:val="00EC3062"/>
    <w:rsid w:val="00EC33CC"/>
    <w:rsid w:val="00EC369A"/>
    <w:rsid w:val="00EC3E60"/>
    <w:rsid w:val="00EC4ACE"/>
    <w:rsid w:val="00EC4AD2"/>
    <w:rsid w:val="00EC57F2"/>
    <w:rsid w:val="00EC5A22"/>
    <w:rsid w:val="00EC66E2"/>
    <w:rsid w:val="00EC71A4"/>
    <w:rsid w:val="00ED2407"/>
    <w:rsid w:val="00ED48D0"/>
    <w:rsid w:val="00ED48E2"/>
    <w:rsid w:val="00ED5C6A"/>
    <w:rsid w:val="00ED6C02"/>
    <w:rsid w:val="00ED7EBE"/>
    <w:rsid w:val="00EE1049"/>
    <w:rsid w:val="00EE167E"/>
    <w:rsid w:val="00EE34BE"/>
    <w:rsid w:val="00EE44DC"/>
    <w:rsid w:val="00EE49E3"/>
    <w:rsid w:val="00EE7801"/>
    <w:rsid w:val="00EE7B2D"/>
    <w:rsid w:val="00EF03E7"/>
    <w:rsid w:val="00EF102A"/>
    <w:rsid w:val="00EF169B"/>
    <w:rsid w:val="00EF17D1"/>
    <w:rsid w:val="00EF315C"/>
    <w:rsid w:val="00EF3C77"/>
    <w:rsid w:val="00EF45DB"/>
    <w:rsid w:val="00EF4661"/>
    <w:rsid w:val="00EF491A"/>
    <w:rsid w:val="00EF4AFA"/>
    <w:rsid w:val="00EF67E9"/>
    <w:rsid w:val="00EF7ECC"/>
    <w:rsid w:val="00EF7EE7"/>
    <w:rsid w:val="00EF7FBE"/>
    <w:rsid w:val="00F01A50"/>
    <w:rsid w:val="00F03023"/>
    <w:rsid w:val="00F03B9D"/>
    <w:rsid w:val="00F04703"/>
    <w:rsid w:val="00F06449"/>
    <w:rsid w:val="00F076E2"/>
    <w:rsid w:val="00F07C3C"/>
    <w:rsid w:val="00F07CE4"/>
    <w:rsid w:val="00F104BE"/>
    <w:rsid w:val="00F10BA6"/>
    <w:rsid w:val="00F13588"/>
    <w:rsid w:val="00F13D28"/>
    <w:rsid w:val="00F13D31"/>
    <w:rsid w:val="00F13E89"/>
    <w:rsid w:val="00F1562D"/>
    <w:rsid w:val="00F15C96"/>
    <w:rsid w:val="00F15EAA"/>
    <w:rsid w:val="00F162D7"/>
    <w:rsid w:val="00F166E9"/>
    <w:rsid w:val="00F16990"/>
    <w:rsid w:val="00F171F1"/>
    <w:rsid w:val="00F2108B"/>
    <w:rsid w:val="00F212FD"/>
    <w:rsid w:val="00F2198A"/>
    <w:rsid w:val="00F21B0F"/>
    <w:rsid w:val="00F22215"/>
    <w:rsid w:val="00F23170"/>
    <w:rsid w:val="00F247AB"/>
    <w:rsid w:val="00F24E37"/>
    <w:rsid w:val="00F24EFB"/>
    <w:rsid w:val="00F2544C"/>
    <w:rsid w:val="00F25621"/>
    <w:rsid w:val="00F2587C"/>
    <w:rsid w:val="00F26FB5"/>
    <w:rsid w:val="00F27222"/>
    <w:rsid w:val="00F27611"/>
    <w:rsid w:val="00F27E33"/>
    <w:rsid w:val="00F300C9"/>
    <w:rsid w:val="00F318AC"/>
    <w:rsid w:val="00F31960"/>
    <w:rsid w:val="00F31B25"/>
    <w:rsid w:val="00F322F6"/>
    <w:rsid w:val="00F33032"/>
    <w:rsid w:val="00F33072"/>
    <w:rsid w:val="00F3338A"/>
    <w:rsid w:val="00F33E67"/>
    <w:rsid w:val="00F3466E"/>
    <w:rsid w:val="00F35112"/>
    <w:rsid w:val="00F35994"/>
    <w:rsid w:val="00F35BCC"/>
    <w:rsid w:val="00F35F02"/>
    <w:rsid w:val="00F370E2"/>
    <w:rsid w:val="00F3762F"/>
    <w:rsid w:val="00F4068C"/>
    <w:rsid w:val="00F408C7"/>
    <w:rsid w:val="00F41B8C"/>
    <w:rsid w:val="00F43DDC"/>
    <w:rsid w:val="00F458E1"/>
    <w:rsid w:val="00F4779A"/>
    <w:rsid w:val="00F47F4C"/>
    <w:rsid w:val="00F50CB9"/>
    <w:rsid w:val="00F50F59"/>
    <w:rsid w:val="00F51805"/>
    <w:rsid w:val="00F52463"/>
    <w:rsid w:val="00F52478"/>
    <w:rsid w:val="00F5247C"/>
    <w:rsid w:val="00F524CA"/>
    <w:rsid w:val="00F5259C"/>
    <w:rsid w:val="00F525D3"/>
    <w:rsid w:val="00F525E2"/>
    <w:rsid w:val="00F526CD"/>
    <w:rsid w:val="00F52753"/>
    <w:rsid w:val="00F53503"/>
    <w:rsid w:val="00F537F7"/>
    <w:rsid w:val="00F53815"/>
    <w:rsid w:val="00F56088"/>
    <w:rsid w:val="00F566E7"/>
    <w:rsid w:val="00F56EC8"/>
    <w:rsid w:val="00F5770E"/>
    <w:rsid w:val="00F577FE"/>
    <w:rsid w:val="00F57C7A"/>
    <w:rsid w:val="00F603BA"/>
    <w:rsid w:val="00F61A9B"/>
    <w:rsid w:val="00F62150"/>
    <w:rsid w:val="00F62907"/>
    <w:rsid w:val="00F630DD"/>
    <w:rsid w:val="00F6336E"/>
    <w:rsid w:val="00F63BB3"/>
    <w:rsid w:val="00F643E1"/>
    <w:rsid w:val="00F64FA7"/>
    <w:rsid w:val="00F655D7"/>
    <w:rsid w:val="00F65649"/>
    <w:rsid w:val="00F656C1"/>
    <w:rsid w:val="00F7049D"/>
    <w:rsid w:val="00F70B2D"/>
    <w:rsid w:val="00F70E61"/>
    <w:rsid w:val="00F730B2"/>
    <w:rsid w:val="00F73613"/>
    <w:rsid w:val="00F74CBF"/>
    <w:rsid w:val="00F74DCC"/>
    <w:rsid w:val="00F75255"/>
    <w:rsid w:val="00F76E11"/>
    <w:rsid w:val="00F771C8"/>
    <w:rsid w:val="00F775D5"/>
    <w:rsid w:val="00F80465"/>
    <w:rsid w:val="00F8049C"/>
    <w:rsid w:val="00F816D6"/>
    <w:rsid w:val="00F8179B"/>
    <w:rsid w:val="00F8191C"/>
    <w:rsid w:val="00F821C9"/>
    <w:rsid w:val="00F82E43"/>
    <w:rsid w:val="00F8359D"/>
    <w:rsid w:val="00F86051"/>
    <w:rsid w:val="00F86893"/>
    <w:rsid w:val="00F9092C"/>
    <w:rsid w:val="00F90BE8"/>
    <w:rsid w:val="00F91423"/>
    <w:rsid w:val="00F91778"/>
    <w:rsid w:val="00F9203B"/>
    <w:rsid w:val="00F935F3"/>
    <w:rsid w:val="00F938EC"/>
    <w:rsid w:val="00F94329"/>
    <w:rsid w:val="00F94A5D"/>
    <w:rsid w:val="00F94D42"/>
    <w:rsid w:val="00F9594F"/>
    <w:rsid w:val="00F96210"/>
    <w:rsid w:val="00F96B32"/>
    <w:rsid w:val="00F96E87"/>
    <w:rsid w:val="00FA1718"/>
    <w:rsid w:val="00FA1E02"/>
    <w:rsid w:val="00FA264C"/>
    <w:rsid w:val="00FA2C07"/>
    <w:rsid w:val="00FA2C3D"/>
    <w:rsid w:val="00FA469A"/>
    <w:rsid w:val="00FA4C25"/>
    <w:rsid w:val="00FA50D0"/>
    <w:rsid w:val="00FA669A"/>
    <w:rsid w:val="00FA6C6C"/>
    <w:rsid w:val="00FA6C79"/>
    <w:rsid w:val="00FA7A25"/>
    <w:rsid w:val="00FB1364"/>
    <w:rsid w:val="00FB13DB"/>
    <w:rsid w:val="00FB26E7"/>
    <w:rsid w:val="00FB2B8D"/>
    <w:rsid w:val="00FB33CD"/>
    <w:rsid w:val="00FB4119"/>
    <w:rsid w:val="00FB4501"/>
    <w:rsid w:val="00FB4537"/>
    <w:rsid w:val="00FB4746"/>
    <w:rsid w:val="00FB59AA"/>
    <w:rsid w:val="00FB68EE"/>
    <w:rsid w:val="00FB74AE"/>
    <w:rsid w:val="00FB7873"/>
    <w:rsid w:val="00FB7963"/>
    <w:rsid w:val="00FB7B41"/>
    <w:rsid w:val="00FC2253"/>
    <w:rsid w:val="00FC5189"/>
    <w:rsid w:val="00FC5C0A"/>
    <w:rsid w:val="00FC6A38"/>
    <w:rsid w:val="00FC71BF"/>
    <w:rsid w:val="00FC750D"/>
    <w:rsid w:val="00FC762C"/>
    <w:rsid w:val="00FC7E87"/>
    <w:rsid w:val="00FD006E"/>
    <w:rsid w:val="00FD04CB"/>
    <w:rsid w:val="00FD23CE"/>
    <w:rsid w:val="00FD33F6"/>
    <w:rsid w:val="00FD3561"/>
    <w:rsid w:val="00FD3AD6"/>
    <w:rsid w:val="00FD3DB9"/>
    <w:rsid w:val="00FD42F6"/>
    <w:rsid w:val="00FD43D0"/>
    <w:rsid w:val="00FD45A2"/>
    <w:rsid w:val="00FD4E7B"/>
    <w:rsid w:val="00FD5440"/>
    <w:rsid w:val="00FD5648"/>
    <w:rsid w:val="00FD5A9C"/>
    <w:rsid w:val="00FD5C30"/>
    <w:rsid w:val="00FD68C4"/>
    <w:rsid w:val="00FD699D"/>
    <w:rsid w:val="00FD69B1"/>
    <w:rsid w:val="00FE0336"/>
    <w:rsid w:val="00FE0C8F"/>
    <w:rsid w:val="00FE100C"/>
    <w:rsid w:val="00FE2FD8"/>
    <w:rsid w:val="00FE683A"/>
    <w:rsid w:val="00FE799F"/>
    <w:rsid w:val="00FF021F"/>
    <w:rsid w:val="00FF029A"/>
    <w:rsid w:val="00FF03C4"/>
    <w:rsid w:val="00FF0776"/>
    <w:rsid w:val="00FF0CED"/>
    <w:rsid w:val="00FF0E99"/>
    <w:rsid w:val="00FF125A"/>
    <w:rsid w:val="00FF351F"/>
    <w:rsid w:val="00FF389C"/>
    <w:rsid w:val="00FF3B36"/>
    <w:rsid w:val="00FF3B8D"/>
    <w:rsid w:val="00FF3FA1"/>
    <w:rsid w:val="00FF49BC"/>
    <w:rsid w:val="00FF4A26"/>
    <w:rsid w:val="00FF4EAA"/>
    <w:rsid w:val="00FF60E8"/>
    <w:rsid w:val="00FF6ADF"/>
    <w:rsid w:val="00FF74D6"/>
    <w:rsid w:val="00FF7B2B"/>
    <w:rsid w:val="01914C75"/>
    <w:rsid w:val="019E1732"/>
    <w:rsid w:val="0211CC0C"/>
    <w:rsid w:val="02694425"/>
    <w:rsid w:val="03CA5114"/>
    <w:rsid w:val="03D037CE"/>
    <w:rsid w:val="03E92266"/>
    <w:rsid w:val="040E2125"/>
    <w:rsid w:val="04266CA5"/>
    <w:rsid w:val="04536629"/>
    <w:rsid w:val="04FA12AC"/>
    <w:rsid w:val="056774FA"/>
    <w:rsid w:val="05A9F186"/>
    <w:rsid w:val="05F4D571"/>
    <w:rsid w:val="06928B22"/>
    <w:rsid w:val="06BEA640"/>
    <w:rsid w:val="06DB7759"/>
    <w:rsid w:val="06E26D04"/>
    <w:rsid w:val="06F7F389"/>
    <w:rsid w:val="07808B62"/>
    <w:rsid w:val="080E91CE"/>
    <w:rsid w:val="0868D74F"/>
    <w:rsid w:val="087DE154"/>
    <w:rsid w:val="08AB1BB9"/>
    <w:rsid w:val="08C288CC"/>
    <w:rsid w:val="091A629F"/>
    <w:rsid w:val="09381236"/>
    <w:rsid w:val="096CEA8E"/>
    <w:rsid w:val="0987A7BB"/>
    <w:rsid w:val="0A780C25"/>
    <w:rsid w:val="0A83E661"/>
    <w:rsid w:val="0B220043"/>
    <w:rsid w:val="0B9E5336"/>
    <w:rsid w:val="0BAE5108"/>
    <w:rsid w:val="0BC8AC3B"/>
    <w:rsid w:val="0C311568"/>
    <w:rsid w:val="0CAD7175"/>
    <w:rsid w:val="0CB6F62B"/>
    <w:rsid w:val="0CF78279"/>
    <w:rsid w:val="0D0295E9"/>
    <w:rsid w:val="0D4F9850"/>
    <w:rsid w:val="0D77DAB1"/>
    <w:rsid w:val="0DD47F99"/>
    <w:rsid w:val="0E25EAAA"/>
    <w:rsid w:val="0FD1E8EE"/>
    <w:rsid w:val="0FDB0B33"/>
    <w:rsid w:val="10053BB7"/>
    <w:rsid w:val="106F36A4"/>
    <w:rsid w:val="10B0142B"/>
    <w:rsid w:val="10B76AE4"/>
    <w:rsid w:val="10F450AB"/>
    <w:rsid w:val="10F4D68E"/>
    <w:rsid w:val="11A6D16E"/>
    <w:rsid w:val="12006EF3"/>
    <w:rsid w:val="121D1B01"/>
    <w:rsid w:val="128C9B05"/>
    <w:rsid w:val="12DC3038"/>
    <w:rsid w:val="12EF36BE"/>
    <w:rsid w:val="12F6D9FB"/>
    <w:rsid w:val="13792C84"/>
    <w:rsid w:val="138B8EF3"/>
    <w:rsid w:val="138C3457"/>
    <w:rsid w:val="13CFC69A"/>
    <w:rsid w:val="13D27F23"/>
    <w:rsid w:val="13DAC554"/>
    <w:rsid w:val="13FB0F48"/>
    <w:rsid w:val="14D66404"/>
    <w:rsid w:val="157BD268"/>
    <w:rsid w:val="15B413C0"/>
    <w:rsid w:val="15B6CF14"/>
    <w:rsid w:val="15D0336F"/>
    <w:rsid w:val="15D9D97A"/>
    <w:rsid w:val="15E78BC2"/>
    <w:rsid w:val="15F41062"/>
    <w:rsid w:val="1631F735"/>
    <w:rsid w:val="16E57DA8"/>
    <w:rsid w:val="16E792CF"/>
    <w:rsid w:val="1714F6C7"/>
    <w:rsid w:val="1723A714"/>
    <w:rsid w:val="179F536D"/>
    <w:rsid w:val="17CB278E"/>
    <w:rsid w:val="17D43DEE"/>
    <w:rsid w:val="180009B8"/>
    <w:rsid w:val="180034BC"/>
    <w:rsid w:val="1824DDCC"/>
    <w:rsid w:val="1827F78B"/>
    <w:rsid w:val="1847DEAF"/>
    <w:rsid w:val="18F908C6"/>
    <w:rsid w:val="19019D7C"/>
    <w:rsid w:val="19271E40"/>
    <w:rsid w:val="192EAC52"/>
    <w:rsid w:val="196B99AA"/>
    <w:rsid w:val="19A8C7E4"/>
    <w:rsid w:val="19C0FBB7"/>
    <w:rsid w:val="19C89BB3"/>
    <w:rsid w:val="1A009304"/>
    <w:rsid w:val="1A808577"/>
    <w:rsid w:val="1A8A846D"/>
    <w:rsid w:val="1AA8CAEC"/>
    <w:rsid w:val="1AC22D31"/>
    <w:rsid w:val="1AC57C66"/>
    <w:rsid w:val="1AEFE2BA"/>
    <w:rsid w:val="1B26DE2B"/>
    <w:rsid w:val="1B395DC7"/>
    <w:rsid w:val="1BC6EF7D"/>
    <w:rsid w:val="1C7318C4"/>
    <w:rsid w:val="1C80513C"/>
    <w:rsid w:val="1C9CAC6F"/>
    <w:rsid w:val="1CD1ABFD"/>
    <w:rsid w:val="1CE81F81"/>
    <w:rsid w:val="1D0BAB8E"/>
    <w:rsid w:val="1D0CE387"/>
    <w:rsid w:val="1D484F51"/>
    <w:rsid w:val="1D77F262"/>
    <w:rsid w:val="1DF37CF5"/>
    <w:rsid w:val="1E184FB8"/>
    <w:rsid w:val="1E295061"/>
    <w:rsid w:val="1E6D9976"/>
    <w:rsid w:val="1E760205"/>
    <w:rsid w:val="1E978120"/>
    <w:rsid w:val="1ED71BCD"/>
    <w:rsid w:val="1F43FFCB"/>
    <w:rsid w:val="1F630E2F"/>
    <w:rsid w:val="1FA801AE"/>
    <w:rsid w:val="20385EEF"/>
    <w:rsid w:val="2086F5D2"/>
    <w:rsid w:val="213BB81A"/>
    <w:rsid w:val="2180E3EC"/>
    <w:rsid w:val="219C3D20"/>
    <w:rsid w:val="21DD628D"/>
    <w:rsid w:val="2234416A"/>
    <w:rsid w:val="22B92F67"/>
    <w:rsid w:val="2342E0D1"/>
    <w:rsid w:val="234C326F"/>
    <w:rsid w:val="2351E81E"/>
    <w:rsid w:val="23711190"/>
    <w:rsid w:val="2375CB9B"/>
    <w:rsid w:val="23DC84AA"/>
    <w:rsid w:val="24322249"/>
    <w:rsid w:val="2437A430"/>
    <w:rsid w:val="246D15EF"/>
    <w:rsid w:val="247A6592"/>
    <w:rsid w:val="24CECB6D"/>
    <w:rsid w:val="251BC228"/>
    <w:rsid w:val="25309818"/>
    <w:rsid w:val="2553E28D"/>
    <w:rsid w:val="25C610C7"/>
    <w:rsid w:val="26289413"/>
    <w:rsid w:val="263D48B1"/>
    <w:rsid w:val="2641C352"/>
    <w:rsid w:val="267A5D21"/>
    <w:rsid w:val="26888884"/>
    <w:rsid w:val="26D27776"/>
    <w:rsid w:val="26F270E3"/>
    <w:rsid w:val="27053789"/>
    <w:rsid w:val="27275219"/>
    <w:rsid w:val="2754DD0F"/>
    <w:rsid w:val="2755511B"/>
    <w:rsid w:val="277BCE03"/>
    <w:rsid w:val="279461AA"/>
    <w:rsid w:val="27A10653"/>
    <w:rsid w:val="27A23013"/>
    <w:rsid w:val="27C11A9E"/>
    <w:rsid w:val="27DE5F3D"/>
    <w:rsid w:val="284A86FE"/>
    <w:rsid w:val="28BA5592"/>
    <w:rsid w:val="28C94364"/>
    <w:rsid w:val="28DF074B"/>
    <w:rsid w:val="290FB8F9"/>
    <w:rsid w:val="2972C96B"/>
    <w:rsid w:val="2977B3FE"/>
    <w:rsid w:val="29796414"/>
    <w:rsid w:val="298B439B"/>
    <w:rsid w:val="299881E4"/>
    <w:rsid w:val="29D7D113"/>
    <w:rsid w:val="29E3E360"/>
    <w:rsid w:val="2A1A7790"/>
    <w:rsid w:val="2B327AC3"/>
    <w:rsid w:val="2B5CDF37"/>
    <w:rsid w:val="2BB19688"/>
    <w:rsid w:val="2C5B510C"/>
    <w:rsid w:val="2C7DDB54"/>
    <w:rsid w:val="2D1C9B09"/>
    <w:rsid w:val="2D31AE90"/>
    <w:rsid w:val="2D42A9A7"/>
    <w:rsid w:val="2E1A2FEB"/>
    <w:rsid w:val="2E52314F"/>
    <w:rsid w:val="2E5F94C1"/>
    <w:rsid w:val="2EB230A0"/>
    <w:rsid w:val="2F002315"/>
    <w:rsid w:val="2F703336"/>
    <w:rsid w:val="2FA27D8D"/>
    <w:rsid w:val="2FAF160F"/>
    <w:rsid w:val="2FAF9D03"/>
    <w:rsid w:val="2FD5D863"/>
    <w:rsid w:val="3118CBEC"/>
    <w:rsid w:val="311D4534"/>
    <w:rsid w:val="312C6F6D"/>
    <w:rsid w:val="312C71E8"/>
    <w:rsid w:val="3131A152"/>
    <w:rsid w:val="3136CACB"/>
    <w:rsid w:val="3173832E"/>
    <w:rsid w:val="31B5E244"/>
    <w:rsid w:val="31D35E1E"/>
    <w:rsid w:val="31D6424D"/>
    <w:rsid w:val="31E6CB4C"/>
    <w:rsid w:val="31FE38EC"/>
    <w:rsid w:val="322B3D6A"/>
    <w:rsid w:val="3243E185"/>
    <w:rsid w:val="32473077"/>
    <w:rsid w:val="324DF0CF"/>
    <w:rsid w:val="325554F8"/>
    <w:rsid w:val="3282E045"/>
    <w:rsid w:val="32CA0309"/>
    <w:rsid w:val="32D17958"/>
    <w:rsid w:val="32D5393E"/>
    <w:rsid w:val="336A5AE1"/>
    <w:rsid w:val="339036F6"/>
    <w:rsid w:val="33E5D2C4"/>
    <w:rsid w:val="33FD9CC7"/>
    <w:rsid w:val="347286F0"/>
    <w:rsid w:val="34988F84"/>
    <w:rsid w:val="35140B23"/>
    <w:rsid w:val="358A68C4"/>
    <w:rsid w:val="362276A6"/>
    <w:rsid w:val="362BB55F"/>
    <w:rsid w:val="367EA538"/>
    <w:rsid w:val="368189C7"/>
    <w:rsid w:val="368D6DEA"/>
    <w:rsid w:val="368F8A05"/>
    <w:rsid w:val="36BEA721"/>
    <w:rsid w:val="36CFA9A7"/>
    <w:rsid w:val="3753E21C"/>
    <w:rsid w:val="37F66351"/>
    <w:rsid w:val="381D4ED5"/>
    <w:rsid w:val="383FA22E"/>
    <w:rsid w:val="38483EFB"/>
    <w:rsid w:val="385B94FE"/>
    <w:rsid w:val="3874D60A"/>
    <w:rsid w:val="397E6037"/>
    <w:rsid w:val="398C4C9F"/>
    <w:rsid w:val="3A8E84C2"/>
    <w:rsid w:val="3B0000EC"/>
    <w:rsid w:val="3B2CD36E"/>
    <w:rsid w:val="3B40EFF4"/>
    <w:rsid w:val="3BE5CA75"/>
    <w:rsid w:val="3C112AC0"/>
    <w:rsid w:val="3CB12E9E"/>
    <w:rsid w:val="3D2315BB"/>
    <w:rsid w:val="3D591F29"/>
    <w:rsid w:val="3D6596EC"/>
    <w:rsid w:val="3D711896"/>
    <w:rsid w:val="3D83770D"/>
    <w:rsid w:val="3DA69C0A"/>
    <w:rsid w:val="3DB02FB5"/>
    <w:rsid w:val="3DEA94EB"/>
    <w:rsid w:val="3ED605B1"/>
    <w:rsid w:val="3EFC8097"/>
    <w:rsid w:val="3F8133ED"/>
    <w:rsid w:val="407A6D6F"/>
    <w:rsid w:val="40862DFA"/>
    <w:rsid w:val="409E2717"/>
    <w:rsid w:val="40A3F379"/>
    <w:rsid w:val="40E6BF3F"/>
    <w:rsid w:val="4125732A"/>
    <w:rsid w:val="415079A4"/>
    <w:rsid w:val="416FEAC8"/>
    <w:rsid w:val="41AB35C1"/>
    <w:rsid w:val="41D0FF4A"/>
    <w:rsid w:val="4224B17A"/>
    <w:rsid w:val="4225B3CA"/>
    <w:rsid w:val="42390E19"/>
    <w:rsid w:val="42CEE40B"/>
    <w:rsid w:val="42D5DC8C"/>
    <w:rsid w:val="42F102BF"/>
    <w:rsid w:val="4367018E"/>
    <w:rsid w:val="4412C33F"/>
    <w:rsid w:val="444CF5ED"/>
    <w:rsid w:val="4461C4E4"/>
    <w:rsid w:val="44D05A5A"/>
    <w:rsid w:val="45BDEA30"/>
    <w:rsid w:val="45D58E07"/>
    <w:rsid w:val="45DA7F7D"/>
    <w:rsid w:val="45FB7874"/>
    <w:rsid w:val="45FBB191"/>
    <w:rsid w:val="4636B648"/>
    <w:rsid w:val="466DF413"/>
    <w:rsid w:val="46AB74C6"/>
    <w:rsid w:val="470EC8DA"/>
    <w:rsid w:val="475C9885"/>
    <w:rsid w:val="478C1E32"/>
    <w:rsid w:val="479F74F2"/>
    <w:rsid w:val="4804ACB8"/>
    <w:rsid w:val="489C3ECA"/>
    <w:rsid w:val="48A08C09"/>
    <w:rsid w:val="48C7A062"/>
    <w:rsid w:val="48D35C9B"/>
    <w:rsid w:val="490112DD"/>
    <w:rsid w:val="492E2F2E"/>
    <w:rsid w:val="4930A8E9"/>
    <w:rsid w:val="4943EB81"/>
    <w:rsid w:val="49493BD0"/>
    <w:rsid w:val="49525979"/>
    <w:rsid w:val="49B6689A"/>
    <w:rsid w:val="4A27E509"/>
    <w:rsid w:val="4A29E2E2"/>
    <w:rsid w:val="4A31A313"/>
    <w:rsid w:val="4A4486EA"/>
    <w:rsid w:val="4A452323"/>
    <w:rsid w:val="4A46FF05"/>
    <w:rsid w:val="4ACC794A"/>
    <w:rsid w:val="4AE7B02E"/>
    <w:rsid w:val="4AECD230"/>
    <w:rsid w:val="4B506397"/>
    <w:rsid w:val="4B66AD3A"/>
    <w:rsid w:val="4B743B59"/>
    <w:rsid w:val="4B7A998B"/>
    <w:rsid w:val="4B7C743E"/>
    <w:rsid w:val="4B8FC77C"/>
    <w:rsid w:val="4BB9B2BD"/>
    <w:rsid w:val="4BDBD7FE"/>
    <w:rsid w:val="4C740B07"/>
    <w:rsid w:val="4C8FEFFB"/>
    <w:rsid w:val="4D369945"/>
    <w:rsid w:val="4DCAB71F"/>
    <w:rsid w:val="4E041A0C"/>
    <w:rsid w:val="4E19B607"/>
    <w:rsid w:val="4E5F9F8F"/>
    <w:rsid w:val="4E62D968"/>
    <w:rsid w:val="4E6F60B2"/>
    <w:rsid w:val="4E7B716E"/>
    <w:rsid w:val="4E81D9D7"/>
    <w:rsid w:val="4E92C52D"/>
    <w:rsid w:val="4EF7DCFF"/>
    <w:rsid w:val="4EFE124E"/>
    <w:rsid w:val="4F02219B"/>
    <w:rsid w:val="4F2D7EAD"/>
    <w:rsid w:val="4F333DA1"/>
    <w:rsid w:val="4F757F9E"/>
    <w:rsid w:val="503274B8"/>
    <w:rsid w:val="5042E8FC"/>
    <w:rsid w:val="50859BFC"/>
    <w:rsid w:val="50C72F7F"/>
    <w:rsid w:val="50D69D0A"/>
    <w:rsid w:val="50DE0124"/>
    <w:rsid w:val="5128BF61"/>
    <w:rsid w:val="51790A47"/>
    <w:rsid w:val="51B5B137"/>
    <w:rsid w:val="51DF0C51"/>
    <w:rsid w:val="51F7771E"/>
    <w:rsid w:val="52F6F109"/>
    <w:rsid w:val="52FA9747"/>
    <w:rsid w:val="5307ABC8"/>
    <w:rsid w:val="5321B6BF"/>
    <w:rsid w:val="536E3E7E"/>
    <w:rsid w:val="538AF150"/>
    <w:rsid w:val="539E4FB0"/>
    <w:rsid w:val="53E94A72"/>
    <w:rsid w:val="541B5DE2"/>
    <w:rsid w:val="541FBAE3"/>
    <w:rsid w:val="54215057"/>
    <w:rsid w:val="54253483"/>
    <w:rsid w:val="54345C0C"/>
    <w:rsid w:val="544DE9F7"/>
    <w:rsid w:val="54DDC05D"/>
    <w:rsid w:val="54E1196B"/>
    <w:rsid w:val="55305DEE"/>
    <w:rsid w:val="557DFD64"/>
    <w:rsid w:val="55AE8057"/>
    <w:rsid w:val="55DBF9DB"/>
    <w:rsid w:val="5614422C"/>
    <w:rsid w:val="562E2D2A"/>
    <w:rsid w:val="568CA5BF"/>
    <w:rsid w:val="56C1CA36"/>
    <w:rsid w:val="56F7432D"/>
    <w:rsid w:val="576AB1D4"/>
    <w:rsid w:val="57761CDD"/>
    <w:rsid w:val="57EA2B4F"/>
    <w:rsid w:val="589271FE"/>
    <w:rsid w:val="58ABBD8F"/>
    <w:rsid w:val="58E1EEAE"/>
    <w:rsid w:val="58E82A1C"/>
    <w:rsid w:val="58E9AE4B"/>
    <w:rsid w:val="58F2FB31"/>
    <w:rsid w:val="59990DFD"/>
    <w:rsid w:val="5A0D3708"/>
    <w:rsid w:val="5A2FB5AD"/>
    <w:rsid w:val="5A723F37"/>
    <w:rsid w:val="5B1FB323"/>
    <w:rsid w:val="5B9DF2CC"/>
    <w:rsid w:val="5BC52F74"/>
    <w:rsid w:val="5BE8DE08"/>
    <w:rsid w:val="5C865AFB"/>
    <w:rsid w:val="5C9E3236"/>
    <w:rsid w:val="5C9FD211"/>
    <w:rsid w:val="5D58CDC8"/>
    <w:rsid w:val="5D66DA70"/>
    <w:rsid w:val="5D6705CA"/>
    <w:rsid w:val="5D723068"/>
    <w:rsid w:val="5D85BE3D"/>
    <w:rsid w:val="5DA8BE73"/>
    <w:rsid w:val="5DD35338"/>
    <w:rsid w:val="5E20CD53"/>
    <w:rsid w:val="5E3B7F24"/>
    <w:rsid w:val="5E53AC94"/>
    <w:rsid w:val="5EA460CA"/>
    <w:rsid w:val="5EA8A560"/>
    <w:rsid w:val="5EC76BEB"/>
    <w:rsid w:val="5EE06BBE"/>
    <w:rsid w:val="5EE9830D"/>
    <w:rsid w:val="5EF7D9D3"/>
    <w:rsid w:val="5F0E7259"/>
    <w:rsid w:val="5F1FA344"/>
    <w:rsid w:val="5F62F1DD"/>
    <w:rsid w:val="5F8842ED"/>
    <w:rsid w:val="5F8E8953"/>
    <w:rsid w:val="5FA21995"/>
    <w:rsid w:val="600A41DA"/>
    <w:rsid w:val="600E5A35"/>
    <w:rsid w:val="60424E06"/>
    <w:rsid w:val="604E44D4"/>
    <w:rsid w:val="60BB73A5"/>
    <w:rsid w:val="60CE3831"/>
    <w:rsid w:val="61217F84"/>
    <w:rsid w:val="6159CC1E"/>
    <w:rsid w:val="61624B1D"/>
    <w:rsid w:val="61DB6A14"/>
    <w:rsid w:val="61DF862D"/>
    <w:rsid w:val="61E374EA"/>
    <w:rsid w:val="61F52DBC"/>
    <w:rsid w:val="6208BB9D"/>
    <w:rsid w:val="6275D9D6"/>
    <w:rsid w:val="628E1D4A"/>
    <w:rsid w:val="62E93F57"/>
    <w:rsid w:val="62F35B79"/>
    <w:rsid w:val="62F3D67B"/>
    <w:rsid w:val="630C7976"/>
    <w:rsid w:val="6387B797"/>
    <w:rsid w:val="63F15739"/>
    <w:rsid w:val="63F902C0"/>
    <w:rsid w:val="64046895"/>
    <w:rsid w:val="64CD1494"/>
    <w:rsid w:val="64E82A8B"/>
    <w:rsid w:val="650D233C"/>
    <w:rsid w:val="65586E39"/>
    <w:rsid w:val="6644CE2F"/>
    <w:rsid w:val="6695B5C9"/>
    <w:rsid w:val="66BB07EB"/>
    <w:rsid w:val="66C5ACC8"/>
    <w:rsid w:val="6708D63B"/>
    <w:rsid w:val="6722EA0C"/>
    <w:rsid w:val="673229D2"/>
    <w:rsid w:val="6750E504"/>
    <w:rsid w:val="6755C437"/>
    <w:rsid w:val="67B2783B"/>
    <w:rsid w:val="6855830E"/>
    <w:rsid w:val="68687FD2"/>
    <w:rsid w:val="6869CACA"/>
    <w:rsid w:val="68714F14"/>
    <w:rsid w:val="688AB64A"/>
    <w:rsid w:val="68E65A3D"/>
    <w:rsid w:val="692C726A"/>
    <w:rsid w:val="693F47C9"/>
    <w:rsid w:val="695517F8"/>
    <w:rsid w:val="69BEEAFC"/>
    <w:rsid w:val="6A0CC0F4"/>
    <w:rsid w:val="6A2B0E41"/>
    <w:rsid w:val="6A3AFAFA"/>
    <w:rsid w:val="6A6255EB"/>
    <w:rsid w:val="6A78C8DA"/>
    <w:rsid w:val="6A890171"/>
    <w:rsid w:val="6A897086"/>
    <w:rsid w:val="6AA48A96"/>
    <w:rsid w:val="6AB9B9A2"/>
    <w:rsid w:val="6ABF04E4"/>
    <w:rsid w:val="6AE82FF5"/>
    <w:rsid w:val="6B421B45"/>
    <w:rsid w:val="6B5ABB5D"/>
    <w:rsid w:val="6B6E5C6B"/>
    <w:rsid w:val="6BCF61D8"/>
    <w:rsid w:val="6BE6F42B"/>
    <w:rsid w:val="6CADA4EC"/>
    <w:rsid w:val="6CADF137"/>
    <w:rsid w:val="6CC71E67"/>
    <w:rsid w:val="6D5D96AF"/>
    <w:rsid w:val="6D77195B"/>
    <w:rsid w:val="6D91C1AC"/>
    <w:rsid w:val="6D969CF1"/>
    <w:rsid w:val="6DD78BF4"/>
    <w:rsid w:val="6E4E64D4"/>
    <w:rsid w:val="6E5F0690"/>
    <w:rsid w:val="6E81AF6E"/>
    <w:rsid w:val="6E9D1BFE"/>
    <w:rsid w:val="6EC6B6B0"/>
    <w:rsid w:val="6EE0F6E3"/>
    <w:rsid w:val="6EFF7FCF"/>
    <w:rsid w:val="6F2A748A"/>
    <w:rsid w:val="6F349AD2"/>
    <w:rsid w:val="6F77F54B"/>
    <w:rsid w:val="70196384"/>
    <w:rsid w:val="70197CC5"/>
    <w:rsid w:val="709F3D5C"/>
    <w:rsid w:val="70CDC8C7"/>
    <w:rsid w:val="70DA8855"/>
    <w:rsid w:val="70ED16A4"/>
    <w:rsid w:val="7129385F"/>
    <w:rsid w:val="7144561F"/>
    <w:rsid w:val="7169098E"/>
    <w:rsid w:val="71A19094"/>
    <w:rsid w:val="71A412EC"/>
    <w:rsid w:val="71FFB125"/>
    <w:rsid w:val="72543F73"/>
    <w:rsid w:val="72DB0DC3"/>
    <w:rsid w:val="72F8E7BE"/>
    <w:rsid w:val="7318516E"/>
    <w:rsid w:val="7338E509"/>
    <w:rsid w:val="73578476"/>
    <w:rsid w:val="737A46BC"/>
    <w:rsid w:val="740BD12C"/>
    <w:rsid w:val="7426BC77"/>
    <w:rsid w:val="742D362E"/>
    <w:rsid w:val="746FBD6B"/>
    <w:rsid w:val="749C679E"/>
    <w:rsid w:val="754B97D3"/>
    <w:rsid w:val="759D2D44"/>
    <w:rsid w:val="76130BCF"/>
    <w:rsid w:val="7650C55B"/>
    <w:rsid w:val="7653E8BF"/>
    <w:rsid w:val="76C53F29"/>
    <w:rsid w:val="76D5E1AE"/>
    <w:rsid w:val="777384A8"/>
    <w:rsid w:val="777CCC6E"/>
    <w:rsid w:val="77872AC1"/>
    <w:rsid w:val="77B1FFD1"/>
    <w:rsid w:val="77B264C8"/>
    <w:rsid w:val="77FDE33D"/>
    <w:rsid w:val="78452CDE"/>
    <w:rsid w:val="78C0B6A0"/>
    <w:rsid w:val="78C910E0"/>
    <w:rsid w:val="78E5BD3B"/>
    <w:rsid w:val="791E842C"/>
    <w:rsid w:val="79213F1F"/>
    <w:rsid w:val="793A7E05"/>
    <w:rsid w:val="798C666A"/>
    <w:rsid w:val="79BEFEE2"/>
    <w:rsid w:val="7A186F54"/>
    <w:rsid w:val="7A46F657"/>
    <w:rsid w:val="7A503548"/>
    <w:rsid w:val="7AACCC7C"/>
    <w:rsid w:val="7AD64D08"/>
    <w:rsid w:val="7B0FF079"/>
    <w:rsid w:val="7B31FC6F"/>
    <w:rsid w:val="7B53144B"/>
    <w:rsid w:val="7BBE05C3"/>
    <w:rsid w:val="7BFE6250"/>
    <w:rsid w:val="7C0388A6"/>
    <w:rsid w:val="7CFC4A3B"/>
    <w:rsid w:val="7D27E1BC"/>
    <w:rsid w:val="7D7A3BE9"/>
    <w:rsid w:val="7DA372AF"/>
    <w:rsid w:val="7DBA391A"/>
    <w:rsid w:val="7DF1CEC2"/>
    <w:rsid w:val="7E5CADFA"/>
    <w:rsid w:val="7F1D61CF"/>
    <w:rsid w:val="7FA000A6"/>
    <w:rsid w:val="7FB4ACC9"/>
    <w:rsid w:val="7FBA8D1A"/>
    <w:rsid w:val="7FD14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E6BD99"/>
  <w15:docId w15:val="{6F45EF8D-B5FF-4F71-A619-9D8BF532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600"/>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rsid w:val="00D362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362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uiPriority w:val="99"/>
    <w:rsid w:val="00A845F4"/>
    <w:pPr>
      <w:ind w:left="360" w:hanging="360"/>
    </w:pPr>
    <w:rPr>
      <w:rFonts w:ascii="Helvetica" w:eastAsia="Times New Roman" w:hAnsi="Helvetica" w:cs="Times New Roman"/>
      <w:color w:val="000000"/>
      <w:sz w:val="24"/>
      <w:szCs w:val="20"/>
    </w:rPr>
  </w:style>
  <w:style w:type="paragraph" w:styleId="Header">
    <w:name w:val="header"/>
    <w:basedOn w:val="Normal"/>
    <w:link w:val="HeaderChar"/>
    <w:uiPriority w:val="99"/>
    <w:unhideWhenUsed/>
    <w:rsid w:val="00BC11F3"/>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C11F3"/>
    <w:rPr>
      <w:rFonts w:ascii="Calibri" w:eastAsia="Times New Roman" w:hAnsi="Calibri" w:cs="Times New Roman"/>
    </w:rPr>
  </w:style>
  <w:style w:type="paragraph" w:styleId="Footer">
    <w:name w:val="footer"/>
    <w:basedOn w:val="Normal"/>
    <w:link w:val="FooterChar"/>
    <w:uiPriority w:val="99"/>
    <w:unhideWhenUsed/>
    <w:rsid w:val="00BC11F3"/>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C11F3"/>
    <w:rPr>
      <w:rFonts w:ascii="Calibri" w:eastAsia="Times New Roman" w:hAnsi="Calibri" w:cs="Times New Roman"/>
    </w:rPr>
  </w:style>
  <w:style w:type="table" w:styleId="TableGrid">
    <w:name w:val="Table Grid"/>
    <w:basedOn w:val="TableNormal"/>
    <w:uiPriority w:val="59"/>
    <w:rsid w:val="008B0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7889"/>
  </w:style>
  <w:style w:type="character" w:customStyle="1" w:styleId="apple-converted-space">
    <w:name w:val="apple-converted-space"/>
    <w:basedOn w:val="DefaultParagraphFont"/>
    <w:rsid w:val="002B7889"/>
  </w:style>
  <w:style w:type="character" w:customStyle="1" w:styleId="spellingerror">
    <w:name w:val="spellingerror"/>
    <w:basedOn w:val="DefaultParagraphFont"/>
    <w:rsid w:val="002B7889"/>
  </w:style>
  <w:style w:type="character" w:styleId="PlaceholderText">
    <w:name w:val="Placeholder Text"/>
    <w:basedOn w:val="DefaultParagraphFont"/>
    <w:uiPriority w:val="99"/>
    <w:semiHidden/>
    <w:rsid w:val="000858E1"/>
    <w:rPr>
      <w:color w:val="808080"/>
    </w:rPr>
  </w:style>
  <w:style w:type="paragraph" w:styleId="BalloonText">
    <w:name w:val="Balloon Text"/>
    <w:basedOn w:val="Normal"/>
    <w:link w:val="BalloonTextChar"/>
    <w:uiPriority w:val="99"/>
    <w:semiHidden/>
    <w:unhideWhenUsed/>
    <w:rsid w:val="000858E1"/>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0858E1"/>
    <w:rPr>
      <w:rFonts w:ascii="Tahoma" w:eastAsia="Times New Roman" w:hAnsi="Tahoma" w:cs="Tahoma"/>
      <w:sz w:val="16"/>
      <w:szCs w:val="16"/>
    </w:rPr>
  </w:style>
  <w:style w:type="paragraph" w:styleId="Caption">
    <w:name w:val="caption"/>
    <w:basedOn w:val="Normal"/>
    <w:next w:val="Normal"/>
    <w:uiPriority w:val="35"/>
    <w:semiHidden/>
    <w:unhideWhenUsed/>
    <w:qFormat/>
    <w:rsid w:val="00C32634"/>
    <w:pPr>
      <w:spacing w:after="200"/>
    </w:pPr>
    <w:rPr>
      <w:rFonts w:asciiTheme="minorHAnsi" w:eastAsiaTheme="minorEastAsia" w:hAnsiTheme="minorHAnsi" w:cstheme="minorBidi"/>
      <w:i/>
      <w:iCs/>
      <w:color w:val="1F497D" w:themeColor="text2"/>
      <w:sz w:val="18"/>
      <w:szCs w:val="18"/>
    </w:rPr>
  </w:style>
  <w:style w:type="paragraph" w:customStyle="1" w:styleId="NumberedParagraph">
    <w:name w:val="Numbered Paragraph"/>
    <w:basedOn w:val="Normal"/>
    <w:uiPriority w:val="99"/>
    <w:rsid w:val="00C32634"/>
    <w:pPr>
      <w:numPr>
        <w:numId w:val="8"/>
      </w:numPr>
      <w:spacing w:after="60"/>
      <w:jc w:val="both"/>
    </w:pPr>
    <w:rPr>
      <w:rFonts w:ascii="Cambria" w:eastAsiaTheme="minorEastAsia" w:hAnsi="Cambria" w:cstheme="minorBidi"/>
      <w:sz w:val="22"/>
      <w:szCs w:val="22"/>
    </w:rPr>
  </w:style>
  <w:style w:type="paragraph" w:styleId="ListParagraph">
    <w:name w:val="List Paragraph"/>
    <w:basedOn w:val="Normal"/>
    <w:uiPriority w:val="34"/>
    <w:qFormat/>
    <w:rsid w:val="00154706"/>
    <w:pPr>
      <w:ind w:left="720"/>
      <w:contextualSpacing/>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7A6443"/>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7A6443"/>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7A6443"/>
    <w:rPr>
      <w:vertAlign w:val="superscript"/>
    </w:rPr>
  </w:style>
  <w:style w:type="character" w:styleId="CommentReference">
    <w:name w:val="annotation reference"/>
    <w:basedOn w:val="DefaultParagraphFont"/>
    <w:uiPriority w:val="99"/>
    <w:semiHidden/>
    <w:unhideWhenUsed/>
    <w:rsid w:val="0050036C"/>
    <w:rPr>
      <w:sz w:val="16"/>
      <w:szCs w:val="16"/>
    </w:rPr>
  </w:style>
  <w:style w:type="paragraph" w:styleId="CommentText">
    <w:name w:val="annotation text"/>
    <w:basedOn w:val="Normal"/>
    <w:link w:val="CommentTextChar"/>
    <w:uiPriority w:val="99"/>
    <w:unhideWhenUsed/>
    <w:rsid w:val="0050036C"/>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50036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036C"/>
    <w:rPr>
      <w:b/>
      <w:bCs/>
    </w:rPr>
  </w:style>
  <w:style w:type="character" w:customStyle="1" w:styleId="CommentSubjectChar">
    <w:name w:val="Comment Subject Char"/>
    <w:basedOn w:val="CommentTextChar"/>
    <w:link w:val="CommentSubject"/>
    <w:uiPriority w:val="99"/>
    <w:semiHidden/>
    <w:rsid w:val="0050036C"/>
    <w:rPr>
      <w:rFonts w:ascii="Calibri" w:eastAsia="Times New Roman" w:hAnsi="Calibri" w:cs="Times New Roman"/>
      <w:b/>
      <w:bCs/>
      <w:sz w:val="20"/>
      <w:szCs w:val="20"/>
    </w:rPr>
  </w:style>
  <w:style w:type="paragraph" w:styleId="NormalWeb">
    <w:name w:val="Normal (Web)"/>
    <w:basedOn w:val="Normal"/>
    <w:uiPriority w:val="99"/>
    <w:semiHidden/>
    <w:unhideWhenUsed/>
    <w:rsid w:val="00183AD3"/>
    <w:pPr>
      <w:spacing w:before="100" w:beforeAutospacing="1" w:after="100" w:afterAutospacing="1"/>
    </w:pPr>
    <w:rPr>
      <w:rFonts w:eastAsiaTheme="minorEastAsia" w:cstheme="minorBidi"/>
    </w:rPr>
  </w:style>
  <w:style w:type="character" w:customStyle="1" w:styleId="Heading1Char">
    <w:name w:val="Heading 1 Char"/>
    <w:uiPriority w:val="9"/>
    <w:rsid w:val="00CE08A1"/>
    <w:rPr>
      <w:rFonts w:ascii="Cambria" w:eastAsia="Times New Roman" w:hAnsi="Cambria" w:cs="Times New Roman"/>
      <w:b/>
      <w:bCs/>
      <w:kern w:val="32"/>
      <w:sz w:val="32"/>
      <w:szCs w:val="32"/>
    </w:rPr>
  </w:style>
  <w:style w:type="paragraph" w:customStyle="1" w:styleId="Default">
    <w:name w:val="Default"/>
    <w:rsid w:val="00CE6ABC"/>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423016"/>
    <w:rPr>
      <w:color w:val="0000FF" w:themeColor="hyperlink"/>
      <w:u w:val="single"/>
    </w:rPr>
  </w:style>
  <w:style w:type="character" w:styleId="FollowedHyperlink">
    <w:name w:val="FollowedHyperlink"/>
    <w:basedOn w:val="DefaultParagraphFont"/>
    <w:uiPriority w:val="99"/>
    <w:semiHidden/>
    <w:unhideWhenUsed/>
    <w:rsid w:val="00423016"/>
    <w:rPr>
      <w:color w:val="800080" w:themeColor="followedHyperlink"/>
      <w:u w:val="single"/>
    </w:rPr>
  </w:style>
  <w:style w:type="paragraph" w:styleId="EndnoteText">
    <w:name w:val="endnote text"/>
    <w:basedOn w:val="Normal"/>
    <w:link w:val="EndnoteTextChar"/>
    <w:uiPriority w:val="99"/>
    <w:semiHidden/>
    <w:unhideWhenUsed/>
    <w:rsid w:val="008B7FA3"/>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8B7FA3"/>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8B7FA3"/>
    <w:rPr>
      <w:vertAlign w:val="superscript"/>
    </w:rPr>
  </w:style>
  <w:style w:type="character" w:customStyle="1" w:styleId="Heading1Char1">
    <w:name w:val="Heading 1 Char1"/>
    <w:basedOn w:val="DefaultParagraphFont"/>
    <w:link w:val="Heading1"/>
    <w:uiPriority w:val="9"/>
    <w:rsid w:val="00D362D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D362DA"/>
    <w:pPr>
      <w:outlineLvl w:val="9"/>
    </w:pPr>
  </w:style>
  <w:style w:type="paragraph" w:styleId="TOC1">
    <w:name w:val="toc 1"/>
    <w:basedOn w:val="Normal"/>
    <w:next w:val="Normal"/>
    <w:autoRedefine/>
    <w:uiPriority w:val="39"/>
    <w:unhideWhenUsed/>
    <w:rsid w:val="00D362DA"/>
    <w:pPr>
      <w:tabs>
        <w:tab w:val="right" w:leader="dot" w:pos="10790"/>
      </w:tabs>
      <w:spacing w:after="100"/>
      <w:ind w:left="45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D362DA"/>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C51B1A"/>
    <w:pPr>
      <w:tabs>
        <w:tab w:val="left" w:pos="540"/>
        <w:tab w:val="right" w:leader="dot" w:pos="10790"/>
      </w:tabs>
      <w:spacing w:after="100"/>
      <w:ind w:left="54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C51B1A"/>
    <w:pPr>
      <w:spacing w:after="100" w:line="259" w:lineRule="auto"/>
      <w:ind w:left="440"/>
    </w:pPr>
    <w:rPr>
      <w:rFonts w:asciiTheme="minorHAnsi" w:eastAsiaTheme="minorEastAsia" w:hAnsiTheme="minorHAnsi" w:cstheme="minorBidi"/>
      <w:sz w:val="22"/>
      <w:szCs w:val="22"/>
    </w:rPr>
  </w:style>
  <w:style w:type="paragraph" w:styleId="NoSpacing">
    <w:name w:val="No Spacing"/>
    <w:uiPriority w:val="1"/>
    <w:qFormat/>
    <w:rsid w:val="006C48A8"/>
  </w:style>
  <w:style w:type="character" w:customStyle="1" w:styleId="eop">
    <w:name w:val="eop"/>
    <w:basedOn w:val="DefaultParagraphFont"/>
    <w:rsid w:val="00095E56"/>
  </w:style>
  <w:style w:type="paragraph" w:styleId="Revision">
    <w:name w:val="Revision"/>
    <w:hidden/>
    <w:uiPriority w:val="99"/>
    <w:semiHidden/>
    <w:rsid w:val="00A37DB8"/>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6C02AF"/>
    <w:rPr>
      <w:color w:val="605E5C"/>
      <w:shd w:val="clear" w:color="auto" w:fill="E1DFDD"/>
    </w:rPr>
  </w:style>
  <w:style w:type="character" w:styleId="Mention">
    <w:name w:val="Mention"/>
    <w:basedOn w:val="DefaultParagraphFont"/>
    <w:uiPriority w:val="99"/>
    <w:rsid w:val="006C02AF"/>
    <w:rPr>
      <w:color w:val="2B579A"/>
      <w:shd w:val="clear" w:color="auto" w:fill="E1DFDD"/>
    </w:rPr>
  </w:style>
  <w:style w:type="paragraph" w:customStyle="1" w:styleId="paragraph">
    <w:name w:val="paragraph"/>
    <w:basedOn w:val="Normal"/>
    <w:rsid w:val="00073899"/>
    <w:pPr>
      <w:spacing w:before="100" w:beforeAutospacing="1" w:after="100" w:afterAutospacing="1"/>
    </w:pPr>
    <w:rPr>
      <w:lang w:val="es-MX" w:eastAsia="es-MX"/>
    </w:rPr>
  </w:style>
  <w:style w:type="paragraph" w:customStyle="1" w:styleId="TableParagraph">
    <w:name w:val="Table Paragraph"/>
    <w:basedOn w:val="Normal"/>
    <w:uiPriority w:val="1"/>
    <w:qFormat/>
    <w:rsid w:val="00B55CA5"/>
    <w:pPr>
      <w:widowControl w:val="0"/>
      <w:autoSpaceDE w:val="0"/>
      <w:autoSpaceDN w:val="0"/>
    </w:pPr>
    <w:rPr>
      <w:rFonts w:ascii="Calibri" w:eastAsia="Calibri" w:hAnsi="Calibri" w:cs="Calibri"/>
      <w:sz w:val="22"/>
      <w:szCs w:val="22"/>
    </w:rPr>
  </w:style>
  <w:style w:type="character" w:styleId="Strong">
    <w:name w:val="Strong"/>
    <w:basedOn w:val="DefaultParagraphFont"/>
    <w:uiPriority w:val="22"/>
    <w:qFormat/>
    <w:rsid w:val="005170A4"/>
    <w:rPr>
      <w:b/>
      <w:bCs/>
    </w:rPr>
  </w:style>
  <w:style w:type="table" w:styleId="ListTable7Colorful">
    <w:name w:val="List Table 7 Colorful"/>
    <w:basedOn w:val="TableNormal"/>
    <w:uiPriority w:val="52"/>
    <w:rsid w:val="00A236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tem">
    <w:name w:val="item"/>
    <w:basedOn w:val="ListParagraph"/>
    <w:link w:val="itemCar"/>
    <w:qFormat/>
    <w:rsid w:val="009C5BF3"/>
    <w:pPr>
      <w:numPr>
        <w:numId w:val="35"/>
      </w:numPr>
      <w:contextualSpacing w:val="0"/>
    </w:pPr>
    <w:rPr>
      <w:rFonts w:ascii="Calibri" w:eastAsia="Times New Roman" w:hAnsi="Calibri" w:cs="Times New Roman"/>
      <w:bCs/>
      <w:lang w:val="es-MX" w:eastAsia="es-MX"/>
      <w14:ligatures w14:val="standardContextual"/>
    </w:rPr>
  </w:style>
  <w:style w:type="character" w:customStyle="1" w:styleId="itemCar">
    <w:name w:val="item Car"/>
    <w:basedOn w:val="DefaultParagraphFont"/>
    <w:link w:val="item"/>
    <w:rsid w:val="009C5BF3"/>
    <w:rPr>
      <w:rFonts w:ascii="Calibri" w:eastAsia="Times New Roman" w:hAnsi="Calibri" w:cs="Times New Roman"/>
      <w:bCs/>
      <w:lang w:val="es-MX" w:eastAsia="es-MX"/>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9912987">
      <w:bodyDiv w:val="1"/>
      <w:marLeft w:val="0"/>
      <w:marRight w:val="0"/>
      <w:marTop w:val="0"/>
      <w:marBottom w:val="0"/>
      <w:divBdr>
        <w:top w:val="none" w:sz="0" w:space="0" w:color="auto"/>
        <w:left w:val="none" w:sz="0" w:space="0" w:color="auto"/>
        <w:bottom w:val="none" w:sz="0" w:space="0" w:color="auto"/>
        <w:right w:val="none" w:sz="0" w:space="0" w:color="auto"/>
      </w:divBdr>
    </w:div>
    <w:div w:id="88042429">
      <w:bodyDiv w:val="1"/>
      <w:marLeft w:val="0"/>
      <w:marRight w:val="0"/>
      <w:marTop w:val="0"/>
      <w:marBottom w:val="0"/>
      <w:divBdr>
        <w:top w:val="none" w:sz="0" w:space="0" w:color="auto"/>
        <w:left w:val="none" w:sz="0" w:space="0" w:color="auto"/>
        <w:bottom w:val="none" w:sz="0" w:space="0" w:color="auto"/>
        <w:right w:val="none" w:sz="0" w:space="0" w:color="auto"/>
      </w:divBdr>
      <w:divsChild>
        <w:div w:id="261954123">
          <w:marLeft w:val="0"/>
          <w:marRight w:val="0"/>
          <w:marTop w:val="0"/>
          <w:marBottom w:val="0"/>
          <w:divBdr>
            <w:top w:val="none" w:sz="0" w:space="0" w:color="auto"/>
            <w:left w:val="none" w:sz="0" w:space="0" w:color="auto"/>
            <w:bottom w:val="none" w:sz="0" w:space="0" w:color="auto"/>
            <w:right w:val="none" w:sz="0" w:space="0" w:color="auto"/>
          </w:divBdr>
        </w:div>
        <w:div w:id="732120308">
          <w:marLeft w:val="0"/>
          <w:marRight w:val="0"/>
          <w:marTop w:val="0"/>
          <w:marBottom w:val="0"/>
          <w:divBdr>
            <w:top w:val="none" w:sz="0" w:space="0" w:color="auto"/>
            <w:left w:val="none" w:sz="0" w:space="0" w:color="auto"/>
            <w:bottom w:val="none" w:sz="0" w:space="0" w:color="auto"/>
            <w:right w:val="none" w:sz="0" w:space="0" w:color="auto"/>
          </w:divBdr>
        </w:div>
        <w:div w:id="1095855932">
          <w:marLeft w:val="0"/>
          <w:marRight w:val="0"/>
          <w:marTop w:val="0"/>
          <w:marBottom w:val="0"/>
          <w:divBdr>
            <w:top w:val="none" w:sz="0" w:space="0" w:color="auto"/>
            <w:left w:val="none" w:sz="0" w:space="0" w:color="auto"/>
            <w:bottom w:val="none" w:sz="0" w:space="0" w:color="auto"/>
            <w:right w:val="none" w:sz="0" w:space="0" w:color="auto"/>
          </w:divBdr>
        </w:div>
        <w:div w:id="1364599474">
          <w:marLeft w:val="0"/>
          <w:marRight w:val="0"/>
          <w:marTop w:val="0"/>
          <w:marBottom w:val="0"/>
          <w:divBdr>
            <w:top w:val="none" w:sz="0" w:space="0" w:color="auto"/>
            <w:left w:val="none" w:sz="0" w:space="0" w:color="auto"/>
            <w:bottom w:val="none" w:sz="0" w:space="0" w:color="auto"/>
            <w:right w:val="none" w:sz="0" w:space="0" w:color="auto"/>
          </w:divBdr>
        </w:div>
      </w:divsChild>
    </w:div>
    <w:div w:id="205067744">
      <w:bodyDiv w:val="1"/>
      <w:marLeft w:val="0"/>
      <w:marRight w:val="0"/>
      <w:marTop w:val="0"/>
      <w:marBottom w:val="0"/>
      <w:divBdr>
        <w:top w:val="none" w:sz="0" w:space="0" w:color="auto"/>
        <w:left w:val="none" w:sz="0" w:space="0" w:color="auto"/>
        <w:bottom w:val="none" w:sz="0" w:space="0" w:color="auto"/>
        <w:right w:val="none" w:sz="0" w:space="0" w:color="auto"/>
      </w:divBdr>
    </w:div>
    <w:div w:id="310332544">
      <w:bodyDiv w:val="1"/>
      <w:marLeft w:val="0"/>
      <w:marRight w:val="0"/>
      <w:marTop w:val="0"/>
      <w:marBottom w:val="0"/>
      <w:divBdr>
        <w:top w:val="none" w:sz="0" w:space="0" w:color="auto"/>
        <w:left w:val="none" w:sz="0" w:space="0" w:color="auto"/>
        <w:bottom w:val="none" w:sz="0" w:space="0" w:color="auto"/>
        <w:right w:val="none" w:sz="0" w:space="0" w:color="auto"/>
      </w:divBdr>
      <w:divsChild>
        <w:div w:id="852111007">
          <w:marLeft w:val="0"/>
          <w:marRight w:val="0"/>
          <w:marTop w:val="0"/>
          <w:marBottom w:val="0"/>
          <w:divBdr>
            <w:top w:val="none" w:sz="0" w:space="0" w:color="auto"/>
            <w:left w:val="none" w:sz="0" w:space="0" w:color="auto"/>
            <w:bottom w:val="none" w:sz="0" w:space="0" w:color="auto"/>
            <w:right w:val="none" w:sz="0" w:space="0" w:color="auto"/>
          </w:divBdr>
          <w:divsChild>
            <w:div w:id="403797465">
              <w:marLeft w:val="0"/>
              <w:marRight w:val="0"/>
              <w:marTop w:val="30"/>
              <w:marBottom w:val="30"/>
              <w:divBdr>
                <w:top w:val="none" w:sz="0" w:space="0" w:color="auto"/>
                <w:left w:val="none" w:sz="0" w:space="0" w:color="auto"/>
                <w:bottom w:val="none" w:sz="0" w:space="0" w:color="auto"/>
                <w:right w:val="none" w:sz="0" w:space="0" w:color="auto"/>
              </w:divBdr>
              <w:divsChild>
                <w:div w:id="792938705">
                  <w:marLeft w:val="0"/>
                  <w:marRight w:val="0"/>
                  <w:marTop w:val="0"/>
                  <w:marBottom w:val="0"/>
                  <w:divBdr>
                    <w:top w:val="none" w:sz="0" w:space="0" w:color="auto"/>
                    <w:left w:val="none" w:sz="0" w:space="0" w:color="auto"/>
                    <w:bottom w:val="none" w:sz="0" w:space="0" w:color="auto"/>
                    <w:right w:val="none" w:sz="0" w:space="0" w:color="auto"/>
                  </w:divBdr>
                  <w:divsChild>
                    <w:div w:id="39403699">
                      <w:marLeft w:val="0"/>
                      <w:marRight w:val="0"/>
                      <w:marTop w:val="0"/>
                      <w:marBottom w:val="0"/>
                      <w:divBdr>
                        <w:top w:val="none" w:sz="0" w:space="0" w:color="auto"/>
                        <w:left w:val="none" w:sz="0" w:space="0" w:color="auto"/>
                        <w:bottom w:val="none" w:sz="0" w:space="0" w:color="auto"/>
                        <w:right w:val="none" w:sz="0" w:space="0" w:color="auto"/>
                      </w:divBdr>
                    </w:div>
                  </w:divsChild>
                </w:div>
                <w:div w:id="837424889">
                  <w:marLeft w:val="0"/>
                  <w:marRight w:val="0"/>
                  <w:marTop w:val="0"/>
                  <w:marBottom w:val="0"/>
                  <w:divBdr>
                    <w:top w:val="none" w:sz="0" w:space="0" w:color="auto"/>
                    <w:left w:val="none" w:sz="0" w:space="0" w:color="auto"/>
                    <w:bottom w:val="none" w:sz="0" w:space="0" w:color="auto"/>
                    <w:right w:val="none" w:sz="0" w:space="0" w:color="auto"/>
                  </w:divBdr>
                  <w:divsChild>
                    <w:div w:id="1927113316">
                      <w:marLeft w:val="0"/>
                      <w:marRight w:val="0"/>
                      <w:marTop w:val="0"/>
                      <w:marBottom w:val="0"/>
                      <w:divBdr>
                        <w:top w:val="none" w:sz="0" w:space="0" w:color="auto"/>
                        <w:left w:val="none" w:sz="0" w:space="0" w:color="auto"/>
                        <w:bottom w:val="none" w:sz="0" w:space="0" w:color="auto"/>
                        <w:right w:val="none" w:sz="0" w:space="0" w:color="auto"/>
                      </w:divBdr>
                    </w:div>
                  </w:divsChild>
                </w:div>
                <w:div w:id="1387988395">
                  <w:marLeft w:val="0"/>
                  <w:marRight w:val="0"/>
                  <w:marTop w:val="0"/>
                  <w:marBottom w:val="0"/>
                  <w:divBdr>
                    <w:top w:val="none" w:sz="0" w:space="0" w:color="auto"/>
                    <w:left w:val="none" w:sz="0" w:space="0" w:color="auto"/>
                    <w:bottom w:val="none" w:sz="0" w:space="0" w:color="auto"/>
                    <w:right w:val="none" w:sz="0" w:space="0" w:color="auto"/>
                  </w:divBdr>
                  <w:divsChild>
                    <w:div w:id="980234152">
                      <w:marLeft w:val="0"/>
                      <w:marRight w:val="0"/>
                      <w:marTop w:val="0"/>
                      <w:marBottom w:val="0"/>
                      <w:divBdr>
                        <w:top w:val="none" w:sz="0" w:space="0" w:color="auto"/>
                        <w:left w:val="none" w:sz="0" w:space="0" w:color="auto"/>
                        <w:bottom w:val="none" w:sz="0" w:space="0" w:color="auto"/>
                        <w:right w:val="none" w:sz="0" w:space="0" w:color="auto"/>
                      </w:divBdr>
                    </w:div>
                  </w:divsChild>
                </w:div>
                <w:div w:id="1981491993">
                  <w:marLeft w:val="0"/>
                  <w:marRight w:val="0"/>
                  <w:marTop w:val="0"/>
                  <w:marBottom w:val="0"/>
                  <w:divBdr>
                    <w:top w:val="none" w:sz="0" w:space="0" w:color="auto"/>
                    <w:left w:val="none" w:sz="0" w:space="0" w:color="auto"/>
                    <w:bottom w:val="none" w:sz="0" w:space="0" w:color="auto"/>
                    <w:right w:val="none" w:sz="0" w:space="0" w:color="auto"/>
                  </w:divBdr>
                  <w:divsChild>
                    <w:div w:id="13134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1449">
          <w:marLeft w:val="0"/>
          <w:marRight w:val="0"/>
          <w:marTop w:val="0"/>
          <w:marBottom w:val="0"/>
          <w:divBdr>
            <w:top w:val="none" w:sz="0" w:space="0" w:color="auto"/>
            <w:left w:val="none" w:sz="0" w:space="0" w:color="auto"/>
            <w:bottom w:val="none" w:sz="0" w:space="0" w:color="auto"/>
            <w:right w:val="none" w:sz="0" w:space="0" w:color="auto"/>
          </w:divBdr>
        </w:div>
      </w:divsChild>
    </w:div>
    <w:div w:id="485509864">
      <w:bodyDiv w:val="1"/>
      <w:marLeft w:val="0"/>
      <w:marRight w:val="0"/>
      <w:marTop w:val="0"/>
      <w:marBottom w:val="0"/>
      <w:divBdr>
        <w:top w:val="none" w:sz="0" w:space="0" w:color="auto"/>
        <w:left w:val="none" w:sz="0" w:space="0" w:color="auto"/>
        <w:bottom w:val="none" w:sz="0" w:space="0" w:color="auto"/>
        <w:right w:val="none" w:sz="0" w:space="0" w:color="auto"/>
      </w:divBdr>
      <w:divsChild>
        <w:div w:id="443840468">
          <w:marLeft w:val="0"/>
          <w:marRight w:val="0"/>
          <w:marTop w:val="0"/>
          <w:marBottom w:val="0"/>
          <w:divBdr>
            <w:top w:val="none" w:sz="0" w:space="0" w:color="auto"/>
            <w:left w:val="none" w:sz="0" w:space="0" w:color="auto"/>
            <w:bottom w:val="none" w:sz="0" w:space="0" w:color="auto"/>
            <w:right w:val="none" w:sz="0" w:space="0" w:color="auto"/>
          </w:divBdr>
        </w:div>
        <w:div w:id="899025679">
          <w:marLeft w:val="0"/>
          <w:marRight w:val="0"/>
          <w:marTop w:val="0"/>
          <w:marBottom w:val="0"/>
          <w:divBdr>
            <w:top w:val="none" w:sz="0" w:space="0" w:color="auto"/>
            <w:left w:val="none" w:sz="0" w:space="0" w:color="auto"/>
            <w:bottom w:val="none" w:sz="0" w:space="0" w:color="auto"/>
            <w:right w:val="none" w:sz="0" w:space="0" w:color="auto"/>
          </w:divBdr>
        </w:div>
        <w:div w:id="1063405911">
          <w:marLeft w:val="0"/>
          <w:marRight w:val="0"/>
          <w:marTop w:val="0"/>
          <w:marBottom w:val="0"/>
          <w:divBdr>
            <w:top w:val="none" w:sz="0" w:space="0" w:color="auto"/>
            <w:left w:val="none" w:sz="0" w:space="0" w:color="auto"/>
            <w:bottom w:val="none" w:sz="0" w:space="0" w:color="auto"/>
            <w:right w:val="none" w:sz="0" w:space="0" w:color="auto"/>
          </w:divBdr>
        </w:div>
        <w:div w:id="1320160549">
          <w:marLeft w:val="0"/>
          <w:marRight w:val="0"/>
          <w:marTop w:val="0"/>
          <w:marBottom w:val="0"/>
          <w:divBdr>
            <w:top w:val="none" w:sz="0" w:space="0" w:color="auto"/>
            <w:left w:val="none" w:sz="0" w:space="0" w:color="auto"/>
            <w:bottom w:val="none" w:sz="0" w:space="0" w:color="auto"/>
            <w:right w:val="none" w:sz="0" w:space="0" w:color="auto"/>
          </w:divBdr>
        </w:div>
        <w:div w:id="1496798969">
          <w:marLeft w:val="0"/>
          <w:marRight w:val="0"/>
          <w:marTop w:val="0"/>
          <w:marBottom w:val="0"/>
          <w:divBdr>
            <w:top w:val="none" w:sz="0" w:space="0" w:color="auto"/>
            <w:left w:val="none" w:sz="0" w:space="0" w:color="auto"/>
            <w:bottom w:val="none" w:sz="0" w:space="0" w:color="auto"/>
            <w:right w:val="none" w:sz="0" w:space="0" w:color="auto"/>
          </w:divBdr>
        </w:div>
      </w:divsChild>
    </w:div>
    <w:div w:id="624699934">
      <w:bodyDiv w:val="1"/>
      <w:marLeft w:val="0"/>
      <w:marRight w:val="0"/>
      <w:marTop w:val="0"/>
      <w:marBottom w:val="0"/>
      <w:divBdr>
        <w:top w:val="none" w:sz="0" w:space="0" w:color="auto"/>
        <w:left w:val="none" w:sz="0" w:space="0" w:color="auto"/>
        <w:bottom w:val="none" w:sz="0" w:space="0" w:color="auto"/>
        <w:right w:val="none" w:sz="0" w:space="0" w:color="auto"/>
      </w:divBdr>
    </w:div>
    <w:div w:id="671031923">
      <w:bodyDiv w:val="1"/>
      <w:marLeft w:val="0"/>
      <w:marRight w:val="0"/>
      <w:marTop w:val="0"/>
      <w:marBottom w:val="0"/>
      <w:divBdr>
        <w:top w:val="none" w:sz="0" w:space="0" w:color="auto"/>
        <w:left w:val="none" w:sz="0" w:space="0" w:color="auto"/>
        <w:bottom w:val="none" w:sz="0" w:space="0" w:color="auto"/>
        <w:right w:val="none" w:sz="0" w:space="0" w:color="auto"/>
      </w:divBdr>
      <w:divsChild>
        <w:div w:id="1667247000">
          <w:marLeft w:val="0"/>
          <w:marRight w:val="0"/>
          <w:marTop w:val="0"/>
          <w:marBottom w:val="0"/>
          <w:divBdr>
            <w:top w:val="none" w:sz="0" w:space="0" w:color="auto"/>
            <w:left w:val="none" w:sz="0" w:space="0" w:color="auto"/>
            <w:bottom w:val="none" w:sz="0" w:space="0" w:color="auto"/>
            <w:right w:val="none" w:sz="0" w:space="0" w:color="auto"/>
          </w:divBdr>
        </w:div>
        <w:div w:id="2003502311">
          <w:marLeft w:val="0"/>
          <w:marRight w:val="0"/>
          <w:marTop w:val="0"/>
          <w:marBottom w:val="0"/>
          <w:divBdr>
            <w:top w:val="none" w:sz="0" w:space="0" w:color="auto"/>
            <w:left w:val="none" w:sz="0" w:space="0" w:color="auto"/>
            <w:bottom w:val="none" w:sz="0" w:space="0" w:color="auto"/>
            <w:right w:val="none" w:sz="0" w:space="0" w:color="auto"/>
          </w:divBdr>
          <w:divsChild>
            <w:div w:id="263005260">
              <w:marLeft w:val="0"/>
              <w:marRight w:val="0"/>
              <w:marTop w:val="30"/>
              <w:marBottom w:val="30"/>
              <w:divBdr>
                <w:top w:val="none" w:sz="0" w:space="0" w:color="auto"/>
                <w:left w:val="none" w:sz="0" w:space="0" w:color="auto"/>
                <w:bottom w:val="none" w:sz="0" w:space="0" w:color="auto"/>
                <w:right w:val="none" w:sz="0" w:space="0" w:color="auto"/>
              </w:divBdr>
              <w:divsChild>
                <w:div w:id="595478161">
                  <w:marLeft w:val="0"/>
                  <w:marRight w:val="0"/>
                  <w:marTop w:val="0"/>
                  <w:marBottom w:val="0"/>
                  <w:divBdr>
                    <w:top w:val="none" w:sz="0" w:space="0" w:color="auto"/>
                    <w:left w:val="none" w:sz="0" w:space="0" w:color="auto"/>
                    <w:bottom w:val="none" w:sz="0" w:space="0" w:color="auto"/>
                    <w:right w:val="none" w:sz="0" w:space="0" w:color="auto"/>
                  </w:divBdr>
                  <w:divsChild>
                    <w:div w:id="1628126680">
                      <w:marLeft w:val="0"/>
                      <w:marRight w:val="0"/>
                      <w:marTop w:val="0"/>
                      <w:marBottom w:val="0"/>
                      <w:divBdr>
                        <w:top w:val="none" w:sz="0" w:space="0" w:color="auto"/>
                        <w:left w:val="none" w:sz="0" w:space="0" w:color="auto"/>
                        <w:bottom w:val="none" w:sz="0" w:space="0" w:color="auto"/>
                        <w:right w:val="none" w:sz="0" w:space="0" w:color="auto"/>
                      </w:divBdr>
                    </w:div>
                  </w:divsChild>
                </w:div>
                <w:div w:id="1283148644">
                  <w:marLeft w:val="0"/>
                  <w:marRight w:val="0"/>
                  <w:marTop w:val="0"/>
                  <w:marBottom w:val="0"/>
                  <w:divBdr>
                    <w:top w:val="none" w:sz="0" w:space="0" w:color="auto"/>
                    <w:left w:val="none" w:sz="0" w:space="0" w:color="auto"/>
                    <w:bottom w:val="none" w:sz="0" w:space="0" w:color="auto"/>
                    <w:right w:val="none" w:sz="0" w:space="0" w:color="auto"/>
                  </w:divBdr>
                  <w:divsChild>
                    <w:div w:id="82266753">
                      <w:marLeft w:val="0"/>
                      <w:marRight w:val="0"/>
                      <w:marTop w:val="0"/>
                      <w:marBottom w:val="0"/>
                      <w:divBdr>
                        <w:top w:val="none" w:sz="0" w:space="0" w:color="auto"/>
                        <w:left w:val="none" w:sz="0" w:space="0" w:color="auto"/>
                        <w:bottom w:val="none" w:sz="0" w:space="0" w:color="auto"/>
                        <w:right w:val="none" w:sz="0" w:space="0" w:color="auto"/>
                      </w:divBdr>
                    </w:div>
                  </w:divsChild>
                </w:div>
                <w:div w:id="1587423770">
                  <w:marLeft w:val="0"/>
                  <w:marRight w:val="0"/>
                  <w:marTop w:val="0"/>
                  <w:marBottom w:val="0"/>
                  <w:divBdr>
                    <w:top w:val="none" w:sz="0" w:space="0" w:color="auto"/>
                    <w:left w:val="none" w:sz="0" w:space="0" w:color="auto"/>
                    <w:bottom w:val="none" w:sz="0" w:space="0" w:color="auto"/>
                    <w:right w:val="none" w:sz="0" w:space="0" w:color="auto"/>
                  </w:divBdr>
                  <w:divsChild>
                    <w:div w:id="453253731">
                      <w:marLeft w:val="0"/>
                      <w:marRight w:val="0"/>
                      <w:marTop w:val="0"/>
                      <w:marBottom w:val="0"/>
                      <w:divBdr>
                        <w:top w:val="none" w:sz="0" w:space="0" w:color="auto"/>
                        <w:left w:val="none" w:sz="0" w:space="0" w:color="auto"/>
                        <w:bottom w:val="none" w:sz="0" w:space="0" w:color="auto"/>
                        <w:right w:val="none" w:sz="0" w:space="0" w:color="auto"/>
                      </w:divBdr>
                    </w:div>
                  </w:divsChild>
                </w:div>
                <w:div w:id="1907648597">
                  <w:marLeft w:val="0"/>
                  <w:marRight w:val="0"/>
                  <w:marTop w:val="0"/>
                  <w:marBottom w:val="0"/>
                  <w:divBdr>
                    <w:top w:val="none" w:sz="0" w:space="0" w:color="auto"/>
                    <w:left w:val="none" w:sz="0" w:space="0" w:color="auto"/>
                    <w:bottom w:val="none" w:sz="0" w:space="0" w:color="auto"/>
                    <w:right w:val="none" w:sz="0" w:space="0" w:color="auto"/>
                  </w:divBdr>
                  <w:divsChild>
                    <w:div w:id="11341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271712">
      <w:bodyDiv w:val="1"/>
      <w:marLeft w:val="0"/>
      <w:marRight w:val="0"/>
      <w:marTop w:val="0"/>
      <w:marBottom w:val="0"/>
      <w:divBdr>
        <w:top w:val="none" w:sz="0" w:space="0" w:color="auto"/>
        <w:left w:val="none" w:sz="0" w:space="0" w:color="auto"/>
        <w:bottom w:val="none" w:sz="0" w:space="0" w:color="auto"/>
        <w:right w:val="none" w:sz="0" w:space="0" w:color="auto"/>
      </w:divBdr>
      <w:divsChild>
        <w:div w:id="529343045">
          <w:marLeft w:val="0"/>
          <w:marRight w:val="0"/>
          <w:marTop w:val="0"/>
          <w:marBottom w:val="0"/>
          <w:divBdr>
            <w:top w:val="none" w:sz="0" w:space="0" w:color="auto"/>
            <w:left w:val="none" w:sz="0" w:space="0" w:color="auto"/>
            <w:bottom w:val="none" w:sz="0" w:space="0" w:color="auto"/>
            <w:right w:val="none" w:sz="0" w:space="0" w:color="auto"/>
          </w:divBdr>
        </w:div>
        <w:div w:id="530190753">
          <w:marLeft w:val="0"/>
          <w:marRight w:val="0"/>
          <w:marTop w:val="0"/>
          <w:marBottom w:val="0"/>
          <w:divBdr>
            <w:top w:val="none" w:sz="0" w:space="0" w:color="auto"/>
            <w:left w:val="none" w:sz="0" w:space="0" w:color="auto"/>
            <w:bottom w:val="none" w:sz="0" w:space="0" w:color="auto"/>
            <w:right w:val="none" w:sz="0" w:space="0" w:color="auto"/>
          </w:divBdr>
        </w:div>
        <w:div w:id="606274792">
          <w:marLeft w:val="0"/>
          <w:marRight w:val="0"/>
          <w:marTop w:val="0"/>
          <w:marBottom w:val="0"/>
          <w:divBdr>
            <w:top w:val="none" w:sz="0" w:space="0" w:color="auto"/>
            <w:left w:val="none" w:sz="0" w:space="0" w:color="auto"/>
            <w:bottom w:val="none" w:sz="0" w:space="0" w:color="auto"/>
            <w:right w:val="none" w:sz="0" w:space="0" w:color="auto"/>
          </w:divBdr>
        </w:div>
        <w:div w:id="617836126">
          <w:marLeft w:val="0"/>
          <w:marRight w:val="0"/>
          <w:marTop w:val="0"/>
          <w:marBottom w:val="0"/>
          <w:divBdr>
            <w:top w:val="none" w:sz="0" w:space="0" w:color="auto"/>
            <w:left w:val="none" w:sz="0" w:space="0" w:color="auto"/>
            <w:bottom w:val="none" w:sz="0" w:space="0" w:color="auto"/>
            <w:right w:val="none" w:sz="0" w:space="0" w:color="auto"/>
          </w:divBdr>
        </w:div>
        <w:div w:id="936600338">
          <w:marLeft w:val="0"/>
          <w:marRight w:val="0"/>
          <w:marTop w:val="0"/>
          <w:marBottom w:val="0"/>
          <w:divBdr>
            <w:top w:val="none" w:sz="0" w:space="0" w:color="auto"/>
            <w:left w:val="none" w:sz="0" w:space="0" w:color="auto"/>
            <w:bottom w:val="none" w:sz="0" w:space="0" w:color="auto"/>
            <w:right w:val="none" w:sz="0" w:space="0" w:color="auto"/>
          </w:divBdr>
        </w:div>
        <w:div w:id="1032612071">
          <w:marLeft w:val="0"/>
          <w:marRight w:val="0"/>
          <w:marTop w:val="0"/>
          <w:marBottom w:val="0"/>
          <w:divBdr>
            <w:top w:val="none" w:sz="0" w:space="0" w:color="auto"/>
            <w:left w:val="none" w:sz="0" w:space="0" w:color="auto"/>
            <w:bottom w:val="none" w:sz="0" w:space="0" w:color="auto"/>
            <w:right w:val="none" w:sz="0" w:space="0" w:color="auto"/>
          </w:divBdr>
        </w:div>
        <w:div w:id="1141339076">
          <w:marLeft w:val="0"/>
          <w:marRight w:val="0"/>
          <w:marTop w:val="0"/>
          <w:marBottom w:val="0"/>
          <w:divBdr>
            <w:top w:val="none" w:sz="0" w:space="0" w:color="auto"/>
            <w:left w:val="none" w:sz="0" w:space="0" w:color="auto"/>
            <w:bottom w:val="none" w:sz="0" w:space="0" w:color="auto"/>
            <w:right w:val="none" w:sz="0" w:space="0" w:color="auto"/>
          </w:divBdr>
        </w:div>
        <w:div w:id="1197281598">
          <w:marLeft w:val="0"/>
          <w:marRight w:val="0"/>
          <w:marTop w:val="0"/>
          <w:marBottom w:val="0"/>
          <w:divBdr>
            <w:top w:val="none" w:sz="0" w:space="0" w:color="auto"/>
            <w:left w:val="none" w:sz="0" w:space="0" w:color="auto"/>
            <w:bottom w:val="none" w:sz="0" w:space="0" w:color="auto"/>
            <w:right w:val="none" w:sz="0" w:space="0" w:color="auto"/>
          </w:divBdr>
        </w:div>
        <w:div w:id="1239553722">
          <w:marLeft w:val="0"/>
          <w:marRight w:val="0"/>
          <w:marTop w:val="0"/>
          <w:marBottom w:val="0"/>
          <w:divBdr>
            <w:top w:val="none" w:sz="0" w:space="0" w:color="auto"/>
            <w:left w:val="none" w:sz="0" w:space="0" w:color="auto"/>
            <w:bottom w:val="none" w:sz="0" w:space="0" w:color="auto"/>
            <w:right w:val="none" w:sz="0" w:space="0" w:color="auto"/>
          </w:divBdr>
        </w:div>
        <w:div w:id="1274559066">
          <w:marLeft w:val="0"/>
          <w:marRight w:val="0"/>
          <w:marTop w:val="0"/>
          <w:marBottom w:val="0"/>
          <w:divBdr>
            <w:top w:val="none" w:sz="0" w:space="0" w:color="auto"/>
            <w:left w:val="none" w:sz="0" w:space="0" w:color="auto"/>
            <w:bottom w:val="none" w:sz="0" w:space="0" w:color="auto"/>
            <w:right w:val="none" w:sz="0" w:space="0" w:color="auto"/>
          </w:divBdr>
        </w:div>
        <w:div w:id="1884557694">
          <w:marLeft w:val="0"/>
          <w:marRight w:val="0"/>
          <w:marTop w:val="0"/>
          <w:marBottom w:val="0"/>
          <w:divBdr>
            <w:top w:val="none" w:sz="0" w:space="0" w:color="auto"/>
            <w:left w:val="none" w:sz="0" w:space="0" w:color="auto"/>
            <w:bottom w:val="none" w:sz="0" w:space="0" w:color="auto"/>
            <w:right w:val="none" w:sz="0" w:space="0" w:color="auto"/>
          </w:divBdr>
        </w:div>
        <w:div w:id="1965769313">
          <w:marLeft w:val="0"/>
          <w:marRight w:val="0"/>
          <w:marTop w:val="0"/>
          <w:marBottom w:val="0"/>
          <w:divBdr>
            <w:top w:val="none" w:sz="0" w:space="0" w:color="auto"/>
            <w:left w:val="none" w:sz="0" w:space="0" w:color="auto"/>
            <w:bottom w:val="none" w:sz="0" w:space="0" w:color="auto"/>
            <w:right w:val="none" w:sz="0" w:space="0" w:color="auto"/>
          </w:divBdr>
        </w:div>
      </w:divsChild>
    </w:div>
    <w:div w:id="777480553">
      <w:bodyDiv w:val="1"/>
      <w:marLeft w:val="0"/>
      <w:marRight w:val="0"/>
      <w:marTop w:val="0"/>
      <w:marBottom w:val="0"/>
      <w:divBdr>
        <w:top w:val="none" w:sz="0" w:space="0" w:color="auto"/>
        <w:left w:val="none" w:sz="0" w:space="0" w:color="auto"/>
        <w:bottom w:val="none" w:sz="0" w:space="0" w:color="auto"/>
        <w:right w:val="none" w:sz="0" w:space="0" w:color="auto"/>
      </w:divBdr>
      <w:divsChild>
        <w:div w:id="618798749">
          <w:marLeft w:val="0"/>
          <w:marRight w:val="0"/>
          <w:marTop w:val="0"/>
          <w:marBottom w:val="0"/>
          <w:divBdr>
            <w:top w:val="none" w:sz="0" w:space="0" w:color="auto"/>
            <w:left w:val="none" w:sz="0" w:space="0" w:color="auto"/>
            <w:bottom w:val="none" w:sz="0" w:space="0" w:color="auto"/>
            <w:right w:val="none" w:sz="0" w:space="0" w:color="auto"/>
          </w:divBdr>
        </w:div>
        <w:div w:id="723599937">
          <w:marLeft w:val="0"/>
          <w:marRight w:val="0"/>
          <w:marTop w:val="0"/>
          <w:marBottom w:val="0"/>
          <w:divBdr>
            <w:top w:val="none" w:sz="0" w:space="0" w:color="auto"/>
            <w:left w:val="none" w:sz="0" w:space="0" w:color="auto"/>
            <w:bottom w:val="none" w:sz="0" w:space="0" w:color="auto"/>
            <w:right w:val="none" w:sz="0" w:space="0" w:color="auto"/>
          </w:divBdr>
        </w:div>
        <w:div w:id="1136335293">
          <w:marLeft w:val="0"/>
          <w:marRight w:val="0"/>
          <w:marTop w:val="0"/>
          <w:marBottom w:val="0"/>
          <w:divBdr>
            <w:top w:val="none" w:sz="0" w:space="0" w:color="auto"/>
            <w:left w:val="none" w:sz="0" w:space="0" w:color="auto"/>
            <w:bottom w:val="none" w:sz="0" w:space="0" w:color="auto"/>
            <w:right w:val="none" w:sz="0" w:space="0" w:color="auto"/>
          </w:divBdr>
        </w:div>
        <w:div w:id="1527597763">
          <w:marLeft w:val="0"/>
          <w:marRight w:val="0"/>
          <w:marTop w:val="0"/>
          <w:marBottom w:val="0"/>
          <w:divBdr>
            <w:top w:val="none" w:sz="0" w:space="0" w:color="auto"/>
            <w:left w:val="none" w:sz="0" w:space="0" w:color="auto"/>
            <w:bottom w:val="none" w:sz="0" w:space="0" w:color="auto"/>
            <w:right w:val="none" w:sz="0" w:space="0" w:color="auto"/>
          </w:divBdr>
        </w:div>
        <w:div w:id="1611401521">
          <w:marLeft w:val="0"/>
          <w:marRight w:val="0"/>
          <w:marTop w:val="0"/>
          <w:marBottom w:val="0"/>
          <w:divBdr>
            <w:top w:val="none" w:sz="0" w:space="0" w:color="auto"/>
            <w:left w:val="none" w:sz="0" w:space="0" w:color="auto"/>
            <w:bottom w:val="none" w:sz="0" w:space="0" w:color="auto"/>
            <w:right w:val="none" w:sz="0" w:space="0" w:color="auto"/>
          </w:divBdr>
        </w:div>
        <w:div w:id="1678578092">
          <w:marLeft w:val="0"/>
          <w:marRight w:val="0"/>
          <w:marTop w:val="0"/>
          <w:marBottom w:val="0"/>
          <w:divBdr>
            <w:top w:val="none" w:sz="0" w:space="0" w:color="auto"/>
            <w:left w:val="none" w:sz="0" w:space="0" w:color="auto"/>
            <w:bottom w:val="none" w:sz="0" w:space="0" w:color="auto"/>
            <w:right w:val="none" w:sz="0" w:space="0" w:color="auto"/>
          </w:divBdr>
        </w:div>
        <w:div w:id="1696036098">
          <w:marLeft w:val="0"/>
          <w:marRight w:val="0"/>
          <w:marTop w:val="0"/>
          <w:marBottom w:val="0"/>
          <w:divBdr>
            <w:top w:val="none" w:sz="0" w:space="0" w:color="auto"/>
            <w:left w:val="none" w:sz="0" w:space="0" w:color="auto"/>
            <w:bottom w:val="none" w:sz="0" w:space="0" w:color="auto"/>
            <w:right w:val="none" w:sz="0" w:space="0" w:color="auto"/>
          </w:divBdr>
        </w:div>
        <w:div w:id="1821457088">
          <w:marLeft w:val="0"/>
          <w:marRight w:val="0"/>
          <w:marTop w:val="0"/>
          <w:marBottom w:val="0"/>
          <w:divBdr>
            <w:top w:val="none" w:sz="0" w:space="0" w:color="auto"/>
            <w:left w:val="none" w:sz="0" w:space="0" w:color="auto"/>
            <w:bottom w:val="none" w:sz="0" w:space="0" w:color="auto"/>
            <w:right w:val="none" w:sz="0" w:space="0" w:color="auto"/>
          </w:divBdr>
        </w:div>
        <w:div w:id="1845588605">
          <w:marLeft w:val="0"/>
          <w:marRight w:val="0"/>
          <w:marTop w:val="0"/>
          <w:marBottom w:val="0"/>
          <w:divBdr>
            <w:top w:val="none" w:sz="0" w:space="0" w:color="auto"/>
            <w:left w:val="none" w:sz="0" w:space="0" w:color="auto"/>
            <w:bottom w:val="none" w:sz="0" w:space="0" w:color="auto"/>
            <w:right w:val="none" w:sz="0" w:space="0" w:color="auto"/>
          </w:divBdr>
        </w:div>
        <w:div w:id="1951206572">
          <w:marLeft w:val="0"/>
          <w:marRight w:val="0"/>
          <w:marTop w:val="0"/>
          <w:marBottom w:val="0"/>
          <w:divBdr>
            <w:top w:val="none" w:sz="0" w:space="0" w:color="auto"/>
            <w:left w:val="none" w:sz="0" w:space="0" w:color="auto"/>
            <w:bottom w:val="none" w:sz="0" w:space="0" w:color="auto"/>
            <w:right w:val="none" w:sz="0" w:space="0" w:color="auto"/>
          </w:divBdr>
        </w:div>
        <w:div w:id="1960064366">
          <w:marLeft w:val="0"/>
          <w:marRight w:val="0"/>
          <w:marTop w:val="0"/>
          <w:marBottom w:val="0"/>
          <w:divBdr>
            <w:top w:val="none" w:sz="0" w:space="0" w:color="auto"/>
            <w:left w:val="none" w:sz="0" w:space="0" w:color="auto"/>
            <w:bottom w:val="none" w:sz="0" w:space="0" w:color="auto"/>
            <w:right w:val="none" w:sz="0" w:space="0" w:color="auto"/>
          </w:divBdr>
        </w:div>
        <w:div w:id="2048527791">
          <w:marLeft w:val="0"/>
          <w:marRight w:val="0"/>
          <w:marTop w:val="0"/>
          <w:marBottom w:val="0"/>
          <w:divBdr>
            <w:top w:val="none" w:sz="0" w:space="0" w:color="auto"/>
            <w:left w:val="none" w:sz="0" w:space="0" w:color="auto"/>
            <w:bottom w:val="none" w:sz="0" w:space="0" w:color="auto"/>
            <w:right w:val="none" w:sz="0" w:space="0" w:color="auto"/>
          </w:divBdr>
        </w:div>
      </w:divsChild>
    </w:div>
    <w:div w:id="787167542">
      <w:bodyDiv w:val="1"/>
      <w:marLeft w:val="0"/>
      <w:marRight w:val="0"/>
      <w:marTop w:val="0"/>
      <w:marBottom w:val="0"/>
      <w:divBdr>
        <w:top w:val="none" w:sz="0" w:space="0" w:color="auto"/>
        <w:left w:val="none" w:sz="0" w:space="0" w:color="auto"/>
        <w:bottom w:val="none" w:sz="0" w:space="0" w:color="auto"/>
        <w:right w:val="none" w:sz="0" w:space="0" w:color="auto"/>
      </w:divBdr>
    </w:div>
    <w:div w:id="812528391">
      <w:bodyDiv w:val="1"/>
      <w:marLeft w:val="0"/>
      <w:marRight w:val="0"/>
      <w:marTop w:val="0"/>
      <w:marBottom w:val="0"/>
      <w:divBdr>
        <w:top w:val="none" w:sz="0" w:space="0" w:color="auto"/>
        <w:left w:val="none" w:sz="0" w:space="0" w:color="auto"/>
        <w:bottom w:val="none" w:sz="0" w:space="0" w:color="auto"/>
        <w:right w:val="none" w:sz="0" w:space="0" w:color="auto"/>
      </w:divBdr>
      <w:divsChild>
        <w:div w:id="128057417">
          <w:marLeft w:val="0"/>
          <w:marRight w:val="0"/>
          <w:marTop w:val="0"/>
          <w:marBottom w:val="0"/>
          <w:divBdr>
            <w:top w:val="none" w:sz="0" w:space="0" w:color="auto"/>
            <w:left w:val="none" w:sz="0" w:space="0" w:color="auto"/>
            <w:bottom w:val="none" w:sz="0" w:space="0" w:color="auto"/>
            <w:right w:val="none" w:sz="0" w:space="0" w:color="auto"/>
          </w:divBdr>
        </w:div>
        <w:div w:id="163328235">
          <w:marLeft w:val="0"/>
          <w:marRight w:val="0"/>
          <w:marTop w:val="0"/>
          <w:marBottom w:val="0"/>
          <w:divBdr>
            <w:top w:val="none" w:sz="0" w:space="0" w:color="auto"/>
            <w:left w:val="none" w:sz="0" w:space="0" w:color="auto"/>
            <w:bottom w:val="none" w:sz="0" w:space="0" w:color="auto"/>
            <w:right w:val="none" w:sz="0" w:space="0" w:color="auto"/>
          </w:divBdr>
        </w:div>
        <w:div w:id="259874223">
          <w:marLeft w:val="0"/>
          <w:marRight w:val="0"/>
          <w:marTop w:val="0"/>
          <w:marBottom w:val="0"/>
          <w:divBdr>
            <w:top w:val="none" w:sz="0" w:space="0" w:color="auto"/>
            <w:left w:val="none" w:sz="0" w:space="0" w:color="auto"/>
            <w:bottom w:val="none" w:sz="0" w:space="0" w:color="auto"/>
            <w:right w:val="none" w:sz="0" w:space="0" w:color="auto"/>
          </w:divBdr>
        </w:div>
        <w:div w:id="632488283">
          <w:marLeft w:val="0"/>
          <w:marRight w:val="0"/>
          <w:marTop w:val="0"/>
          <w:marBottom w:val="0"/>
          <w:divBdr>
            <w:top w:val="none" w:sz="0" w:space="0" w:color="auto"/>
            <w:left w:val="none" w:sz="0" w:space="0" w:color="auto"/>
            <w:bottom w:val="none" w:sz="0" w:space="0" w:color="auto"/>
            <w:right w:val="none" w:sz="0" w:space="0" w:color="auto"/>
          </w:divBdr>
        </w:div>
        <w:div w:id="807938130">
          <w:marLeft w:val="0"/>
          <w:marRight w:val="0"/>
          <w:marTop w:val="0"/>
          <w:marBottom w:val="0"/>
          <w:divBdr>
            <w:top w:val="none" w:sz="0" w:space="0" w:color="auto"/>
            <w:left w:val="none" w:sz="0" w:space="0" w:color="auto"/>
            <w:bottom w:val="none" w:sz="0" w:space="0" w:color="auto"/>
            <w:right w:val="none" w:sz="0" w:space="0" w:color="auto"/>
          </w:divBdr>
        </w:div>
        <w:div w:id="928461215">
          <w:marLeft w:val="0"/>
          <w:marRight w:val="0"/>
          <w:marTop w:val="0"/>
          <w:marBottom w:val="0"/>
          <w:divBdr>
            <w:top w:val="none" w:sz="0" w:space="0" w:color="auto"/>
            <w:left w:val="none" w:sz="0" w:space="0" w:color="auto"/>
            <w:bottom w:val="none" w:sz="0" w:space="0" w:color="auto"/>
            <w:right w:val="none" w:sz="0" w:space="0" w:color="auto"/>
          </w:divBdr>
        </w:div>
        <w:div w:id="1290739530">
          <w:marLeft w:val="0"/>
          <w:marRight w:val="0"/>
          <w:marTop w:val="0"/>
          <w:marBottom w:val="0"/>
          <w:divBdr>
            <w:top w:val="none" w:sz="0" w:space="0" w:color="auto"/>
            <w:left w:val="none" w:sz="0" w:space="0" w:color="auto"/>
            <w:bottom w:val="none" w:sz="0" w:space="0" w:color="auto"/>
            <w:right w:val="none" w:sz="0" w:space="0" w:color="auto"/>
          </w:divBdr>
        </w:div>
        <w:div w:id="1620449419">
          <w:marLeft w:val="0"/>
          <w:marRight w:val="0"/>
          <w:marTop w:val="0"/>
          <w:marBottom w:val="0"/>
          <w:divBdr>
            <w:top w:val="none" w:sz="0" w:space="0" w:color="auto"/>
            <w:left w:val="none" w:sz="0" w:space="0" w:color="auto"/>
            <w:bottom w:val="none" w:sz="0" w:space="0" w:color="auto"/>
            <w:right w:val="none" w:sz="0" w:space="0" w:color="auto"/>
          </w:divBdr>
        </w:div>
        <w:div w:id="1772972859">
          <w:marLeft w:val="0"/>
          <w:marRight w:val="0"/>
          <w:marTop w:val="0"/>
          <w:marBottom w:val="0"/>
          <w:divBdr>
            <w:top w:val="none" w:sz="0" w:space="0" w:color="auto"/>
            <w:left w:val="none" w:sz="0" w:space="0" w:color="auto"/>
            <w:bottom w:val="none" w:sz="0" w:space="0" w:color="auto"/>
            <w:right w:val="none" w:sz="0" w:space="0" w:color="auto"/>
          </w:divBdr>
        </w:div>
        <w:div w:id="1893275316">
          <w:marLeft w:val="0"/>
          <w:marRight w:val="0"/>
          <w:marTop w:val="0"/>
          <w:marBottom w:val="0"/>
          <w:divBdr>
            <w:top w:val="none" w:sz="0" w:space="0" w:color="auto"/>
            <w:left w:val="none" w:sz="0" w:space="0" w:color="auto"/>
            <w:bottom w:val="none" w:sz="0" w:space="0" w:color="auto"/>
            <w:right w:val="none" w:sz="0" w:space="0" w:color="auto"/>
          </w:divBdr>
        </w:div>
        <w:div w:id="1975987163">
          <w:marLeft w:val="0"/>
          <w:marRight w:val="0"/>
          <w:marTop w:val="0"/>
          <w:marBottom w:val="0"/>
          <w:divBdr>
            <w:top w:val="none" w:sz="0" w:space="0" w:color="auto"/>
            <w:left w:val="none" w:sz="0" w:space="0" w:color="auto"/>
            <w:bottom w:val="none" w:sz="0" w:space="0" w:color="auto"/>
            <w:right w:val="none" w:sz="0" w:space="0" w:color="auto"/>
          </w:divBdr>
        </w:div>
        <w:div w:id="2112512268">
          <w:marLeft w:val="0"/>
          <w:marRight w:val="0"/>
          <w:marTop w:val="0"/>
          <w:marBottom w:val="0"/>
          <w:divBdr>
            <w:top w:val="none" w:sz="0" w:space="0" w:color="auto"/>
            <w:left w:val="none" w:sz="0" w:space="0" w:color="auto"/>
            <w:bottom w:val="none" w:sz="0" w:space="0" w:color="auto"/>
            <w:right w:val="none" w:sz="0" w:space="0" w:color="auto"/>
          </w:divBdr>
        </w:div>
      </w:divsChild>
    </w:div>
    <w:div w:id="1056391069">
      <w:bodyDiv w:val="1"/>
      <w:marLeft w:val="0"/>
      <w:marRight w:val="0"/>
      <w:marTop w:val="0"/>
      <w:marBottom w:val="0"/>
      <w:divBdr>
        <w:top w:val="none" w:sz="0" w:space="0" w:color="auto"/>
        <w:left w:val="none" w:sz="0" w:space="0" w:color="auto"/>
        <w:bottom w:val="none" w:sz="0" w:space="0" w:color="auto"/>
        <w:right w:val="none" w:sz="0" w:space="0" w:color="auto"/>
      </w:divBdr>
    </w:div>
    <w:div w:id="1077167640">
      <w:bodyDiv w:val="1"/>
      <w:marLeft w:val="0"/>
      <w:marRight w:val="0"/>
      <w:marTop w:val="0"/>
      <w:marBottom w:val="0"/>
      <w:divBdr>
        <w:top w:val="none" w:sz="0" w:space="0" w:color="auto"/>
        <w:left w:val="none" w:sz="0" w:space="0" w:color="auto"/>
        <w:bottom w:val="none" w:sz="0" w:space="0" w:color="auto"/>
        <w:right w:val="none" w:sz="0" w:space="0" w:color="auto"/>
      </w:divBdr>
    </w:div>
    <w:div w:id="1128549114">
      <w:bodyDiv w:val="1"/>
      <w:marLeft w:val="0"/>
      <w:marRight w:val="0"/>
      <w:marTop w:val="0"/>
      <w:marBottom w:val="0"/>
      <w:divBdr>
        <w:top w:val="none" w:sz="0" w:space="0" w:color="auto"/>
        <w:left w:val="none" w:sz="0" w:space="0" w:color="auto"/>
        <w:bottom w:val="none" w:sz="0" w:space="0" w:color="auto"/>
        <w:right w:val="none" w:sz="0" w:space="0" w:color="auto"/>
      </w:divBdr>
    </w:div>
    <w:div w:id="1262032835">
      <w:bodyDiv w:val="1"/>
      <w:marLeft w:val="0"/>
      <w:marRight w:val="0"/>
      <w:marTop w:val="0"/>
      <w:marBottom w:val="0"/>
      <w:divBdr>
        <w:top w:val="none" w:sz="0" w:space="0" w:color="auto"/>
        <w:left w:val="none" w:sz="0" w:space="0" w:color="auto"/>
        <w:bottom w:val="none" w:sz="0" w:space="0" w:color="auto"/>
        <w:right w:val="none" w:sz="0" w:space="0" w:color="auto"/>
      </w:divBdr>
    </w:div>
    <w:div w:id="1355885041">
      <w:bodyDiv w:val="1"/>
      <w:marLeft w:val="0"/>
      <w:marRight w:val="0"/>
      <w:marTop w:val="0"/>
      <w:marBottom w:val="0"/>
      <w:divBdr>
        <w:top w:val="none" w:sz="0" w:space="0" w:color="auto"/>
        <w:left w:val="none" w:sz="0" w:space="0" w:color="auto"/>
        <w:bottom w:val="none" w:sz="0" w:space="0" w:color="auto"/>
        <w:right w:val="none" w:sz="0" w:space="0" w:color="auto"/>
      </w:divBdr>
    </w:div>
    <w:div w:id="1543983174">
      <w:bodyDiv w:val="1"/>
      <w:marLeft w:val="0"/>
      <w:marRight w:val="0"/>
      <w:marTop w:val="0"/>
      <w:marBottom w:val="0"/>
      <w:divBdr>
        <w:top w:val="none" w:sz="0" w:space="0" w:color="auto"/>
        <w:left w:val="none" w:sz="0" w:space="0" w:color="auto"/>
        <w:bottom w:val="none" w:sz="0" w:space="0" w:color="auto"/>
        <w:right w:val="none" w:sz="0" w:space="0" w:color="auto"/>
      </w:divBdr>
    </w:div>
    <w:div w:id="1603225904">
      <w:bodyDiv w:val="1"/>
      <w:marLeft w:val="0"/>
      <w:marRight w:val="0"/>
      <w:marTop w:val="0"/>
      <w:marBottom w:val="0"/>
      <w:divBdr>
        <w:top w:val="none" w:sz="0" w:space="0" w:color="auto"/>
        <w:left w:val="none" w:sz="0" w:space="0" w:color="auto"/>
        <w:bottom w:val="none" w:sz="0" w:space="0" w:color="auto"/>
        <w:right w:val="none" w:sz="0" w:space="0" w:color="auto"/>
      </w:divBdr>
      <w:divsChild>
        <w:div w:id="142235646">
          <w:marLeft w:val="0"/>
          <w:marRight w:val="0"/>
          <w:marTop w:val="0"/>
          <w:marBottom w:val="0"/>
          <w:divBdr>
            <w:top w:val="none" w:sz="0" w:space="0" w:color="auto"/>
            <w:left w:val="none" w:sz="0" w:space="0" w:color="auto"/>
            <w:bottom w:val="none" w:sz="0" w:space="0" w:color="auto"/>
            <w:right w:val="none" w:sz="0" w:space="0" w:color="auto"/>
          </w:divBdr>
        </w:div>
        <w:div w:id="214583957">
          <w:marLeft w:val="0"/>
          <w:marRight w:val="0"/>
          <w:marTop w:val="0"/>
          <w:marBottom w:val="0"/>
          <w:divBdr>
            <w:top w:val="none" w:sz="0" w:space="0" w:color="auto"/>
            <w:left w:val="none" w:sz="0" w:space="0" w:color="auto"/>
            <w:bottom w:val="none" w:sz="0" w:space="0" w:color="auto"/>
            <w:right w:val="none" w:sz="0" w:space="0" w:color="auto"/>
          </w:divBdr>
        </w:div>
        <w:div w:id="219901936">
          <w:marLeft w:val="0"/>
          <w:marRight w:val="0"/>
          <w:marTop w:val="0"/>
          <w:marBottom w:val="0"/>
          <w:divBdr>
            <w:top w:val="none" w:sz="0" w:space="0" w:color="auto"/>
            <w:left w:val="none" w:sz="0" w:space="0" w:color="auto"/>
            <w:bottom w:val="none" w:sz="0" w:space="0" w:color="auto"/>
            <w:right w:val="none" w:sz="0" w:space="0" w:color="auto"/>
          </w:divBdr>
        </w:div>
        <w:div w:id="483014443">
          <w:marLeft w:val="0"/>
          <w:marRight w:val="0"/>
          <w:marTop w:val="0"/>
          <w:marBottom w:val="0"/>
          <w:divBdr>
            <w:top w:val="none" w:sz="0" w:space="0" w:color="auto"/>
            <w:left w:val="none" w:sz="0" w:space="0" w:color="auto"/>
            <w:bottom w:val="none" w:sz="0" w:space="0" w:color="auto"/>
            <w:right w:val="none" w:sz="0" w:space="0" w:color="auto"/>
          </w:divBdr>
        </w:div>
        <w:div w:id="775638611">
          <w:marLeft w:val="0"/>
          <w:marRight w:val="0"/>
          <w:marTop w:val="0"/>
          <w:marBottom w:val="0"/>
          <w:divBdr>
            <w:top w:val="none" w:sz="0" w:space="0" w:color="auto"/>
            <w:left w:val="none" w:sz="0" w:space="0" w:color="auto"/>
            <w:bottom w:val="none" w:sz="0" w:space="0" w:color="auto"/>
            <w:right w:val="none" w:sz="0" w:space="0" w:color="auto"/>
          </w:divBdr>
        </w:div>
        <w:div w:id="1199708819">
          <w:marLeft w:val="0"/>
          <w:marRight w:val="0"/>
          <w:marTop w:val="0"/>
          <w:marBottom w:val="0"/>
          <w:divBdr>
            <w:top w:val="none" w:sz="0" w:space="0" w:color="auto"/>
            <w:left w:val="none" w:sz="0" w:space="0" w:color="auto"/>
            <w:bottom w:val="none" w:sz="0" w:space="0" w:color="auto"/>
            <w:right w:val="none" w:sz="0" w:space="0" w:color="auto"/>
          </w:divBdr>
        </w:div>
        <w:div w:id="1633753360">
          <w:marLeft w:val="0"/>
          <w:marRight w:val="0"/>
          <w:marTop w:val="0"/>
          <w:marBottom w:val="0"/>
          <w:divBdr>
            <w:top w:val="none" w:sz="0" w:space="0" w:color="auto"/>
            <w:left w:val="none" w:sz="0" w:space="0" w:color="auto"/>
            <w:bottom w:val="none" w:sz="0" w:space="0" w:color="auto"/>
            <w:right w:val="none" w:sz="0" w:space="0" w:color="auto"/>
          </w:divBdr>
        </w:div>
        <w:div w:id="1689871427">
          <w:marLeft w:val="0"/>
          <w:marRight w:val="0"/>
          <w:marTop w:val="0"/>
          <w:marBottom w:val="0"/>
          <w:divBdr>
            <w:top w:val="none" w:sz="0" w:space="0" w:color="auto"/>
            <w:left w:val="none" w:sz="0" w:space="0" w:color="auto"/>
            <w:bottom w:val="none" w:sz="0" w:space="0" w:color="auto"/>
            <w:right w:val="none" w:sz="0" w:space="0" w:color="auto"/>
          </w:divBdr>
        </w:div>
        <w:div w:id="2033261551">
          <w:marLeft w:val="0"/>
          <w:marRight w:val="0"/>
          <w:marTop w:val="0"/>
          <w:marBottom w:val="0"/>
          <w:divBdr>
            <w:top w:val="none" w:sz="0" w:space="0" w:color="auto"/>
            <w:left w:val="none" w:sz="0" w:space="0" w:color="auto"/>
            <w:bottom w:val="none" w:sz="0" w:space="0" w:color="auto"/>
            <w:right w:val="none" w:sz="0" w:space="0" w:color="auto"/>
          </w:divBdr>
        </w:div>
      </w:divsChild>
    </w:div>
    <w:div w:id="1611627313">
      <w:bodyDiv w:val="1"/>
      <w:marLeft w:val="0"/>
      <w:marRight w:val="0"/>
      <w:marTop w:val="0"/>
      <w:marBottom w:val="0"/>
      <w:divBdr>
        <w:top w:val="none" w:sz="0" w:space="0" w:color="auto"/>
        <w:left w:val="none" w:sz="0" w:space="0" w:color="auto"/>
        <w:bottom w:val="none" w:sz="0" w:space="0" w:color="auto"/>
        <w:right w:val="none" w:sz="0" w:space="0" w:color="auto"/>
      </w:divBdr>
    </w:div>
    <w:div w:id="1618491353">
      <w:bodyDiv w:val="1"/>
      <w:marLeft w:val="0"/>
      <w:marRight w:val="0"/>
      <w:marTop w:val="0"/>
      <w:marBottom w:val="0"/>
      <w:divBdr>
        <w:top w:val="none" w:sz="0" w:space="0" w:color="auto"/>
        <w:left w:val="none" w:sz="0" w:space="0" w:color="auto"/>
        <w:bottom w:val="none" w:sz="0" w:space="0" w:color="auto"/>
        <w:right w:val="none" w:sz="0" w:space="0" w:color="auto"/>
      </w:divBdr>
    </w:div>
    <w:div w:id="1682274555">
      <w:bodyDiv w:val="1"/>
      <w:marLeft w:val="0"/>
      <w:marRight w:val="0"/>
      <w:marTop w:val="0"/>
      <w:marBottom w:val="0"/>
      <w:divBdr>
        <w:top w:val="none" w:sz="0" w:space="0" w:color="auto"/>
        <w:left w:val="none" w:sz="0" w:space="0" w:color="auto"/>
        <w:bottom w:val="none" w:sz="0" w:space="0" w:color="auto"/>
        <w:right w:val="none" w:sz="0" w:space="0" w:color="auto"/>
      </w:divBdr>
    </w:div>
    <w:div w:id="1703942438">
      <w:bodyDiv w:val="1"/>
      <w:marLeft w:val="0"/>
      <w:marRight w:val="0"/>
      <w:marTop w:val="0"/>
      <w:marBottom w:val="0"/>
      <w:divBdr>
        <w:top w:val="none" w:sz="0" w:space="0" w:color="auto"/>
        <w:left w:val="none" w:sz="0" w:space="0" w:color="auto"/>
        <w:bottom w:val="none" w:sz="0" w:space="0" w:color="auto"/>
        <w:right w:val="none" w:sz="0" w:space="0" w:color="auto"/>
      </w:divBdr>
      <w:divsChild>
        <w:div w:id="81530502">
          <w:marLeft w:val="0"/>
          <w:marRight w:val="0"/>
          <w:marTop w:val="0"/>
          <w:marBottom w:val="0"/>
          <w:divBdr>
            <w:top w:val="none" w:sz="0" w:space="0" w:color="auto"/>
            <w:left w:val="none" w:sz="0" w:space="0" w:color="auto"/>
            <w:bottom w:val="none" w:sz="0" w:space="0" w:color="auto"/>
            <w:right w:val="none" w:sz="0" w:space="0" w:color="auto"/>
          </w:divBdr>
        </w:div>
        <w:div w:id="551042886">
          <w:marLeft w:val="0"/>
          <w:marRight w:val="0"/>
          <w:marTop w:val="0"/>
          <w:marBottom w:val="0"/>
          <w:divBdr>
            <w:top w:val="none" w:sz="0" w:space="0" w:color="auto"/>
            <w:left w:val="none" w:sz="0" w:space="0" w:color="auto"/>
            <w:bottom w:val="none" w:sz="0" w:space="0" w:color="auto"/>
            <w:right w:val="none" w:sz="0" w:space="0" w:color="auto"/>
          </w:divBdr>
        </w:div>
        <w:div w:id="793451556">
          <w:marLeft w:val="0"/>
          <w:marRight w:val="0"/>
          <w:marTop w:val="0"/>
          <w:marBottom w:val="0"/>
          <w:divBdr>
            <w:top w:val="none" w:sz="0" w:space="0" w:color="auto"/>
            <w:left w:val="none" w:sz="0" w:space="0" w:color="auto"/>
            <w:bottom w:val="none" w:sz="0" w:space="0" w:color="auto"/>
            <w:right w:val="none" w:sz="0" w:space="0" w:color="auto"/>
          </w:divBdr>
        </w:div>
        <w:div w:id="841629721">
          <w:marLeft w:val="0"/>
          <w:marRight w:val="0"/>
          <w:marTop w:val="0"/>
          <w:marBottom w:val="0"/>
          <w:divBdr>
            <w:top w:val="none" w:sz="0" w:space="0" w:color="auto"/>
            <w:left w:val="none" w:sz="0" w:space="0" w:color="auto"/>
            <w:bottom w:val="none" w:sz="0" w:space="0" w:color="auto"/>
            <w:right w:val="none" w:sz="0" w:space="0" w:color="auto"/>
          </w:divBdr>
        </w:div>
        <w:div w:id="1421634517">
          <w:marLeft w:val="0"/>
          <w:marRight w:val="0"/>
          <w:marTop w:val="0"/>
          <w:marBottom w:val="0"/>
          <w:divBdr>
            <w:top w:val="none" w:sz="0" w:space="0" w:color="auto"/>
            <w:left w:val="none" w:sz="0" w:space="0" w:color="auto"/>
            <w:bottom w:val="none" w:sz="0" w:space="0" w:color="auto"/>
            <w:right w:val="none" w:sz="0" w:space="0" w:color="auto"/>
          </w:divBdr>
        </w:div>
        <w:div w:id="1770471657">
          <w:marLeft w:val="0"/>
          <w:marRight w:val="0"/>
          <w:marTop w:val="0"/>
          <w:marBottom w:val="0"/>
          <w:divBdr>
            <w:top w:val="none" w:sz="0" w:space="0" w:color="auto"/>
            <w:left w:val="none" w:sz="0" w:space="0" w:color="auto"/>
            <w:bottom w:val="none" w:sz="0" w:space="0" w:color="auto"/>
            <w:right w:val="none" w:sz="0" w:space="0" w:color="auto"/>
          </w:divBdr>
        </w:div>
        <w:div w:id="1929580197">
          <w:marLeft w:val="0"/>
          <w:marRight w:val="0"/>
          <w:marTop w:val="0"/>
          <w:marBottom w:val="0"/>
          <w:divBdr>
            <w:top w:val="none" w:sz="0" w:space="0" w:color="auto"/>
            <w:left w:val="none" w:sz="0" w:space="0" w:color="auto"/>
            <w:bottom w:val="none" w:sz="0" w:space="0" w:color="auto"/>
            <w:right w:val="none" w:sz="0" w:space="0" w:color="auto"/>
          </w:divBdr>
        </w:div>
      </w:divsChild>
    </w:div>
    <w:div w:id="1724713152">
      <w:bodyDiv w:val="1"/>
      <w:marLeft w:val="0"/>
      <w:marRight w:val="0"/>
      <w:marTop w:val="0"/>
      <w:marBottom w:val="0"/>
      <w:divBdr>
        <w:top w:val="none" w:sz="0" w:space="0" w:color="auto"/>
        <w:left w:val="none" w:sz="0" w:space="0" w:color="auto"/>
        <w:bottom w:val="none" w:sz="0" w:space="0" w:color="auto"/>
        <w:right w:val="none" w:sz="0" w:space="0" w:color="auto"/>
      </w:divBdr>
    </w:div>
    <w:div w:id="1794246930">
      <w:bodyDiv w:val="1"/>
      <w:marLeft w:val="0"/>
      <w:marRight w:val="0"/>
      <w:marTop w:val="0"/>
      <w:marBottom w:val="0"/>
      <w:divBdr>
        <w:top w:val="none" w:sz="0" w:space="0" w:color="auto"/>
        <w:left w:val="none" w:sz="0" w:space="0" w:color="auto"/>
        <w:bottom w:val="none" w:sz="0" w:space="0" w:color="auto"/>
        <w:right w:val="none" w:sz="0" w:space="0" w:color="auto"/>
      </w:divBdr>
      <w:divsChild>
        <w:div w:id="16590646">
          <w:marLeft w:val="0"/>
          <w:marRight w:val="0"/>
          <w:marTop w:val="0"/>
          <w:marBottom w:val="0"/>
          <w:divBdr>
            <w:top w:val="none" w:sz="0" w:space="0" w:color="auto"/>
            <w:left w:val="none" w:sz="0" w:space="0" w:color="auto"/>
            <w:bottom w:val="none" w:sz="0" w:space="0" w:color="auto"/>
            <w:right w:val="none" w:sz="0" w:space="0" w:color="auto"/>
          </w:divBdr>
        </w:div>
        <w:div w:id="241794029">
          <w:marLeft w:val="0"/>
          <w:marRight w:val="0"/>
          <w:marTop w:val="0"/>
          <w:marBottom w:val="0"/>
          <w:divBdr>
            <w:top w:val="none" w:sz="0" w:space="0" w:color="auto"/>
            <w:left w:val="none" w:sz="0" w:space="0" w:color="auto"/>
            <w:bottom w:val="none" w:sz="0" w:space="0" w:color="auto"/>
            <w:right w:val="none" w:sz="0" w:space="0" w:color="auto"/>
          </w:divBdr>
        </w:div>
        <w:div w:id="986545278">
          <w:marLeft w:val="0"/>
          <w:marRight w:val="0"/>
          <w:marTop w:val="0"/>
          <w:marBottom w:val="0"/>
          <w:divBdr>
            <w:top w:val="none" w:sz="0" w:space="0" w:color="auto"/>
            <w:left w:val="none" w:sz="0" w:space="0" w:color="auto"/>
            <w:bottom w:val="none" w:sz="0" w:space="0" w:color="auto"/>
            <w:right w:val="none" w:sz="0" w:space="0" w:color="auto"/>
          </w:divBdr>
        </w:div>
        <w:div w:id="1206136875">
          <w:marLeft w:val="0"/>
          <w:marRight w:val="0"/>
          <w:marTop w:val="0"/>
          <w:marBottom w:val="0"/>
          <w:divBdr>
            <w:top w:val="none" w:sz="0" w:space="0" w:color="auto"/>
            <w:left w:val="none" w:sz="0" w:space="0" w:color="auto"/>
            <w:bottom w:val="none" w:sz="0" w:space="0" w:color="auto"/>
            <w:right w:val="none" w:sz="0" w:space="0" w:color="auto"/>
          </w:divBdr>
        </w:div>
        <w:div w:id="1258714293">
          <w:marLeft w:val="0"/>
          <w:marRight w:val="0"/>
          <w:marTop w:val="0"/>
          <w:marBottom w:val="0"/>
          <w:divBdr>
            <w:top w:val="none" w:sz="0" w:space="0" w:color="auto"/>
            <w:left w:val="none" w:sz="0" w:space="0" w:color="auto"/>
            <w:bottom w:val="none" w:sz="0" w:space="0" w:color="auto"/>
            <w:right w:val="none" w:sz="0" w:space="0" w:color="auto"/>
          </w:divBdr>
        </w:div>
        <w:div w:id="1811165881">
          <w:marLeft w:val="0"/>
          <w:marRight w:val="0"/>
          <w:marTop w:val="0"/>
          <w:marBottom w:val="0"/>
          <w:divBdr>
            <w:top w:val="none" w:sz="0" w:space="0" w:color="auto"/>
            <w:left w:val="none" w:sz="0" w:space="0" w:color="auto"/>
            <w:bottom w:val="none" w:sz="0" w:space="0" w:color="auto"/>
            <w:right w:val="none" w:sz="0" w:space="0" w:color="auto"/>
          </w:divBdr>
        </w:div>
        <w:div w:id="1856381904">
          <w:marLeft w:val="0"/>
          <w:marRight w:val="0"/>
          <w:marTop w:val="0"/>
          <w:marBottom w:val="0"/>
          <w:divBdr>
            <w:top w:val="none" w:sz="0" w:space="0" w:color="auto"/>
            <w:left w:val="none" w:sz="0" w:space="0" w:color="auto"/>
            <w:bottom w:val="none" w:sz="0" w:space="0" w:color="auto"/>
            <w:right w:val="none" w:sz="0" w:space="0" w:color="auto"/>
          </w:divBdr>
        </w:div>
        <w:div w:id="2055958371">
          <w:marLeft w:val="0"/>
          <w:marRight w:val="0"/>
          <w:marTop w:val="0"/>
          <w:marBottom w:val="0"/>
          <w:divBdr>
            <w:top w:val="none" w:sz="0" w:space="0" w:color="auto"/>
            <w:left w:val="none" w:sz="0" w:space="0" w:color="auto"/>
            <w:bottom w:val="none" w:sz="0" w:space="0" w:color="auto"/>
            <w:right w:val="none" w:sz="0" w:space="0" w:color="auto"/>
          </w:divBdr>
        </w:div>
        <w:div w:id="2123106002">
          <w:marLeft w:val="0"/>
          <w:marRight w:val="0"/>
          <w:marTop w:val="0"/>
          <w:marBottom w:val="0"/>
          <w:divBdr>
            <w:top w:val="none" w:sz="0" w:space="0" w:color="auto"/>
            <w:left w:val="none" w:sz="0" w:space="0" w:color="auto"/>
            <w:bottom w:val="none" w:sz="0" w:space="0" w:color="auto"/>
            <w:right w:val="none" w:sz="0" w:space="0" w:color="auto"/>
          </w:divBdr>
        </w:div>
      </w:divsChild>
    </w:div>
    <w:div w:id="1819883851">
      <w:bodyDiv w:val="1"/>
      <w:marLeft w:val="0"/>
      <w:marRight w:val="0"/>
      <w:marTop w:val="0"/>
      <w:marBottom w:val="0"/>
      <w:divBdr>
        <w:top w:val="none" w:sz="0" w:space="0" w:color="auto"/>
        <w:left w:val="none" w:sz="0" w:space="0" w:color="auto"/>
        <w:bottom w:val="none" w:sz="0" w:space="0" w:color="auto"/>
        <w:right w:val="none" w:sz="0" w:space="0" w:color="auto"/>
      </w:divBdr>
      <w:divsChild>
        <w:div w:id="1180658094">
          <w:marLeft w:val="0"/>
          <w:marRight w:val="0"/>
          <w:marTop w:val="0"/>
          <w:marBottom w:val="0"/>
          <w:divBdr>
            <w:top w:val="none" w:sz="0" w:space="0" w:color="auto"/>
            <w:left w:val="none" w:sz="0" w:space="0" w:color="auto"/>
            <w:bottom w:val="none" w:sz="0" w:space="0" w:color="auto"/>
            <w:right w:val="none" w:sz="0" w:space="0" w:color="auto"/>
          </w:divBdr>
        </w:div>
        <w:div w:id="1334263267">
          <w:marLeft w:val="0"/>
          <w:marRight w:val="0"/>
          <w:marTop w:val="0"/>
          <w:marBottom w:val="0"/>
          <w:divBdr>
            <w:top w:val="none" w:sz="0" w:space="0" w:color="auto"/>
            <w:left w:val="none" w:sz="0" w:space="0" w:color="auto"/>
            <w:bottom w:val="none" w:sz="0" w:space="0" w:color="auto"/>
            <w:right w:val="none" w:sz="0" w:space="0" w:color="auto"/>
          </w:divBdr>
        </w:div>
        <w:div w:id="1375958091">
          <w:marLeft w:val="0"/>
          <w:marRight w:val="0"/>
          <w:marTop w:val="0"/>
          <w:marBottom w:val="0"/>
          <w:divBdr>
            <w:top w:val="none" w:sz="0" w:space="0" w:color="auto"/>
            <w:left w:val="none" w:sz="0" w:space="0" w:color="auto"/>
            <w:bottom w:val="none" w:sz="0" w:space="0" w:color="auto"/>
            <w:right w:val="none" w:sz="0" w:space="0" w:color="auto"/>
          </w:divBdr>
        </w:div>
        <w:div w:id="2054189589">
          <w:marLeft w:val="0"/>
          <w:marRight w:val="0"/>
          <w:marTop w:val="0"/>
          <w:marBottom w:val="0"/>
          <w:divBdr>
            <w:top w:val="none" w:sz="0" w:space="0" w:color="auto"/>
            <w:left w:val="none" w:sz="0" w:space="0" w:color="auto"/>
            <w:bottom w:val="none" w:sz="0" w:space="0" w:color="auto"/>
            <w:right w:val="none" w:sz="0" w:space="0" w:color="auto"/>
          </w:divBdr>
        </w:div>
      </w:divsChild>
    </w:div>
    <w:div w:id="1944072510">
      <w:bodyDiv w:val="1"/>
      <w:marLeft w:val="0"/>
      <w:marRight w:val="0"/>
      <w:marTop w:val="0"/>
      <w:marBottom w:val="0"/>
      <w:divBdr>
        <w:top w:val="none" w:sz="0" w:space="0" w:color="auto"/>
        <w:left w:val="none" w:sz="0" w:space="0" w:color="auto"/>
        <w:bottom w:val="none" w:sz="0" w:space="0" w:color="auto"/>
        <w:right w:val="none" w:sz="0" w:space="0" w:color="auto"/>
      </w:divBdr>
    </w:div>
    <w:div w:id="1985160963">
      <w:bodyDiv w:val="1"/>
      <w:marLeft w:val="0"/>
      <w:marRight w:val="0"/>
      <w:marTop w:val="0"/>
      <w:marBottom w:val="0"/>
      <w:divBdr>
        <w:top w:val="none" w:sz="0" w:space="0" w:color="auto"/>
        <w:left w:val="none" w:sz="0" w:space="0" w:color="auto"/>
        <w:bottom w:val="none" w:sz="0" w:space="0" w:color="auto"/>
        <w:right w:val="none" w:sz="0" w:space="0" w:color="auto"/>
      </w:divBdr>
    </w:div>
    <w:div w:id="2000304575">
      <w:bodyDiv w:val="1"/>
      <w:marLeft w:val="0"/>
      <w:marRight w:val="0"/>
      <w:marTop w:val="0"/>
      <w:marBottom w:val="0"/>
      <w:divBdr>
        <w:top w:val="none" w:sz="0" w:space="0" w:color="auto"/>
        <w:left w:val="none" w:sz="0" w:space="0" w:color="auto"/>
        <w:bottom w:val="none" w:sz="0" w:space="0" w:color="auto"/>
        <w:right w:val="none" w:sz="0" w:space="0" w:color="auto"/>
      </w:divBdr>
    </w:div>
    <w:div w:id="2057313889">
      <w:bodyDiv w:val="1"/>
      <w:marLeft w:val="0"/>
      <w:marRight w:val="0"/>
      <w:marTop w:val="0"/>
      <w:marBottom w:val="0"/>
      <w:divBdr>
        <w:top w:val="none" w:sz="0" w:space="0" w:color="auto"/>
        <w:left w:val="none" w:sz="0" w:space="0" w:color="auto"/>
        <w:bottom w:val="none" w:sz="0" w:space="0" w:color="auto"/>
        <w:right w:val="none" w:sz="0" w:space="0" w:color="auto"/>
      </w:divBdr>
    </w:div>
    <w:div w:id="2105689087">
      <w:bodyDiv w:val="1"/>
      <w:marLeft w:val="0"/>
      <w:marRight w:val="0"/>
      <w:marTop w:val="0"/>
      <w:marBottom w:val="0"/>
      <w:divBdr>
        <w:top w:val="none" w:sz="0" w:space="0" w:color="auto"/>
        <w:left w:val="none" w:sz="0" w:space="0" w:color="auto"/>
        <w:bottom w:val="none" w:sz="0" w:space="0" w:color="auto"/>
        <w:right w:val="none" w:sz="0" w:space="0" w:color="auto"/>
      </w:divBdr>
      <w:divsChild>
        <w:div w:id="18511885">
          <w:marLeft w:val="0"/>
          <w:marRight w:val="0"/>
          <w:marTop w:val="0"/>
          <w:marBottom w:val="0"/>
          <w:divBdr>
            <w:top w:val="none" w:sz="0" w:space="0" w:color="auto"/>
            <w:left w:val="none" w:sz="0" w:space="0" w:color="auto"/>
            <w:bottom w:val="none" w:sz="0" w:space="0" w:color="auto"/>
            <w:right w:val="none" w:sz="0" w:space="0" w:color="auto"/>
          </w:divBdr>
        </w:div>
        <w:div w:id="299847040">
          <w:marLeft w:val="0"/>
          <w:marRight w:val="0"/>
          <w:marTop w:val="0"/>
          <w:marBottom w:val="0"/>
          <w:divBdr>
            <w:top w:val="none" w:sz="0" w:space="0" w:color="auto"/>
            <w:left w:val="none" w:sz="0" w:space="0" w:color="auto"/>
            <w:bottom w:val="none" w:sz="0" w:space="0" w:color="auto"/>
            <w:right w:val="none" w:sz="0" w:space="0" w:color="auto"/>
          </w:divBdr>
        </w:div>
        <w:div w:id="482696912">
          <w:marLeft w:val="0"/>
          <w:marRight w:val="0"/>
          <w:marTop w:val="0"/>
          <w:marBottom w:val="0"/>
          <w:divBdr>
            <w:top w:val="none" w:sz="0" w:space="0" w:color="auto"/>
            <w:left w:val="none" w:sz="0" w:space="0" w:color="auto"/>
            <w:bottom w:val="none" w:sz="0" w:space="0" w:color="auto"/>
            <w:right w:val="none" w:sz="0" w:space="0" w:color="auto"/>
          </w:divBdr>
        </w:div>
        <w:div w:id="684671788">
          <w:marLeft w:val="0"/>
          <w:marRight w:val="0"/>
          <w:marTop w:val="0"/>
          <w:marBottom w:val="0"/>
          <w:divBdr>
            <w:top w:val="none" w:sz="0" w:space="0" w:color="auto"/>
            <w:left w:val="none" w:sz="0" w:space="0" w:color="auto"/>
            <w:bottom w:val="none" w:sz="0" w:space="0" w:color="auto"/>
            <w:right w:val="none" w:sz="0" w:space="0" w:color="auto"/>
          </w:divBdr>
        </w:div>
        <w:div w:id="981807359">
          <w:marLeft w:val="0"/>
          <w:marRight w:val="0"/>
          <w:marTop w:val="0"/>
          <w:marBottom w:val="0"/>
          <w:divBdr>
            <w:top w:val="none" w:sz="0" w:space="0" w:color="auto"/>
            <w:left w:val="none" w:sz="0" w:space="0" w:color="auto"/>
            <w:bottom w:val="none" w:sz="0" w:space="0" w:color="auto"/>
            <w:right w:val="none" w:sz="0" w:space="0" w:color="auto"/>
          </w:divBdr>
        </w:div>
        <w:div w:id="985358330">
          <w:marLeft w:val="0"/>
          <w:marRight w:val="0"/>
          <w:marTop w:val="0"/>
          <w:marBottom w:val="0"/>
          <w:divBdr>
            <w:top w:val="none" w:sz="0" w:space="0" w:color="auto"/>
            <w:left w:val="none" w:sz="0" w:space="0" w:color="auto"/>
            <w:bottom w:val="none" w:sz="0" w:space="0" w:color="auto"/>
            <w:right w:val="none" w:sz="0" w:space="0" w:color="auto"/>
          </w:divBdr>
        </w:div>
        <w:div w:id="1026177461">
          <w:marLeft w:val="0"/>
          <w:marRight w:val="0"/>
          <w:marTop w:val="0"/>
          <w:marBottom w:val="0"/>
          <w:divBdr>
            <w:top w:val="none" w:sz="0" w:space="0" w:color="auto"/>
            <w:left w:val="none" w:sz="0" w:space="0" w:color="auto"/>
            <w:bottom w:val="none" w:sz="0" w:space="0" w:color="auto"/>
            <w:right w:val="none" w:sz="0" w:space="0" w:color="auto"/>
          </w:divBdr>
        </w:div>
        <w:div w:id="1207370248">
          <w:marLeft w:val="0"/>
          <w:marRight w:val="0"/>
          <w:marTop w:val="0"/>
          <w:marBottom w:val="0"/>
          <w:divBdr>
            <w:top w:val="none" w:sz="0" w:space="0" w:color="auto"/>
            <w:left w:val="none" w:sz="0" w:space="0" w:color="auto"/>
            <w:bottom w:val="none" w:sz="0" w:space="0" w:color="auto"/>
            <w:right w:val="none" w:sz="0" w:space="0" w:color="auto"/>
          </w:divBdr>
        </w:div>
        <w:div w:id="1222448001">
          <w:marLeft w:val="0"/>
          <w:marRight w:val="0"/>
          <w:marTop w:val="0"/>
          <w:marBottom w:val="0"/>
          <w:divBdr>
            <w:top w:val="none" w:sz="0" w:space="0" w:color="auto"/>
            <w:left w:val="none" w:sz="0" w:space="0" w:color="auto"/>
            <w:bottom w:val="none" w:sz="0" w:space="0" w:color="auto"/>
            <w:right w:val="none" w:sz="0" w:space="0" w:color="auto"/>
          </w:divBdr>
        </w:div>
        <w:div w:id="1293094318">
          <w:marLeft w:val="0"/>
          <w:marRight w:val="0"/>
          <w:marTop w:val="0"/>
          <w:marBottom w:val="0"/>
          <w:divBdr>
            <w:top w:val="none" w:sz="0" w:space="0" w:color="auto"/>
            <w:left w:val="none" w:sz="0" w:space="0" w:color="auto"/>
            <w:bottom w:val="none" w:sz="0" w:space="0" w:color="auto"/>
            <w:right w:val="none" w:sz="0" w:space="0" w:color="auto"/>
          </w:divBdr>
        </w:div>
        <w:div w:id="1655599980">
          <w:marLeft w:val="0"/>
          <w:marRight w:val="0"/>
          <w:marTop w:val="0"/>
          <w:marBottom w:val="0"/>
          <w:divBdr>
            <w:top w:val="none" w:sz="0" w:space="0" w:color="auto"/>
            <w:left w:val="none" w:sz="0" w:space="0" w:color="auto"/>
            <w:bottom w:val="none" w:sz="0" w:space="0" w:color="auto"/>
            <w:right w:val="none" w:sz="0" w:space="0" w:color="auto"/>
          </w:divBdr>
        </w:div>
        <w:div w:id="202397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yperlink" Target="https://www.instagram.com/p/Cw3Gwi5s-J9/" TargetMode="External"/><Relationship Id="rId3" Type="http://schemas.openxmlformats.org/officeDocument/2006/relationships/customXml" Target="../customXml/item3.xml"/><Relationship Id="rId21" Type="http://schemas.openxmlformats.org/officeDocument/2006/relationships/hyperlink" Target="https://conservation.sharepoint.com/:f:/s/PaisajesSostenibles-GEF6Team/EuqQS3vC_YBOtP1A-kqoP94B2qB6D0psfjJPMhweUaCStA?e=pTZsbw"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instagram.com/p/C77wEUoPR7b/" TargetMode="External"/><Relationship Id="rId33" Type="http://schemas.openxmlformats.org/officeDocument/2006/relationships/hyperlink" Target="https://conservation.sharepoint.com/:b:/s/PaisajesSostenibles-GEF6Team/Ec-20Ndv4VVJuIDgDBJBbHoBhCj0uOS_EOoSFVfX_rKxRw?e=dPrXMb"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conservation.sharepoint.com/:f:/t/Extranet/mexico/Enpf5PUIBkFGuIHCY8QRpXsB7os9YxCucQBnrvjZz1lrP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nstagram.com/p/C8pak1wsbfk/?img_index=2" TargetMode="External"/><Relationship Id="rId32" Type="http://schemas.openxmlformats.org/officeDocument/2006/relationships/hyperlink" Target="https://www.youtube.com/@CI_Mexico/video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instagram.com/p/C8DoyPVOFV_/?img_index=7" TargetMode="External"/><Relationship Id="rId28" Type="http://schemas.openxmlformats.org/officeDocument/2006/relationships/hyperlink" Target="http://www.geonames.org"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conservation.sharepoint.com/:b:/s/PaisajesSostenibles-GEF6Team/Ec-20Ndv4VVJuIDgDBJBbHoBhCj0uOS_EOoSFVfX_rKxRw?e=dPrXM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play.google.com/store/apps/details?id=com.sader.incendiosyquemas" TargetMode="External"/><Relationship Id="rId27" Type="http://schemas.openxmlformats.org/officeDocument/2006/relationships/hyperlink" Target="https://vimeo.com/user128857699" TargetMode="External"/><Relationship Id="rId30" Type="http://schemas.openxmlformats.org/officeDocument/2006/relationships/image" Target="media/image4.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8caa731-411c-4ce8-a2a6-5b517e250d33">
      <UserInfo>
        <DisplayName>Prapti Bhandary</DisplayName>
        <AccountId>6381</AccountId>
        <AccountType/>
      </UserInfo>
      <UserInfo>
        <DisplayName>Olivia Reed</DisplayName>
        <AccountId>7258</AccountId>
        <AccountType/>
      </UserInfo>
      <UserInfo>
        <DisplayName>Rocky Marcelino</DisplayName>
        <AccountId>6007</AccountId>
        <AccountType/>
      </UserInfo>
      <UserInfo>
        <DisplayName>Free De Koning</DisplayName>
        <AccountId>1647</AccountId>
        <AccountType/>
      </UserInfo>
      <UserInfo>
        <DisplayName>Charity Nalyanya</DisplayName>
        <AccountId>3480</AccountId>
        <AccountType/>
      </UserInfo>
      <UserInfo>
        <DisplayName>Daniela Carrion</DisplayName>
        <AccountId>1955</AccountId>
        <AccountType/>
      </UserInfo>
      <UserInfo>
        <DisplayName>Courtney McGeachy</DisplayName>
        <AccountId>5720</AccountId>
        <AccountType/>
      </UserInfo>
      <UserInfo>
        <DisplayName>Shannon Wiecks</DisplayName>
        <AccountId>1870</AccountId>
        <AccountType/>
      </UserInfo>
    </SharedWithUsers>
    <lcf76f155ced4ddcb4097134ff3c332f xmlns="ff57b53f-0493-42a0-86f6-b9b1333ab06d">
      <Terms xmlns="http://schemas.microsoft.com/office/infopath/2007/PartnerControls"/>
    </lcf76f155ced4ddcb4097134ff3c332f>
    <TaxCatchAll xmlns="3e02667f-0271-471b-bd6e-11a2e16def1d" xsi:nil="true"/>
    <DocType xmlns="ceb00776-aa5c-4fc8-b6fe-5f035152e4b6">PIR 7</DocType>
    <ProjectTypeSubType2 xmlns="b8caa731-411c-4ce8-a2a6-5b517e250d33" xsi:nil="true"/>
    <Phase xmlns="b8caa731-411c-4ce8-a2a6-5b517e250d33">GEF - 6</Phase>
    <ProjectTitle xmlns="b8caa731-411c-4ce8-a2a6-5b517e250d33" xsi:nil="true"/>
    <ProjectTypeSubType1 xmlns="b8caa731-411c-4ce8-a2a6-5b517e250d33" xsi:nil="true"/>
    <DocClassification xmlns="b8caa731-411c-4ce8-a2a6-5b517e250d33">Public</DocClassification>
    <ProjectType xmlns="b8caa731-411c-4ce8-a2a6-5b517e250d33" xsi:nil="true"/>
    <GEFCountry xmlns="ceb00776-aa5c-4fc8-b6fe-5f035152e4b6">Mexico</GEFCountry>
    <Classification xmlns="ceb00776-aa5c-4fc8-b6fe-5f035152e4b6">Public</Classification>
    <Country1 xmlns="ceb00776-aa5c-4fc8-b6fe-5f035152e4b6" xsi:nil="true"/>
    <DocPrefix xmlns="ceb00776-aa5c-4fc8-b6fe-5f035152e4b6">Project Implementation Report (PIR)</DocPrefix>
    <GEFID xmlns="ceb00776-aa5c-4fc8-b6fe-5f035152e4b6">9445</GEFID>
    <ProjectType xmlns="ceb00776-aa5c-4fc8-b6fe-5f035152e4b6">FSP</ProjectType>
    <DocCategory xmlns="b8caa731-411c-4ce8-a2a6-5b517e250d33" xsi:nil="true"/>
    <GEFProjectID xmlns="ceb00776-aa5c-4fc8-b6fe-5f035152e4b6">09d7ed57-df7c-e811-8124-3863bb2e1360</GEFProjectID>
    <DocActive xmlns="ceb00776-aa5c-4fc8-b6fe-5f035152e4b6">Active</DocActive>
    <DocCategory xmlns="ceb00776-aa5c-4fc8-b6fe-5f035152e4b6">M and E Document</DocCategory>
    <FocalArea xmlns="b8caa731-411c-4ce8-a2a6-5b517e250d33" xsi:nil="true"/>
    <FocalArea xmlns="ceb00776-aa5c-4fc8-b6fe-5f035152e4b6">Biodiversity</FocalArea>
    <ProjectStatus xmlns="b8caa731-411c-4ce8-a2a6-5b517e250d33">Project Implemented</ProjectStatus>
    <ProjectTitle xmlns="ceb00776-aa5c-4fc8-b6fe-5f035152e4b6">Conservation and Sustainable Use of Biological Diversity in Priority Landscapes of Oaxaca and Chiapas</ProjectTitle>
    <RecordStatus xmlns="b8caa731-411c-4ce8-a2a6-5b517e250d33">Active</RecordStatus>
    <TrustFundType xmlns="ceb00776-aa5c-4fc8-b6fe-5f035152e4b6">GET</TrustFundType>
    <DocumentTitle xmlns="ceb00776-aa5c-4fc8-b6fe-5f035152e4b6">20250909_FY25 PIR_9445_Mexico O&amp;C</DocumentTitle>
    <GEFID xmlns="b8caa731-411c-4ce8-a2a6-5b517e250d33" xsi:nil="true"/>
    <TrustFund xmlns="b8caa731-411c-4ce8-a2a6-5b517e250d33">GET</TrustFun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F Documents Content Type" ma:contentTypeID="0x01010000FE34C145B86045B63DA32DFB8FDDBE00F30692405A985C4A8B0A6D5A715BB992" ma:contentTypeVersion="28" ma:contentTypeDescription="" ma:contentTypeScope="" ma:versionID="89539d5874db385a1bce5bdad7c4460f">
  <xsd:schema xmlns:xsd="http://www.w3.org/2001/XMLSchema" xmlns:xs="http://www.w3.org/2001/XMLSchema" xmlns:p="http://schemas.microsoft.com/office/2006/metadata/properties" xmlns:ns2="ceb00776-aa5c-4fc8-b6fe-5f035152e4b6" xmlns:ns3="c7ede9f9-c657-4e65-88e7-7be717847d9e" xmlns:ns4="3e02667f-0271-471b-bd6e-11a2e16def1d" xmlns:ns5="ff57b53f-0493-42a0-86f6-b9b1333ab06d" xmlns:ns6="b8caa731-411c-4ce8-a2a6-5b517e250d33" targetNamespace="http://schemas.microsoft.com/office/2006/metadata/properties" ma:root="true" ma:fieldsID="4695750258b5d078ac10f26d822d74c8" ns2:_="" ns3:_="" ns4:_="" ns5:_="" ns6:_="">
    <xsd:import namespace="ceb00776-aa5c-4fc8-b6fe-5f035152e4b6"/>
    <xsd:import namespace="c7ede9f9-c657-4e65-88e7-7be717847d9e"/>
    <xsd:import namespace="3e02667f-0271-471b-bd6e-11a2e16def1d"/>
    <xsd:import namespace="ff57b53f-0493-42a0-86f6-b9b1333ab06d"/>
    <xsd:import namespace="b8caa731-411c-4ce8-a2a6-5b517e250d33"/>
    <xsd:element name="properties">
      <xsd:complexType>
        <xsd:sequence>
          <xsd:element name="documentManagement">
            <xsd:complexType>
              <xsd:all>
                <xsd:element ref="ns2:Classification" minOccurs="0"/>
                <xsd:element ref="ns2:Country1" minOccurs="0"/>
                <xsd:element ref="ns2:DocActive" minOccurs="0"/>
                <xsd:element ref="ns2:DocCategory" minOccurs="0"/>
                <xsd:element ref="ns2:DocPrefix" minOccurs="0"/>
                <xsd:element ref="ns2:DocType" minOccurs="0"/>
                <xsd:element ref="ns2:DocumentTitle" minOccurs="0"/>
                <xsd:element ref="ns2:FocalArea" minOccurs="0"/>
                <xsd:element ref="ns2:GEFID" minOccurs="0"/>
                <xsd:element ref="ns2:ProjectTitle" minOccurs="0"/>
                <xsd:element ref="ns2:ProjectType" minOccurs="0"/>
                <xsd:element ref="ns2:TrustFundType" minOccurs="0"/>
                <xsd:element ref="ns3:MediaServiceMetadata" minOccurs="0"/>
                <xsd:element ref="ns3:MediaServiceFastMetadata" minOccurs="0"/>
                <xsd:element ref="ns4:TaxCatchAll" minOccurs="0"/>
                <xsd:element ref="ns2:GEFCountry" minOccurs="0"/>
                <xsd:element ref="ns2:GEFProjectID" minOccurs="0"/>
                <xsd:element ref="ns5:MediaServiceAutoTags" minOccurs="0"/>
                <xsd:element ref="ns5:MediaServiceOCR"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ServiceAutoKeyPoints" minOccurs="0"/>
                <xsd:element ref="ns5:MediaServiceKeyPoints" minOccurs="0"/>
                <xsd:element ref="ns5:MediaServiceLocation" minOccurs="0"/>
                <xsd:element ref="ns5:lcf76f155ced4ddcb4097134ff3c332f" minOccurs="0"/>
                <xsd:element ref="ns5:MediaLengthInSeconds" minOccurs="0"/>
                <xsd:element ref="ns5:MediaServiceObjectDetectorVersions" minOccurs="0"/>
                <xsd:element ref="ns5:MediaServiceSearchProperties" minOccurs="0"/>
                <xsd:element ref="ns6:ProjectTypeSubType1" minOccurs="0"/>
                <xsd:element ref="ns6:ProjectTypeSubType2" minOccurs="0"/>
                <xsd:element ref="ns6:DocCategory" minOccurs="0"/>
                <xsd:element ref="ns6:DocClassification" minOccurs="0"/>
                <xsd:element ref="ns6:FocalArea" minOccurs="0"/>
                <xsd:element ref="ns6:GEFID" minOccurs="0"/>
                <xsd:element ref="ns6:Phase" minOccurs="0"/>
                <xsd:element ref="ns6:ProjectStatus" minOccurs="0"/>
                <xsd:element ref="ns6:ProjectTitle" minOccurs="0"/>
                <xsd:element ref="ns6:ProjectType" minOccurs="0"/>
                <xsd:element ref="ns6:RecordStatus" minOccurs="0"/>
                <xsd:element ref="ns6:TrustF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0776-aa5c-4fc8-b6fe-5f035152e4b6" elementFormDefault="qualified">
    <xsd:import namespace="http://schemas.microsoft.com/office/2006/documentManagement/types"/>
    <xsd:import namespace="http://schemas.microsoft.com/office/infopath/2007/PartnerControls"/>
    <xsd:element name="Classification" ma:index="8" nillable="true" ma:displayName="Classification" ma:internalName="Classification">
      <xsd:simpleType>
        <xsd:restriction base="dms:Text">
          <xsd:maxLength value="255"/>
        </xsd:restriction>
      </xsd:simpleType>
    </xsd:element>
    <xsd:element name="Country1" ma:index="9" nillable="true" ma:displayName="Country" ma:internalName="Country1">
      <xsd:simpleType>
        <xsd:restriction base="dms:Text">
          <xsd:maxLength value="255"/>
        </xsd:restriction>
      </xsd:simpleType>
    </xsd:element>
    <xsd:element name="DocActive" ma:index="10" nillable="true" ma:displayName="DocActive" ma:default="Active" ma:format="Dropdown" ma:internalName="DocActive" ma:readOnly="false">
      <xsd:simpleType>
        <xsd:restriction base="dms:Choice">
          <xsd:enumeration value="Active"/>
          <xsd:enumeration value="InActive"/>
        </xsd:restriction>
      </xsd:simpleType>
    </xsd:element>
    <xsd:element name="DocCategory" ma:index="11" nillable="true" ma:displayName="DocCategory" ma:internalName="DocCategory">
      <xsd:simpleType>
        <xsd:restriction base="dms:Text">
          <xsd:maxLength value="255"/>
        </xsd:restriction>
      </xsd:simpleType>
    </xsd:element>
    <xsd:element name="DocPrefix" ma:index="12" nillable="true" ma:displayName="DocPrefix" ma:internalName="DocPrefix">
      <xsd:simpleType>
        <xsd:restriction base="dms:Text">
          <xsd:maxLength value="255"/>
        </xsd:restriction>
      </xsd:simpleType>
    </xsd:element>
    <xsd:element name="DocType" ma:index="13" nillable="true" ma:displayName="DocType" ma:internalName="DocType">
      <xsd:simpleType>
        <xsd:restriction base="dms:Text">
          <xsd:maxLength value="255"/>
        </xsd:restriction>
      </xsd:simpleType>
    </xsd:element>
    <xsd:element name="DocumentTitle" ma:index="14" nillable="true" ma:displayName="DocumentTitle" ma:internalName="DocumentTitle">
      <xsd:simpleType>
        <xsd:restriction base="dms:Text">
          <xsd:maxLength value="255"/>
        </xsd:restriction>
      </xsd:simpleType>
    </xsd:element>
    <xsd:element name="FocalArea" ma:index="15" nillable="true" ma:displayName="FocalArea" ma:internalName="FocalArea">
      <xsd:simpleType>
        <xsd:restriction base="dms:Text">
          <xsd:maxLength value="255"/>
        </xsd:restriction>
      </xsd:simpleType>
    </xsd:element>
    <xsd:element name="GEFID" ma:index="16" nillable="true" ma:displayName="GEFID" ma:internalName="GEFID">
      <xsd:simpleType>
        <xsd:restriction base="dms:Text">
          <xsd:maxLength value="255"/>
        </xsd:restriction>
      </xsd:simpleType>
    </xsd:element>
    <xsd:element name="ProjectTitle" ma:index="17" nillable="true" ma:displayName="ProjectTitle" ma:internalName="ProjectTitle" ma:readOnly="false">
      <xsd:simpleType>
        <xsd:restriction base="dms:Note">
          <xsd:maxLength value="255"/>
        </xsd:restriction>
      </xsd:simpleType>
    </xsd:element>
    <xsd:element name="ProjectType" ma:index="18" nillable="true" ma:displayName="ProjectType" ma:internalName="ProjectType">
      <xsd:simpleType>
        <xsd:restriction base="dms:Text">
          <xsd:maxLength value="255"/>
        </xsd:restriction>
      </xsd:simpleType>
    </xsd:element>
    <xsd:element name="TrustFundType" ma:index="19" nillable="true" ma:displayName="TrustFundType" ma:internalName="TrustFundType">
      <xsd:simpleType>
        <xsd:restriction base="dms:Text">
          <xsd:maxLength value="255"/>
        </xsd:restriction>
      </xsd:simpleType>
    </xsd:element>
    <xsd:element name="GEFCountry" ma:index="23" nillable="true" ma:displayName="GEFCountry" ma:internalName="GEFCountry">
      <xsd:simpleType>
        <xsd:restriction base="dms:Text">
          <xsd:maxLength value="255"/>
        </xsd:restriction>
      </xsd:simpleType>
    </xsd:element>
    <xsd:element name="GEFProjectID" ma:index="24" nillable="true" ma:displayName="GEFProjectID" ma:internalName="GEFProjec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de9f9-c657-4e65-88e7-7be717847d9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a0844f6-a59b-4fa4-b58a-6bc4e72871bd}" ma:internalName="TaxCatchAll" ma:showField="CatchAllData" ma:web="ceb00776-aa5c-4fc8-b6fe-5f035152e4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57b53f-0493-42a0-86f6-b9b1333ab06d" elementFormDefault="qualified">
    <xsd:import namespace="http://schemas.microsoft.com/office/2006/documentManagement/types"/>
    <xsd:import namespace="http://schemas.microsoft.com/office/infopath/2007/PartnerControls"/>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aa731-411c-4ce8-a2a6-5b517e250d33"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ProjectTypeSubType1" ma:index="40" nillable="true" ma:displayName="ProjectTypeSubType1" ma:internalName="ProjectTypeSubType1">
      <xsd:simpleType>
        <xsd:restriction base="dms:Text">
          <xsd:maxLength value="255"/>
        </xsd:restriction>
      </xsd:simpleType>
    </xsd:element>
    <xsd:element name="ProjectTypeSubType2" ma:index="41" nillable="true" ma:displayName="ProjectTypeSubType2" ma:internalName="ProjectTypeSubType2">
      <xsd:simpleType>
        <xsd:restriction base="dms:Text">
          <xsd:maxLength value="255"/>
        </xsd:restriction>
      </xsd:simpleType>
    </xsd:element>
    <xsd:element name="DocCategory" ma:index="42" nillable="true" ma:displayName="DocCategory" ma:default="" ma:internalName="DocCategory0">
      <xsd:simpleType>
        <xsd:restriction base="dms:Text">
          <xsd:maxLength value="255"/>
        </xsd:restriction>
      </xsd:simpleType>
    </xsd:element>
    <xsd:element name="DocClassification" ma:index="43" nillable="true" ma:displayName="DocClassification" ma:default="" ma:internalName="DocClassification">
      <xsd:simpleType>
        <xsd:restriction base="dms:Text">
          <xsd:maxLength value="255"/>
        </xsd:restriction>
      </xsd:simpleType>
    </xsd:element>
    <xsd:element name="FocalArea" ma:index="44" nillable="true" ma:displayName="FocalArea" ma:default="" ma:internalName="FocalArea0">
      <xsd:simpleType>
        <xsd:restriction base="dms:Text">
          <xsd:maxLength value="255"/>
        </xsd:restriction>
      </xsd:simpleType>
    </xsd:element>
    <xsd:element name="GEFID" ma:index="45" nillable="true" ma:displayName="GEFID" ma:default="" ma:internalName="GEFID0">
      <xsd:simpleType>
        <xsd:restriction base="dms:Text">
          <xsd:maxLength value="255"/>
        </xsd:restriction>
      </xsd:simpleType>
    </xsd:element>
    <xsd:element name="Phase" ma:index="46" nillable="true" ma:displayName="Phase" ma:default="" ma:indexed="true" ma:internalName="Phase">
      <xsd:simpleType>
        <xsd:restriction base="dms:Text">
          <xsd:maxLength value="255"/>
        </xsd:restriction>
      </xsd:simpleType>
    </xsd:element>
    <xsd:element name="ProjectStatus" ma:index="47" nillable="true" ma:displayName="ProjectStatus" ma:default="" ma:internalName="ProjectStatus">
      <xsd:simpleType>
        <xsd:restriction base="dms:Text">
          <xsd:maxLength value="255"/>
        </xsd:restriction>
      </xsd:simpleType>
    </xsd:element>
    <xsd:element name="ProjectTitle" ma:index="48" nillable="true" ma:displayName="ProjectTitle" ma:default="" ma:internalName="ProjectTitle0">
      <xsd:simpleType>
        <xsd:restriction base="dms:Text">
          <xsd:maxLength value="255"/>
        </xsd:restriction>
      </xsd:simpleType>
    </xsd:element>
    <xsd:element name="ProjectType" ma:index="49" nillable="true" ma:displayName="ProjectType" ma:default="" ma:internalName="ProjectType0">
      <xsd:simpleType>
        <xsd:restriction base="dms:Text">
          <xsd:maxLength value="255"/>
        </xsd:restriction>
      </xsd:simpleType>
    </xsd:element>
    <xsd:element name="RecordStatus" ma:index="50" nillable="true" ma:displayName="RecordStatus" ma:default="Active" ma:format="Dropdown" ma:internalName="RecordStatus">
      <xsd:simpleType>
        <xsd:restriction base="dms:Choice">
          <xsd:enumeration value="Active"/>
          <xsd:enumeration value="InActive"/>
        </xsd:restriction>
      </xsd:simpleType>
    </xsd:element>
    <xsd:element name="TrustFund" ma:index="51" nillable="true" ma:displayName="TrustFund" ma:default="" ma:internalName="TrustFun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E776E-8780-41B7-8907-5C118388C87C}">
  <ds:schemaRefs>
    <ds:schemaRef ds:uri="http://schemas.microsoft.com/sharepoint/v3/contenttype/forms"/>
  </ds:schemaRefs>
</ds:datastoreItem>
</file>

<file path=customXml/itemProps2.xml><?xml version="1.0" encoding="utf-8"?>
<ds:datastoreItem xmlns:ds="http://schemas.openxmlformats.org/officeDocument/2006/customXml" ds:itemID="{AB3DEE8A-E204-4E52-A42C-82E491A26893}">
  <ds:schemaRefs>
    <ds:schemaRef ds:uri="http://schemas.microsoft.com/office/2006/metadata/properties"/>
    <ds:schemaRef ds:uri="http://schemas.microsoft.com/office/infopath/2007/PartnerControls"/>
    <ds:schemaRef ds:uri="fd35fde0-7421-4a34-a774-f438bb92962e"/>
    <ds:schemaRef ds:uri="6d32a6d6-1a42-4ee3-96ac-b6b2542cab14"/>
    <ds:schemaRef ds:uri="f57df1ab-6810-4fa8-9caa-de92a9b262c5"/>
    <ds:schemaRef ds:uri="http://schemas.microsoft.com/sharepoint/v3"/>
  </ds:schemaRefs>
</ds:datastoreItem>
</file>

<file path=customXml/itemProps3.xml><?xml version="1.0" encoding="utf-8"?>
<ds:datastoreItem xmlns:ds="http://schemas.openxmlformats.org/officeDocument/2006/customXml" ds:itemID="{487C8F3F-FAD0-1F49-958F-477CC2C1F778}">
  <ds:schemaRefs>
    <ds:schemaRef ds:uri="http://schemas.openxmlformats.org/officeDocument/2006/bibliography"/>
  </ds:schemaRefs>
</ds:datastoreItem>
</file>

<file path=customXml/itemProps4.xml><?xml version="1.0" encoding="utf-8"?>
<ds:datastoreItem xmlns:ds="http://schemas.openxmlformats.org/officeDocument/2006/customXml" ds:itemID="{DB92DB68-20A5-4F84-A985-693A0B390E21}"/>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62</Pages>
  <Words>14940</Words>
  <Characters>85159</Characters>
  <Application>Microsoft Office Word</Application>
  <DocSecurity>0</DocSecurity>
  <Lines>709</Lines>
  <Paragraphs>199</Paragraphs>
  <ScaleCrop>false</ScaleCrop>
  <Company>Microsoft</Company>
  <LinksUpToDate>false</LinksUpToDate>
  <CharactersWithSpaces>99900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dc:creator>
  <cp:keywords/>
  <cp:lastModifiedBy>Pearl Caroline Valeros</cp:lastModifiedBy>
  <cp:revision>5</cp:revision>
  <cp:lastPrinted>2017-02-21T00:02:00Z</cp:lastPrinted>
  <dcterms:created xsi:type="dcterms:W3CDTF">2025-07-24T16:54:00Z</dcterms:created>
  <dcterms:modified xsi:type="dcterms:W3CDTF">2025-09-08T23:34:00Z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0x01010000FE34C145B86045B63DA32DFB8FDDBE00F30692405A985C4A8B0A6D5A715BB992</vt:lpwstr>
  </property>
  <property fmtid="{D5CDD505-2E9C-101B-9397-08002B2CF9AE}" pid="3" name="MediaServiceImageTags">
    <vt:lpwstr/>
  </property>
  <property fmtid="{D5CDD505-2E9C-101B-9397-08002B2CF9AE}" pid="4" name="GrammarlyDocumentId">
    <vt:lpwstr>c2c4b602bf1d606fa70bcf3e47ee33ce93020cdca90fa5b597a9c622f8da42da</vt:lpwstr>
  </property>
</Properties>
</file>