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3B69F" w14:textId="77777777" w:rsidR="004C5FD5" w:rsidRPr="007A6ED7" w:rsidRDefault="004C5FD5" w:rsidP="004C5FD5">
      <w:pPr>
        <w:rPr>
          <w:rFonts w:ascii="Aptos" w:hAnsi="Aptos"/>
        </w:rPr>
      </w:pPr>
    </w:p>
    <w:p w14:paraId="1061CD54" w14:textId="77777777" w:rsidR="004C5FD5" w:rsidRPr="007A6ED7" w:rsidRDefault="004C5FD5" w:rsidP="004C5FD5">
      <w:pPr>
        <w:autoSpaceDE w:val="0"/>
        <w:autoSpaceDN w:val="0"/>
        <w:adjustRightInd w:val="0"/>
        <w:jc w:val="right"/>
        <w:rPr>
          <w:rFonts w:ascii="Aptos" w:hAnsi="Aptos"/>
          <w:b/>
          <w:bCs/>
          <w:sz w:val="28"/>
          <w:szCs w:val="28"/>
        </w:rPr>
      </w:pPr>
      <w:r w:rsidRPr="007A6ED7">
        <w:rPr>
          <w:rFonts w:ascii="Aptos" w:hAnsi="Aptos"/>
          <w:b/>
          <w:bCs/>
          <w:noProof/>
          <w:sz w:val="28"/>
          <w:szCs w:val="28"/>
        </w:rPr>
        <w:drawing>
          <wp:anchor distT="0" distB="0" distL="114300" distR="114300" simplePos="0" relativeHeight="251658240" behindDoc="1" locked="0" layoutInCell="1" allowOverlap="1" wp14:anchorId="459E22C5" wp14:editId="5EA8A759">
            <wp:simplePos x="0" y="0"/>
            <wp:positionH relativeFrom="margin">
              <wp:posOffset>-5715</wp:posOffset>
            </wp:positionH>
            <wp:positionV relativeFrom="margin">
              <wp:posOffset>-419100</wp:posOffset>
            </wp:positionV>
            <wp:extent cx="1115695" cy="13303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115695" cy="1330325"/>
                    </a:xfrm>
                    <a:prstGeom prst="rect">
                      <a:avLst/>
                    </a:prstGeom>
                    <a:noFill/>
                    <a:ln w="9525">
                      <a:noFill/>
                      <a:miter lim="800000"/>
                      <a:headEnd/>
                      <a:tailEnd/>
                    </a:ln>
                  </pic:spPr>
                </pic:pic>
              </a:graphicData>
            </a:graphic>
          </wp:anchor>
        </w:drawing>
      </w:r>
      <w:r w:rsidRPr="007A6ED7">
        <w:rPr>
          <w:rFonts w:ascii="Aptos" w:hAnsi="Aptos"/>
          <w:b/>
          <w:bCs/>
          <w:sz w:val="28"/>
          <w:szCs w:val="28"/>
        </w:rPr>
        <w:t>WWF GEF Agency</w:t>
      </w:r>
    </w:p>
    <w:p w14:paraId="130EC1A5" w14:textId="77777777" w:rsidR="004C5FD5" w:rsidRPr="007A6ED7" w:rsidRDefault="00B8373F" w:rsidP="004C5FD5">
      <w:pPr>
        <w:autoSpaceDE w:val="0"/>
        <w:autoSpaceDN w:val="0"/>
        <w:adjustRightInd w:val="0"/>
        <w:jc w:val="right"/>
        <w:rPr>
          <w:rFonts w:ascii="Aptos" w:hAnsi="Aptos"/>
          <w:b/>
          <w:bCs/>
          <w:caps/>
          <w:sz w:val="24"/>
          <w:szCs w:val="28"/>
        </w:rPr>
      </w:pPr>
      <w:r w:rsidRPr="007A6ED7">
        <w:rPr>
          <w:rFonts w:ascii="Aptos" w:hAnsi="Aptos"/>
          <w:b/>
          <w:bCs/>
          <w:caps/>
          <w:sz w:val="24"/>
          <w:szCs w:val="28"/>
        </w:rPr>
        <w:t>Project Implementation</w:t>
      </w:r>
      <w:r w:rsidR="004C5FD5" w:rsidRPr="007A6ED7">
        <w:rPr>
          <w:rFonts w:ascii="Aptos" w:hAnsi="Aptos"/>
          <w:b/>
          <w:bCs/>
          <w:caps/>
          <w:sz w:val="24"/>
          <w:szCs w:val="28"/>
        </w:rPr>
        <w:t xml:space="preserve"> Report</w:t>
      </w:r>
    </w:p>
    <w:p w14:paraId="38279E46" w14:textId="77777777" w:rsidR="004C5FD5" w:rsidRPr="007A6ED7" w:rsidRDefault="004C5FD5" w:rsidP="004C5FD5">
      <w:pPr>
        <w:rPr>
          <w:rFonts w:ascii="Aptos" w:hAnsi="Aptos"/>
          <w:b/>
          <w:caps/>
          <w:sz w:val="28"/>
          <w:u w:val="single"/>
        </w:rPr>
      </w:pPr>
    </w:p>
    <w:p w14:paraId="62EFBA45" w14:textId="77777777" w:rsidR="004C5FD5" w:rsidRPr="007A6ED7" w:rsidRDefault="004C5FD5" w:rsidP="004C5FD5">
      <w:pPr>
        <w:pStyle w:val="TableParagraph"/>
        <w:rPr>
          <w:rFonts w:ascii="Aptos" w:eastAsia="Calibri" w:hAnsi="Aptos" w:cs="Calibri"/>
          <w:b/>
          <w:bCs/>
          <w:sz w:val="22"/>
          <w:szCs w:val="20"/>
        </w:rPr>
      </w:pPr>
    </w:p>
    <w:p w14:paraId="21C9D6EA" w14:textId="77777777" w:rsidR="004C5FD5" w:rsidRPr="007A6ED7" w:rsidRDefault="004C5FD5" w:rsidP="004C5FD5">
      <w:pPr>
        <w:pStyle w:val="TableParagraph"/>
        <w:rPr>
          <w:rFonts w:ascii="Aptos" w:eastAsia="Calibri" w:hAnsi="Aptos" w:cs="Calibri"/>
          <w:b/>
          <w:bCs/>
          <w:szCs w:val="20"/>
        </w:rPr>
      </w:pPr>
    </w:p>
    <w:p w14:paraId="0583CD12" w14:textId="77777777" w:rsidR="00381BB3" w:rsidRPr="007A6ED7" w:rsidRDefault="00381BB3" w:rsidP="00381BB3">
      <w:pPr>
        <w:pStyle w:val="TableParagraph"/>
        <w:rPr>
          <w:rFonts w:ascii="Aptos" w:eastAsia="Calibri" w:hAnsi="Aptos" w:cs="Calibri"/>
        </w:rPr>
      </w:pPr>
      <w:r w:rsidRPr="007A6ED7">
        <w:rPr>
          <w:rFonts w:ascii="Aptos" w:eastAsia="Calibri" w:hAnsi="Aptos" w:cs="Calibri"/>
          <w:b/>
          <w:bCs/>
          <w:szCs w:val="20"/>
        </w:rPr>
        <w:t>Integrated Landscape Management to secure Nepal’s protected areas and critical corridors (ID 9437)</w:t>
      </w:r>
    </w:p>
    <w:p w14:paraId="1F8A41B7" w14:textId="77777777" w:rsidR="00381BB3" w:rsidRPr="007A6ED7" w:rsidRDefault="00381BB3" w:rsidP="004C5FD5">
      <w:pPr>
        <w:pStyle w:val="TableParagraph"/>
        <w:rPr>
          <w:rFonts w:ascii="Aptos" w:hAnsi="Aptos"/>
          <w:b/>
          <w:bCs/>
        </w:rPr>
      </w:pPr>
    </w:p>
    <w:p w14:paraId="48AC4DD6" w14:textId="54B0D939" w:rsidR="001278AA" w:rsidRPr="007A6ED7" w:rsidRDefault="001278AA" w:rsidP="004C5FD5">
      <w:pPr>
        <w:pStyle w:val="TableParagraph"/>
        <w:rPr>
          <w:rFonts w:ascii="Aptos" w:hAnsi="Aptos"/>
          <w:sz w:val="32"/>
        </w:rPr>
      </w:pPr>
      <w:r w:rsidRPr="007A6ED7">
        <w:rPr>
          <w:rFonts w:ascii="Aptos" w:hAnsi="Aptos"/>
          <w:b/>
          <w:bCs/>
        </w:rPr>
        <w:t>Project Report information:</w:t>
      </w:r>
    </w:p>
    <w:tbl>
      <w:tblPr>
        <w:tblStyle w:val="TableGrid"/>
        <w:tblpPr w:leftFromText="180" w:rightFromText="180" w:vertAnchor="text" w:horzAnchor="margin" w:tblpY="31"/>
        <w:tblW w:w="9630" w:type="dxa"/>
        <w:tblLook w:val="04A0" w:firstRow="1" w:lastRow="0" w:firstColumn="1" w:lastColumn="0" w:noHBand="0" w:noVBand="1"/>
      </w:tblPr>
      <w:tblGrid>
        <w:gridCol w:w="2790"/>
        <w:gridCol w:w="6840"/>
      </w:tblGrid>
      <w:tr w:rsidR="001278AA" w:rsidRPr="007A6ED7" w14:paraId="349F8DCE" w14:textId="77777777" w:rsidTr="001278AA">
        <w:trPr>
          <w:trHeight w:val="278"/>
        </w:trPr>
        <w:tc>
          <w:tcPr>
            <w:tcW w:w="2790" w:type="dxa"/>
            <w:tcBorders>
              <w:top w:val="single" w:sz="4" w:space="0" w:color="auto"/>
            </w:tcBorders>
          </w:tcPr>
          <w:p w14:paraId="1532F046" w14:textId="77777777" w:rsidR="001278AA" w:rsidRPr="007A6ED7" w:rsidRDefault="001278AA" w:rsidP="001278AA">
            <w:pPr>
              <w:ind w:left="0"/>
              <w:rPr>
                <w:rFonts w:ascii="Aptos" w:hAnsi="Aptos"/>
                <w:b/>
                <w:szCs w:val="28"/>
                <w:lang w:val="en-US" w:eastAsia="en-US"/>
              </w:rPr>
            </w:pPr>
            <w:r w:rsidRPr="007A6ED7">
              <w:rPr>
                <w:rFonts w:ascii="Aptos" w:hAnsi="Aptos"/>
                <w:b/>
                <w:szCs w:val="28"/>
                <w:lang w:val="en-US" w:eastAsia="en-US"/>
              </w:rPr>
              <w:t>Report Author(s)</w:t>
            </w:r>
          </w:p>
        </w:tc>
        <w:tc>
          <w:tcPr>
            <w:tcW w:w="6840" w:type="dxa"/>
            <w:tcBorders>
              <w:top w:val="single" w:sz="4" w:space="0" w:color="auto"/>
            </w:tcBorders>
          </w:tcPr>
          <w:p w14:paraId="5E3865A0" w14:textId="6ECA9C24" w:rsidR="001278AA" w:rsidRPr="007A6ED7" w:rsidRDefault="00C03964" w:rsidP="008F19D5">
            <w:pPr>
              <w:keepNext/>
              <w:keepLines/>
              <w:snapToGrid w:val="0"/>
              <w:ind w:left="65"/>
              <w:rPr>
                <w:rFonts w:ascii="Aptos" w:hAnsi="Aptos"/>
                <w:b/>
                <w:bCs/>
                <w:szCs w:val="28"/>
                <w:lang w:val="en-US" w:eastAsia="en-US"/>
              </w:rPr>
            </w:pPr>
            <w:r w:rsidRPr="007A6ED7">
              <w:rPr>
                <w:rFonts w:ascii="Aptos" w:hAnsi="Aptos"/>
                <w:szCs w:val="28"/>
                <w:lang w:val="en-US" w:eastAsia="en-US"/>
              </w:rPr>
              <w:t xml:space="preserve">Heike Lingertat, </w:t>
            </w:r>
            <w:r w:rsidR="00D310F0" w:rsidRPr="007A6ED7">
              <w:rPr>
                <w:rFonts w:ascii="Aptos" w:hAnsi="Aptos"/>
                <w:bCs/>
                <w:lang w:val="en-US"/>
              </w:rPr>
              <w:t xml:space="preserve"> ILaM Project Team</w:t>
            </w:r>
          </w:p>
        </w:tc>
      </w:tr>
      <w:tr w:rsidR="001278AA" w:rsidRPr="007A6ED7" w14:paraId="2DEDC45A" w14:textId="77777777" w:rsidTr="008072C9">
        <w:trPr>
          <w:trHeight w:val="260"/>
        </w:trPr>
        <w:tc>
          <w:tcPr>
            <w:tcW w:w="2790" w:type="dxa"/>
          </w:tcPr>
          <w:p w14:paraId="680FFA24" w14:textId="77777777" w:rsidR="001278AA" w:rsidRPr="007A6ED7" w:rsidRDefault="001278AA" w:rsidP="001278AA">
            <w:pPr>
              <w:autoSpaceDE w:val="0"/>
              <w:autoSpaceDN w:val="0"/>
              <w:adjustRightInd w:val="0"/>
              <w:ind w:left="0"/>
              <w:rPr>
                <w:rFonts w:ascii="Aptos" w:hAnsi="Aptos"/>
                <w:b/>
                <w:bCs/>
                <w:szCs w:val="28"/>
                <w:lang w:val="en-US" w:eastAsia="en-US"/>
              </w:rPr>
            </w:pPr>
            <w:r w:rsidRPr="007A6ED7">
              <w:rPr>
                <w:rFonts w:ascii="Aptos" w:hAnsi="Aptos"/>
                <w:b/>
                <w:bCs/>
                <w:szCs w:val="28"/>
                <w:lang w:val="en-US" w:eastAsia="en-US"/>
              </w:rPr>
              <w:t>Report Completion Date</w:t>
            </w:r>
          </w:p>
        </w:tc>
        <w:tc>
          <w:tcPr>
            <w:tcW w:w="6840" w:type="dxa"/>
          </w:tcPr>
          <w:p w14:paraId="47FC1CE8" w14:textId="0F51A533" w:rsidR="001278AA" w:rsidRPr="007A6ED7" w:rsidRDefault="008072C9" w:rsidP="008F19D5">
            <w:pPr>
              <w:keepNext/>
              <w:keepLines/>
              <w:snapToGrid w:val="0"/>
              <w:ind w:left="65"/>
              <w:rPr>
                <w:rFonts w:ascii="Aptos" w:hAnsi="Aptos"/>
                <w:szCs w:val="28"/>
                <w:lang w:val="en-US" w:eastAsia="en-US"/>
              </w:rPr>
            </w:pPr>
            <w:r w:rsidRPr="007A6ED7">
              <w:rPr>
                <w:rFonts w:ascii="Aptos" w:hAnsi="Aptos"/>
                <w:szCs w:val="28"/>
                <w:lang w:val="en-US" w:eastAsia="en-US"/>
              </w:rPr>
              <w:t>August 8</w:t>
            </w:r>
            <w:r w:rsidR="00D310F0" w:rsidRPr="007A6ED7">
              <w:rPr>
                <w:rFonts w:ascii="Aptos" w:hAnsi="Aptos"/>
                <w:szCs w:val="28"/>
                <w:lang w:val="en-US" w:eastAsia="en-US"/>
              </w:rPr>
              <w:t>, 2025</w:t>
            </w:r>
          </w:p>
        </w:tc>
      </w:tr>
    </w:tbl>
    <w:p w14:paraId="159282E5" w14:textId="77777777" w:rsidR="004C5FD5" w:rsidRPr="007A6ED7" w:rsidRDefault="004C5FD5" w:rsidP="004C5FD5">
      <w:pPr>
        <w:ind w:left="0"/>
        <w:rPr>
          <w:rFonts w:ascii="Aptos" w:hAnsi="Aptos"/>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884"/>
        <w:gridCol w:w="4050"/>
        <w:gridCol w:w="3691"/>
      </w:tblGrid>
      <w:tr w:rsidR="00305558" w:rsidRPr="007A6ED7" w14:paraId="0D222962" w14:textId="77777777" w:rsidTr="0097619B">
        <w:trPr>
          <w:trHeight w:hRule="exact" w:val="290"/>
        </w:trPr>
        <w:tc>
          <w:tcPr>
            <w:tcW w:w="1884" w:type="dxa"/>
            <w:vMerge w:val="restart"/>
            <w:vAlign w:val="center"/>
          </w:tcPr>
          <w:p w14:paraId="30B448A2" w14:textId="77777777" w:rsidR="00305558" w:rsidRPr="007A6ED7" w:rsidRDefault="00305558" w:rsidP="0075105B">
            <w:pPr>
              <w:spacing w:before="2" w:after="2" w:line="220" w:lineRule="exact"/>
              <w:ind w:left="4"/>
              <w:jc w:val="center"/>
              <w:rPr>
                <w:rFonts w:ascii="Aptos" w:hAnsi="Aptos"/>
                <w:b/>
                <w:caps/>
                <w:sz w:val="20"/>
                <w:szCs w:val="20"/>
              </w:rPr>
            </w:pPr>
            <w:r w:rsidRPr="007A6ED7">
              <w:rPr>
                <w:rFonts w:ascii="Aptos" w:hAnsi="Aptos"/>
                <w:b/>
                <w:caps/>
                <w:sz w:val="20"/>
                <w:szCs w:val="20"/>
              </w:rPr>
              <w:t>1. Ge</w:t>
            </w:r>
            <w:r w:rsidRPr="007A6ED7">
              <w:rPr>
                <w:rFonts w:ascii="Aptos" w:hAnsi="Aptos"/>
                <w:b/>
                <w:caps/>
                <w:spacing w:val="-1"/>
                <w:sz w:val="20"/>
                <w:szCs w:val="20"/>
              </w:rPr>
              <w:t>n</w:t>
            </w:r>
            <w:r w:rsidRPr="007A6ED7">
              <w:rPr>
                <w:rFonts w:ascii="Aptos" w:hAnsi="Aptos"/>
                <w:b/>
                <w:caps/>
                <w:sz w:val="20"/>
                <w:szCs w:val="20"/>
              </w:rPr>
              <w:t>e</w:t>
            </w:r>
            <w:r w:rsidRPr="007A6ED7">
              <w:rPr>
                <w:rFonts w:ascii="Aptos" w:hAnsi="Aptos"/>
                <w:b/>
                <w:caps/>
                <w:spacing w:val="1"/>
                <w:sz w:val="20"/>
                <w:szCs w:val="20"/>
              </w:rPr>
              <w:t>r</w:t>
            </w:r>
            <w:r w:rsidRPr="007A6ED7">
              <w:rPr>
                <w:rFonts w:ascii="Aptos" w:hAnsi="Aptos"/>
                <w:b/>
                <w:caps/>
                <w:sz w:val="20"/>
                <w:szCs w:val="20"/>
              </w:rPr>
              <w:t>al</w:t>
            </w:r>
          </w:p>
          <w:p w14:paraId="0F534699" w14:textId="77777777" w:rsidR="00305558" w:rsidRPr="007A6ED7" w:rsidRDefault="00305558" w:rsidP="0075105B">
            <w:pPr>
              <w:spacing w:before="2" w:after="2"/>
              <w:ind w:left="93"/>
              <w:jc w:val="center"/>
              <w:rPr>
                <w:rFonts w:ascii="Aptos" w:hAnsi="Aptos"/>
                <w:b/>
                <w:caps/>
                <w:sz w:val="20"/>
                <w:szCs w:val="20"/>
              </w:rPr>
            </w:pPr>
            <w:r w:rsidRPr="007A6ED7">
              <w:rPr>
                <w:rFonts w:ascii="Aptos" w:hAnsi="Aptos"/>
                <w:b/>
                <w:caps/>
                <w:spacing w:val="1"/>
                <w:sz w:val="20"/>
                <w:szCs w:val="20"/>
              </w:rPr>
              <w:t>I</w:t>
            </w:r>
            <w:r w:rsidRPr="007A6ED7">
              <w:rPr>
                <w:rFonts w:ascii="Aptos" w:hAnsi="Aptos"/>
                <w:b/>
                <w:caps/>
                <w:spacing w:val="-1"/>
                <w:sz w:val="20"/>
                <w:szCs w:val="20"/>
              </w:rPr>
              <w:t>n</w:t>
            </w:r>
            <w:r w:rsidRPr="007A6ED7">
              <w:rPr>
                <w:rFonts w:ascii="Aptos" w:hAnsi="Aptos"/>
                <w:b/>
                <w:caps/>
                <w:spacing w:val="-2"/>
                <w:sz w:val="20"/>
                <w:szCs w:val="20"/>
              </w:rPr>
              <w:t>f</w:t>
            </w:r>
            <w:r w:rsidRPr="007A6ED7">
              <w:rPr>
                <w:rFonts w:ascii="Aptos" w:hAnsi="Aptos"/>
                <w:b/>
                <w:caps/>
                <w:spacing w:val="1"/>
                <w:sz w:val="20"/>
                <w:szCs w:val="20"/>
              </w:rPr>
              <w:t>o</w:t>
            </w:r>
            <w:r w:rsidRPr="007A6ED7">
              <w:rPr>
                <w:rFonts w:ascii="Aptos" w:hAnsi="Aptos"/>
                <w:b/>
                <w:caps/>
                <w:spacing w:val="3"/>
                <w:sz w:val="20"/>
                <w:szCs w:val="20"/>
              </w:rPr>
              <w:t>r</w:t>
            </w:r>
            <w:r w:rsidRPr="007A6ED7">
              <w:rPr>
                <w:rFonts w:ascii="Aptos" w:hAnsi="Aptos"/>
                <w:b/>
                <w:caps/>
                <w:spacing w:val="-4"/>
                <w:sz w:val="20"/>
                <w:szCs w:val="20"/>
              </w:rPr>
              <w:t>m</w:t>
            </w:r>
            <w:r w:rsidRPr="007A6ED7">
              <w:rPr>
                <w:rFonts w:ascii="Aptos" w:hAnsi="Aptos"/>
                <w:b/>
                <w:caps/>
                <w:spacing w:val="3"/>
                <w:sz w:val="20"/>
                <w:szCs w:val="20"/>
              </w:rPr>
              <w:t>a</w:t>
            </w:r>
            <w:r w:rsidRPr="007A6ED7">
              <w:rPr>
                <w:rFonts w:ascii="Aptos" w:hAnsi="Aptos"/>
                <w:b/>
                <w:caps/>
                <w:sz w:val="20"/>
                <w:szCs w:val="20"/>
              </w:rPr>
              <w:t>ti</w:t>
            </w:r>
            <w:r w:rsidRPr="007A6ED7">
              <w:rPr>
                <w:rFonts w:ascii="Aptos" w:hAnsi="Aptos"/>
                <w:b/>
                <w:caps/>
                <w:spacing w:val="1"/>
                <w:sz w:val="20"/>
                <w:szCs w:val="20"/>
              </w:rPr>
              <w:t>o</w:t>
            </w:r>
            <w:r w:rsidRPr="007A6ED7">
              <w:rPr>
                <w:rFonts w:ascii="Aptos" w:hAnsi="Aptos"/>
                <w:b/>
                <w:caps/>
                <w:sz w:val="20"/>
                <w:szCs w:val="20"/>
              </w:rPr>
              <w:t>n</w:t>
            </w:r>
          </w:p>
        </w:tc>
        <w:tc>
          <w:tcPr>
            <w:tcW w:w="4050" w:type="dxa"/>
          </w:tcPr>
          <w:p w14:paraId="08C80399" w14:textId="77777777" w:rsidR="00305558" w:rsidRPr="007A6ED7" w:rsidRDefault="00305558" w:rsidP="0075105B">
            <w:pPr>
              <w:spacing w:before="2" w:after="2" w:line="220" w:lineRule="exact"/>
              <w:ind w:left="89"/>
              <w:rPr>
                <w:rFonts w:ascii="Aptos" w:hAnsi="Aptos"/>
                <w:b/>
                <w:sz w:val="20"/>
                <w:szCs w:val="20"/>
              </w:rPr>
            </w:pPr>
            <w:r w:rsidRPr="007A6ED7">
              <w:rPr>
                <w:rFonts w:ascii="Aptos" w:hAnsi="Aptos"/>
                <w:b/>
                <w:sz w:val="20"/>
                <w:szCs w:val="20"/>
              </w:rPr>
              <w:t>PIR Submission Date</w:t>
            </w:r>
          </w:p>
        </w:tc>
        <w:tc>
          <w:tcPr>
            <w:tcW w:w="3691" w:type="dxa"/>
          </w:tcPr>
          <w:p w14:paraId="7C3EB7E8" w14:textId="54D8320A" w:rsidR="00305558" w:rsidRPr="007A6ED7" w:rsidRDefault="0097619B" w:rsidP="00235001">
            <w:pPr>
              <w:spacing w:before="2" w:after="2" w:line="220" w:lineRule="exact"/>
              <w:ind w:left="95"/>
              <w:rPr>
                <w:rFonts w:ascii="Aptos" w:hAnsi="Aptos"/>
                <w:sz w:val="20"/>
                <w:szCs w:val="20"/>
              </w:rPr>
            </w:pPr>
            <w:r>
              <w:rPr>
                <w:rFonts w:ascii="Aptos" w:hAnsi="Aptos"/>
                <w:sz w:val="20"/>
                <w:szCs w:val="20"/>
              </w:rPr>
              <w:t>09/1</w:t>
            </w:r>
            <w:r w:rsidR="00B700C2">
              <w:rPr>
                <w:rFonts w:ascii="Aptos" w:hAnsi="Aptos"/>
                <w:sz w:val="20"/>
                <w:szCs w:val="20"/>
              </w:rPr>
              <w:t>5</w:t>
            </w:r>
            <w:r>
              <w:rPr>
                <w:rFonts w:ascii="Aptos" w:hAnsi="Aptos"/>
                <w:sz w:val="20"/>
                <w:szCs w:val="20"/>
              </w:rPr>
              <w:t>/2025</w:t>
            </w:r>
          </w:p>
        </w:tc>
      </w:tr>
      <w:tr w:rsidR="00305558" w:rsidRPr="007A6ED7" w14:paraId="4B0298D2" w14:textId="77777777" w:rsidTr="63D8A868">
        <w:trPr>
          <w:trHeight w:hRule="exact" w:val="290"/>
        </w:trPr>
        <w:tc>
          <w:tcPr>
            <w:tcW w:w="1884" w:type="dxa"/>
            <w:vMerge/>
            <w:vAlign w:val="center"/>
          </w:tcPr>
          <w:p w14:paraId="729A4FDE" w14:textId="77777777" w:rsidR="00305558" w:rsidRPr="007A6ED7" w:rsidRDefault="00305558" w:rsidP="0075105B">
            <w:pPr>
              <w:spacing w:before="2" w:after="2"/>
              <w:ind w:left="93"/>
              <w:jc w:val="center"/>
              <w:rPr>
                <w:rFonts w:ascii="Aptos" w:hAnsi="Aptos"/>
                <w:b/>
                <w:caps/>
                <w:sz w:val="20"/>
                <w:szCs w:val="20"/>
              </w:rPr>
            </w:pPr>
          </w:p>
        </w:tc>
        <w:tc>
          <w:tcPr>
            <w:tcW w:w="4050" w:type="dxa"/>
          </w:tcPr>
          <w:p w14:paraId="24F6EB7D" w14:textId="77777777" w:rsidR="00305558" w:rsidRPr="007A6ED7" w:rsidRDefault="00305558" w:rsidP="0075105B">
            <w:pPr>
              <w:spacing w:before="2" w:after="2" w:line="220" w:lineRule="exact"/>
              <w:ind w:left="89"/>
              <w:rPr>
                <w:rFonts w:ascii="Aptos" w:hAnsi="Aptos"/>
                <w:b/>
                <w:sz w:val="20"/>
                <w:szCs w:val="20"/>
              </w:rPr>
            </w:pPr>
            <w:r w:rsidRPr="007A6ED7">
              <w:rPr>
                <w:rFonts w:ascii="Aptos" w:hAnsi="Aptos"/>
                <w:b/>
                <w:sz w:val="20"/>
                <w:szCs w:val="20"/>
              </w:rPr>
              <w:t>Agency Approval Date</w:t>
            </w:r>
          </w:p>
        </w:tc>
        <w:tc>
          <w:tcPr>
            <w:tcW w:w="3691" w:type="dxa"/>
          </w:tcPr>
          <w:p w14:paraId="2FB4ED5B" w14:textId="4F98DDB7" w:rsidR="00305558" w:rsidRPr="007A6ED7" w:rsidRDefault="00EC11F0" w:rsidP="00235001">
            <w:pPr>
              <w:spacing w:before="2" w:after="2" w:line="220" w:lineRule="exact"/>
              <w:ind w:left="95"/>
              <w:rPr>
                <w:rFonts w:ascii="Aptos" w:hAnsi="Aptos"/>
                <w:sz w:val="20"/>
                <w:szCs w:val="20"/>
              </w:rPr>
            </w:pPr>
            <w:r w:rsidRPr="007A6ED7">
              <w:rPr>
                <w:rFonts w:ascii="Aptos" w:hAnsi="Aptos" w:cstheme="minorHAnsi"/>
                <w:sz w:val="20"/>
                <w:szCs w:val="20"/>
              </w:rPr>
              <w:t>November 6, 2019</w:t>
            </w:r>
          </w:p>
        </w:tc>
      </w:tr>
      <w:tr w:rsidR="00305558" w:rsidRPr="007A6ED7" w14:paraId="2A0108DD" w14:textId="77777777" w:rsidTr="63D8A868">
        <w:trPr>
          <w:trHeight w:hRule="exact" w:val="284"/>
        </w:trPr>
        <w:tc>
          <w:tcPr>
            <w:tcW w:w="1884" w:type="dxa"/>
            <w:vMerge/>
            <w:vAlign w:val="center"/>
          </w:tcPr>
          <w:p w14:paraId="3DAD852F" w14:textId="77777777" w:rsidR="00305558" w:rsidRPr="007A6ED7" w:rsidRDefault="00305558" w:rsidP="0075105B">
            <w:pPr>
              <w:spacing w:before="2" w:after="2"/>
              <w:ind w:left="93"/>
              <w:jc w:val="center"/>
              <w:rPr>
                <w:rFonts w:ascii="Aptos" w:hAnsi="Aptos"/>
                <w:b/>
                <w:caps/>
                <w:sz w:val="20"/>
                <w:szCs w:val="20"/>
              </w:rPr>
            </w:pPr>
          </w:p>
        </w:tc>
        <w:tc>
          <w:tcPr>
            <w:tcW w:w="4050" w:type="dxa"/>
          </w:tcPr>
          <w:p w14:paraId="44DB2E32" w14:textId="77777777" w:rsidR="00305558" w:rsidRPr="007A6ED7" w:rsidRDefault="00305558" w:rsidP="0075105B">
            <w:pPr>
              <w:spacing w:before="2" w:after="2" w:line="220" w:lineRule="exact"/>
              <w:ind w:left="89"/>
              <w:rPr>
                <w:rFonts w:ascii="Aptos" w:hAnsi="Aptos"/>
                <w:b/>
                <w:sz w:val="20"/>
                <w:szCs w:val="20"/>
              </w:rPr>
            </w:pPr>
            <w:r w:rsidRPr="007A6ED7">
              <w:rPr>
                <w:rFonts w:ascii="Aptos" w:hAnsi="Aptos"/>
                <w:b/>
                <w:sz w:val="20"/>
                <w:szCs w:val="20"/>
              </w:rPr>
              <w:t>Fiscal Year</w:t>
            </w:r>
          </w:p>
        </w:tc>
        <w:tc>
          <w:tcPr>
            <w:tcW w:w="3691" w:type="dxa"/>
          </w:tcPr>
          <w:p w14:paraId="27881101" w14:textId="2338C1FD" w:rsidR="00305558" w:rsidRPr="007A6ED7" w:rsidRDefault="00EC11F0" w:rsidP="00235001">
            <w:pPr>
              <w:spacing w:before="2" w:after="2" w:line="220" w:lineRule="exact"/>
              <w:ind w:left="95"/>
              <w:rPr>
                <w:rFonts w:ascii="Aptos" w:hAnsi="Aptos"/>
                <w:sz w:val="20"/>
                <w:szCs w:val="20"/>
              </w:rPr>
            </w:pPr>
            <w:r w:rsidRPr="007A6ED7">
              <w:rPr>
                <w:rFonts w:ascii="Aptos" w:hAnsi="Aptos"/>
                <w:sz w:val="20"/>
                <w:szCs w:val="20"/>
              </w:rPr>
              <w:t>2025</w:t>
            </w:r>
          </w:p>
        </w:tc>
      </w:tr>
      <w:tr w:rsidR="00305558" w:rsidRPr="007A6ED7" w14:paraId="76421C30" w14:textId="77777777" w:rsidTr="63D8A868">
        <w:trPr>
          <w:trHeight w:hRule="exact" w:val="335"/>
        </w:trPr>
        <w:tc>
          <w:tcPr>
            <w:tcW w:w="1884" w:type="dxa"/>
            <w:vMerge/>
            <w:vAlign w:val="center"/>
          </w:tcPr>
          <w:p w14:paraId="04BDD44A" w14:textId="77777777" w:rsidR="00305558" w:rsidRPr="007A6ED7" w:rsidRDefault="00305558" w:rsidP="0075105B">
            <w:pPr>
              <w:spacing w:before="2" w:after="2"/>
              <w:ind w:left="93"/>
              <w:jc w:val="center"/>
              <w:rPr>
                <w:rFonts w:ascii="Aptos" w:hAnsi="Aptos"/>
                <w:b/>
                <w:caps/>
                <w:sz w:val="20"/>
                <w:szCs w:val="20"/>
              </w:rPr>
            </w:pPr>
          </w:p>
        </w:tc>
        <w:tc>
          <w:tcPr>
            <w:tcW w:w="4050" w:type="dxa"/>
          </w:tcPr>
          <w:p w14:paraId="0185D1BC" w14:textId="696240AD" w:rsidR="00305558" w:rsidRPr="007A6ED7" w:rsidRDefault="00305558" w:rsidP="0075105B">
            <w:pPr>
              <w:spacing w:before="2" w:after="2" w:line="220" w:lineRule="exact"/>
              <w:ind w:left="89"/>
              <w:rPr>
                <w:rFonts w:ascii="Aptos" w:hAnsi="Aptos"/>
                <w:b/>
                <w:sz w:val="20"/>
                <w:szCs w:val="20"/>
              </w:rPr>
            </w:pPr>
            <w:r w:rsidRPr="007A6ED7">
              <w:rPr>
                <w:rFonts w:ascii="Aptos" w:hAnsi="Aptos"/>
                <w:b/>
                <w:spacing w:val="-1"/>
                <w:sz w:val="20"/>
                <w:szCs w:val="20"/>
              </w:rPr>
              <w:t>Implementation Status</w:t>
            </w:r>
          </w:p>
        </w:tc>
        <w:tc>
          <w:tcPr>
            <w:tcW w:w="3691" w:type="dxa"/>
          </w:tcPr>
          <w:p w14:paraId="05CBCB47" w14:textId="38E546CF" w:rsidR="00305558" w:rsidRPr="007A6ED7" w:rsidRDefault="00EC11F0" w:rsidP="00235001">
            <w:pPr>
              <w:spacing w:before="2" w:after="2" w:line="220" w:lineRule="exact"/>
              <w:ind w:left="95"/>
              <w:rPr>
                <w:rFonts w:ascii="Aptos" w:hAnsi="Aptos"/>
                <w:spacing w:val="-1"/>
                <w:sz w:val="20"/>
                <w:szCs w:val="20"/>
              </w:rPr>
            </w:pPr>
            <w:r w:rsidRPr="007A6ED7">
              <w:rPr>
                <w:rFonts w:ascii="Aptos" w:hAnsi="Aptos"/>
                <w:spacing w:val="-1"/>
                <w:sz w:val="20"/>
                <w:szCs w:val="20"/>
              </w:rPr>
              <w:t>5</w:t>
            </w:r>
            <w:r w:rsidRPr="007A6ED7">
              <w:rPr>
                <w:rFonts w:ascii="Aptos" w:hAnsi="Aptos"/>
                <w:spacing w:val="-1"/>
                <w:sz w:val="20"/>
                <w:szCs w:val="20"/>
                <w:vertAlign w:val="superscript"/>
              </w:rPr>
              <w:t>th</w:t>
            </w:r>
            <w:r w:rsidRPr="007A6ED7">
              <w:rPr>
                <w:rFonts w:ascii="Aptos" w:hAnsi="Aptos"/>
                <w:spacing w:val="-1"/>
                <w:sz w:val="20"/>
                <w:szCs w:val="20"/>
              </w:rPr>
              <w:t xml:space="preserve"> PIR</w:t>
            </w:r>
          </w:p>
        </w:tc>
      </w:tr>
      <w:tr w:rsidR="00235001" w:rsidRPr="007A6ED7" w14:paraId="14CA736D" w14:textId="77777777" w:rsidTr="63D8A868">
        <w:trPr>
          <w:trHeight w:hRule="exact" w:val="284"/>
        </w:trPr>
        <w:tc>
          <w:tcPr>
            <w:tcW w:w="1884" w:type="dxa"/>
            <w:vMerge w:val="restart"/>
            <w:vAlign w:val="center"/>
          </w:tcPr>
          <w:p w14:paraId="61404804" w14:textId="77777777" w:rsidR="00235001" w:rsidRPr="007A6ED7" w:rsidRDefault="00235001" w:rsidP="00235001">
            <w:pPr>
              <w:spacing w:before="2" w:after="2" w:line="220" w:lineRule="exact"/>
              <w:ind w:left="93"/>
              <w:jc w:val="center"/>
              <w:rPr>
                <w:rFonts w:ascii="Aptos" w:hAnsi="Aptos"/>
                <w:b/>
                <w:caps/>
                <w:sz w:val="20"/>
                <w:szCs w:val="20"/>
              </w:rPr>
            </w:pPr>
            <w:r w:rsidRPr="007A6ED7">
              <w:rPr>
                <w:rFonts w:ascii="Aptos" w:hAnsi="Aptos"/>
                <w:b/>
                <w:caps/>
                <w:spacing w:val="-1"/>
                <w:sz w:val="20"/>
                <w:szCs w:val="20"/>
              </w:rPr>
              <w:t>2. Current Year Ratings</w:t>
            </w:r>
          </w:p>
        </w:tc>
        <w:tc>
          <w:tcPr>
            <w:tcW w:w="4050" w:type="dxa"/>
          </w:tcPr>
          <w:p w14:paraId="7A17B5AA" w14:textId="77777777" w:rsidR="00235001" w:rsidRPr="007A6ED7" w:rsidRDefault="00235001" w:rsidP="00235001">
            <w:pPr>
              <w:spacing w:before="2" w:after="2" w:line="220" w:lineRule="exact"/>
              <w:ind w:left="89"/>
              <w:rPr>
                <w:rFonts w:ascii="Aptos" w:hAnsi="Aptos"/>
                <w:b/>
                <w:sz w:val="20"/>
                <w:szCs w:val="20"/>
              </w:rPr>
            </w:pPr>
            <w:r w:rsidRPr="007A6ED7">
              <w:rPr>
                <w:rFonts w:ascii="Aptos" w:hAnsi="Aptos"/>
                <w:b/>
                <w:sz w:val="20"/>
                <w:szCs w:val="20"/>
              </w:rPr>
              <w:t>O</w:t>
            </w:r>
            <w:r w:rsidRPr="007A6ED7">
              <w:rPr>
                <w:rFonts w:ascii="Aptos" w:hAnsi="Aptos"/>
                <w:b/>
                <w:spacing w:val="-1"/>
                <w:sz w:val="20"/>
                <w:szCs w:val="20"/>
              </w:rPr>
              <w:t>v</w:t>
            </w:r>
            <w:r w:rsidRPr="007A6ED7">
              <w:rPr>
                <w:rFonts w:ascii="Aptos" w:hAnsi="Aptos"/>
                <w:b/>
                <w:sz w:val="20"/>
                <w:szCs w:val="20"/>
              </w:rPr>
              <w:t>e</w:t>
            </w:r>
            <w:r w:rsidRPr="007A6ED7">
              <w:rPr>
                <w:rFonts w:ascii="Aptos" w:hAnsi="Aptos"/>
                <w:b/>
                <w:spacing w:val="1"/>
                <w:sz w:val="20"/>
                <w:szCs w:val="20"/>
              </w:rPr>
              <w:t>r</w:t>
            </w:r>
            <w:r w:rsidRPr="007A6ED7">
              <w:rPr>
                <w:rFonts w:ascii="Aptos" w:hAnsi="Aptos"/>
                <w:b/>
                <w:sz w:val="20"/>
                <w:szCs w:val="20"/>
              </w:rPr>
              <w:t>all</w:t>
            </w:r>
            <w:r w:rsidRPr="007A6ED7">
              <w:rPr>
                <w:rFonts w:ascii="Aptos" w:hAnsi="Aptos"/>
                <w:b/>
                <w:spacing w:val="-6"/>
                <w:sz w:val="20"/>
                <w:szCs w:val="20"/>
              </w:rPr>
              <w:t xml:space="preserve"> </w:t>
            </w:r>
            <w:r w:rsidRPr="007A6ED7">
              <w:rPr>
                <w:rFonts w:ascii="Aptos" w:hAnsi="Aptos"/>
                <w:b/>
                <w:sz w:val="20"/>
                <w:szCs w:val="20"/>
              </w:rPr>
              <w:t>DO</w:t>
            </w:r>
            <w:r w:rsidRPr="007A6ED7">
              <w:rPr>
                <w:rFonts w:ascii="Aptos" w:hAnsi="Aptos"/>
                <w:b/>
                <w:spacing w:val="-2"/>
                <w:sz w:val="20"/>
                <w:szCs w:val="20"/>
              </w:rPr>
              <w:t xml:space="preserve"> </w:t>
            </w:r>
            <w:r w:rsidRPr="007A6ED7">
              <w:rPr>
                <w:rFonts w:ascii="Aptos" w:hAnsi="Aptos"/>
                <w:b/>
                <w:spacing w:val="1"/>
                <w:sz w:val="20"/>
                <w:szCs w:val="20"/>
              </w:rPr>
              <w:t>r</w:t>
            </w:r>
            <w:r w:rsidRPr="007A6ED7">
              <w:rPr>
                <w:rFonts w:ascii="Aptos" w:hAnsi="Aptos"/>
                <w:b/>
                <w:sz w:val="20"/>
                <w:szCs w:val="20"/>
              </w:rPr>
              <w:t>at</w:t>
            </w:r>
            <w:r w:rsidRPr="007A6ED7">
              <w:rPr>
                <w:rFonts w:ascii="Aptos" w:hAnsi="Aptos"/>
                <w:b/>
                <w:spacing w:val="2"/>
                <w:sz w:val="20"/>
                <w:szCs w:val="20"/>
              </w:rPr>
              <w:t>i</w:t>
            </w:r>
            <w:r w:rsidRPr="007A6ED7">
              <w:rPr>
                <w:rFonts w:ascii="Aptos" w:hAnsi="Aptos"/>
                <w:b/>
                <w:spacing w:val="-1"/>
                <w:sz w:val="20"/>
                <w:szCs w:val="20"/>
              </w:rPr>
              <w:t>n</w:t>
            </w:r>
            <w:r w:rsidRPr="007A6ED7">
              <w:rPr>
                <w:rFonts w:ascii="Aptos" w:hAnsi="Aptos"/>
                <w:b/>
                <w:sz w:val="20"/>
                <w:szCs w:val="20"/>
              </w:rPr>
              <w:t>g</w:t>
            </w:r>
          </w:p>
        </w:tc>
        <w:tc>
          <w:tcPr>
            <w:tcW w:w="3691" w:type="dxa"/>
          </w:tcPr>
          <w:p w14:paraId="7AA13064" w14:textId="5B5EED74" w:rsidR="00235001" w:rsidRPr="007A6ED7" w:rsidRDefault="00235001" w:rsidP="00235001">
            <w:pPr>
              <w:spacing w:before="2" w:after="2" w:line="220" w:lineRule="exact"/>
              <w:ind w:left="95"/>
              <w:rPr>
                <w:rFonts w:ascii="Aptos" w:hAnsi="Aptos"/>
                <w:sz w:val="20"/>
                <w:szCs w:val="20"/>
              </w:rPr>
            </w:pPr>
            <w:r w:rsidRPr="007A6ED7">
              <w:rPr>
                <w:rFonts w:ascii="Aptos" w:hAnsi="Aptos"/>
                <w:sz w:val="20"/>
                <w:szCs w:val="20"/>
              </w:rPr>
              <w:t>Moderately satisfactory</w:t>
            </w:r>
          </w:p>
        </w:tc>
      </w:tr>
      <w:tr w:rsidR="00235001" w:rsidRPr="007A6ED7" w14:paraId="055B57E2" w14:textId="77777777" w:rsidTr="63D8A868">
        <w:trPr>
          <w:trHeight w:hRule="exact" w:val="285"/>
        </w:trPr>
        <w:tc>
          <w:tcPr>
            <w:tcW w:w="1884" w:type="dxa"/>
            <w:vMerge/>
            <w:vAlign w:val="center"/>
          </w:tcPr>
          <w:p w14:paraId="35BAE342" w14:textId="77777777" w:rsidR="00235001" w:rsidRPr="007A6ED7" w:rsidRDefault="00235001" w:rsidP="00235001">
            <w:pPr>
              <w:spacing w:before="2" w:after="2"/>
              <w:ind w:left="93"/>
              <w:jc w:val="center"/>
              <w:rPr>
                <w:rFonts w:ascii="Aptos" w:hAnsi="Aptos"/>
                <w:b/>
                <w:caps/>
                <w:sz w:val="20"/>
                <w:szCs w:val="20"/>
              </w:rPr>
            </w:pPr>
          </w:p>
        </w:tc>
        <w:tc>
          <w:tcPr>
            <w:tcW w:w="4050" w:type="dxa"/>
          </w:tcPr>
          <w:p w14:paraId="5DAD1977" w14:textId="77777777" w:rsidR="00235001" w:rsidRPr="007A6ED7" w:rsidRDefault="00235001" w:rsidP="00235001">
            <w:pPr>
              <w:spacing w:before="2" w:after="2" w:line="220" w:lineRule="exact"/>
              <w:ind w:left="89"/>
              <w:rPr>
                <w:rFonts w:ascii="Aptos" w:hAnsi="Aptos"/>
                <w:b/>
                <w:sz w:val="20"/>
                <w:szCs w:val="20"/>
              </w:rPr>
            </w:pPr>
            <w:r w:rsidRPr="007A6ED7">
              <w:rPr>
                <w:rFonts w:ascii="Aptos" w:hAnsi="Aptos"/>
                <w:b/>
                <w:sz w:val="20"/>
                <w:szCs w:val="20"/>
              </w:rPr>
              <w:t>O</w:t>
            </w:r>
            <w:r w:rsidRPr="007A6ED7">
              <w:rPr>
                <w:rFonts w:ascii="Aptos" w:hAnsi="Aptos"/>
                <w:b/>
                <w:spacing w:val="-1"/>
                <w:sz w:val="20"/>
                <w:szCs w:val="20"/>
              </w:rPr>
              <w:t>v</w:t>
            </w:r>
            <w:r w:rsidRPr="007A6ED7">
              <w:rPr>
                <w:rFonts w:ascii="Aptos" w:hAnsi="Aptos"/>
                <w:b/>
                <w:sz w:val="20"/>
                <w:szCs w:val="20"/>
              </w:rPr>
              <w:t>e</w:t>
            </w:r>
            <w:r w:rsidRPr="007A6ED7">
              <w:rPr>
                <w:rFonts w:ascii="Aptos" w:hAnsi="Aptos"/>
                <w:b/>
                <w:spacing w:val="1"/>
                <w:sz w:val="20"/>
                <w:szCs w:val="20"/>
              </w:rPr>
              <w:t>r</w:t>
            </w:r>
            <w:r w:rsidRPr="007A6ED7">
              <w:rPr>
                <w:rFonts w:ascii="Aptos" w:hAnsi="Aptos"/>
                <w:b/>
                <w:sz w:val="20"/>
                <w:szCs w:val="20"/>
              </w:rPr>
              <w:t>all</w:t>
            </w:r>
            <w:r w:rsidRPr="007A6ED7">
              <w:rPr>
                <w:rFonts w:ascii="Aptos" w:hAnsi="Aptos"/>
                <w:b/>
                <w:spacing w:val="-6"/>
                <w:sz w:val="20"/>
                <w:szCs w:val="20"/>
              </w:rPr>
              <w:t xml:space="preserve"> </w:t>
            </w:r>
            <w:r w:rsidRPr="007A6ED7">
              <w:rPr>
                <w:rFonts w:ascii="Aptos" w:hAnsi="Aptos"/>
                <w:b/>
                <w:spacing w:val="1"/>
                <w:sz w:val="20"/>
                <w:szCs w:val="20"/>
              </w:rPr>
              <w:t>I</w:t>
            </w:r>
            <w:r w:rsidRPr="007A6ED7">
              <w:rPr>
                <w:rFonts w:ascii="Aptos" w:hAnsi="Aptos"/>
                <w:b/>
                <w:sz w:val="20"/>
                <w:szCs w:val="20"/>
              </w:rPr>
              <w:t xml:space="preserve">P </w:t>
            </w:r>
            <w:r w:rsidRPr="007A6ED7">
              <w:rPr>
                <w:rFonts w:ascii="Aptos" w:hAnsi="Aptos"/>
                <w:b/>
                <w:spacing w:val="1"/>
                <w:sz w:val="20"/>
                <w:szCs w:val="20"/>
              </w:rPr>
              <w:t>r</w:t>
            </w:r>
            <w:r w:rsidRPr="007A6ED7">
              <w:rPr>
                <w:rFonts w:ascii="Aptos" w:hAnsi="Aptos"/>
                <w:b/>
                <w:sz w:val="20"/>
                <w:szCs w:val="20"/>
              </w:rPr>
              <w:t>ati</w:t>
            </w:r>
            <w:r w:rsidRPr="007A6ED7">
              <w:rPr>
                <w:rFonts w:ascii="Aptos" w:hAnsi="Aptos"/>
                <w:b/>
                <w:spacing w:val="-1"/>
                <w:sz w:val="20"/>
                <w:szCs w:val="20"/>
              </w:rPr>
              <w:t>n</w:t>
            </w:r>
            <w:r w:rsidRPr="007A6ED7">
              <w:rPr>
                <w:rFonts w:ascii="Aptos" w:hAnsi="Aptos"/>
                <w:b/>
                <w:sz w:val="20"/>
                <w:szCs w:val="20"/>
              </w:rPr>
              <w:t>g</w:t>
            </w:r>
          </w:p>
        </w:tc>
        <w:tc>
          <w:tcPr>
            <w:tcW w:w="3691" w:type="dxa"/>
          </w:tcPr>
          <w:p w14:paraId="54B6D6CD" w14:textId="5CD917E0" w:rsidR="00235001" w:rsidRPr="007A6ED7" w:rsidRDefault="00235001" w:rsidP="00235001">
            <w:pPr>
              <w:spacing w:before="2" w:after="2" w:line="220" w:lineRule="exact"/>
              <w:ind w:left="95"/>
              <w:rPr>
                <w:rFonts w:ascii="Aptos" w:hAnsi="Aptos"/>
                <w:sz w:val="20"/>
                <w:szCs w:val="20"/>
              </w:rPr>
            </w:pPr>
            <w:r w:rsidRPr="007A6ED7">
              <w:rPr>
                <w:rFonts w:ascii="Aptos" w:hAnsi="Aptos"/>
                <w:sz w:val="20"/>
                <w:szCs w:val="20"/>
              </w:rPr>
              <w:t>Moderately Satisfactory</w:t>
            </w:r>
          </w:p>
        </w:tc>
      </w:tr>
      <w:tr w:rsidR="00235001" w:rsidRPr="007A6ED7" w14:paraId="0CA6085B" w14:textId="77777777" w:rsidTr="63D8A868">
        <w:trPr>
          <w:trHeight w:hRule="exact" w:val="245"/>
        </w:trPr>
        <w:tc>
          <w:tcPr>
            <w:tcW w:w="1884" w:type="dxa"/>
            <w:vMerge/>
            <w:vAlign w:val="center"/>
          </w:tcPr>
          <w:p w14:paraId="1C4731AD" w14:textId="77777777" w:rsidR="00235001" w:rsidRPr="007A6ED7" w:rsidRDefault="00235001" w:rsidP="00235001">
            <w:pPr>
              <w:spacing w:before="2" w:after="2"/>
              <w:ind w:left="93"/>
              <w:jc w:val="center"/>
              <w:rPr>
                <w:rFonts w:ascii="Aptos" w:hAnsi="Aptos"/>
                <w:b/>
                <w:caps/>
                <w:sz w:val="20"/>
                <w:szCs w:val="20"/>
              </w:rPr>
            </w:pPr>
          </w:p>
        </w:tc>
        <w:tc>
          <w:tcPr>
            <w:tcW w:w="4050" w:type="dxa"/>
          </w:tcPr>
          <w:p w14:paraId="724972A4" w14:textId="77777777" w:rsidR="00235001" w:rsidRPr="007A6ED7" w:rsidRDefault="00235001" w:rsidP="00235001">
            <w:pPr>
              <w:spacing w:before="2" w:after="2" w:line="220" w:lineRule="exact"/>
              <w:ind w:left="89"/>
              <w:rPr>
                <w:rFonts w:ascii="Aptos" w:hAnsi="Aptos"/>
                <w:b/>
                <w:sz w:val="20"/>
                <w:szCs w:val="20"/>
              </w:rPr>
            </w:pPr>
            <w:r w:rsidRPr="007A6ED7">
              <w:rPr>
                <w:rFonts w:ascii="Aptos" w:hAnsi="Aptos"/>
                <w:b/>
                <w:sz w:val="20"/>
                <w:szCs w:val="20"/>
              </w:rPr>
              <w:t>O</w:t>
            </w:r>
            <w:r w:rsidRPr="007A6ED7">
              <w:rPr>
                <w:rFonts w:ascii="Aptos" w:hAnsi="Aptos"/>
                <w:b/>
                <w:spacing w:val="-1"/>
                <w:sz w:val="20"/>
                <w:szCs w:val="20"/>
              </w:rPr>
              <w:t>v</w:t>
            </w:r>
            <w:r w:rsidRPr="007A6ED7">
              <w:rPr>
                <w:rFonts w:ascii="Aptos" w:hAnsi="Aptos"/>
                <w:b/>
                <w:sz w:val="20"/>
                <w:szCs w:val="20"/>
              </w:rPr>
              <w:t>e</w:t>
            </w:r>
            <w:r w:rsidRPr="007A6ED7">
              <w:rPr>
                <w:rFonts w:ascii="Aptos" w:hAnsi="Aptos"/>
                <w:b/>
                <w:spacing w:val="1"/>
                <w:sz w:val="20"/>
                <w:szCs w:val="20"/>
              </w:rPr>
              <w:t>r</w:t>
            </w:r>
            <w:r w:rsidRPr="007A6ED7">
              <w:rPr>
                <w:rFonts w:ascii="Aptos" w:hAnsi="Aptos"/>
                <w:b/>
                <w:sz w:val="20"/>
                <w:szCs w:val="20"/>
              </w:rPr>
              <w:t>all</w:t>
            </w:r>
            <w:r w:rsidRPr="007A6ED7">
              <w:rPr>
                <w:rFonts w:ascii="Aptos" w:hAnsi="Aptos"/>
                <w:b/>
                <w:spacing w:val="-6"/>
                <w:sz w:val="20"/>
                <w:szCs w:val="20"/>
              </w:rPr>
              <w:t xml:space="preserve"> </w:t>
            </w:r>
            <w:r w:rsidRPr="007A6ED7">
              <w:rPr>
                <w:rFonts w:ascii="Aptos" w:hAnsi="Aptos"/>
                <w:b/>
                <w:spacing w:val="-1"/>
                <w:sz w:val="20"/>
                <w:szCs w:val="20"/>
              </w:rPr>
              <w:t>R</w:t>
            </w:r>
            <w:r w:rsidRPr="007A6ED7">
              <w:rPr>
                <w:rFonts w:ascii="Aptos" w:hAnsi="Aptos"/>
                <w:b/>
                <w:spacing w:val="2"/>
                <w:sz w:val="20"/>
                <w:szCs w:val="20"/>
              </w:rPr>
              <w:t>is</w:t>
            </w:r>
            <w:r w:rsidRPr="007A6ED7">
              <w:rPr>
                <w:rFonts w:ascii="Aptos" w:hAnsi="Aptos"/>
                <w:b/>
                <w:sz w:val="20"/>
                <w:szCs w:val="20"/>
              </w:rPr>
              <w:t>k</w:t>
            </w:r>
            <w:r w:rsidRPr="007A6ED7">
              <w:rPr>
                <w:rFonts w:ascii="Aptos" w:hAnsi="Aptos"/>
                <w:b/>
                <w:spacing w:val="-5"/>
                <w:sz w:val="20"/>
                <w:szCs w:val="20"/>
              </w:rPr>
              <w:t xml:space="preserve"> </w:t>
            </w:r>
            <w:r w:rsidRPr="007A6ED7">
              <w:rPr>
                <w:rFonts w:ascii="Aptos" w:hAnsi="Aptos"/>
                <w:b/>
                <w:spacing w:val="1"/>
                <w:sz w:val="20"/>
                <w:szCs w:val="20"/>
              </w:rPr>
              <w:t>r</w:t>
            </w:r>
            <w:r w:rsidRPr="007A6ED7">
              <w:rPr>
                <w:rFonts w:ascii="Aptos" w:hAnsi="Aptos"/>
                <w:b/>
                <w:sz w:val="20"/>
                <w:szCs w:val="20"/>
              </w:rPr>
              <w:t>ati</w:t>
            </w:r>
            <w:r w:rsidRPr="007A6ED7">
              <w:rPr>
                <w:rFonts w:ascii="Aptos" w:hAnsi="Aptos"/>
                <w:b/>
                <w:spacing w:val="1"/>
                <w:sz w:val="20"/>
                <w:szCs w:val="20"/>
              </w:rPr>
              <w:t>n</w:t>
            </w:r>
            <w:r w:rsidRPr="007A6ED7">
              <w:rPr>
                <w:rFonts w:ascii="Aptos" w:hAnsi="Aptos"/>
                <w:b/>
                <w:sz w:val="20"/>
                <w:szCs w:val="20"/>
              </w:rPr>
              <w:t>g</w:t>
            </w:r>
          </w:p>
        </w:tc>
        <w:tc>
          <w:tcPr>
            <w:tcW w:w="3691" w:type="dxa"/>
          </w:tcPr>
          <w:p w14:paraId="06BFF1A5" w14:textId="10556FB4" w:rsidR="00235001" w:rsidRPr="007A6ED7" w:rsidRDefault="00235001" w:rsidP="00235001">
            <w:pPr>
              <w:spacing w:before="2" w:after="2" w:line="220" w:lineRule="exact"/>
              <w:ind w:left="95"/>
              <w:rPr>
                <w:rFonts w:ascii="Aptos" w:hAnsi="Aptos"/>
                <w:sz w:val="20"/>
                <w:szCs w:val="20"/>
              </w:rPr>
            </w:pPr>
            <w:r w:rsidRPr="007A6ED7">
              <w:rPr>
                <w:rFonts w:ascii="Aptos" w:hAnsi="Aptos"/>
                <w:sz w:val="20"/>
                <w:szCs w:val="20"/>
              </w:rPr>
              <w:t>Moderate</w:t>
            </w:r>
          </w:p>
        </w:tc>
      </w:tr>
      <w:tr w:rsidR="007736B9" w:rsidRPr="007A6ED7" w14:paraId="175347B0" w14:textId="77777777" w:rsidTr="63D8A868">
        <w:trPr>
          <w:trHeight w:hRule="exact" w:val="245"/>
        </w:trPr>
        <w:tc>
          <w:tcPr>
            <w:tcW w:w="1884" w:type="dxa"/>
            <w:vMerge w:val="restart"/>
            <w:vAlign w:val="center"/>
          </w:tcPr>
          <w:p w14:paraId="589B547D" w14:textId="77777777" w:rsidR="007736B9" w:rsidRPr="007A6ED7" w:rsidRDefault="007736B9" w:rsidP="007736B9">
            <w:pPr>
              <w:spacing w:before="2" w:after="2"/>
              <w:ind w:left="93"/>
              <w:jc w:val="center"/>
              <w:rPr>
                <w:rFonts w:ascii="Aptos" w:hAnsi="Aptos"/>
                <w:b/>
                <w:caps/>
                <w:sz w:val="20"/>
                <w:szCs w:val="20"/>
              </w:rPr>
            </w:pPr>
            <w:r w:rsidRPr="007A6ED7">
              <w:rPr>
                <w:rFonts w:ascii="Aptos" w:hAnsi="Aptos"/>
                <w:b/>
                <w:caps/>
                <w:sz w:val="20"/>
                <w:szCs w:val="20"/>
              </w:rPr>
              <w:t>3. Key dates</w:t>
            </w:r>
          </w:p>
        </w:tc>
        <w:tc>
          <w:tcPr>
            <w:tcW w:w="4050" w:type="dxa"/>
          </w:tcPr>
          <w:p w14:paraId="5A05198C" w14:textId="77777777" w:rsidR="007736B9" w:rsidRPr="007A6ED7" w:rsidRDefault="007736B9" w:rsidP="007736B9">
            <w:pPr>
              <w:spacing w:before="2" w:after="2" w:line="220" w:lineRule="exact"/>
              <w:ind w:left="89"/>
              <w:rPr>
                <w:rFonts w:ascii="Aptos" w:hAnsi="Aptos"/>
                <w:b/>
                <w:sz w:val="20"/>
                <w:szCs w:val="20"/>
              </w:rPr>
            </w:pPr>
            <w:r w:rsidRPr="007A6ED7">
              <w:rPr>
                <w:rFonts w:ascii="Aptos" w:hAnsi="Aptos"/>
                <w:b/>
                <w:sz w:val="20"/>
                <w:szCs w:val="20"/>
              </w:rPr>
              <w:t>Actual Implementation Start Date</w:t>
            </w:r>
            <w:r w:rsidRPr="007A6ED7">
              <w:rPr>
                <w:rStyle w:val="FootnoteReference"/>
                <w:rFonts w:ascii="Aptos" w:hAnsi="Aptos"/>
                <w:b/>
                <w:sz w:val="20"/>
                <w:szCs w:val="20"/>
              </w:rPr>
              <w:footnoteReference w:id="2"/>
            </w:r>
          </w:p>
        </w:tc>
        <w:tc>
          <w:tcPr>
            <w:tcW w:w="3691" w:type="dxa"/>
          </w:tcPr>
          <w:p w14:paraId="10B1FD68" w14:textId="5B9EDD6B" w:rsidR="007736B9" w:rsidRPr="007A6ED7" w:rsidRDefault="007736B9" w:rsidP="007736B9">
            <w:pPr>
              <w:spacing w:before="2" w:after="2" w:line="220" w:lineRule="exact"/>
              <w:ind w:left="95"/>
              <w:rPr>
                <w:rFonts w:ascii="Aptos" w:hAnsi="Aptos"/>
                <w:sz w:val="20"/>
                <w:szCs w:val="20"/>
              </w:rPr>
            </w:pPr>
            <w:r w:rsidRPr="007A6ED7">
              <w:rPr>
                <w:rFonts w:ascii="Aptos" w:hAnsi="Aptos"/>
                <w:sz w:val="20"/>
                <w:szCs w:val="20"/>
              </w:rPr>
              <w:t>December 22, 2020</w:t>
            </w:r>
          </w:p>
        </w:tc>
      </w:tr>
      <w:tr w:rsidR="007736B9" w:rsidRPr="007A6ED7" w14:paraId="256C5FFC" w14:textId="77777777" w:rsidTr="63D8A868">
        <w:trPr>
          <w:trHeight w:hRule="exact" w:val="245"/>
        </w:trPr>
        <w:tc>
          <w:tcPr>
            <w:tcW w:w="1884" w:type="dxa"/>
            <w:vMerge/>
            <w:vAlign w:val="center"/>
          </w:tcPr>
          <w:p w14:paraId="70F1FAA9" w14:textId="77777777" w:rsidR="007736B9" w:rsidRPr="007A6ED7" w:rsidRDefault="007736B9" w:rsidP="007736B9">
            <w:pPr>
              <w:spacing w:before="2" w:after="2"/>
              <w:ind w:left="93"/>
              <w:jc w:val="center"/>
              <w:rPr>
                <w:rFonts w:ascii="Aptos" w:hAnsi="Aptos"/>
                <w:b/>
                <w:caps/>
                <w:sz w:val="20"/>
                <w:szCs w:val="20"/>
              </w:rPr>
            </w:pPr>
          </w:p>
        </w:tc>
        <w:tc>
          <w:tcPr>
            <w:tcW w:w="4050" w:type="dxa"/>
          </w:tcPr>
          <w:p w14:paraId="0E2A096D" w14:textId="77777777" w:rsidR="007736B9" w:rsidRPr="007A6ED7" w:rsidRDefault="007736B9" w:rsidP="007736B9">
            <w:pPr>
              <w:spacing w:before="2" w:after="2" w:line="220" w:lineRule="exact"/>
              <w:ind w:left="89"/>
              <w:rPr>
                <w:rFonts w:ascii="Aptos" w:hAnsi="Aptos"/>
                <w:b/>
                <w:sz w:val="20"/>
                <w:szCs w:val="20"/>
              </w:rPr>
            </w:pPr>
            <w:r w:rsidRPr="007A6ED7">
              <w:rPr>
                <w:rFonts w:ascii="Aptos" w:hAnsi="Aptos"/>
                <w:b/>
                <w:sz w:val="20"/>
                <w:szCs w:val="20"/>
              </w:rPr>
              <w:t>First Disbursement Date</w:t>
            </w:r>
          </w:p>
        </w:tc>
        <w:tc>
          <w:tcPr>
            <w:tcW w:w="3691" w:type="dxa"/>
          </w:tcPr>
          <w:p w14:paraId="7DB860F4" w14:textId="78A14B1A" w:rsidR="007736B9" w:rsidRPr="007A6ED7" w:rsidRDefault="007736B9" w:rsidP="007736B9">
            <w:pPr>
              <w:spacing w:before="2" w:after="2" w:line="220" w:lineRule="exact"/>
              <w:ind w:left="95"/>
              <w:rPr>
                <w:rFonts w:ascii="Aptos" w:hAnsi="Aptos"/>
                <w:sz w:val="20"/>
                <w:szCs w:val="20"/>
              </w:rPr>
            </w:pPr>
            <w:r w:rsidRPr="007A6ED7">
              <w:rPr>
                <w:rFonts w:ascii="Aptos" w:hAnsi="Aptos"/>
                <w:sz w:val="20"/>
                <w:szCs w:val="20"/>
              </w:rPr>
              <w:t>September 5, 2019</w:t>
            </w:r>
          </w:p>
        </w:tc>
      </w:tr>
      <w:tr w:rsidR="007736B9" w:rsidRPr="007A6ED7" w14:paraId="497EAD6C" w14:textId="77777777" w:rsidTr="63D8A868">
        <w:trPr>
          <w:trHeight w:hRule="exact" w:val="245"/>
        </w:trPr>
        <w:tc>
          <w:tcPr>
            <w:tcW w:w="1884" w:type="dxa"/>
            <w:vMerge/>
            <w:vAlign w:val="center"/>
          </w:tcPr>
          <w:p w14:paraId="49AB1D63" w14:textId="77777777" w:rsidR="007736B9" w:rsidRPr="007A6ED7" w:rsidRDefault="007736B9" w:rsidP="007736B9">
            <w:pPr>
              <w:spacing w:before="2" w:after="2"/>
              <w:ind w:left="93"/>
              <w:jc w:val="center"/>
              <w:rPr>
                <w:rFonts w:ascii="Aptos" w:hAnsi="Aptos"/>
                <w:b/>
                <w:caps/>
                <w:sz w:val="20"/>
                <w:szCs w:val="20"/>
              </w:rPr>
            </w:pPr>
          </w:p>
        </w:tc>
        <w:tc>
          <w:tcPr>
            <w:tcW w:w="4050" w:type="dxa"/>
          </w:tcPr>
          <w:p w14:paraId="44934CCF" w14:textId="77777777" w:rsidR="007736B9" w:rsidRPr="007A6ED7" w:rsidRDefault="007736B9" w:rsidP="007736B9">
            <w:pPr>
              <w:spacing w:before="2" w:after="2" w:line="220" w:lineRule="exact"/>
              <w:ind w:left="89"/>
              <w:rPr>
                <w:rFonts w:ascii="Aptos" w:hAnsi="Aptos"/>
                <w:b/>
                <w:sz w:val="20"/>
                <w:szCs w:val="20"/>
              </w:rPr>
            </w:pPr>
            <w:r w:rsidRPr="007A6ED7">
              <w:rPr>
                <w:rFonts w:ascii="Aptos" w:hAnsi="Aptos"/>
                <w:b/>
                <w:sz w:val="20"/>
                <w:szCs w:val="20"/>
              </w:rPr>
              <w:t>Expected Mid-Term Review Date</w:t>
            </w:r>
          </w:p>
        </w:tc>
        <w:tc>
          <w:tcPr>
            <w:tcW w:w="3691" w:type="dxa"/>
          </w:tcPr>
          <w:p w14:paraId="61F685FA" w14:textId="5ECB2EFC" w:rsidR="007736B9" w:rsidRPr="007A6ED7" w:rsidRDefault="007736B9" w:rsidP="007736B9">
            <w:pPr>
              <w:spacing w:before="2" w:after="2" w:line="220" w:lineRule="exact"/>
              <w:ind w:left="95"/>
              <w:rPr>
                <w:rFonts w:ascii="Aptos" w:hAnsi="Aptos"/>
                <w:sz w:val="20"/>
                <w:szCs w:val="20"/>
              </w:rPr>
            </w:pPr>
            <w:r w:rsidRPr="007A6ED7">
              <w:rPr>
                <w:rFonts w:ascii="Aptos" w:hAnsi="Aptos"/>
                <w:sz w:val="20"/>
                <w:szCs w:val="20"/>
              </w:rPr>
              <w:t>December 2023</w:t>
            </w:r>
          </w:p>
        </w:tc>
      </w:tr>
      <w:tr w:rsidR="007736B9" w:rsidRPr="007A6ED7" w14:paraId="06055D9B" w14:textId="77777777" w:rsidTr="63D8A868">
        <w:trPr>
          <w:trHeight w:hRule="exact" w:val="280"/>
        </w:trPr>
        <w:tc>
          <w:tcPr>
            <w:tcW w:w="1884" w:type="dxa"/>
            <w:vMerge/>
            <w:vAlign w:val="center"/>
          </w:tcPr>
          <w:p w14:paraId="1BCFEDC4" w14:textId="77777777" w:rsidR="007736B9" w:rsidRPr="007A6ED7" w:rsidRDefault="007736B9" w:rsidP="007736B9">
            <w:pPr>
              <w:spacing w:before="2" w:after="2"/>
              <w:ind w:left="93"/>
              <w:jc w:val="center"/>
              <w:rPr>
                <w:rFonts w:ascii="Aptos" w:hAnsi="Aptos"/>
                <w:b/>
                <w:caps/>
                <w:sz w:val="20"/>
                <w:szCs w:val="20"/>
              </w:rPr>
            </w:pPr>
          </w:p>
        </w:tc>
        <w:tc>
          <w:tcPr>
            <w:tcW w:w="4050" w:type="dxa"/>
          </w:tcPr>
          <w:p w14:paraId="12E13067" w14:textId="77777777" w:rsidR="007736B9" w:rsidRPr="007A6ED7" w:rsidRDefault="007736B9" w:rsidP="007736B9">
            <w:pPr>
              <w:spacing w:before="2" w:after="2" w:line="220" w:lineRule="exact"/>
              <w:ind w:left="89"/>
              <w:rPr>
                <w:rFonts w:ascii="Aptos" w:hAnsi="Aptos"/>
                <w:b/>
                <w:sz w:val="20"/>
                <w:szCs w:val="20"/>
              </w:rPr>
            </w:pPr>
            <w:r w:rsidRPr="007A6ED7">
              <w:rPr>
                <w:rFonts w:ascii="Aptos" w:hAnsi="Aptos"/>
                <w:b/>
                <w:sz w:val="20"/>
                <w:szCs w:val="20"/>
              </w:rPr>
              <w:t>Expected Completion Date</w:t>
            </w:r>
            <w:r w:rsidRPr="007A6ED7">
              <w:rPr>
                <w:rStyle w:val="FootnoteReference"/>
                <w:rFonts w:ascii="Aptos" w:hAnsi="Aptos"/>
                <w:b/>
                <w:sz w:val="20"/>
                <w:szCs w:val="20"/>
              </w:rPr>
              <w:footnoteReference w:id="3"/>
            </w:r>
          </w:p>
        </w:tc>
        <w:tc>
          <w:tcPr>
            <w:tcW w:w="3691" w:type="dxa"/>
          </w:tcPr>
          <w:p w14:paraId="640A9BBC" w14:textId="33D67435" w:rsidR="007736B9" w:rsidRPr="007A6ED7" w:rsidRDefault="007736B9" w:rsidP="007736B9">
            <w:pPr>
              <w:spacing w:before="2" w:after="2" w:line="220" w:lineRule="exact"/>
              <w:ind w:left="95"/>
              <w:rPr>
                <w:rFonts w:ascii="Aptos" w:hAnsi="Aptos"/>
                <w:sz w:val="20"/>
                <w:szCs w:val="20"/>
              </w:rPr>
            </w:pPr>
            <w:r w:rsidRPr="007A6ED7">
              <w:rPr>
                <w:rFonts w:ascii="Aptos" w:hAnsi="Aptos"/>
                <w:sz w:val="20"/>
                <w:szCs w:val="20"/>
              </w:rPr>
              <w:t>December 31, 2026</w:t>
            </w:r>
          </w:p>
        </w:tc>
      </w:tr>
      <w:tr w:rsidR="007736B9" w:rsidRPr="007A6ED7" w14:paraId="1ACEF5F9" w14:textId="77777777" w:rsidTr="63D8A868">
        <w:trPr>
          <w:trHeight w:hRule="exact" w:val="245"/>
        </w:trPr>
        <w:tc>
          <w:tcPr>
            <w:tcW w:w="1884" w:type="dxa"/>
            <w:vMerge/>
            <w:vAlign w:val="center"/>
          </w:tcPr>
          <w:p w14:paraId="16E4C2C7" w14:textId="77777777" w:rsidR="007736B9" w:rsidRPr="007A6ED7" w:rsidRDefault="007736B9" w:rsidP="007736B9">
            <w:pPr>
              <w:spacing w:before="2" w:after="2"/>
              <w:ind w:left="93"/>
              <w:jc w:val="center"/>
              <w:rPr>
                <w:rFonts w:ascii="Aptos" w:hAnsi="Aptos"/>
                <w:b/>
                <w:caps/>
                <w:sz w:val="20"/>
                <w:szCs w:val="20"/>
              </w:rPr>
            </w:pPr>
          </w:p>
        </w:tc>
        <w:tc>
          <w:tcPr>
            <w:tcW w:w="4050" w:type="dxa"/>
          </w:tcPr>
          <w:p w14:paraId="6110F9FF" w14:textId="77777777" w:rsidR="007736B9" w:rsidRPr="007A6ED7" w:rsidRDefault="007736B9" w:rsidP="007736B9">
            <w:pPr>
              <w:spacing w:before="2" w:after="2" w:line="220" w:lineRule="exact"/>
              <w:ind w:left="89"/>
              <w:rPr>
                <w:rFonts w:ascii="Aptos" w:hAnsi="Aptos"/>
                <w:b/>
                <w:sz w:val="20"/>
                <w:szCs w:val="20"/>
              </w:rPr>
            </w:pPr>
            <w:r w:rsidRPr="007A6ED7">
              <w:rPr>
                <w:rFonts w:ascii="Aptos" w:hAnsi="Aptos"/>
                <w:b/>
                <w:sz w:val="20"/>
                <w:szCs w:val="20"/>
              </w:rPr>
              <w:t>Expected Financial Closure</w:t>
            </w:r>
            <w:r w:rsidRPr="007A6ED7">
              <w:rPr>
                <w:rStyle w:val="FootnoteReference"/>
                <w:rFonts w:ascii="Aptos" w:hAnsi="Aptos"/>
                <w:b/>
                <w:sz w:val="20"/>
                <w:szCs w:val="20"/>
              </w:rPr>
              <w:footnoteReference w:id="4"/>
            </w:r>
          </w:p>
        </w:tc>
        <w:tc>
          <w:tcPr>
            <w:tcW w:w="3691" w:type="dxa"/>
          </w:tcPr>
          <w:p w14:paraId="6353A432" w14:textId="4534D5FE" w:rsidR="007736B9" w:rsidRPr="007A6ED7" w:rsidRDefault="007736B9" w:rsidP="007736B9">
            <w:pPr>
              <w:spacing w:before="2" w:after="2" w:line="220" w:lineRule="exact"/>
              <w:ind w:left="95"/>
              <w:rPr>
                <w:rFonts w:ascii="Aptos" w:hAnsi="Aptos"/>
                <w:sz w:val="20"/>
                <w:szCs w:val="20"/>
              </w:rPr>
            </w:pPr>
            <w:r w:rsidRPr="007A6ED7">
              <w:rPr>
                <w:rFonts w:ascii="Aptos" w:hAnsi="Aptos"/>
                <w:sz w:val="20"/>
                <w:szCs w:val="20"/>
              </w:rPr>
              <w:t>June 30, 2027</w:t>
            </w:r>
          </w:p>
        </w:tc>
      </w:tr>
      <w:tr w:rsidR="007736B9" w:rsidRPr="007A6ED7" w14:paraId="4E674697" w14:textId="77777777" w:rsidTr="63D8A868">
        <w:trPr>
          <w:trHeight w:hRule="exact" w:val="262"/>
        </w:trPr>
        <w:tc>
          <w:tcPr>
            <w:tcW w:w="1884" w:type="dxa"/>
            <w:vMerge/>
            <w:vAlign w:val="center"/>
          </w:tcPr>
          <w:p w14:paraId="10BF02D7" w14:textId="77777777" w:rsidR="007736B9" w:rsidRPr="007A6ED7" w:rsidRDefault="007736B9" w:rsidP="007736B9">
            <w:pPr>
              <w:spacing w:before="2" w:after="2"/>
              <w:ind w:left="93"/>
              <w:jc w:val="center"/>
              <w:rPr>
                <w:rFonts w:ascii="Aptos" w:hAnsi="Aptos"/>
                <w:b/>
                <w:caps/>
                <w:sz w:val="20"/>
                <w:szCs w:val="20"/>
              </w:rPr>
            </w:pPr>
          </w:p>
        </w:tc>
        <w:tc>
          <w:tcPr>
            <w:tcW w:w="4050" w:type="dxa"/>
          </w:tcPr>
          <w:p w14:paraId="0ADC9A1F" w14:textId="77777777" w:rsidR="007736B9" w:rsidRPr="007A6ED7" w:rsidRDefault="007736B9" w:rsidP="007736B9">
            <w:pPr>
              <w:spacing w:before="2" w:after="2" w:line="220" w:lineRule="exact"/>
              <w:ind w:left="89"/>
              <w:rPr>
                <w:rFonts w:ascii="Aptos" w:hAnsi="Aptos"/>
                <w:b/>
                <w:sz w:val="20"/>
                <w:szCs w:val="20"/>
              </w:rPr>
            </w:pPr>
            <w:r w:rsidRPr="007A6ED7">
              <w:rPr>
                <w:rFonts w:ascii="Aptos" w:hAnsi="Aptos"/>
                <w:b/>
                <w:sz w:val="20"/>
                <w:szCs w:val="20"/>
              </w:rPr>
              <w:t>Actual Completion Date</w:t>
            </w:r>
            <w:r w:rsidRPr="007A6ED7">
              <w:rPr>
                <w:rStyle w:val="FootnoteReference"/>
                <w:rFonts w:ascii="Aptos" w:hAnsi="Aptos"/>
                <w:b/>
                <w:sz w:val="20"/>
                <w:szCs w:val="20"/>
              </w:rPr>
              <w:footnoteReference w:id="5"/>
            </w:r>
            <w:r w:rsidRPr="007A6ED7">
              <w:rPr>
                <w:rFonts w:ascii="Aptos" w:hAnsi="Aptos"/>
                <w:b/>
                <w:sz w:val="20"/>
                <w:szCs w:val="20"/>
              </w:rPr>
              <w:t xml:space="preserve"> </w:t>
            </w:r>
          </w:p>
        </w:tc>
        <w:tc>
          <w:tcPr>
            <w:tcW w:w="3691" w:type="dxa"/>
          </w:tcPr>
          <w:p w14:paraId="4C114A96" w14:textId="77777777" w:rsidR="007736B9" w:rsidRPr="007A6ED7" w:rsidRDefault="007736B9" w:rsidP="007736B9">
            <w:pPr>
              <w:spacing w:before="2" w:after="2" w:line="220" w:lineRule="exact"/>
              <w:ind w:left="95"/>
              <w:rPr>
                <w:rFonts w:ascii="Aptos" w:hAnsi="Aptos"/>
                <w:sz w:val="20"/>
                <w:szCs w:val="20"/>
              </w:rPr>
            </w:pPr>
          </w:p>
        </w:tc>
      </w:tr>
      <w:tr w:rsidR="007736B9" w:rsidRPr="007A6ED7" w14:paraId="34F02BE8" w14:textId="77777777" w:rsidTr="63D8A868">
        <w:trPr>
          <w:trHeight w:val="280"/>
        </w:trPr>
        <w:tc>
          <w:tcPr>
            <w:tcW w:w="1884" w:type="dxa"/>
            <w:vMerge w:val="restart"/>
          </w:tcPr>
          <w:p w14:paraId="6B0BF07C" w14:textId="77777777" w:rsidR="007736B9" w:rsidRPr="007A6ED7" w:rsidRDefault="007736B9" w:rsidP="007736B9">
            <w:pPr>
              <w:spacing w:before="2" w:after="2" w:line="220" w:lineRule="exact"/>
              <w:ind w:left="89"/>
              <w:jc w:val="center"/>
              <w:rPr>
                <w:rFonts w:ascii="Aptos" w:hAnsi="Aptos"/>
                <w:b/>
                <w:sz w:val="20"/>
                <w:szCs w:val="20"/>
              </w:rPr>
            </w:pPr>
            <w:r w:rsidRPr="007A6ED7">
              <w:rPr>
                <w:rFonts w:ascii="Aptos" w:hAnsi="Aptos"/>
                <w:b/>
                <w:sz w:val="20"/>
                <w:szCs w:val="20"/>
              </w:rPr>
              <w:t>4. BUDGET</w:t>
            </w:r>
          </w:p>
        </w:tc>
        <w:tc>
          <w:tcPr>
            <w:tcW w:w="4050" w:type="dxa"/>
          </w:tcPr>
          <w:p w14:paraId="4415B8E3" w14:textId="77777777" w:rsidR="007736B9" w:rsidRPr="007A6ED7" w:rsidRDefault="007736B9" w:rsidP="007736B9">
            <w:pPr>
              <w:spacing w:before="2" w:after="2" w:line="220" w:lineRule="exact"/>
              <w:ind w:left="89"/>
              <w:rPr>
                <w:rFonts w:ascii="Aptos" w:hAnsi="Aptos"/>
                <w:b/>
                <w:sz w:val="20"/>
                <w:szCs w:val="20"/>
              </w:rPr>
            </w:pPr>
            <w:r w:rsidRPr="007A6ED7">
              <w:rPr>
                <w:rFonts w:ascii="Aptos" w:hAnsi="Aptos"/>
                <w:b/>
                <w:sz w:val="20"/>
                <w:szCs w:val="20"/>
              </w:rPr>
              <w:t>Total Project Budget (Please indicate amounts under GEF Trust Fund, LDCF, and SCCF)</w:t>
            </w:r>
          </w:p>
        </w:tc>
        <w:tc>
          <w:tcPr>
            <w:tcW w:w="3691" w:type="dxa"/>
          </w:tcPr>
          <w:p w14:paraId="1062AF6A" w14:textId="2AA2F927" w:rsidR="007736B9" w:rsidRPr="007A6ED7" w:rsidRDefault="00FE675E" w:rsidP="007736B9">
            <w:pPr>
              <w:spacing w:before="2" w:after="2" w:line="220" w:lineRule="exact"/>
              <w:ind w:left="95"/>
              <w:rPr>
                <w:rFonts w:ascii="Aptos" w:hAnsi="Aptos"/>
                <w:sz w:val="20"/>
                <w:szCs w:val="20"/>
              </w:rPr>
            </w:pPr>
            <w:r w:rsidRPr="007A6ED7">
              <w:rPr>
                <w:rFonts w:ascii="Aptos" w:eastAsia="Calibri" w:hAnsi="Aptos" w:cstheme="minorHAnsi"/>
                <w:sz w:val="20"/>
                <w:szCs w:val="20"/>
              </w:rPr>
              <w:t>USD 6,697,248 (GEFTF)</w:t>
            </w:r>
          </w:p>
        </w:tc>
      </w:tr>
      <w:tr w:rsidR="007736B9" w:rsidRPr="007A6ED7" w14:paraId="38E3F7D3" w14:textId="77777777" w:rsidTr="63D8A868">
        <w:trPr>
          <w:trHeight w:hRule="exact" w:val="1153"/>
        </w:trPr>
        <w:tc>
          <w:tcPr>
            <w:tcW w:w="1884" w:type="dxa"/>
            <w:vMerge/>
          </w:tcPr>
          <w:p w14:paraId="7CD1382C" w14:textId="77777777" w:rsidR="007736B9" w:rsidRPr="007A6ED7" w:rsidRDefault="007736B9" w:rsidP="007736B9">
            <w:pPr>
              <w:spacing w:before="2" w:after="2" w:line="220" w:lineRule="exact"/>
              <w:ind w:left="89"/>
              <w:jc w:val="center"/>
              <w:rPr>
                <w:rFonts w:ascii="Aptos" w:hAnsi="Aptos"/>
                <w:b/>
                <w:sz w:val="20"/>
                <w:szCs w:val="20"/>
              </w:rPr>
            </w:pPr>
          </w:p>
        </w:tc>
        <w:tc>
          <w:tcPr>
            <w:tcW w:w="4050" w:type="dxa"/>
          </w:tcPr>
          <w:p w14:paraId="0164E879" w14:textId="77777777" w:rsidR="007736B9" w:rsidRPr="007A6ED7" w:rsidRDefault="007736B9" w:rsidP="007736B9">
            <w:pPr>
              <w:spacing w:before="2" w:after="2" w:line="220" w:lineRule="exact"/>
              <w:ind w:left="89"/>
              <w:rPr>
                <w:rFonts w:ascii="Aptos" w:hAnsi="Aptos"/>
                <w:b/>
                <w:sz w:val="20"/>
                <w:szCs w:val="20"/>
              </w:rPr>
            </w:pPr>
            <w:r w:rsidRPr="007A6ED7">
              <w:rPr>
                <w:rFonts w:ascii="Aptos" w:hAnsi="Aptos"/>
                <w:b/>
                <w:bCs/>
                <w:sz w:val="20"/>
                <w:szCs w:val="20"/>
              </w:rPr>
              <w:t>Total GEF disbursement</w:t>
            </w:r>
            <w:r w:rsidRPr="007A6ED7">
              <w:rPr>
                <w:rStyle w:val="FootnoteReference"/>
                <w:rFonts w:ascii="Aptos" w:hAnsi="Aptos"/>
                <w:b/>
                <w:bCs/>
                <w:sz w:val="20"/>
                <w:szCs w:val="20"/>
              </w:rPr>
              <w:footnoteReference w:id="6"/>
            </w:r>
            <w:r w:rsidRPr="007A6ED7">
              <w:rPr>
                <w:rFonts w:ascii="Aptos" w:hAnsi="Aptos"/>
                <w:b/>
                <w:bCs/>
                <w:sz w:val="20"/>
                <w:szCs w:val="20"/>
              </w:rPr>
              <w:t xml:space="preserve"> </w:t>
            </w:r>
            <w:r w:rsidRPr="007A6ED7">
              <w:rPr>
                <w:rFonts w:ascii="Aptos" w:hAnsi="Aptos"/>
                <w:sz w:val="20"/>
                <w:szCs w:val="20"/>
              </w:rPr>
              <w:t>(USD) through June 30 of the FY for project that has been in implementation for at least 1 FY</w:t>
            </w:r>
            <w:r w:rsidRPr="007A6ED7">
              <w:rPr>
                <w:rFonts w:ascii="Aptos" w:hAnsi="Aptos"/>
                <w:sz w:val="20"/>
                <w:szCs w:val="20"/>
              </w:rPr>
              <w:tab/>
              <w:t>(Please indicate amounts under GEF Trust Fund, LDCF, and SCCF)</w:t>
            </w:r>
          </w:p>
        </w:tc>
        <w:tc>
          <w:tcPr>
            <w:tcW w:w="3691" w:type="dxa"/>
          </w:tcPr>
          <w:p w14:paraId="1737206F" w14:textId="0289B221" w:rsidR="007736B9" w:rsidRPr="007A6ED7" w:rsidRDefault="00EC4E24" w:rsidP="007736B9">
            <w:pPr>
              <w:spacing w:before="2" w:after="2" w:line="220" w:lineRule="exact"/>
              <w:ind w:left="95"/>
              <w:rPr>
                <w:rFonts w:ascii="Aptos" w:hAnsi="Aptos"/>
                <w:sz w:val="20"/>
                <w:szCs w:val="20"/>
              </w:rPr>
            </w:pPr>
            <w:r w:rsidRPr="007A6ED7">
              <w:rPr>
                <w:rFonts w:ascii="Aptos" w:hAnsi="Aptos"/>
                <w:sz w:val="20"/>
                <w:szCs w:val="20"/>
              </w:rPr>
              <w:t>USD</w:t>
            </w:r>
            <w:r w:rsidR="00676488">
              <w:rPr>
                <w:rFonts w:ascii="Aptos" w:hAnsi="Aptos"/>
                <w:sz w:val="20"/>
                <w:szCs w:val="20"/>
              </w:rPr>
              <w:t xml:space="preserve"> </w:t>
            </w:r>
            <w:r w:rsidRPr="007A6ED7">
              <w:rPr>
                <w:rFonts w:ascii="Aptos" w:hAnsi="Aptos"/>
                <w:sz w:val="20"/>
                <w:szCs w:val="20"/>
              </w:rPr>
              <w:t>3,812,774</w:t>
            </w:r>
          </w:p>
        </w:tc>
      </w:tr>
      <w:tr w:rsidR="00E244FE" w:rsidRPr="007A6ED7" w14:paraId="5CE10ED2" w14:textId="77777777" w:rsidTr="63D8A868">
        <w:trPr>
          <w:trHeight w:hRule="exact" w:val="370"/>
        </w:trPr>
        <w:tc>
          <w:tcPr>
            <w:tcW w:w="1884" w:type="dxa"/>
            <w:vMerge/>
          </w:tcPr>
          <w:p w14:paraId="3B7D9784" w14:textId="77777777" w:rsidR="00E244FE" w:rsidRPr="007A6ED7" w:rsidRDefault="00E244FE" w:rsidP="007736B9">
            <w:pPr>
              <w:spacing w:before="2" w:after="2" w:line="220" w:lineRule="exact"/>
              <w:ind w:left="89"/>
              <w:jc w:val="center"/>
              <w:rPr>
                <w:rFonts w:ascii="Aptos" w:hAnsi="Aptos"/>
                <w:b/>
                <w:sz w:val="20"/>
                <w:szCs w:val="20"/>
              </w:rPr>
            </w:pPr>
          </w:p>
        </w:tc>
        <w:tc>
          <w:tcPr>
            <w:tcW w:w="4050" w:type="dxa"/>
          </w:tcPr>
          <w:p w14:paraId="5C2A7D17" w14:textId="75BB795D" w:rsidR="00E244FE" w:rsidRPr="007A6ED7" w:rsidRDefault="00D32E6D" w:rsidP="007736B9">
            <w:pPr>
              <w:spacing w:before="2" w:after="2" w:line="220" w:lineRule="exact"/>
              <w:ind w:left="89"/>
              <w:rPr>
                <w:rFonts w:ascii="Aptos" w:hAnsi="Aptos"/>
                <w:b/>
                <w:sz w:val="20"/>
                <w:szCs w:val="20"/>
              </w:rPr>
            </w:pPr>
            <w:r>
              <w:rPr>
                <w:rFonts w:ascii="Aptos" w:hAnsi="Aptos"/>
                <w:b/>
                <w:sz w:val="20"/>
                <w:szCs w:val="20"/>
              </w:rPr>
              <w:t>Committed Co-finance</w:t>
            </w:r>
          </w:p>
        </w:tc>
        <w:tc>
          <w:tcPr>
            <w:tcW w:w="3691" w:type="dxa"/>
          </w:tcPr>
          <w:p w14:paraId="650DC8E6" w14:textId="778346EB" w:rsidR="00E244FE" w:rsidRDefault="008A21D3" w:rsidP="007736B9">
            <w:pPr>
              <w:spacing w:before="2" w:after="2" w:line="220" w:lineRule="exact"/>
              <w:ind w:left="95"/>
              <w:rPr>
                <w:rStyle w:val="CommentReference"/>
              </w:rPr>
            </w:pPr>
            <w:r>
              <w:rPr>
                <w:rFonts w:ascii="Aptos" w:hAnsi="Aptos"/>
                <w:sz w:val="20"/>
                <w:szCs w:val="20"/>
              </w:rPr>
              <w:t>USD</w:t>
            </w:r>
            <w:r w:rsidR="00676488">
              <w:rPr>
                <w:rFonts w:ascii="Aptos" w:hAnsi="Aptos"/>
                <w:sz w:val="20"/>
                <w:szCs w:val="20"/>
              </w:rPr>
              <w:t xml:space="preserve"> </w:t>
            </w:r>
            <w:r w:rsidRPr="008A21D3">
              <w:rPr>
                <w:rFonts w:ascii="Aptos" w:hAnsi="Aptos"/>
                <w:sz w:val="20"/>
                <w:szCs w:val="20"/>
              </w:rPr>
              <w:t>42,622,653</w:t>
            </w:r>
          </w:p>
        </w:tc>
      </w:tr>
      <w:tr w:rsidR="007736B9" w:rsidRPr="007A6ED7" w14:paraId="46D17918" w14:textId="77777777" w:rsidTr="63D8A868">
        <w:trPr>
          <w:trHeight w:hRule="exact" w:val="370"/>
        </w:trPr>
        <w:tc>
          <w:tcPr>
            <w:tcW w:w="1884" w:type="dxa"/>
            <w:vMerge/>
          </w:tcPr>
          <w:p w14:paraId="1CA73328" w14:textId="77777777" w:rsidR="007736B9" w:rsidRPr="007A6ED7" w:rsidRDefault="007736B9" w:rsidP="007736B9">
            <w:pPr>
              <w:spacing w:before="2" w:after="2" w:line="220" w:lineRule="exact"/>
              <w:ind w:left="89"/>
              <w:jc w:val="center"/>
              <w:rPr>
                <w:rFonts w:ascii="Aptos" w:hAnsi="Aptos"/>
                <w:b/>
                <w:sz w:val="20"/>
                <w:szCs w:val="20"/>
              </w:rPr>
            </w:pPr>
          </w:p>
        </w:tc>
        <w:tc>
          <w:tcPr>
            <w:tcW w:w="4050" w:type="dxa"/>
          </w:tcPr>
          <w:p w14:paraId="55624B10" w14:textId="77777777" w:rsidR="007736B9" w:rsidRPr="007A6ED7" w:rsidRDefault="007736B9" w:rsidP="007736B9">
            <w:pPr>
              <w:spacing w:before="2" w:after="2" w:line="220" w:lineRule="exact"/>
              <w:ind w:left="89"/>
              <w:rPr>
                <w:rFonts w:ascii="Aptos" w:hAnsi="Aptos"/>
                <w:b/>
                <w:sz w:val="20"/>
                <w:szCs w:val="20"/>
              </w:rPr>
            </w:pPr>
            <w:r w:rsidRPr="007A6ED7">
              <w:rPr>
                <w:rFonts w:ascii="Aptos" w:hAnsi="Aptos"/>
                <w:b/>
                <w:sz w:val="20"/>
                <w:szCs w:val="20"/>
              </w:rPr>
              <w:t>Materialized Co-finance</w:t>
            </w:r>
          </w:p>
        </w:tc>
        <w:tc>
          <w:tcPr>
            <w:tcW w:w="3691" w:type="dxa"/>
          </w:tcPr>
          <w:p w14:paraId="36E6943B" w14:textId="472756C4" w:rsidR="007736B9" w:rsidRPr="007A6ED7" w:rsidRDefault="004E0E56" w:rsidP="007736B9">
            <w:pPr>
              <w:spacing w:before="2" w:after="2" w:line="220" w:lineRule="exact"/>
              <w:ind w:left="95"/>
              <w:rPr>
                <w:rFonts w:ascii="Aptos" w:hAnsi="Aptos"/>
                <w:sz w:val="20"/>
                <w:szCs w:val="20"/>
              </w:rPr>
            </w:pPr>
            <w:r>
              <w:rPr>
                <w:rFonts w:ascii="Aptos" w:hAnsi="Aptos"/>
                <w:sz w:val="20"/>
                <w:szCs w:val="20"/>
              </w:rPr>
              <w:t>USD</w:t>
            </w:r>
            <w:r w:rsidRPr="004E0E56">
              <w:rPr>
                <w:rFonts w:ascii="Aptos" w:hAnsi="Aptos"/>
                <w:sz w:val="20"/>
                <w:szCs w:val="20"/>
              </w:rPr>
              <w:t xml:space="preserve"> 18,822,070</w:t>
            </w:r>
          </w:p>
        </w:tc>
      </w:tr>
    </w:tbl>
    <w:p w14:paraId="6D1F6981" w14:textId="77777777" w:rsidR="004C5FD5" w:rsidRPr="007A6ED7" w:rsidRDefault="004C5FD5" w:rsidP="004C5FD5">
      <w:pPr>
        <w:autoSpaceDE w:val="0"/>
        <w:autoSpaceDN w:val="0"/>
        <w:adjustRightInd w:val="0"/>
        <w:ind w:left="0"/>
        <w:rPr>
          <w:rFonts w:ascii="Aptos" w:hAnsi="Aptos"/>
          <w:b/>
          <w:bCs/>
        </w:rPr>
      </w:pPr>
    </w:p>
    <w:p w14:paraId="691F6742" w14:textId="77777777" w:rsidR="004C5FD5" w:rsidRPr="007A6ED7" w:rsidRDefault="00313DB7" w:rsidP="004C5FD5">
      <w:pPr>
        <w:autoSpaceDE w:val="0"/>
        <w:autoSpaceDN w:val="0"/>
        <w:adjustRightInd w:val="0"/>
        <w:ind w:left="0"/>
        <w:rPr>
          <w:rFonts w:ascii="Aptos" w:hAnsi="Aptos"/>
          <w:b/>
          <w:bCs/>
        </w:rPr>
      </w:pPr>
      <w:r w:rsidRPr="007A6ED7">
        <w:rPr>
          <w:rFonts w:ascii="Aptos" w:hAnsi="Aptos"/>
          <w:b/>
          <w:bCs/>
        </w:rPr>
        <w:t>PMU</w:t>
      </w:r>
      <w:r w:rsidR="00EE39C3" w:rsidRPr="007A6ED7">
        <w:rPr>
          <w:rFonts w:ascii="Aptos" w:hAnsi="Aptos"/>
          <w:b/>
          <w:bCs/>
        </w:rPr>
        <w:t xml:space="preserve"> </w:t>
      </w:r>
      <w:r w:rsidR="004C5FD5" w:rsidRPr="007A6ED7">
        <w:rPr>
          <w:rFonts w:ascii="Aptos" w:hAnsi="Aptos"/>
          <w:b/>
          <w:bCs/>
        </w:rPr>
        <w:t>Contact information:</w:t>
      </w:r>
    </w:p>
    <w:tbl>
      <w:tblPr>
        <w:tblStyle w:val="TableGrid"/>
        <w:tblW w:w="9620" w:type="dxa"/>
        <w:tblLook w:val="04A0" w:firstRow="1" w:lastRow="0" w:firstColumn="1" w:lastColumn="0" w:noHBand="0" w:noVBand="1"/>
      </w:tblPr>
      <w:tblGrid>
        <w:gridCol w:w="2710"/>
        <w:gridCol w:w="2710"/>
        <w:gridCol w:w="4200"/>
      </w:tblGrid>
      <w:tr w:rsidR="004C5FD5" w:rsidRPr="007A6ED7" w14:paraId="001663B4" w14:textId="77777777" w:rsidTr="0075105B">
        <w:trPr>
          <w:trHeight w:val="272"/>
        </w:trPr>
        <w:tc>
          <w:tcPr>
            <w:tcW w:w="2710" w:type="dxa"/>
          </w:tcPr>
          <w:p w14:paraId="74C9304E" w14:textId="77777777" w:rsidR="004C5FD5" w:rsidRPr="007A6ED7" w:rsidRDefault="004C5FD5" w:rsidP="0075105B">
            <w:pPr>
              <w:spacing w:line="259" w:lineRule="auto"/>
              <w:ind w:left="0"/>
              <w:jc w:val="left"/>
              <w:rPr>
                <w:rFonts w:ascii="Aptos" w:hAnsi="Aptos"/>
                <w:b/>
                <w:lang w:val="en-US"/>
              </w:rPr>
            </w:pPr>
            <w:r w:rsidRPr="007A6ED7">
              <w:rPr>
                <w:rFonts w:ascii="Aptos" w:hAnsi="Aptos"/>
                <w:b/>
                <w:lang w:val="en-US"/>
              </w:rPr>
              <w:t>Project Position</w:t>
            </w:r>
          </w:p>
        </w:tc>
        <w:tc>
          <w:tcPr>
            <w:tcW w:w="2710" w:type="dxa"/>
          </w:tcPr>
          <w:p w14:paraId="654F1EAA" w14:textId="77777777" w:rsidR="004C5FD5" w:rsidRPr="007A6ED7" w:rsidRDefault="004C5FD5" w:rsidP="0075105B">
            <w:pPr>
              <w:spacing w:line="259" w:lineRule="auto"/>
              <w:ind w:left="0"/>
              <w:jc w:val="left"/>
              <w:rPr>
                <w:rFonts w:ascii="Aptos" w:hAnsi="Aptos"/>
                <w:b/>
                <w:lang w:val="en-US"/>
              </w:rPr>
            </w:pPr>
            <w:r w:rsidRPr="007A6ED7">
              <w:rPr>
                <w:rFonts w:ascii="Aptos" w:hAnsi="Aptos"/>
                <w:b/>
                <w:lang w:val="en-US"/>
              </w:rPr>
              <w:t>Name</w:t>
            </w:r>
          </w:p>
        </w:tc>
        <w:tc>
          <w:tcPr>
            <w:tcW w:w="4200" w:type="dxa"/>
          </w:tcPr>
          <w:p w14:paraId="27584331" w14:textId="77777777" w:rsidR="004C5FD5" w:rsidRPr="007A6ED7" w:rsidRDefault="004C5FD5" w:rsidP="0075105B">
            <w:pPr>
              <w:spacing w:line="259" w:lineRule="auto"/>
              <w:ind w:left="0"/>
              <w:jc w:val="left"/>
              <w:rPr>
                <w:rFonts w:ascii="Aptos" w:hAnsi="Aptos"/>
                <w:b/>
                <w:lang w:val="en-US"/>
              </w:rPr>
            </w:pPr>
            <w:r w:rsidRPr="007A6ED7">
              <w:rPr>
                <w:rFonts w:ascii="Aptos" w:hAnsi="Aptos"/>
                <w:b/>
                <w:lang w:val="en-US"/>
              </w:rPr>
              <w:t>E-mail</w:t>
            </w:r>
          </w:p>
        </w:tc>
      </w:tr>
      <w:tr w:rsidR="004D0AB1" w:rsidRPr="007A6ED7" w14:paraId="4885FFE1" w14:textId="77777777" w:rsidTr="0075105B">
        <w:trPr>
          <w:trHeight w:val="272"/>
        </w:trPr>
        <w:tc>
          <w:tcPr>
            <w:tcW w:w="2710" w:type="dxa"/>
          </w:tcPr>
          <w:p w14:paraId="75FBAD01" w14:textId="33C06327" w:rsidR="004D0AB1" w:rsidRPr="007A6ED7" w:rsidRDefault="004D0AB1" w:rsidP="004D0AB1">
            <w:pPr>
              <w:spacing w:line="259" w:lineRule="auto"/>
              <w:ind w:left="0"/>
              <w:jc w:val="left"/>
              <w:rPr>
                <w:rFonts w:ascii="Aptos" w:hAnsi="Aptos"/>
                <w:lang w:val="en-US"/>
              </w:rPr>
            </w:pPr>
            <w:r w:rsidRPr="007A6ED7">
              <w:rPr>
                <w:rFonts w:ascii="Aptos" w:hAnsi="Aptos"/>
                <w:lang w:val="en-US"/>
              </w:rPr>
              <w:t>Project Manager</w:t>
            </w:r>
          </w:p>
        </w:tc>
        <w:tc>
          <w:tcPr>
            <w:tcW w:w="2710" w:type="dxa"/>
          </w:tcPr>
          <w:p w14:paraId="5328FD8B" w14:textId="3FE6FDB5" w:rsidR="004D0AB1" w:rsidRPr="007A6ED7" w:rsidRDefault="004D0AB1" w:rsidP="004D0AB1">
            <w:pPr>
              <w:spacing w:line="259" w:lineRule="auto"/>
              <w:ind w:left="0"/>
              <w:jc w:val="left"/>
              <w:rPr>
                <w:rFonts w:ascii="Aptos" w:hAnsi="Aptos"/>
                <w:lang w:val="en-US"/>
              </w:rPr>
            </w:pPr>
            <w:r w:rsidRPr="007A6ED7">
              <w:rPr>
                <w:rFonts w:ascii="Aptos" w:hAnsi="Aptos"/>
                <w:lang w:val="en-US"/>
              </w:rPr>
              <w:t xml:space="preserve">Bharat </w:t>
            </w:r>
            <w:bookmarkStart w:id="0" w:name="_Int_BrBhpqm1"/>
            <w:r w:rsidRPr="007A6ED7">
              <w:rPr>
                <w:rFonts w:ascii="Aptos" w:hAnsi="Aptos"/>
                <w:lang w:val="en-US"/>
              </w:rPr>
              <w:t>Gotame</w:t>
            </w:r>
            <w:bookmarkEnd w:id="0"/>
            <w:r w:rsidRPr="007A6ED7">
              <w:rPr>
                <w:rFonts w:ascii="Aptos" w:hAnsi="Aptos"/>
                <w:lang w:val="en-US"/>
              </w:rPr>
              <w:tab/>
            </w:r>
          </w:p>
        </w:tc>
        <w:tc>
          <w:tcPr>
            <w:tcW w:w="4200" w:type="dxa"/>
          </w:tcPr>
          <w:p w14:paraId="6693A0A0" w14:textId="1B9FECC9" w:rsidR="004D0AB1" w:rsidRPr="007A6ED7" w:rsidRDefault="004D0AB1" w:rsidP="004D0AB1">
            <w:pPr>
              <w:spacing w:line="259" w:lineRule="auto"/>
              <w:ind w:left="0"/>
              <w:jc w:val="left"/>
              <w:rPr>
                <w:rFonts w:ascii="Aptos" w:hAnsi="Aptos"/>
                <w:lang w:val="en-US"/>
              </w:rPr>
            </w:pPr>
            <w:r w:rsidRPr="007A6ED7">
              <w:rPr>
                <w:rFonts w:ascii="Aptos" w:hAnsi="Aptos"/>
                <w:lang w:val="en-US"/>
              </w:rPr>
              <w:t>bharat.gotame@wwfnepal.org</w:t>
            </w:r>
          </w:p>
        </w:tc>
      </w:tr>
      <w:tr w:rsidR="004D0AB1" w:rsidRPr="007A6ED7" w14:paraId="7B1EA005" w14:textId="77777777" w:rsidTr="0075105B">
        <w:trPr>
          <w:trHeight w:val="272"/>
        </w:trPr>
        <w:tc>
          <w:tcPr>
            <w:tcW w:w="2710" w:type="dxa"/>
          </w:tcPr>
          <w:p w14:paraId="57B627D7" w14:textId="2D77EF59" w:rsidR="004D0AB1" w:rsidRPr="007A6ED7" w:rsidRDefault="004D0AB1" w:rsidP="004D0AB1">
            <w:pPr>
              <w:spacing w:line="259" w:lineRule="auto"/>
              <w:ind w:left="0"/>
              <w:jc w:val="left"/>
              <w:rPr>
                <w:rFonts w:ascii="Aptos" w:hAnsi="Aptos"/>
                <w:lang w:val="en-US"/>
              </w:rPr>
            </w:pPr>
            <w:r w:rsidRPr="007A6ED7">
              <w:rPr>
                <w:rFonts w:ascii="Aptos" w:hAnsi="Aptos"/>
                <w:lang w:val="en-US"/>
              </w:rPr>
              <w:t>M&amp;E Officer</w:t>
            </w:r>
          </w:p>
        </w:tc>
        <w:tc>
          <w:tcPr>
            <w:tcW w:w="2710" w:type="dxa"/>
          </w:tcPr>
          <w:p w14:paraId="0223396D" w14:textId="6D260425" w:rsidR="004D0AB1" w:rsidRPr="007A6ED7" w:rsidRDefault="004D0AB1" w:rsidP="004D0AB1">
            <w:pPr>
              <w:spacing w:line="259" w:lineRule="auto"/>
              <w:ind w:left="0"/>
              <w:jc w:val="left"/>
              <w:rPr>
                <w:rFonts w:ascii="Aptos" w:hAnsi="Aptos"/>
                <w:lang w:val="en-US"/>
              </w:rPr>
            </w:pPr>
            <w:r w:rsidRPr="007A6ED7">
              <w:rPr>
                <w:rFonts w:ascii="Aptos" w:hAnsi="Aptos"/>
                <w:lang w:val="en-US"/>
              </w:rPr>
              <w:t>Prakash Tiwari</w:t>
            </w:r>
          </w:p>
        </w:tc>
        <w:tc>
          <w:tcPr>
            <w:tcW w:w="4200" w:type="dxa"/>
          </w:tcPr>
          <w:p w14:paraId="1C5EC7AB" w14:textId="6679DEF9" w:rsidR="004D0AB1" w:rsidRPr="007A6ED7" w:rsidRDefault="004D0AB1" w:rsidP="004D0AB1">
            <w:pPr>
              <w:spacing w:line="259" w:lineRule="auto"/>
              <w:ind w:left="0"/>
              <w:jc w:val="left"/>
              <w:rPr>
                <w:rFonts w:ascii="Aptos" w:hAnsi="Aptos"/>
                <w:lang w:val="en-US"/>
              </w:rPr>
            </w:pPr>
            <w:r w:rsidRPr="007A6ED7">
              <w:rPr>
                <w:rFonts w:ascii="Aptos" w:hAnsi="Aptos"/>
                <w:lang w:val="en-US"/>
              </w:rPr>
              <w:t>prakash.tiwari@wwfnepal.org</w:t>
            </w:r>
          </w:p>
        </w:tc>
      </w:tr>
      <w:tr w:rsidR="004D0AB1" w:rsidRPr="007A6ED7" w14:paraId="603782DE" w14:textId="77777777" w:rsidTr="0075105B">
        <w:trPr>
          <w:trHeight w:val="272"/>
        </w:trPr>
        <w:tc>
          <w:tcPr>
            <w:tcW w:w="2710" w:type="dxa"/>
          </w:tcPr>
          <w:p w14:paraId="60EDD9CC" w14:textId="028C9DF8" w:rsidR="004D0AB1" w:rsidRPr="007A6ED7" w:rsidRDefault="004D0AB1" w:rsidP="004D0AB1">
            <w:pPr>
              <w:spacing w:line="259" w:lineRule="auto"/>
              <w:ind w:left="0"/>
              <w:jc w:val="left"/>
              <w:rPr>
                <w:rFonts w:ascii="Aptos" w:hAnsi="Aptos"/>
                <w:lang w:val="en-US"/>
              </w:rPr>
            </w:pPr>
            <w:r w:rsidRPr="007A6ED7">
              <w:rPr>
                <w:rFonts w:ascii="Aptos" w:hAnsi="Aptos"/>
                <w:lang w:val="en-US"/>
              </w:rPr>
              <w:t>F&amp;A Officer</w:t>
            </w:r>
          </w:p>
        </w:tc>
        <w:tc>
          <w:tcPr>
            <w:tcW w:w="2710" w:type="dxa"/>
          </w:tcPr>
          <w:p w14:paraId="1FC95C39" w14:textId="6794F374" w:rsidR="004D0AB1" w:rsidRPr="007A6ED7" w:rsidRDefault="004D0AB1" w:rsidP="004D0AB1">
            <w:pPr>
              <w:spacing w:line="259" w:lineRule="auto"/>
              <w:ind w:left="0"/>
              <w:jc w:val="left"/>
              <w:rPr>
                <w:rFonts w:ascii="Aptos" w:hAnsi="Aptos"/>
                <w:lang w:val="en-US"/>
              </w:rPr>
            </w:pPr>
            <w:r w:rsidRPr="007A6ED7">
              <w:rPr>
                <w:rFonts w:ascii="Aptos" w:hAnsi="Aptos"/>
                <w:lang w:val="en-US"/>
              </w:rPr>
              <w:t>Post Bahadur Thapa</w:t>
            </w:r>
          </w:p>
        </w:tc>
        <w:tc>
          <w:tcPr>
            <w:tcW w:w="4200" w:type="dxa"/>
          </w:tcPr>
          <w:p w14:paraId="0AE3CCE1" w14:textId="584CAA78" w:rsidR="004D0AB1" w:rsidRPr="007A6ED7" w:rsidRDefault="004D0AB1" w:rsidP="004D0AB1">
            <w:pPr>
              <w:spacing w:line="259" w:lineRule="auto"/>
              <w:ind w:left="0"/>
              <w:jc w:val="left"/>
              <w:rPr>
                <w:rFonts w:ascii="Aptos" w:hAnsi="Aptos"/>
                <w:lang w:val="en-US"/>
              </w:rPr>
            </w:pPr>
            <w:r w:rsidRPr="007A6ED7">
              <w:rPr>
                <w:rFonts w:ascii="Aptos" w:hAnsi="Aptos"/>
                <w:lang w:val="en-US"/>
              </w:rPr>
              <w:t>post.thapa@wwfnepal.org</w:t>
            </w:r>
          </w:p>
        </w:tc>
      </w:tr>
      <w:tr w:rsidR="004D0AB1" w:rsidRPr="007A6ED7" w14:paraId="2F000833" w14:textId="77777777" w:rsidTr="0075105B">
        <w:trPr>
          <w:trHeight w:val="272"/>
        </w:trPr>
        <w:tc>
          <w:tcPr>
            <w:tcW w:w="2710" w:type="dxa"/>
          </w:tcPr>
          <w:p w14:paraId="4CA46227" w14:textId="4D4627A0" w:rsidR="004D0AB1" w:rsidRPr="007A6ED7" w:rsidRDefault="004D0AB1" w:rsidP="004D0AB1">
            <w:pPr>
              <w:spacing w:line="259" w:lineRule="auto"/>
              <w:ind w:left="0"/>
              <w:jc w:val="left"/>
              <w:rPr>
                <w:rFonts w:ascii="Aptos" w:hAnsi="Aptos"/>
                <w:lang w:val="en-US"/>
              </w:rPr>
            </w:pPr>
            <w:r w:rsidRPr="007A6ED7">
              <w:rPr>
                <w:rFonts w:ascii="Aptos" w:hAnsi="Aptos"/>
                <w:lang w:val="en-US"/>
              </w:rPr>
              <w:t>Safeguards and GESI Officer</w:t>
            </w:r>
          </w:p>
        </w:tc>
        <w:tc>
          <w:tcPr>
            <w:tcW w:w="2710" w:type="dxa"/>
          </w:tcPr>
          <w:p w14:paraId="59565466" w14:textId="176AF9CC" w:rsidR="004D0AB1" w:rsidRPr="007A6ED7" w:rsidRDefault="004D0AB1" w:rsidP="004D0AB1">
            <w:pPr>
              <w:spacing w:line="259" w:lineRule="auto"/>
              <w:ind w:left="0"/>
              <w:jc w:val="left"/>
              <w:rPr>
                <w:rFonts w:ascii="Aptos" w:hAnsi="Aptos"/>
                <w:lang w:val="en-US"/>
              </w:rPr>
            </w:pPr>
            <w:r w:rsidRPr="007A6ED7">
              <w:rPr>
                <w:rFonts w:ascii="Aptos" w:hAnsi="Aptos"/>
                <w:lang w:val="en-US"/>
              </w:rPr>
              <w:t>Nishanta Adhikari</w:t>
            </w:r>
          </w:p>
        </w:tc>
        <w:tc>
          <w:tcPr>
            <w:tcW w:w="4200" w:type="dxa"/>
          </w:tcPr>
          <w:p w14:paraId="5FF0ABEA" w14:textId="7DFDC453" w:rsidR="004D0AB1" w:rsidRPr="007A6ED7" w:rsidRDefault="004D0AB1" w:rsidP="004D0AB1">
            <w:pPr>
              <w:spacing w:line="259" w:lineRule="auto"/>
              <w:ind w:left="0"/>
              <w:jc w:val="left"/>
              <w:rPr>
                <w:rFonts w:ascii="Aptos" w:hAnsi="Aptos"/>
                <w:lang w:val="en-US"/>
              </w:rPr>
            </w:pPr>
            <w:r w:rsidRPr="007A6ED7">
              <w:rPr>
                <w:rFonts w:ascii="Aptos" w:hAnsi="Aptos"/>
                <w:lang w:val="en-US"/>
              </w:rPr>
              <w:t>nishanta.adhikari@wwfnepal.org</w:t>
            </w:r>
          </w:p>
        </w:tc>
      </w:tr>
      <w:tr w:rsidR="004D0AB1" w:rsidRPr="007A6ED7" w14:paraId="712025BD" w14:textId="77777777" w:rsidTr="0075105B">
        <w:trPr>
          <w:trHeight w:val="272"/>
        </w:trPr>
        <w:tc>
          <w:tcPr>
            <w:tcW w:w="2710" w:type="dxa"/>
          </w:tcPr>
          <w:p w14:paraId="2F475E5A" w14:textId="3878906F" w:rsidR="004D0AB1" w:rsidRPr="007A6ED7" w:rsidRDefault="004D0AB1" w:rsidP="004D0AB1">
            <w:pPr>
              <w:spacing w:line="259" w:lineRule="auto"/>
              <w:ind w:left="0"/>
              <w:jc w:val="left"/>
              <w:rPr>
                <w:rFonts w:ascii="Aptos" w:hAnsi="Aptos"/>
                <w:lang w:val="en-US"/>
              </w:rPr>
            </w:pPr>
            <w:r w:rsidRPr="007A6ED7">
              <w:rPr>
                <w:rFonts w:ascii="Aptos" w:hAnsi="Aptos"/>
                <w:lang w:val="en-US"/>
              </w:rPr>
              <w:lastRenderedPageBreak/>
              <w:t>Communications Officer</w:t>
            </w:r>
          </w:p>
        </w:tc>
        <w:tc>
          <w:tcPr>
            <w:tcW w:w="2710" w:type="dxa"/>
          </w:tcPr>
          <w:p w14:paraId="5FFB63A8" w14:textId="0449CAE5" w:rsidR="004D0AB1" w:rsidRPr="007A6ED7" w:rsidRDefault="004D0AB1" w:rsidP="004D0AB1">
            <w:pPr>
              <w:spacing w:line="259" w:lineRule="auto"/>
              <w:ind w:left="0"/>
              <w:jc w:val="left"/>
              <w:rPr>
                <w:rFonts w:ascii="Aptos" w:hAnsi="Aptos"/>
                <w:lang w:val="en-US"/>
              </w:rPr>
            </w:pPr>
            <w:r w:rsidRPr="007A6ED7">
              <w:rPr>
                <w:rFonts w:ascii="Aptos" w:hAnsi="Aptos"/>
                <w:lang w:val="en-US"/>
              </w:rPr>
              <w:t>Kareena Joshi</w:t>
            </w:r>
          </w:p>
        </w:tc>
        <w:tc>
          <w:tcPr>
            <w:tcW w:w="4200" w:type="dxa"/>
          </w:tcPr>
          <w:p w14:paraId="4A2B1061" w14:textId="1DF95B21" w:rsidR="004D0AB1" w:rsidRPr="007A6ED7" w:rsidRDefault="004D0AB1" w:rsidP="004D0AB1">
            <w:pPr>
              <w:spacing w:line="259" w:lineRule="auto"/>
              <w:ind w:left="0"/>
              <w:jc w:val="left"/>
              <w:rPr>
                <w:rFonts w:ascii="Aptos" w:hAnsi="Aptos"/>
                <w:lang w:val="en-US"/>
              </w:rPr>
            </w:pPr>
            <w:r w:rsidRPr="007A6ED7">
              <w:rPr>
                <w:rFonts w:ascii="Aptos" w:hAnsi="Aptos"/>
                <w:lang w:val="en-US"/>
              </w:rPr>
              <w:t>kareena.joshi@wwfnepal.org</w:t>
            </w:r>
          </w:p>
        </w:tc>
      </w:tr>
    </w:tbl>
    <w:p w14:paraId="722216F8" w14:textId="77777777" w:rsidR="00EE39C3" w:rsidRPr="007A6ED7" w:rsidRDefault="00313DB7" w:rsidP="00EE39C3">
      <w:pPr>
        <w:autoSpaceDE w:val="0"/>
        <w:autoSpaceDN w:val="0"/>
        <w:adjustRightInd w:val="0"/>
        <w:ind w:left="0"/>
        <w:rPr>
          <w:rFonts w:ascii="Aptos" w:hAnsi="Aptos"/>
          <w:b/>
          <w:bCs/>
        </w:rPr>
      </w:pPr>
      <w:r w:rsidRPr="007A6ED7">
        <w:rPr>
          <w:rFonts w:ascii="Aptos" w:hAnsi="Aptos"/>
          <w:b/>
          <w:bCs/>
        </w:rPr>
        <w:t>WWF GEF</w:t>
      </w:r>
      <w:r w:rsidR="00EE39C3" w:rsidRPr="007A6ED7">
        <w:rPr>
          <w:rFonts w:ascii="Aptos" w:hAnsi="Aptos"/>
          <w:b/>
          <w:bCs/>
        </w:rPr>
        <w:t xml:space="preserve"> Contact information:</w:t>
      </w:r>
    </w:p>
    <w:tbl>
      <w:tblPr>
        <w:tblStyle w:val="TableGrid"/>
        <w:tblW w:w="9620" w:type="dxa"/>
        <w:tblLook w:val="04A0" w:firstRow="1" w:lastRow="0" w:firstColumn="1" w:lastColumn="0" w:noHBand="0" w:noVBand="1"/>
      </w:tblPr>
      <w:tblGrid>
        <w:gridCol w:w="2710"/>
        <w:gridCol w:w="2710"/>
        <w:gridCol w:w="4200"/>
      </w:tblGrid>
      <w:tr w:rsidR="00EE39C3" w:rsidRPr="007A6ED7" w14:paraId="019EF8E3" w14:textId="77777777" w:rsidTr="0075105B">
        <w:trPr>
          <w:trHeight w:val="272"/>
        </w:trPr>
        <w:tc>
          <w:tcPr>
            <w:tcW w:w="2710" w:type="dxa"/>
          </w:tcPr>
          <w:p w14:paraId="20D82E38" w14:textId="77777777" w:rsidR="00EE39C3" w:rsidRPr="007A6ED7" w:rsidRDefault="00EE39C3" w:rsidP="0075105B">
            <w:pPr>
              <w:spacing w:line="259" w:lineRule="auto"/>
              <w:ind w:left="0"/>
              <w:jc w:val="left"/>
              <w:rPr>
                <w:rFonts w:ascii="Aptos" w:hAnsi="Aptos"/>
                <w:b/>
                <w:lang w:val="en-US"/>
              </w:rPr>
            </w:pPr>
            <w:r w:rsidRPr="007A6ED7">
              <w:rPr>
                <w:rFonts w:ascii="Aptos" w:hAnsi="Aptos"/>
                <w:b/>
                <w:lang w:val="en-US"/>
              </w:rPr>
              <w:t>Project Position</w:t>
            </w:r>
          </w:p>
        </w:tc>
        <w:tc>
          <w:tcPr>
            <w:tcW w:w="2710" w:type="dxa"/>
          </w:tcPr>
          <w:p w14:paraId="2071D337" w14:textId="77777777" w:rsidR="00EE39C3" w:rsidRPr="007A6ED7" w:rsidRDefault="00EE39C3" w:rsidP="0075105B">
            <w:pPr>
              <w:spacing w:line="259" w:lineRule="auto"/>
              <w:ind w:left="0"/>
              <w:jc w:val="left"/>
              <w:rPr>
                <w:rFonts w:ascii="Aptos" w:hAnsi="Aptos"/>
                <w:b/>
                <w:lang w:val="en-US"/>
              </w:rPr>
            </w:pPr>
            <w:r w:rsidRPr="007A6ED7">
              <w:rPr>
                <w:rFonts w:ascii="Aptos" w:hAnsi="Aptos"/>
                <w:b/>
                <w:lang w:val="en-US"/>
              </w:rPr>
              <w:t>Name</w:t>
            </w:r>
          </w:p>
        </w:tc>
        <w:tc>
          <w:tcPr>
            <w:tcW w:w="4200" w:type="dxa"/>
          </w:tcPr>
          <w:p w14:paraId="49C0B9A6" w14:textId="77777777" w:rsidR="00EE39C3" w:rsidRPr="007A6ED7" w:rsidRDefault="00EE39C3" w:rsidP="0075105B">
            <w:pPr>
              <w:spacing w:line="259" w:lineRule="auto"/>
              <w:ind w:left="0"/>
              <w:jc w:val="left"/>
              <w:rPr>
                <w:rFonts w:ascii="Aptos" w:hAnsi="Aptos"/>
                <w:b/>
                <w:lang w:val="en-US"/>
              </w:rPr>
            </w:pPr>
            <w:r w:rsidRPr="007A6ED7">
              <w:rPr>
                <w:rFonts w:ascii="Aptos" w:hAnsi="Aptos"/>
                <w:b/>
                <w:lang w:val="en-US"/>
              </w:rPr>
              <w:t>E-mail</w:t>
            </w:r>
          </w:p>
        </w:tc>
      </w:tr>
      <w:tr w:rsidR="004F0ED9" w:rsidRPr="007A6ED7" w14:paraId="33D29917" w14:textId="77777777" w:rsidTr="0075105B">
        <w:trPr>
          <w:trHeight w:val="272"/>
        </w:trPr>
        <w:tc>
          <w:tcPr>
            <w:tcW w:w="2710" w:type="dxa"/>
          </w:tcPr>
          <w:p w14:paraId="4ABEDF4D" w14:textId="3F6FD7C2" w:rsidR="004F0ED9" w:rsidRPr="007A6ED7" w:rsidRDefault="004F0ED9" w:rsidP="004F0ED9">
            <w:pPr>
              <w:spacing w:line="259" w:lineRule="auto"/>
              <w:ind w:left="0"/>
              <w:jc w:val="left"/>
              <w:rPr>
                <w:rFonts w:ascii="Aptos" w:hAnsi="Aptos"/>
                <w:lang w:val="en-US"/>
              </w:rPr>
            </w:pPr>
            <w:r w:rsidRPr="007A6ED7">
              <w:rPr>
                <w:rFonts w:ascii="Aptos" w:hAnsi="Aptos" w:cs="Calibri"/>
                <w:lang w:val="en-US"/>
              </w:rPr>
              <w:t>Project Manager</w:t>
            </w:r>
          </w:p>
        </w:tc>
        <w:tc>
          <w:tcPr>
            <w:tcW w:w="2710" w:type="dxa"/>
          </w:tcPr>
          <w:p w14:paraId="178967B7" w14:textId="40B5096A" w:rsidR="004F0ED9" w:rsidRPr="007A6ED7" w:rsidRDefault="004F0ED9" w:rsidP="004F0ED9">
            <w:pPr>
              <w:spacing w:line="259" w:lineRule="auto"/>
              <w:ind w:left="0"/>
              <w:jc w:val="left"/>
              <w:rPr>
                <w:rFonts w:ascii="Aptos" w:hAnsi="Aptos"/>
                <w:lang w:val="en-US"/>
              </w:rPr>
            </w:pPr>
            <w:r w:rsidRPr="007A6ED7">
              <w:rPr>
                <w:rFonts w:ascii="Aptos" w:hAnsi="Aptos" w:cs="Calibri"/>
                <w:lang w:val="en-US"/>
              </w:rPr>
              <w:t>Heike Lingertat</w:t>
            </w:r>
          </w:p>
        </w:tc>
        <w:tc>
          <w:tcPr>
            <w:tcW w:w="4200" w:type="dxa"/>
          </w:tcPr>
          <w:p w14:paraId="0D5C9526" w14:textId="7C36FC79" w:rsidR="004F0ED9" w:rsidRPr="007A6ED7" w:rsidRDefault="004F0ED9" w:rsidP="004F0ED9">
            <w:pPr>
              <w:spacing w:line="259" w:lineRule="auto"/>
              <w:ind w:left="0"/>
              <w:jc w:val="left"/>
              <w:rPr>
                <w:rFonts w:ascii="Aptos" w:hAnsi="Aptos"/>
                <w:lang w:val="en-US"/>
              </w:rPr>
            </w:pPr>
            <w:r w:rsidRPr="007A6ED7">
              <w:rPr>
                <w:rFonts w:ascii="Aptos" w:hAnsi="Aptos" w:cs="Calibri"/>
                <w:lang w:val="en-US"/>
              </w:rPr>
              <w:t>Heike.Lingertat@wwfus.org</w:t>
            </w:r>
          </w:p>
        </w:tc>
      </w:tr>
      <w:tr w:rsidR="004F0ED9" w:rsidRPr="007A6ED7" w14:paraId="4FEE1119" w14:textId="77777777" w:rsidTr="0075105B">
        <w:trPr>
          <w:trHeight w:val="272"/>
        </w:trPr>
        <w:tc>
          <w:tcPr>
            <w:tcW w:w="2710" w:type="dxa"/>
          </w:tcPr>
          <w:p w14:paraId="3147C95E" w14:textId="37896DEF" w:rsidR="004F0ED9" w:rsidRPr="007A6ED7" w:rsidRDefault="004F0ED9" w:rsidP="004F0ED9">
            <w:pPr>
              <w:spacing w:line="259" w:lineRule="auto"/>
              <w:ind w:left="0"/>
              <w:jc w:val="left"/>
              <w:rPr>
                <w:rFonts w:ascii="Aptos" w:hAnsi="Aptos"/>
                <w:lang w:val="en-US"/>
              </w:rPr>
            </w:pPr>
            <w:r w:rsidRPr="007A6ED7">
              <w:rPr>
                <w:rFonts w:ascii="Aptos" w:hAnsi="Aptos" w:cs="Calibri"/>
                <w:lang w:val="en-US"/>
              </w:rPr>
              <w:t>Safeguards Specialist</w:t>
            </w:r>
          </w:p>
        </w:tc>
        <w:tc>
          <w:tcPr>
            <w:tcW w:w="2710" w:type="dxa"/>
          </w:tcPr>
          <w:p w14:paraId="2A04F5F7" w14:textId="2E4B4D08" w:rsidR="004F0ED9" w:rsidRPr="007A6ED7" w:rsidRDefault="004F0ED9" w:rsidP="004F0ED9">
            <w:pPr>
              <w:spacing w:line="259" w:lineRule="auto"/>
              <w:ind w:left="0"/>
              <w:jc w:val="left"/>
              <w:rPr>
                <w:rFonts w:ascii="Aptos" w:hAnsi="Aptos"/>
                <w:lang w:val="en-US"/>
              </w:rPr>
            </w:pPr>
            <w:r w:rsidRPr="007A6ED7">
              <w:rPr>
                <w:rFonts w:ascii="Aptos" w:hAnsi="Aptos" w:cs="Calibri"/>
                <w:lang w:val="en-US"/>
              </w:rPr>
              <w:t>Adrienne McKeehan</w:t>
            </w:r>
          </w:p>
        </w:tc>
        <w:tc>
          <w:tcPr>
            <w:tcW w:w="4200" w:type="dxa"/>
          </w:tcPr>
          <w:p w14:paraId="1B5CBDE7" w14:textId="19D6F244" w:rsidR="004F0ED9" w:rsidRPr="007A6ED7" w:rsidRDefault="004F0ED9" w:rsidP="004F0ED9">
            <w:pPr>
              <w:spacing w:line="259" w:lineRule="auto"/>
              <w:ind w:left="0"/>
              <w:jc w:val="left"/>
              <w:rPr>
                <w:rFonts w:ascii="Aptos" w:hAnsi="Aptos"/>
                <w:lang w:val="en-US"/>
              </w:rPr>
            </w:pPr>
            <w:r w:rsidRPr="007A6ED7">
              <w:rPr>
                <w:rFonts w:ascii="Aptos" w:hAnsi="Aptos" w:cs="Calibri"/>
                <w:lang w:val="en-US"/>
              </w:rPr>
              <w:t>Adrienne.McKeehan@wwfus.org</w:t>
            </w:r>
          </w:p>
        </w:tc>
      </w:tr>
      <w:tr w:rsidR="004F0ED9" w:rsidRPr="007A6ED7" w14:paraId="70DB46F5" w14:textId="77777777" w:rsidTr="0075105B">
        <w:trPr>
          <w:trHeight w:val="272"/>
        </w:trPr>
        <w:tc>
          <w:tcPr>
            <w:tcW w:w="2710" w:type="dxa"/>
          </w:tcPr>
          <w:p w14:paraId="7B12BF2D" w14:textId="63E38744" w:rsidR="004F0ED9" w:rsidRPr="007A6ED7" w:rsidRDefault="004F0ED9" w:rsidP="004F0ED9">
            <w:pPr>
              <w:spacing w:line="259" w:lineRule="auto"/>
              <w:ind w:left="0"/>
              <w:jc w:val="left"/>
              <w:rPr>
                <w:rFonts w:ascii="Aptos" w:hAnsi="Aptos"/>
                <w:lang w:val="en-US"/>
              </w:rPr>
            </w:pPr>
            <w:r w:rsidRPr="007A6ED7">
              <w:rPr>
                <w:rFonts w:ascii="Aptos" w:hAnsi="Aptos" w:cs="Calibri"/>
                <w:lang w:val="en-US"/>
              </w:rPr>
              <w:t>Gender Specialist</w:t>
            </w:r>
          </w:p>
        </w:tc>
        <w:tc>
          <w:tcPr>
            <w:tcW w:w="2710" w:type="dxa"/>
          </w:tcPr>
          <w:p w14:paraId="193D0C0C" w14:textId="2AC91B9D" w:rsidR="004F0ED9" w:rsidRPr="007A6ED7" w:rsidRDefault="004F0ED9" w:rsidP="004F0ED9">
            <w:pPr>
              <w:spacing w:line="259" w:lineRule="auto"/>
              <w:ind w:left="0"/>
              <w:jc w:val="left"/>
              <w:rPr>
                <w:rFonts w:ascii="Aptos" w:hAnsi="Aptos"/>
                <w:lang w:val="en-US"/>
              </w:rPr>
            </w:pPr>
            <w:r w:rsidRPr="007A6ED7">
              <w:rPr>
                <w:rFonts w:ascii="Aptos" w:hAnsi="Aptos" w:cs="Calibri"/>
                <w:lang w:val="en-US"/>
              </w:rPr>
              <w:t>Nathalie Simoneau</w:t>
            </w:r>
          </w:p>
        </w:tc>
        <w:tc>
          <w:tcPr>
            <w:tcW w:w="4200" w:type="dxa"/>
          </w:tcPr>
          <w:p w14:paraId="5603F503" w14:textId="00351CB2" w:rsidR="004F0ED9" w:rsidRPr="007A6ED7" w:rsidRDefault="004F0ED9" w:rsidP="004F0ED9">
            <w:pPr>
              <w:spacing w:line="259" w:lineRule="auto"/>
              <w:ind w:left="0"/>
              <w:jc w:val="left"/>
              <w:rPr>
                <w:rFonts w:ascii="Aptos" w:hAnsi="Aptos"/>
                <w:lang w:val="en-US"/>
              </w:rPr>
            </w:pPr>
            <w:r w:rsidRPr="007A6ED7">
              <w:rPr>
                <w:rFonts w:ascii="Aptos" w:hAnsi="Aptos" w:cs="Calibri"/>
                <w:lang w:val="en-US"/>
              </w:rPr>
              <w:t>Nathalie.Simoneau@wwfus.org</w:t>
            </w:r>
          </w:p>
        </w:tc>
      </w:tr>
      <w:tr w:rsidR="004F0ED9" w:rsidRPr="007A6ED7" w14:paraId="4143B5A2" w14:textId="77777777" w:rsidTr="0075105B">
        <w:trPr>
          <w:trHeight w:val="272"/>
        </w:trPr>
        <w:tc>
          <w:tcPr>
            <w:tcW w:w="2710" w:type="dxa"/>
          </w:tcPr>
          <w:p w14:paraId="569996A3" w14:textId="109A9728" w:rsidR="004F0ED9" w:rsidRPr="007A6ED7" w:rsidRDefault="004F0ED9" w:rsidP="004F0ED9">
            <w:pPr>
              <w:spacing w:line="259" w:lineRule="auto"/>
              <w:ind w:left="0"/>
              <w:jc w:val="left"/>
              <w:rPr>
                <w:rFonts w:ascii="Aptos" w:hAnsi="Aptos"/>
                <w:lang w:val="en-US"/>
              </w:rPr>
            </w:pPr>
            <w:r w:rsidRPr="007A6ED7">
              <w:rPr>
                <w:rFonts w:ascii="Aptos" w:hAnsi="Aptos" w:cs="Calibri"/>
                <w:lang w:val="en-US"/>
              </w:rPr>
              <w:t>RBM Specialist</w:t>
            </w:r>
          </w:p>
        </w:tc>
        <w:tc>
          <w:tcPr>
            <w:tcW w:w="2710" w:type="dxa"/>
          </w:tcPr>
          <w:p w14:paraId="5D34C487" w14:textId="15A59FBE" w:rsidR="004F0ED9" w:rsidRPr="007A6ED7" w:rsidRDefault="004F0ED9" w:rsidP="004F0ED9">
            <w:pPr>
              <w:spacing w:line="259" w:lineRule="auto"/>
              <w:ind w:left="0"/>
              <w:jc w:val="left"/>
              <w:rPr>
                <w:rFonts w:ascii="Aptos" w:hAnsi="Aptos"/>
                <w:lang w:val="en-US"/>
              </w:rPr>
            </w:pPr>
            <w:r w:rsidRPr="007A6ED7">
              <w:rPr>
                <w:rFonts w:ascii="Aptos" w:hAnsi="Aptos" w:cs="Calibri"/>
                <w:lang w:val="en-US"/>
              </w:rPr>
              <w:t>Amelia Kissick</w:t>
            </w:r>
          </w:p>
        </w:tc>
        <w:tc>
          <w:tcPr>
            <w:tcW w:w="4200" w:type="dxa"/>
          </w:tcPr>
          <w:p w14:paraId="4C645CAA" w14:textId="0DEE0570" w:rsidR="004F0ED9" w:rsidRPr="007A6ED7" w:rsidRDefault="004F0ED9" w:rsidP="004F0ED9">
            <w:pPr>
              <w:spacing w:line="259" w:lineRule="auto"/>
              <w:ind w:left="0"/>
              <w:jc w:val="left"/>
              <w:rPr>
                <w:rFonts w:ascii="Aptos" w:hAnsi="Aptos"/>
                <w:lang w:val="en-US"/>
              </w:rPr>
            </w:pPr>
            <w:r w:rsidRPr="007A6ED7">
              <w:rPr>
                <w:rFonts w:ascii="Aptos" w:hAnsi="Aptos" w:cs="Calibri"/>
                <w:lang w:val="en-US"/>
              </w:rPr>
              <w:t>Amelia.kissick@wwfus.org</w:t>
            </w:r>
          </w:p>
        </w:tc>
      </w:tr>
      <w:tr w:rsidR="00DE7AF9" w:rsidRPr="007A6ED7" w14:paraId="082FDC2B" w14:textId="77777777" w:rsidTr="0075105B">
        <w:trPr>
          <w:trHeight w:val="272"/>
        </w:trPr>
        <w:tc>
          <w:tcPr>
            <w:tcW w:w="2710" w:type="dxa"/>
          </w:tcPr>
          <w:p w14:paraId="4AD34919" w14:textId="48D61876" w:rsidR="00DE7AF9" w:rsidRPr="007A6ED7" w:rsidRDefault="00654216" w:rsidP="0075105B">
            <w:pPr>
              <w:spacing w:line="259" w:lineRule="auto"/>
              <w:ind w:left="0"/>
              <w:jc w:val="left"/>
              <w:rPr>
                <w:rFonts w:ascii="Aptos" w:hAnsi="Aptos"/>
                <w:lang w:val="en-US"/>
              </w:rPr>
            </w:pPr>
            <w:r w:rsidRPr="007A6ED7">
              <w:rPr>
                <w:rFonts w:ascii="Aptos" w:hAnsi="Aptos"/>
                <w:lang w:val="en-US"/>
              </w:rPr>
              <w:t>Financials and Operations</w:t>
            </w:r>
          </w:p>
        </w:tc>
        <w:tc>
          <w:tcPr>
            <w:tcW w:w="2710" w:type="dxa"/>
          </w:tcPr>
          <w:p w14:paraId="26A80F89" w14:textId="6EA98DB9" w:rsidR="00DE7AF9" w:rsidRPr="007A6ED7" w:rsidRDefault="00654216" w:rsidP="0075105B">
            <w:pPr>
              <w:spacing w:line="259" w:lineRule="auto"/>
              <w:ind w:left="0"/>
              <w:jc w:val="left"/>
              <w:rPr>
                <w:rFonts w:ascii="Aptos" w:hAnsi="Aptos"/>
                <w:lang w:val="en-US"/>
              </w:rPr>
            </w:pPr>
            <w:r w:rsidRPr="007A6ED7">
              <w:rPr>
                <w:rFonts w:ascii="Aptos" w:hAnsi="Aptos"/>
                <w:lang w:val="en-US"/>
              </w:rPr>
              <w:t>Tracey Smith</w:t>
            </w:r>
          </w:p>
        </w:tc>
        <w:tc>
          <w:tcPr>
            <w:tcW w:w="4200" w:type="dxa"/>
          </w:tcPr>
          <w:p w14:paraId="1868D13D" w14:textId="321B2701" w:rsidR="00DE7AF9" w:rsidRPr="007A6ED7" w:rsidRDefault="00654216" w:rsidP="0075105B">
            <w:pPr>
              <w:spacing w:line="259" w:lineRule="auto"/>
              <w:ind w:left="0"/>
              <w:jc w:val="left"/>
              <w:rPr>
                <w:rFonts w:ascii="Aptos" w:hAnsi="Aptos"/>
                <w:lang w:val="en-US"/>
              </w:rPr>
            </w:pPr>
            <w:r w:rsidRPr="007A6ED7">
              <w:rPr>
                <w:rFonts w:ascii="Aptos" w:hAnsi="Aptos"/>
                <w:lang w:val="en-US"/>
              </w:rPr>
              <w:t>Tracey.smith</w:t>
            </w:r>
            <w:r w:rsidRPr="007A6ED7">
              <w:rPr>
                <w:rFonts w:ascii="Aptos" w:hAnsi="Aptos" w:cs="Calibri"/>
                <w:lang w:val="en-US"/>
              </w:rPr>
              <w:t>@wwfus.org</w:t>
            </w:r>
          </w:p>
        </w:tc>
      </w:tr>
    </w:tbl>
    <w:p w14:paraId="273E2129" w14:textId="77777777" w:rsidR="006E7839" w:rsidRPr="007A6ED7" w:rsidRDefault="006E7839" w:rsidP="004C5FD5">
      <w:pPr>
        <w:spacing w:after="160" w:line="259" w:lineRule="auto"/>
        <w:ind w:left="0"/>
        <w:jc w:val="left"/>
        <w:rPr>
          <w:rFonts w:ascii="Aptos" w:hAnsi="Aptos"/>
          <w:b/>
          <w:sz w:val="24"/>
        </w:rPr>
      </w:pPr>
    </w:p>
    <w:p w14:paraId="158AFAFD" w14:textId="77777777" w:rsidR="006346F5" w:rsidRPr="007A6ED7" w:rsidRDefault="006346F5" w:rsidP="006346F5">
      <w:pPr>
        <w:spacing w:line="259" w:lineRule="auto"/>
        <w:ind w:left="0"/>
        <w:jc w:val="left"/>
        <w:rPr>
          <w:rFonts w:ascii="Aptos" w:hAnsi="Aptos"/>
          <w:b/>
          <w:sz w:val="20"/>
          <w:szCs w:val="18"/>
        </w:rPr>
      </w:pPr>
      <w:r w:rsidRPr="007A6ED7">
        <w:rPr>
          <w:rFonts w:ascii="Aptos" w:hAnsi="Aptos"/>
          <w:b/>
          <w:sz w:val="20"/>
          <w:szCs w:val="18"/>
          <w:highlight w:val="lightGray"/>
        </w:rPr>
        <w:t>Instructions:</w:t>
      </w:r>
    </w:p>
    <w:p w14:paraId="0FCB6E44" w14:textId="77777777" w:rsidR="006346F5" w:rsidRPr="007A6ED7" w:rsidRDefault="00571F04" w:rsidP="006346F5">
      <w:pPr>
        <w:ind w:left="0"/>
        <w:jc w:val="left"/>
        <w:rPr>
          <w:rFonts w:ascii="Aptos" w:hAnsi="Aptos"/>
          <w:sz w:val="16"/>
          <w:szCs w:val="16"/>
          <w:highlight w:val="lightGray"/>
        </w:rPr>
      </w:pPr>
      <w:r w:rsidRPr="007A6ED7">
        <w:rPr>
          <w:rFonts w:ascii="Aptos" w:hAnsi="Aptos"/>
          <w:sz w:val="16"/>
          <w:szCs w:val="16"/>
          <w:highlight w:val="lightGray"/>
        </w:rPr>
        <w:t xml:space="preserve">The WWF GEF Project Manager is responsible for completing the PIR in coordination with the Project Management Unit. It may be necessary to </w:t>
      </w:r>
      <w:r w:rsidR="00B671A4" w:rsidRPr="007A6ED7">
        <w:rPr>
          <w:rFonts w:ascii="Aptos" w:hAnsi="Aptos"/>
          <w:sz w:val="16"/>
          <w:szCs w:val="16"/>
          <w:highlight w:val="lightGray"/>
        </w:rPr>
        <w:t xml:space="preserve">consult with other experts for current data (e.g. Safeguards, Gender, RBM, etc). </w:t>
      </w:r>
      <w:r w:rsidR="006346F5" w:rsidRPr="007A6ED7">
        <w:rPr>
          <w:rFonts w:ascii="Aptos" w:hAnsi="Aptos"/>
          <w:sz w:val="16"/>
          <w:szCs w:val="16"/>
          <w:highlight w:val="lightGray"/>
        </w:rPr>
        <w:t xml:space="preserve">Please </w:t>
      </w:r>
      <w:r w:rsidR="0081408C" w:rsidRPr="007A6ED7">
        <w:rPr>
          <w:rFonts w:ascii="Aptos" w:hAnsi="Aptos"/>
          <w:b/>
          <w:sz w:val="16"/>
          <w:szCs w:val="16"/>
          <w:highlight w:val="lightGray"/>
        </w:rPr>
        <w:t>include the</w:t>
      </w:r>
      <w:r w:rsidR="006346F5" w:rsidRPr="007A6ED7">
        <w:rPr>
          <w:rFonts w:ascii="Aptos" w:hAnsi="Aptos"/>
          <w:sz w:val="16"/>
          <w:szCs w:val="16"/>
          <w:highlight w:val="lightGray"/>
        </w:rPr>
        <w:t xml:space="preserve"> following annexed documents:</w:t>
      </w:r>
    </w:p>
    <w:p w14:paraId="0A51DC95" w14:textId="77777777" w:rsidR="006346F5" w:rsidRPr="007A6ED7" w:rsidRDefault="006346F5" w:rsidP="0075105B">
      <w:pPr>
        <w:pStyle w:val="ListParagraph"/>
        <w:numPr>
          <w:ilvl w:val="0"/>
          <w:numId w:val="2"/>
        </w:numPr>
        <w:jc w:val="left"/>
        <w:rPr>
          <w:rFonts w:ascii="Aptos" w:hAnsi="Aptos"/>
          <w:sz w:val="16"/>
          <w:szCs w:val="16"/>
          <w:highlight w:val="lightGray"/>
        </w:rPr>
      </w:pPr>
      <w:r w:rsidRPr="007A6ED7">
        <w:rPr>
          <w:rFonts w:ascii="Aptos" w:hAnsi="Aptos"/>
          <w:sz w:val="16"/>
          <w:szCs w:val="16"/>
          <w:highlight w:val="lightGray"/>
        </w:rPr>
        <w:t xml:space="preserve">Completed </w:t>
      </w:r>
      <w:r w:rsidR="0081408C" w:rsidRPr="007A6ED7">
        <w:rPr>
          <w:rFonts w:ascii="Aptos" w:hAnsi="Aptos"/>
          <w:sz w:val="16"/>
          <w:szCs w:val="16"/>
          <w:highlight w:val="lightGray"/>
        </w:rPr>
        <w:t xml:space="preserve">Tracking Tool with </w:t>
      </w:r>
      <w:r w:rsidRPr="007A6ED7">
        <w:rPr>
          <w:rFonts w:ascii="Aptos" w:hAnsi="Aptos"/>
          <w:sz w:val="16"/>
          <w:szCs w:val="16"/>
          <w:highlight w:val="lightGray"/>
        </w:rPr>
        <w:t xml:space="preserve">Results Framework </w:t>
      </w:r>
      <w:r w:rsidR="0081408C" w:rsidRPr="007A6ED7">
        <w:rPr>
          <w:rFonts w:ascii="Aptos" w:hAnsi="Aptos"/>
          <w:sz w:val="16"/>
          <w:szCs w:val="16"/>
          <w:highlight w:val="lightGray"/>
        </w:rPr>
        <w:t xml:space="preserve">and </w:t>
      </w:r>
      <w:r w:rsidRPr="007A6ED7">
        <w:rPr>
          <w:rFonts w:ascii="Aptos" w:hAnsi="Aptos"/>
          <w:sz w:val="16"/>
          <w:szCs w:val="16"/>
          <w:highlight w:val="lightGray"/>
        </w:rPr>
        <w:t>Annual Work Plan and Budget Tracking (for project year)</w:t>
      </w:r>
    </w:p>
    <w:p w14:paraId="0187E440" w14:textId="77777777" w:rsidR="00CF6DBD" w:rsidRPr="007A6ED7" w:rsidRDefault="00CF6DBD" w:rsidP="0075105B">
      <w:pPr>
        <w:pStyle w:val="ListParagraph"/>
        <w:numPr>
          <w:ilvl w:val="0"/>
          <w:numId w:val="2"/>
        </w:numPr>
        <w:jc w:val="left"/>
        <w:rPr>
          <w:rFonts w:ascii="Aptos" w:hAnsi="Aptos"/>
          <w:sz w:val="16"/>
          <w:szCs w:val="16"/>
          <w:highlight w:val="lightGray"/>
        </w:rPr>
      </w:pPr>
      <w:r w:rsidRPr="007A6ED7">
        <w:rPr>
          <w:rFonts w:ascii="Aptos" w:hAnsi="Aptos"/>
          <w:sz w:val="16"/>
          <w:szCs w:val="16"/>
          <w:highlight w:val="lightGray"/>
        </w:rPr>
        <w:t>Tracking tools (eg. METT), if applicable</w:t>
      </w:r>
    </w:p>
    <w:p w14:paraId="554C0D7E" w14:textId="77777777" w:rsidR="00CF6DBD" w:rsidRPr="007A6ED7" w:rsidRDefault="00CF6DBD" w:rsidP="006346F5">
      <w:pPr>
        <w:pStyle w:val="ListParagraph"/>
        <w:numPr>
          <w:ilvl w:val="0"/>
          <w:numId w:val="2"/>
        </w:numPr>
        <w:jc w:val="left"/>
        <w:rPr>
          <w:rFonts w:ascii="Aptos" w:hAnsi="Aptos"/>
          <w:sz w:val="16"/>
          <w:szCs w:val="16"/>
          <w:highlight w:val="lightGray"/>
        </w:rPr>
      </w:pPr>
      <w:r w:rsidRPr="007A6ED7">
        <w:rPr>
          <w:rFonts w:ascii="Aptos" w:hAnsi="Aptos"/>
          <w:sz w:val="16"/>
          <w:szCs w:val="16"/>
          <w:highlight w:val="lightGray"/>
        </w:rPr>
        <w:t>Knowledge Management products (if links were not provided in the section directly)</w:t>
      </w:r>
    </w:p>
    <w:p w14:paraId="61AE74FD" w14:textId="77777777" w:rsidR="006346F5" w:rsidRPr="007A6ED7" w:rsidRDefault="00CF6DBD" w:rsidP="006346F5">
      <w:pPr>
        <w:pStyle w:val="ListParagraph"/>
        <w:numPr>
          <w:ilvl w:val="0"/>
          <w:numId w:val="2"/>
        </w:numPr>
        <w:jc w:val="left"/>
        <w:rPr>
          <w:rFonts w:ascii="Aptos" w:hAnsi="Aptos"/>
          <w:sz w:val="16"/>
          <w:szCs w:val="16"/>
          <w:highlight w:val="lightGray"/>
        </w:rPr>
      </w:pPr>
      <w:r w:rsidRPr="007A6ED7">
        <w:rPr>
          <w:rFonts w:ascii="Aptos" w:hAnsi="Aptos"/>
          <w:sz w:val="16"/>
          <w:szCs w:val="16"/>
          <w:highlight w:val="lightGray"/>
        </w:rPr>
        <w:t xml:space="preserve">Other </w:t>
      </w:r>
      <w:r w:rsidR="006346F5" w:rsidRPr="007A6ED7">
        <w:rPr>
          <w:rFonts w:ascii="Aptos" w:hAnsi="Aptos"/>
          <w:sz w:val="16"/>
          <w:szCs w:val="16"/>
          <w:highlight w:val="lightGray"/>
        </w:rPr>
        <w:t xml:space="preserve">supporting documents: meeting minutes, stakeholder consultation, photos, maps, reports, etc. </w:t>
      </w:r>
    </w:p>
    <w:p w14:paraId="7CCAE785" w14:textId="77777777" w:rsidR="006346F5" w:rsidRPr="007A6ED7" w:rsidRDefault="006346F5" w:rsidP="004C5FD5">
      <w:pPr>
        <w:spacing w:after="160" w:line="259" w:lineRule="auto"/>
        <w:ind w:left="0"/>
        <w:jc w:val="left"/>
        <w:rPr>
          <w:rFonts w:ascii="Aptos" w:hAnsi="Aptos"/>
          <w:b/>
          <w:sz w:val="24"/>
        </w:rPr>
      </w:pPr>
    </w:p>
    <w:p w14:paraId="0F20E2D0" w14:textId="77777777" w:rsidR="00B8373F" w:rsidRPr="007A6ED7" w:rsidRDefault="00B8373F" w:rsidP="00493CB2">
      <w:pPr>
        <w:ind w:left="0"/>
        <w:rPr>
          <w:rFonts w:ascii="Aptos" w:hAnsi="Aptos" w:cstheme="minorHAnsi"/>
          <w:sz w:val="20"/>
          <w:szCs w:val="20"/>
        </w:rPr>
      </w:pPr>
    </w:p>
    <w:p w14:paraId="7BAA0506" w14:textId="77777777" w:rsidR="004C5FD5" w:rsidRPr="007A6ED7" w:rsidRDefault="004C5FD5" w:rsidP="004C5FD5">
      <w:pPr>
        <w:pStyle w:val="Heading3"/>
        <w:rPr>
          <w:rFonts w:ascii="Aptos" w:hAnsi="Aptos"/>
          <w:sz w:val="22"/>
        </w:rPr>
      </w:pPr>
      <w:r w:rsidRPr="007A6ED7">
        <w:rPr>
          <w:rFonts w:ascii="Aptos" w:hAnsi="Aptos"/>
          <w:sz w:val="22"/>
        </w:rPr>
        <w:t>Ratings</w:t>
      </w:r>
    </w:p>
    <w:p w14:paraId="448FB19D" w14:textId="77777777" w:rsidR="004C5FD5" w:rsidRPr="007A6ED7" w:rsidRDefault="00A47BF2" w:rsidP="004C5FD5">
      <w:pPr>
        <w:ind w:left="0"/>
        <w:rPr>
          <w:rFonts w:ascii="Aptos" w:hAnsi="Aptos"/>
          <w:sz w:val="20"/>
          <w:lang w:eastAsia="ar-SA"/>
        </w:rPr>
      </w:pPr>
      <w:r w:rsidRPr="007A6ED7">
        <w:rPr>
          <w:rFonts w:ascii="Aptos" w:hAnsi="Aptos"/>
          <w:sz w:val="20"/>
          <w:highlight w:val="lightGray"/>
          <w:lang w:eastAsia="ar-SA"/>
        </w:rPr>
        <w:t xml:space="preserve">Fill in </w:t>
      </w:r>
      <w:r w:rsidR="00572205" w:rsidRPr="007A6ED7">
        <w:rPr>
          <w:rFonts w:ascii="Aptos" w:hAnsi="Aptos"/>
          <w:sz w:val="20"/>
          <w:highlight w:val="lightGray"/>
          <w:lang w:eastAsia="ar-SA"/>
        </w:rPr>
        <w:t>all ratings</w:t>
      </w:r>
      <w:r w:rsidR="003D18AB" w:rsidRPr="007A6ED7">
        <w:rPr>
          <w:rFonts w:ascii="Aptos" w:hAnsi="Aptos"/>
          <w:sz w:val="20"/>
          <w:highlight w:val="lightGray"/>
          <w:lang w:eastAsia="ar-SA"/>
        </w:rPr>
        <w:t xml:space="preserve"> based on</w:t>
      </w:r>
      <w:r w:rsidR="004C5FD5" w:rsidRPr="007A6ED7">
        <w:rPr>
          <w:rFonts w:ascii="Aptos" w:hAnsi="Aptos"/>
          <w:sz w:val="20"/>
          <w:highlight w:val="lightGray"/>
          <w:lang w:eastAsia="ar-SA"/>
        </w:rPr>
        <w:t xml:space="preserve"> the Rating Scale provided in Annex I.</w:t>
      </w:r>
      <w:r w:rsidR="00CD5DF0" w:rsidRPr="007A6ED7">
        <w:rPr>
          <w:rFonts w:ascii="Aptos" w:hAnsi="Aptos"/>
          <w:sz w:val="20"/>
          <w:highlight w:val="lightGray"/>
          <w:lang w:eastAsia="ar-SA"/>
        </w:rPr>
        <w:t xml:space="preserve"> </w:t>
      </w:r>
    </w:p>
    <w:p w14:paraId="579DA661" w14:textId="77777777" w:rsidR="004C5FD5" w:rsidRPr="007A6ED7" w:rsidRDefault="004C5FD5" w:rsidP="004C5FD5">
      <w:pPr>
        <w:ind w:left="0"/>
        <w:rPr>
          <w:rFonts w:ascii="Aptos" w:hAnsi="Aptos"/>
          <w:lang w:eastAsia="ar-SA"/>
        </w:rPr>
      </w:pPr>
    </w:p>
    <w:tbl>
      <w:tblPr>
        <w:tblStyle w:val="TableGrid"/>
        <w:tblW w:w="0" w:type="auto"/>
        <w:tblLook w:val="04A0" w:firstRow="1" w:lastRow="0" w:firstColumn="1" w:lastColumn="0" w:noHBand="0" w:noVBand="1"/>
      </w:tblPr>
      <w:tblGrid>
        <w:gridCol w:w="2515"/>
        <w:gridCol w:w="900"/>
        <w:gridCol w:w="1046"/>
        <w:gridCol w:w="1046"/>
        <w:gridCol w:w="900"/>
        <w:gridCol w:w="900"/>
        <w:gridCol w:w="900"/>
        <w:gridCol w:w="900"/>
      </w:tblGrid>
      <w:tr w:rsidR="00050B5E" w:rsidRPr="007A6ED7" w14:paraId="541D5B82" w14:textId="77777777" w:rsidTr="0075105B">
        <w:tc>
          <w:tcPr>
            <w:tcW w:w="2515" w:type="dxa"/>
          </w:tcPr>
          <w:p w14:paraId="5604C8FA" w14:textId="77777777" w:rsidR="00050B5E" w:rsidRPr="007A6ED7" w:rsidRDefault="00050B5E" w:rsidP="0075105B">
            <w:pPr>
              <w:ind w:left="0"/>
              <w:rPr>
                <w:rFonts w:ascii="Aptos" w:hAnsi="Aptos" w:cstheme="minorHAnsi"/>
                <w:lang w:val="en-US" w:eastAsia="ar-SA"/>
              </w:rPr>
            </w:pPr>
          </w:p>
        </w:tc>
        <w:tc>
          <w:tcPr>
            <w:tcW w:w="900" w:type="dxa"/>
          </w:tcPr>
          <w:p w14:paraId="109F14B0" w14:textId="77777777" w:rsidR="00050B5E" w:rsidRPr="007A6ED7" w:rsidRDefault="00050B5E" w:rsidP="0075105B">
            <w:pPr>
              <w:ind w:left="0"/>
              <w:rPr>
                <w:rFonts w:ascii="Aptos" w:hAnsi="Aptos" w:cstheme="minorHAnsi"/>
                <w:b/>
                <w:lang w:val="en-US" w:eastAsia="ar-SA"/>
              </w:rPr>
            </w:pPr>
            <w:r w:rsidRPr="007A6ED7">
              <w:rPr>
                <w:rFonts w:ascii="Aptos" w:hAnsi="Aptos" w:cstheme="minorHAnsi"/>
                <w:b/>
                <w:lang w:val="en-US" w:eastAsia="ar-SA"/>
              </w:rPr>
              <w:t>Year 1</w:t>
            </w:r>
          </w:p>
        </w:tc>
        <w:tc>
          <w:tcPr>
            <w:tcW w:w="900" w:type="dxa"/>
          </w:tcPr>
          <w:p w14:paraId="41E94CB3" w14:textId="77777777" w:rsidR="00050B5E" w:rsidRPr="007A6ED7" w:rsidRDefault="00050B5E" w:rsidP="0075105B">
            <w:pPr>
              <w:ind w:left="0"/>
              <w:rPr>
                <w:rFonts w:ascii="Aptos" w:hAnsi="Aptos" w:cstheme="minorHAnsi"/>
                <w:b/>
                <w:lang w:val="en-US" w:eastAsia="ar-SA"/>
              </w:rPr>
            </w:pPr>
            <w:r w:rsidRPr="007A6ED7">
              <w:rPr>
                <w:rFonts w:ascii="Aptos" w:hAnsi="Aptos" w:cstheme="minorHAnsi"/>
                <w:b/>
                <w:lang w:val="en-US" w:eastAsia="ar-SA"/>
              </w:rPr>
              <w:t>Year 2</w:t>
            </w:r>
          </w:p>
        </w:tc>
        <w:tc>
          <w:tcPr>
            <w:tcW w:w="900" w:type="dxa"/>
          </w:tcPr>
          <w:p w14:paraId="2E3041AD" w14:textId="77777777" w:rsidR="00050B5E" w:rsidRPr="007A6ED7" w:rsidRDefault="00050B5E" w:rsidP="0075105B">
            <w:pPr>
              <w:ind w:left="0"/>
              <w:rPr>
                <w:rFonts w:ascii="Aptos" w:hAnsi="Aptos" w:cstheme="minorHAnsi"/>
                <w:b/>
                <w:lang w:val="en-US" w:eastAsia="ar-SA"/>
              </w:rPr>
            </w:pPr>
            <w:r w:rsidRPr="007A6ED7">
              <w:rPr>
                <w:rFonts w:ascii="Aptos" w:hAnsi="Aptos" w:cstheme="minorHAnsi"/>
                <w:b/>
                <w:lang w:val="en-US" w:eastAsia="ar-SA"/>
              </w:rPr>
              <w:t>Year 3</w:t>
            </w:r>
          </w:p>
        </w:tc>
        <w:tc>
          <w:tcPr>
            <w:tcW w:w="900" w:type="dxa"/>
          </w:tcPr>
          <w:p w14:paraId="0C544ABD" w14:textId="77777777" w:rsidR="00050B5E" w:rsidRPr="007A6ED7" w:rsidRDefault="00050B5E" w:rsidP="00743384">
            <w:pPr>
              <w:ind w:left="0"/>
              <w:rPr>
                <w:rFonts w:ascii="Aptos" w:hAnsi="Aptos" w:cs="Calibri"/>
                <w:b/>
                <w:lang w:val="en-US" w:eastAsia="ar-SA"/>
              </w:rPr>
            </w:pPr>
            <w:r w:rsidRPr="007A6ED7">
              <w:rPr>
                <w:rFonts w:ascii="Aptos" w:hAnsi="Aptos" w:cs="Calibri"/>
                <w:b/>
                <w:lang w:val="en-US" w:eastAsia="ar-SA"/>
              </w:rPr>
              <w:t>Year 4</w:t>
            </w:r>
          </w:p>
        </w:tc>
        <w:tc>
          <w:tcPr>
            <w:tcW w:w="900" w:type="dxa"/>
          </w:tcPr>
          <w:p w14:paraId="18C3F3AD" w14:textId="77777777" w:rsidR="00050B5E" w:rsidRPr="007A6ED7" w:rsidRDefault="00050B5E" w:rsidP="00743384">
            <w:pPr>
              <w:ind w:left="0"/>
              <w:rPr>
                <w:rFonts w:ascii="Aptos" w:hAnsi="Aptos" w:cs="Calibri"/>
                <w:b/>
                <w:lang w:val="en-US" w:eastAsia="ar-SA"/>
              </w:rPr>
            </w:pPr>
            <w:r w:rsidRPr="007A6ED7">
              <w:rPr>
                <w:rFonts w:ascii="Aptos" w:hAnsi="Aptos" w:cs="Calibri"/>
                <w:b/>
                <w:lang w:val="en-US" w:eastAsia="ar-SA"/>
              </w:rPr>
              <w:t>Year 5</w:t>
            </w:r>
          </w:p>
        </w:tc>
        <w:tc>
          <w:tcPr>
            <w:tcW w:w="900" w:type="dxa"/>
          </w:tcPr>
          <w:p w14:paraId="30680479" w14:textId="77777777" w:rsidR="00050B5E" w:rsidRPr="007A6ED7" w:rsidRDefault="00050B5E" w:rsidP="00743384">
            <w:pPr>
              <w:ind w:left="0"/>
              <w:rPr>
                <w:rFonts w:ascii="Aptos" w:hAnsi="Aptos" w:cs="Calibri"/>
                <w:b/>
                <w:lang w:val="en-US" w:eastAsia="ar-SA"/>
              </w:rPr>
            </w:pPr>
            <w:r w:rsidRPr="007A6ED7">
              <w:rPr>
                <w:rFonts w:ascii="Aptos" w:hAnsi="Aptos" w:cs="Calibri"/>
                <w:b/>
                <w:lang w:val="en-US" w:eastAsia="ar-SA"/>
              </w:rPr>
              <w:t>Year 6</w:t>
            </w:r>
          </w:p>
        </w:tc>
        <w:tc>
          <w:tcPr>
            <w:tcW w:w="900" w:type="dxa"/>
          </w:tcPr>
          <w:p w14:paraId="21805A85" w14:textId="77777777" w:rsidR="00050B5E" w:rsidRPr="007A6ED7" w:rsidRDefault="00050B5E" w:rsidP="00743384">
            <w:pPr>
              <w:ind w:left="0"/>
              <w:rPr>
                <w:rFonts w:ascii="Aptos" w:hAnsi="Aptos" w:cs="Calibri"/>
                <w:b/>
                <w:lang w:val="en-US" w:eastAsia="ar-SA"/>
              </w:rPr>
            </w:pPr>
            <w:r w:rsidRPr="007A6ED7">
              <w:rPr>
                <w:rFonts w:ascii="Aptos" w:hAnsi="Aptos" w:cs="Calibri"/>
                <w:b/>
                <w:lang w:val="en-US" w:eastAsia="ar-SA"/>
              </w:rPr>
              <w:t>Year X</w:t>
            </w:r>
          </w:p>
        </w:tc>
      </w:tr>
      <w:tr w:rsidR="003D6DFD" w:rsidRPr="007A6ED7" w14:paraId="3C990BC4" w14:textId="77777777" w:rsidTr="0075105B">
        <w:tc>
          <w:tcPr>
            <w:tcW w:w="2515" w:type="dxa"/>
          </w:tcPr>
          <w:p w14:paraId="054C771A" w14:textId="77777777" w:rsidR="003D6DFD" w:rsidRPr="007A6ED7" w:rsidRDefault="003D6DFD" w:rsidP="003D6DFD">
            <w:pPr>
              <w:ind w:left="0"/>
              <w:rPr>
                <w:rFonts w:ascii="Aptos" w:hAnsi="Aptos" w:cstheme="minorHAnsi"/>
                <w:b/>
                <w:lang w:val="en-US" w:eastAsia="ar-SA"/>
              </w:rPr>
            </w:pPr>
            <w:r w:rsidRPr="007A6ED7">
              <w:rPr>
                <w:rFonts w:ascii="Aptos" w:hAnsi="Aptos" w:cstheme="minorHAnsi"/>
                <w:b/>
                <w:lang w:val="en-US" w:eastAsia="ar-SA"/>
              </w:rPr>
              <w:t xml:space="preserve">Development Objective </w:t>
            </w:r>
          </w:p>
        </w:tc>
        <w:tc>
          <w:tcPr>
            <w:tcW w:w="900" w:type="dxa"/>
          </w:tcPr>
          <w:p w14:paraId="6181D0FF" w14:textId="612D1BA3" w:rsidR="003D6DFD" w:rsidRPr="007A6ED7" w:rsidRDefault="003D6DFD" w:rsidP="003D6DFD">
            <w:pPr>
              <w:ind w:left="0"/>
              <w:rPr>
                <w:rFonts w:ascii="Aptos" w:hAnsi="Aptos" w:cstheme="minorHAnsi"/>
                <w:lang w:val="en-US" w:eastAsia="ar-SA"/>
              </w:rPr>
            </w:pPr>
            <w:r w:rsidRPr="007A6ED7">
              <w:rPr>
                <w:rFonts w:ascii="Aptos" w:hAnsi="Aptos" w:cstheme="minorHAnsi"/>
                <w:lang w:val="en-US" w:eastAsia="ar-SA"/>
              </w:rPr>
              <w:t>N/A</w:t>
            </w:r>
          </w:p>
        </w:tc>
        <w:tc>
          <w:tcPr>
            <w:tcW w:w="900" w:type="dxa"/>
          </w:tcPr>
          <w:p w14:paraId="4C3BBB73" w14:textId="1A8A2AA9" w:rsidR="003D6DFD" w:rsidRPr="007A6ED7" w:rsidRDefault="003D6DFD" w:rsidP="003D6DFD">
            <w:pPr>
              <w:ind w:left="0"/>
              <w:rPr>
                <w:rFonts w:ascii="Aptos" w:hAnsi="Aptos" w:cstheme="minorHAnsi"/>
                <w:lang w:val="en-US" w:eastAsia="ar-SA"/>
              </w:rPr>
            </w:pPr>
            <w:r w:rsidRPr="007A6ED7">
              <w:rPr>
                <w:rFonts w:ascii="Aptos" w:hAnsi="Aptos" w:cstheme="minorHAnsi"/>
                <w:lang w:val="en-US" w:eastAsia="ar-SA"/>
              </w:rPr>
              <w:t>MU</w:t>
            </w:r>
          </w:p>
        </w:tc>
        <w:tc>
          <w:tcPr>
            <w:tcW w:w="900" w:type="dxa"/>
          </w:tcPr>
          <w:p w14:paraId="2A930B70" w14:textId="41936532" w:rsidR="003D6DFD" w:rsidRPr="007A6ED7" w:rsidRDefault="003D6DFD" w:rsidP="003D6DFD">
            <w:pPr>
              <w:ind w:left="0"/>
              <w:rPr>
                <w:rFonts w:ascii="Aptos" w:hAnsi="Aptos" w:cstheme="minorHAnsi"/>
                <w:lang w:val="en-US" w:eastAsia="ar-SA"/>
              </w:rPr>
            </w:pPr>
            <w:r w:rsidRPr="007A6ED7">
              <w:rPr>
                <w:rFonts w:ascii="Aptos" w:hAnsi="Aptos" w:cstheme="minorHAnsi"/>
                <w:lang w:val="en-US" w:eastAsia="ar-SA"/>
              </w:rPr>
              <w:t>MS</w:t>
            </w:r>
          </w:p>
        </w:tc>
        <w:tc>
          <w:tcPr>
            <w:tcW w:w="900" w:type="dxa"/>
          </w:tcPr>
          <w:p w14:paraId="662A874D" w14:textId="4E9DF3CC" w:rsidR="003D6DFD" w:rsidRPr="007A6ED7" w:rsidRDefault="003D6DFD" w:rsidP="003D6DFD">
            <w:pPr>
              <w:ind w:left="0"/>
              <w:rPr>
                <w:rFonts w:ascii="Aptos" w:hAnsi="Aptos" w:cstheme="minorHAnsi"/>
                <w:lang w:val="en-US" w:eastAsia="ar-SA"/>
              </w:rPr>
            </w:pPr>
            <w:r w:rsidRPr="007A6ED7">
              <w:rPr>
                <w:rFonts w:ascii="Aptos" w:hAnsi="Aptos" w:cstheme="minorHAnsi"/>
                <w:lang w:val="en-US" w:eastAsia="ar-SA"/>
              </w:rPr>
              <w:t>MS</w:t>
            </w:r>
          </w:p>
        </w:tc>
        <w:tc>
          <w:tcPr>
            <w:tcW w:w="900" w:type="dxa"/>
          </w:tcPr>
          <w:p w14:paraId="089576FC" w14:textId="51F57EB1" w:rsidR="003D6DFD" w:rsidRPr="007A6ED7" w:rsidRDefault="003D6DFD" w:rsidP="003D6DFD">
            <w:pPr>
              <w:ind w:left="0"/>
              <w:rPr>
                <w:rFonts w:ascii="Aptos" w:hAnsi="Aptos" w:cstheme="minorHAnsi"/>
                <w:lang w:val="en-US" w:eastAsia="ar-SA"/>
              </w:rPr>
            </w:pPr>
            <w:r w:rsidRPr="007A6ED7">
              <w:rPr>
                <w:rFonts w:ascii="Aptos" w:hAnsi="Aptos" w:cstheme="minorHAnsi"/>
                <w:lang w:val="en-US" w:eastAsia="ar-SA"/>
              </w:rPr>
              <w:t>MS</w:t>
            </w:r>
          </w:p>
        </w:tc>
        <w:tc>
          <w:tcPr>
            <w:tcW w:w="900" w:type="dxa"/>
          </w:tcPr>
          <w:p w14:paraId="69024523" w14:textId="77777777" w:rsidR="003D6DFD" w:rsidRPr="007A6ED7" w:rsidRDefault="003D6DFD" w:rsidP="003D6DFD">
            <w:pPr>
              <w:ind w:left="0"/>
              <w:rPr>
                <w:rFonts w:ascii="Aptos" w:hAnsi="Aptos" w:cstheme="minorHAnsi"/>
                <w:lang w:val="en-US" w:eastAsia="ar-SA"/>
              </w:rPr>
            </w:pPr>
          </w:p>
        </w:tc>
        <w:tc>
          <w:tcPr>
            <w:tcW w:w="900" w:type="dxa"/>
          </w:tcPr>
          <w:p w14:paraId="17233445" w14:textId="77777777" w:rsidR="003D6DFD" w:rsidRPr="007A6ED7" w:rsidRDefault="003D6DFD" w:rsidP="003D6DFD">
            <w:pPr>
              <w:ind w:left="0"/>
              <w:rPr>
                <w:rFonts w:ascii="Aptos" w:hAnsi="Aptos" w:cstheme="minorHAnsi"/>
                <w:lang w:val="en-US" w:eastAsia="ar-SA"/>
              </w:rPr>
            </w:pPr>
          </w:p>
        </w:tc>
      </w:tr>
      <w:tr w:rsidR="003D6DFD" w:rsidRPr="007A6ED7" w14:paraId="1DEEF206" w14:textId="77777777" w:rsidTr="0075105B">
        <w:tc>
          <w:tcPr>
            <w:tcW w:w="2515" w:type="dxa"/>
          </w:tcPr>
          <w:p w14:paraId="566529BB" w14:textId="77777777" w:rsidR="003D6DFD" w:rsidRPr="007A6ED7" w:rsidRDefault="003D6DFD" w:rsidP="003D6DFD">
            <w:pPr>
              <w:ind w:left="0"/>
              <w:rPr>
                <w:rFonts w:ascii="Aptos" w:hAnsi="Aptos" w:cstheme="minorHAnsi"/>
                <w:b/>
                <w:lang w:val="en-US" w:eastAsia="ar-SA"/>
              </w:rPr>
            </w:pPr>
            <w:r w:rsidRPr="007A6ED7">
              <w:rPr>
                <w:rFonts w:ascii="Aptos" w:hAnsi="Aptos" w:cstheme="minorHAnsi"/>
                <w:b/>
                <w:lang w:val="en-US" w:eastAsia="ar-SA"/>
              </w:rPr>
              <w:t>Implementation Progress</w:t>
            </w:r>
          </w:p>
        </w:tc>
        <w:tc>
          <w:tcPr>
            <w:tcW w:w="900" w:type="dxa"/>
          </w:tcPr>
          <w:p w14:paraId="01FEC860" w14:textId="1C9EC1A3" w:rsidR="003D6DFD" w:rsidRPr="007A6ED7" w:rsidRDefault="003D6DFD" w:rsidP="003D6DFD">
            <w:pPr>
              <w:ind w:left="0"/>
              <w:rPr>
                <w:rFonts w:ascii="Aptos" w:hAnsi="Aptos" w:cstheme="minorHAnsi"/>
                <w:lang w:val="en-US" w:eastAsia="ar-SA"/>
              </w:rPr>
            </w:pPr>
            <w:r w:rsidRPr="007A6ED7">
              <w:rPr>
                <w:rFonts w:ascii="Aptos" w:hAnsi="Aptos" w:cstheme="minorHAnsi"/>
                <w:lang w:val="en-US" w:eastAsia="ar-SA"/>
              </w:rPr>
              <w:t>N/A</w:t>
            </w:r>
          </w:p>
        </w:tc>
        <w:tc>
          <w:tcPr>
            <w:tcW w:w="900" w:type="dxa"/>
          </w:tcPr>
          <w:p w14:paraId="2659AB65" w14:textId="11774C9B" w:rsidR="003D6DFD" w:rsidRPr="007A6ED7" w:rsidRDefault="003D6DFD" w:rsidP="003D6DFD">
            <w:pPr>
              <w:ind w:left="0"/>
              <w:rPr>
                <w:rFonts w:ascii="Aptos" w:hAnsi="Aptos" w:cstheme="minorHAnsi"/>
                <w:lang w:val="en-US" w:eastAsia="ar-SA"/>
              </w:rPr>
            </w:pPr>
            <w:r w:rsidRPr="007A6ED7">
              <w:rPr>
                <w:rFonts w:ascii="Aptos" w:hAnsi="Aptos" w:cstheme="minorHAnsi"/>
                <w:lang w:val="en-US" w:eastAsia="ar-SA"/>
              </w:rPr>
              <w:t>MS</w:t>
            </w:r>
          </w:p>
        </w:tc>
        <w:tc>
          <w:tcPr>
            <w:tcW w:w="900" w:type="dxa"/>
          </w:tcPr>
          <w:p w14:paraId="59111516" w14:textId="28C2873D" w:rsidR="003D6DFD" w:rsidRPr="007A6ED7" w:rsidRDefault="003D6DFD" w:rsidP="003D6DFD">
            <w:pPr>
              <w:ind w:left="0"/>
              <w:rPr>
                <w:rFonts w:ascii="Aptos" w:hAnsi="Aptos" w:cstheme="minorHAnsi"/>
                <w:lang w:val="en-US" w:eastAsia="ar-SA"/>
              </w:rPr>
            </w:pPr>
            <w:r w:rsidRPr="007A6ED7">
              <w:rPr>
                <w:rFonts w:ascii="Aptos" w:hAnsi="Aptos" w:cstheme="minorHAnsi"/>
                <w:lang w:val="en-US" w:eastAsia="ar-SA"/>
              </w:rPr>
              <w:t>MS</w:t>
            </w:r>
          </w:p>
        </w:tc>
        <w:tc>
          <w:tcPr>
            <w:tcW w:w="900" w:type="dxa"/>
          </w:tcPr>
          <w:p w14:paraId="7F62E433" w14:textId="49CAFA17" w:rsidR="003D6DFD" w:rsidRPr="007A6ED7" w:rsidRDefault="003D6DFD" w:rsidP="003D6DFD">
            <w:pPr>
              <w:ind w:left="0"/>
              <w:rPr>
                <w:rFonts w:ascii="Aptos" w:hAnsi="Aptos" w:cstheme="minorHAnsi"/>
                <w:lang w:val="en-US" w:eastAsia="ar-SA"/>
              </w:rPr>
            </w:pPr>
            <w:r w:rsidRPr="007A6ED7">
              <w:rPr>
                <w:rFonts w:ascii="Aptos" w:hAnsi="Aptos" w:cstheme="minorHAnsi"/>
                <w:lang w:val="en-US" w:eastAsia="ar-SA"/>
              </w:rPr>
              <w:t>MS</w:t>
            </w:r>
          </w:p>
        </w:tc>
        <w:tc>
          <w:tcPr>
            <w:tcW w:w="900" w:type="dxa"/>
          </w:tcPr>
          <w:p w14:paraId="0FD9785C" w14:textId="6A9CA24A" w:rsidR="003D6DFD" w:rsidRPr="007A6ED7" w:rsidRDefault="003D6DFD" w:rsidP="003D6DFD">
            <w:pPr>
              <w:ind w:left="0"/>
              <w:rPr>
                <w:rFonts w:ascii="Aptos" w:hAnsi="Aptos" w:cstheme="minorHAnsi"/>
                <w:lang w:val="en-US" w:eastAsia="ar-SA"/>
              </w:rPr>
            </w:pPr>
            <w:r w:rsidRPr="007A6ED7">
              <w:rPr>
                <w:rFonts w:ascii="Aptos" w:hAnsi="Aptos" w:cstheme="minorHAnsi"/>
                <w:lang w:val="en-US" w:eastAsia="ar-SA"/>
              </w:rPr>
              <w:t>MS</w:t>
            </w:r>
          </w:p>
        </w:tc>
        <w:tc>
          <w:tcPr>
            <w:tcW w:w="900" w:type="dxa"/>
          </w:tcPr>
          <w:p w14:paraId="24EB1067" w14:textId="77777777" w:rsidR="003D6DFD" w:rsidRPr="007A6ED7" w:rsidRDefault="003D6DFD" w:rsidP="003D6DFD">
            <w:pPr>
              <w:ind w:left="0"/>
              <w:rPr>
                <w:rFonts w:ascii="Aptos" w:hAnsi="Aptos" w:cstheme="minorHAnsi"/>
                <w:lang w:val="en-US" w:eastAsia="ar-SA"/>
              </w:rPr>
            </w:pPr>
          </w:p>
        </w:tc>
        <w:tc>
          <w:tcPr>
            <w:tcW w:w="900" w:type="dxa"/>
          </w:tcPr>
          <w:p w14:paraId="68E114FC" w14:textId="77777777" w:rsidR="003D6DFD" w:rsidRPr="007A6ED7" w:rsidRDefault="003D6DFD" w:rsidP="003D6DFD">
            <w:pPr>
              <w:ind w:left="0"/>
              <w:rPr>
                <w:rFonts w:ascii="Aptos" w:hAnsi="Aptos" w:cstheme="minorHAnsi"/>
                <w:lang w:val="en-US" w:eastAsia="ar-SA"/>
              </w:rPr>
            </w:pPr>
          </w:p>
        </w:tc>
      </w:tr>
      <w:tr w:rsidR="003D6DFD" w:rsidRPr="007A6ED7" w14:paraId="422C7E9E" w14:textId="77777777" w:rsidTr="0075105B">
        <w:tc>
          <w:tcPr>
            <w:tcW w:w="2515" w:type="dxa"/>
          </w:tcPr>
          <w:p w14:paraId="72C787EC" w14:textId="77777777" w:rsidR="003D6DFD" w:rsidRPr="007A6ED7" w:rsidRDefault="003D6DFD" w:rsidP="003D6DFD">
            <w:pPr>
              <w:ind w:left="0"/>
              <w:rPr>
                <w:rFonts w:ascii="Aptos" w:hAnsi="Aptos" w:cstheme="minorHAnsi"/>
                <w:b/>
                <w:lang w:val="en-US" w:eastAsia="ar-SA"/>
              </w:rPr>
            </w:pPr>
            <w:r w:rsidRPr="007A6ED7">
              <w:rPr>
                <w:rFonts w:ascii="Aptos" w:hAnsi="Aptos" w:cstheme="minorHAnsi"/>
                <w:b/>
                <w:lang w:val="en-US" w:eastAsia="ar-SA"/>
              </w:rPr>
              <w:t>Risk</w:t>
            </w:r>
          </w:p>
        </w:tc>
        <w:tc>
          <w:tcPr>
            <w:tcW w:w="900" w:type="dxa"/>
          </w:tcPr>
          <w:p w14:paraId="6BB66E54" w14:textId="0AE91069" w:rsidR="003D6DFD" w:rsidRPr="007A6ED7" w:rsidRDefault="003D6DFD" w:rsidP="003D6DFD">
            <w:pPr>
              <w:ind w:left="0"/>
              <w:rPr>
                <w:rFonts w:ascii="Aptos" w:hAnsi="Aptos" w:cstheme="minorHAnsi"/>
                <w:lang w:val="en-US" w:eastAsia="ar-SA"/>
              </w:rPr>
            </w:pPr>
            <w:r w:rsidRPr="007A6ED7">
              <w:rPr>
                <w:rFonts w:ascii="Aptos" w:hAnsi="Aptos" w:cstheme="minorHAnsi"/>
                <w:lang w:val="en-US" w:eastAsia="ar-SA"/>
              </w:rPr>
              <w:t>N/A</w:t>
            </w:r>
          </w:p>
        </w:tc>
        <w:tc>
          <w:tcPr>
            <w:tcW w:w="900" w:type="dxa"/>
          </w:tcPr>
          <w:p w14:paraId="50B3879F" w14:textId="2A274DA2" w:rsidR="003D6DFD" w:rsidRPr="007A6ED7" w:rsidRDefault="003D6DFD" w:rsidP="003D6DFD">
            <w:pPr>
              <w:ind w:left="0"/>
              <w:rPr>
                <w:rFonts w:ascii="Aptos" w:hAnsi="Aptos" w:cstheme="minorHAnsi"/>
                <w:lang w:val="en-US" w:eastAsia="ar-SA"/>
              </w:rPr>
            </w:pPr>
            <w:r w:rsidRPr="007A6ED7">
              <w:rPr>
                <w:rFonts w:ascii="Aptos" w:hAnsi="Aptos" w:cstheme="minorHAnsi"/>
                <w:lang w:val="en-US" w:eastAsia="ar-SA"/>
              </w:rPr>
              <w:t>Moderate</w:t>
            </w:r>
          </w:p>
        </w:tc>
        <w:tc>
          <w:tcPr>
            <w:tcW w:w="900" w:type="dxa"/>
          </w:tcPr>
          <w:p w14:paraId="1266C963" w14:textId="40DA1040" w:rsidR="003D6DFD" w:rsidRPr="007A6ED7" w:rsidRDefault="003D6DFD" w:rsidP="003D6DFD">
            <w:pPr>
              <w:ind w:left="0"/>
              <w:rPr>
                <w:rFonts w:ascii="Aptos" w:hAnsi="Aptos" w:cstheme="minorHAnsi"/>
                <w:lang w:val="en-US" w:eastAsia="ar-SA"/>
              </w:rPr>
            </w:pPr>
            <w:r w:rsidRPr="007A6ED7">
              <w:rPr>
                <w:rFonts w:ascii="Aptos" w:hAnsi="Aptos" w:cstheme="minorHAnsi"/>
                <w:lang w:val="en-US" w:eastAsia="ar-SA"/>
              </w:rPr>
              <w:t>Moderate</w:t>
            </w:r>
          </w:p>
        </w:tc>
        <w:tc>
          <w:tcPr>
            <w:tcW w:w="900" w:type="dxa"/>
          </w:tcPr>
          <w:p w14:paraId="0C48A0A7" w14:textId="08AE3D45" w:rsidR="003D6DFD" w:rsidRPr="007A6ED7" w:rsidRDefault="003D6DFD" w:rsidP="003D6DFD">
            <w:pPr>
              <w:ind w:left="0"/>
              <w:rPr>
                <w:rFonts w:ascii="Aptos" w:hAnsi="Aptos" w:cstheme="minorHAnsi"/>
                <w:lang w:val="en-US" w:eastAsia="ar-SA"/>
              </w:rPr>
            </w:pPr>
            <w:r w:rsidRPr="007A6ED7">
              <w:rPr>
                <w:rFonts w:ascii="Aptos" w:hAnsi="Aptos" w:cstheme="minorHAnsi"/>
                <w:lang w:val="en-US" w:eastAsia="ar-SA"/>
              </w:rPr>
              <w:t>M</w:t>
            </w:r>
          </w:p>
        </w:tc>
        <w:tc>
          <w:tcPr>
            <w:tcW w:w="900" w:type="dxa"/>
          </w:tcPr>
          <w:p w14:paraId="5947D74C" w14:textId="160AEF11" w:rsidR="003D6DFD" w:rsidRPr="007A6ED7" w:rsidRDefault="003D6DFD" w:rsidP="003D6DFD">
            <w:pPr>
              <w:ind w:left="0"/>
              <w:rPr>
                <w:rFonts w:ascii="Aptos" w:hAnsi="Aptos" w:cstheme="minorHAnsi"/>
                <w:lang w:val="en-US" w:eastAsia="ar-SA"/>
              </w:rPr>
            </w:pPr>
            <w:r w:rsidRPr="007A6ED7">
              <w:rPr>
                <w:rFonts w:ascii="Aptos" w:hAnsi="Aptos" w:cstheme="minorHAnsi"/>
                <w:lang w:val="en-US" w:eastAsia="ar-SA"/>
              </w:rPr>
              <w:t>M</w:t>
            </w:r>
          </w:p>
        </w:tc>
        <w:tc>
          <w:tcPr>
            <w:tcW w:w="900" w:type="dxa"/>
          </w:tcPr>
          <w:p w14:paraId="341B5407" w14:textId="77777777" w:rsidR="003D6DFD" w:rsidRPr="007A6ED7" w:rsidRDefault="003D6DFD" w:rsidP="003D6DFD">
            <w:pPr>
              <w:ind w:left="0"/>
              <w:rPr>
                <w:rFonts w:ascii="Aptos" w:hAnsi="Aptos" w:cstheme="minorHAnsi"/>
                <w:lang w:val="en-US" w:eastAsia="ar-SA"/>
              </w:rPr>
            </w:pPr>
          </w:p>
        </w:tc>
        <w:tc>
          <w:tcPr>
            <w:tcW w:w="900" w:type="dxa"/>
          </w:tcPr>
          <w:p w14:paraId="17736D15" w14:textId="77777777" w:rsidR="003D6DFD" w:rsidRPr="007A6ED7" w:rsidRDefault="003D6DFD" w:rsidP="003D6DFD">
            <w:pPr>
              <w:ind w:left="0"/>
              <w:rPr>
                <w:rFonts w:ascii="Aptos" w:hAnsi="Aptos" w:cstheme="minorHAnsi"/>
                <w:lang w:val="en-US" w:eastAsia="ar-SA"/>
              </w:rPr>
            </w:pPr>
          </w:p>
        </w:tc>
      </w:tr>
    </w:tbl>
    <w:p w14:paraId="400251E2" w14:textId="77777777" w:rsidR="00102A82" w:rsidRPr="007A6ED7" w:rsidRDefault="00102A82" w:rsidP="00DD6C5C">
      <w:pPr>
        <w:ind w:left="0"/>
        <w:rPr>
          <w:rFonts w:ascii="Aptos" w:hAnsi="Aptos"/>
          <w:b/>
          <w:bCs/>
          <w:sz w:val="20"/>
          <w:szCs w:val="20"/>
          <w:lang w:eastAsia="ar-SA"/>
        </w:rPr>
      </w:pPr>
    </w:p>
    <w:p w14:paraId="340C26D1" w14:textId="77777777" w:rsidR="00DD6C5C" w:rsidRPr="007A6ED7" w:rsidRDefault="00DD6C5C" w:rsidP="00DD6C5C">
      <w:pPr>
        <w:ind w:left="0"/>
        <w:rPr>
          <w:rFonts w:ascii="Aptos" w:hAnsi="Aptos"/>
          <w:b/>
          <w:bCs/>
          <w:sz w:val="20"/>
          <w:szCs w:val="20"/>
          <w:lang w:eastAsia="ar-SA"/>
        </w:rPr>
      </w:pPr>
      <w:r w:rsidRPr="007A6ED7">
        <w:rPr>
          <w:rFonts w:ascii="Aptos" w:hAnsi="Aptos"/>
          <w:b/>
          <w:bCs/>
          <w:sz w:val="20"/>
          <w:szCs w:val="20"/>
          <w:lang w:eastAsia="ar-SA"/>
        </w:rPr>
        <w:t>Justification for Current Year Ratings:</w:t>
      </w:r>
    </w:p>
    <w:tbl>
      <w:tblPr>
        <w:tblStyle w:val="TableGrid"/>
        <w:tblW w:w="0" w:type="auto"/>
        <w:tblLook w:val="04A0" w:firstRow="1" w:lastRow="0" w:firstColumn="1" w:lastColumn="0" w:noHBand="0" w:noVBand="1"/>
      </w:tblPr>
      <w:tblGrid>
        <w:gridCol w:w="9350"/>
      </w:tblGrid>
      <w:tr w:rsidR="00DD6C5C" w:rsidRPr="007A6ED7" w14:paraId="3452D25D" w14:textId="77777777" w:rsidTr="06B205F7">
        <w:trPr>
          <w:trHeight w:val="665"/>
        </w:trPr>
        <w:tc>
          <w:tcPr>
            <w:tcW w:w="9350" w:type="dxa"/>
          </w:tcPr>
          <w:p w14:paraId="5CEF07AF" w14:textId="1B90E3B6" w:rsidR="00875886" w:rsidRPr="007A6ED7" w:rsidRDefault="003020B4" w:rsidP="0075105B">
            <w:pPr>
              <w:ind w:left="0"/>
              <w:rPr>
                <w:rFonts w:ascii="Aptos" w:hAnsi="Aptos"/>
                <w:lang w:val="en-US" w:eastAsia="ar-SA"/>
              </w:rPr>
            </w:pPr>
            <w:r w:rsidRPr="007A6ED7">
              <w:rPr>
                <w:rFonts w:ascii="Aptos" w:eastAsia="Calibri" w:hAnsi="Aptos" w:cs="Calibri"/>
                <w:lang w:val="en-US"/>
              </w:rPr>
              <w:t xml:space="preserve">In terms of project </w:t>
            </w:r>
            <w:r w:rsidRPr="007A6ED7">
              <w:rPr>
                <w:rFonts w:ascii="Aptos" w:eastAsia="Calibri" w:hAnsi="Aptos" w:cs="Calibri"/>
                <w:u w:val="single"/>
                <w:lang w:val="en-US"/>
              </w:rPr>
              <w:t>development objective</w:t>
            </w:r>
            <w:r w:rsidRPr="007A6ED7">
              <w:rPr>
                <w:rFonts w:ascii="Aptos" w:eastAsia="Calibri" w:hAnsi="Aptos" w:cs="Calibri"/>
                <w:lang w:val="en-US"/>
              </w:rPr>
              <w:t xml:space="preserve">, </w:t>
            </w:r>
            <w:r w:rsidR="00982991" w:rsidRPr="007A6ED7">
              <w:rPr>
                <w:rFonts w:ascii="Aptos" w:eastAsia="Calibri" w:hAnsi="Aptos" w:cs="Calibri"/>
                <w:lang w:val="en-US"/>
              </w:rPr>
              <w:t xml:space="preserve">the project achieved </w:t>
            </w:r>
            <w:r w:rsidR="003A3F77" w:rsidRPr="007A6ED7">
              <w:rPr>
                <w:rFonts w:ascii="Aptos" w:eastAsia="Calibri" w:hAnsi="Aptos" w:cs="Calibri"/>
                <w:lang w:val="en-US"/>
              </w:rPr>
              <w:t>70</w:t>
            </w:r>
            <w:r w:rsidR="00F364B1" w:rsidRPr="007A6ED7">
              <w:rPr>
                <w:rFonts w:ascii="Aptos" w:eastAsia="Calibri" w:hAnsi="Aptos" w:cs="Calibri"/>
                <w:lang w:val="en-US"/>
              </w:rPr>
              <w:t xml:space="preserve">% of </w:t>
            </w:r>
            <w:r w:rsidR="00A74CEE" w:rsidRPr="007A6ED7">
              <w:rPr>
                <w:rFonts w:ascii="Aptos" w:eastAsia="Calibri" w:hAnsi="Aptos" w:cs="Calibri"/>
                <w:lang w:val="en-US"/>
              </w:rPr>
              <w:t xml:space="preserve">indicator targets in Y5 </w:t>
            </w:r>
            <w:r w:rsidR="00DD6878" w:rsidRPr="007A6ED7">
              <w:rPr>
                <w:rFonts w:ascii="Aptos" w:eastAsia="Calibri" w:hAnsi="Aptos" w:cs="Calibri"/>
                <w:lang w:val="en-US"/>
              </w:rPr>
              <w:t xml:space="preserve">(FY25) </w:t>
            </w:r>
            <w:r w:rsidR="00A74CEE" w:rsidRPr="007A6ED7">
              <w:rPr>
                <w:rFonts w:ascii="Aptos" w:eastAsia="Calibri" w:hAnsi="Aptos" w:cs="Calibri"/>
                <w:lang w:val="en-US"/>
              </w:rPr>
              <w:t>of project implementation.</w:t>
            </w:r>
            <w:r w:rsidR="00DD6878" w:rsidRPr="007A6ED7">
              <w:rPr>
                <w:rFonts w:ascii="Aptos" w:hAnsi="Aptos"/>
                <w:lang w:val="en-US"/>
              </w:rPr>
              <w:t xml:space="preserve"> </w:t>
            </w:r>
            <w:r w:rsidR="00821B4C" w:rsidRPr="007A6ED7">
              <w:rPr>
                <w:rFonts w:ascii="Aptos" w:hAnsi="Aptos"/>
                <w:lang w:val="en-US" w:eastAsia="ar-SA"/>
              </w:rPr>
              <w:t xml:space="preserve">A comprehensive review and revision of the Theory of Change (ToC) has been completed. </w:t>
            </w:r>
            <w:r w:rsidR="006758A1" w:rsidRPr="007A6ED7">
              <w:rPr>
                <w:rFonts w:ascii="Aptos" w:hAnsi="Aptos"/>
                <w:lang w:val="en-US" w:eastAsia="ar-SA"/>
              </w:rPr>
              <w:t xml:space="preserve">The Government of Nepal started NBSAP preparation process in which ILaM is planning to engage in field consultation on issues that includes human wildlife conflict and wildlife friendly infrastructure construction in key wildlife habitat areas. </w:t>
            </w:r>
            <w:r w:rsidR="001D6165" w:rsidRPr="007A6ED7">
              <w:rPr>
                <w:rFonts w:ascii="Aptos" w:hAnsi="Aptos"/>
                <w:lang w:val="en-US" w:eastAsia="ar-SA"/>
              </w:rPr>
              <w:t>Some targets remain unmet, primarily due to the unavailability of key policy documents, such as</w:t>
            </w:r>
            <w:r w:rsidR="003D51F0" w:rsidRPr="007A6ED7">
              <w:rPr>
                <w:rFonts w:ascii="Aptos" w:hAnsi="Aptos"/>
                <w:lang w:val="en-US" w:eastAsia="ar-SA"/>
              </w:rPr>
              <w:t xml:space="preserve"> the post-2020 NBSAP</w:t>
            </w:r>
            <w:r w:rsidR="001D6165" w:rsidRPr="007A6ED7">
              <w:rPr>
                <w:rFonts w:ascii="Aptos" w:hAnsi="Aptos"/>
                <w:lang w:val="en-US" w:eastAsia="ar-SA"/>
              </w:rPr>
              <w:t>.</w:t>
            </w:r>
          </w:p>
          <w:p w14:paraId="241D1C2D" w14:textId="47CFC5F3" w:rsidR="0044212A" w:rsidRPr="007A6ED7" w:rsidRDefault="001B71B9" w:rsidP="00810724">
            <w:pPr>
              <w:ind w:left="0"/>
              <w:rPr>
                <w:rFonts w:ascii="Aptos" w:hAnsi="Aptos" w:cstheme="minorBidi"/>
                <w:lang w:val="en-US" w:eastAsia="ar-SA"/>
              </w:rPr>
            </w:pPr>
            <w:r w:rsidRPr="007A6ED7">
              <w:rPr>
                <w:rFonts w:ascii="Aptos" w:hAnsi="Aptos" w:cstheme="minorBidi"/>
                <w:lang w:val="en-US" w:eastAsia="ar-SA"/>
              </w:rPr>
              <w:t xml:space="preserve">An average </w:t>
            </w:r>
            <w:r w:rsidR="00692EE6" w:rsidRPr="007A6ED7">
              <w:rPr>
                <w:rFonts w:ascii="Aptos" w:hAnsi="Aptos" w:cstheme="minorBidi"/>
                <w:lang w:val="en-US" w:eastAsia="ar-SA"/>
              </w:rPr>
              <w:t>65%</w:t>
            </w:r>
            <w:r w:rsidRPr="007A6ED7">
              <w:rPr>
                <w:rFonts w:ascii="Aptos" w:hAnsi="Aptos" w:cstheme="minorBidi"/>
                <w:lang w:val="en-US" w:eastAsia="ar-SA"/>
              </w:rPr>
              <w:t xml:space="preserve"> of the annual workplan indicator targets were achieved in Y5.  </w:t>
            </w:r>
            <w:r w:rsidR="001D6165" w:rsidRPr="007A6ED7">
              <w:rPr>
                <w:rFonts w:ascii="Aptos" w:hAnsi="Aptos" w:cstheme="minorBidi"/>
                <w:lang w:val="en-US" w:eastAsia="ar-SA"/>
              </w:rPr>
              <w:t xml:space="preserve">This correlates with a Moderately Satisfactory </w:t>
            </w:r>
            <w:r w:rsidR="00DD599B" w:rsidRPr="007A6ED7">
              <w:rPr>
                <w:rFonts w:ascii="Aptos" w:hAnsi="Aptos" w:cstheme="minorBidi"/>
                <w:lang w:val="en-US" w:eastAsia="ar-SA"/>
              </w:rPr>
              <w:t>i</w:t>
            </w:r>
            <w:r w:rsidR="001D6165" w:rsidRPr="007A6ED7">
              <w:rPr>
                <w:rFonts w:ascii="Aptos" w:hAnsi="Aptos" w:cstheme="minorBidi"/>
                <w:lang w:val="en-US" w:eastAsia="ar-SA"/>
              </w:rPr>
              <w:t xml:space="preserve">mplementation </w:t>
            </w:r>
            <w:r w:rsidR="00DD599B" w:rsidRPr="007A6ED7">
              <w:rPr>
                <w:rFonts w:ascii="Aptos" w:hAnsi="Aptos" w:cstheme="minorBidi"/>
                <w:lang w:val="en-US" w:eastAsia="ar-SA"/>
              </w:rPr>
              <w:t>p</w:t>
            </w:r>
            <w:r w:rsidR="001D6165" w:rsidRPr="007A6ED7">
              <w:rPr>
                <w:rFonts w:ascii="Aptos" w:hAnsi="Aptos" w:cstheme="minorBidi"/>
                <w:lang w:val="en-US" w:eastAsia="ar-SA"/>
              </w:rPr>
              <w:t>rogress rating</w:t>
            </w:r>
            <w:r w:rsidR="00821B4C" w:rsidRPr="007A6ED7">
              <w:rPr>
                <w:rFonts w:ascii="Aptos" w:hAnsi="Aptos"/>
                <w:lang w:val="en-US" w:eastAsia="ar-SA"/>
              </w:rPr>
              <w:t xml:space="preserve">, with certain risks continuing to moderately impact the project’s ability to fully deliver its intended outcomes. </w:t>
            </w:r>
            <w:r w:rsidR="00810724" w:rsidRPr="007A6ED7">
              <w:rPr>
                <w:rFonts w:ascii="Aptos" w:hAnsi="Aptos" w:cstheme="minorBidi"/>
                <w:lang w:val="en-US" w:eastAsia="ar-SA"/>
              </w:rPr>
              <w:t xml:space="preserve">Out of </w:t>
            </w:r>
            <w:r w:rsidR="005757F4" w:rsidRPr="007A6ED7">
              <w:rPr>
                <w:rFonts w:ascii="Aptos" w:hAnsi="Aptos" w:cstheme="minorBidi"/>
                <w:lang w:val="en-US" w:eastAsia="ar-SA"/>
              </w:rPr>
              <w:t>68</w:t>
            </w:r>
            <w:r w:rsidR="00810724" w:rsidRPr="007A6ED7">
              <w:rPr>
                <w:rFonts w:ascii="Aptos" w:hAnsi="Aptos" w:cstheme="minorBidi"/>
                <w:lang w:val="en-US" w:eastAsia="ar-SA"/>
              </w:rPr>
              <w:t xml:space="preserve"> planned activities (with different target values) </w:t>
            </w:r>
            <w:r w:rsidR="005E0637" w:rsidRPr="007A6ED7">
              <w:rPr>
                <w:rFonts w:ascii="Aptos" w:hAnsi="Aptos" w:cstheme="minorBidi"/>
                <w:lang w:val="en-US" w:eastAsia="ar-SA"/>
              </w:rPr>
              <w:t>3</w:t>
            </w:r>
            <w:r w:rsidR="002E3C8F" w:rsidRPr="007A6ED7">
              <w:rPr>
                <w:rFonts w:ascii="Aptos" w:hAnsi="Aptos" w:cstheme="minorBidi"/>
                <w:lang w:val="en-US" w:eastAsia="ar-SA"/>
              </w:rPr>
              <w:t>5</w:t>
            </w:r>
            <w:r w:rsidR="00810724" w:rsidRPr="007A6ED7">
              <w:rPr>
                <w:rFonts w:ascii="Aptos" w:hAnsi="Aptos" w:cstheme="minorBidi"/>
                <w:lang w:val="en-US" w:eastAsia="ar-SA"/>
              </w:rPr>
              <w:t xml:space="preserve"> activities were fully achieved, </w:t>
            </w:r>
            <w:r w:rsidR="00122D74" w:rsidRPr="007A6ED7">
              <w:rPr>
                <w:rFonts w:ascii="Aptos" w:hAnsi="Aptos" w:cstheme="minorBidi"/>
                <w:lang w:val="en-US" w:eastAsia="ar-SA"/>
              </w:rPr>
              <w:t>16</w:t>
            </w:r>
            <w:r w:rsidR="00810724" w:rsidRPr="007A6ED7">
              <w:rPr>
                <w:rFonts w:ascii="Aptos" w:hAnsi="Aptos" w:cstheme="minorBidi"/>
                <w:lang w:val="en-US" w:eastAsia="ar-SA"/>
              </w:rPr>
              <w:t xml:space="preserve"> activities partially achieved, and </w:t>
            </w:r>
            <w:r w:rsidR="00BB61E6" w:rsidRPr="007A6ED7">
              <w:rPr>
                <w:rFonts w:ascii="Aptos" w:hAnsi="Aptos" w:cstheme="minorBidi"/>
                <w:lang w:val="en-US" w:eastAsia="ar-SA"/>
              </w:rPr>
              <w:t>1</w:t>
            </w:r>
            <w:r w:rsidR="003D3090" w:rsidRPr="007A6ED7">
              <w:rPr>
                <w:rFonts w:ascii="Aptos" w:hAnsi="Aptos" w:cstheme="minorBidi"/>
                <w:lang w:val="en-US" w:eastAsia="ar-SA"/>
              </w:rPr>
              <w:t>7</w:t>
            </w:r>
            <w:r w:rsidR="00810724" w:rsidRPr="007A6ED7">
              <w:rPr>
                <w:rFonts w:ascii="Aptos" w:hAnsi="Aptos" w:cstheme="minorBidi"/>
                <w:lang w:val="en-US" w:eastAsia="ar-SA"/>
              </w:rPr>
              <w:t xml:space="preserve"> activities were not implemented at all, such as </w:t>
            </w:r>
            <w:r w:rsidR="0044212A" w:rsidRPr="007A6ED7">
              <w:rPr>
                <w:rFonts w:ascii="Aptos" w:hAnsi="Aptos" w:cstheme="minorBidi"/>
                <w:lang w:val="en-US" w:eastAsia="ar-SA"/>
              </w:rPr>
              <w:t>1.1.1.1: Provide support to NBCC committee</w:t>
            </w:r>
            <w:r w:rsidR="002638CE" w:rsidRPr="007A6ED7">
              <w:rPr>
                <w:rFonts w:ascii="Aptos" w:hAnsi="Aptos" w:cstheme="minorBidi"/>
                <w:lang w:val="en-US" w:eastAsia="ar-SA"/>
              </w:rPr>
              <w:t xml:space="preserve">, 1.1.1.2 Organize State level Biodiversity Co-ordination Committee (State 2,3,5,7 and Karnali) meetings, </w:t>
            </w:r>
            <w:r w:rsidR="00753D47" w:rsidRPr="007A6ED7">
              <w:rPr>
                <w:rFonts w:ascii="Aptos" w:hAnsi="Aptos" w:cstheme="minorBidi"/>
                <w:lang w:val="en-US" w:eastAsia="ar-SA"/>
              </w:rPr>
              <w:t xml:space="preserve">1.1.1.3 Provide technical and financial support to State Biodiversity Co-ordination committee, </w:t>
            </w:r>
            <w:r w:rsidR="00DC051A" w:rsidRPr="007A6ED7">
              <w:rPr>
                <w:rFonts w:ascii="Aptos" w:hAnsi="Aptos" w:cstheme="minorBidi"/>
                <w:lang w:val="en-US" w:eastAsia="ar-SA"/>
              </w:rPr>
              <w:t xml:space="preserve">1.1.1.4 Organize inter-ministerial coordination mechanism for wildlife friendly infrastructure, 1.1.1.5 Organize inter-state coordination (2, 3, Gandaki, 5, Karnali, 7) for implementation of the NBSAP and TAL Strategy, </w:t>
            </w:r>
            <w:r w:rsidR="00AE6BDE" w:rsidRPr="007A6ED7">
              <w:rPr>
                <w:rFonts w:ascii="Aptos" w:hAnsi="Aptos" w:cstheme="minorBidi"/>
                <w:lang w:val="en-US" w:eastAsia="ar-SA"/>
              </w:rPr>
              <w:t xml:space="preserve">1.2.1.1:  Conduct training to ILM coordinators for capturing international best practice on cross-sector landscape and forest planning/management and applying this to the local context, </w:t>
            </w:r>
            <w:r w:rsidR="009E484D" w:rsidRPr="007A6ED7">
              <w:rPr>
                <w:rFonts w:ascii="Aptos" w:hAnsi="Aptos" w:cstheme="minorBidi"/>
                <w:lang w:val="en-US" w:eastAsia="ar-SA"/>
              </w:rPr>
              <w:t>1.</w:t>
            </w:r>
            <w:r w:rsidR="00365E05" w:rsidRPr="007A6ED7">
              <w:rPr>
                <w:rFonts w:ascii="Aptos" w:hAnsi="Aptos" w:cstheme="minorBidi"/>
                <w:lang w:val="en-US" w:eastAsia="ar-SA"/>
              </w:rPr>
              <w:t>2</w:t>
            </w:r>
            <w:r w:rsidR="009E484D" w:rsidRPr="007A6ED7">
              <w:rPr>
                <w:rFonts w:ascii="Aptos" w:hAnsi="Aptos" w:cstheme="minorBidi"/>
                <w:lang w:val="en-US" w:eastAsia="ar-SA"/>
              </w:rPr>
              <w:t xml:space="preserve">.2.2: Conduct training on Disaster Risk Management, </w:t>
            </w:r>
            <w:r w:rsidR="007842CB" w:rsidRPr="007A6ED7">
              <w:rPr>
                <w:rFonts w:ascii="Aptos" w:hAnsi="Aptos" w:cstheme="minorBidi"/>
                <w:lang w:val="en-US" w:eastAsia="ar-SA"/>
              </w:rPr>
              <w:t>2.1.1.3: Prepare corridor/bottleneck assessment report with GESI and safeguards integration</w:t>
            </w:r>
            <w:r w:rsidR="00497ED4" w:rsidRPr="007A6ED7">
              <w:rPr>
                <w:rFonts w:ascii="Aptos" w:hAnsi="Aptos" w:cstheme="minorBidi"/>
                <w:lang w:val="en-US" w:eastAsia="ar-SA"/>
              </w:rPr>
              <w:t xml:space="preserve">, 2.2.1.2: Conduct resource mapping of CFUGs at corridor level and BZUCs, </w:t>
            </w:r>
            <w:r w:rsidR="005A3D90" w:rsidRPr="007A6ED7">
              <w:rPr>
                <w:rFonts w:ascii="Aptos" w:hAnsi="Aptos" w:cstheme="minorBidi"/>
                <w:lang w:val="en-US" w:eastAsia="ar-SA"/>
              </w:rPr>
              <w:t xml:space="preserve">3.1.1.2: Provide "Training of Trainers" (TOT) to Division Forest Offices staff based on SFM Training Manual, 3.2.2.1: Prepare species-specific guidelines for HWC management, </w:t>
            </w:r>
            <w:r w:rsidR="00387E29" w:rsidRPr="007A6ED7">
              <w:rPr>
                <w:rFonts w:ascii="Aptos" w:hAnsi="Aptos" w:cstheme="minorBidi"/>
                <w:lang w:val="en-US" w:eastAsia="ar-SA"/>
              </w:rPr>
              <w:t xml:space="preserve">3.2.3.1: Conduct workshop on preventive and curative measures for HWC, 3.2.3.3: Support to establish community-based insurance (crop, livestock) scheme, </w:t>
            </w:r>
            <w:r w:rsidR="00F52BA3" w:rsidRPr="007A6ED7">
              <w:rPr>
                <w:rFonts w:ascii="Aptos" w:hAnsi="Aptos" w:cstheme="minorBidi"/>
                <w:lang w:val="en-US" w:eastAsia="ar-SA"/>
              </w:rPr>
              <w:t xml:space="preserve">3.3.2.2: Conduct training to investigation officers level on Illegal wildlife crime scene management, </w:t>
            </w:r>
            <w:r w:rsidR="008C4977" w:rsidRPr="007A6ED7">
              <w:rPr>
                <w:rFonts w:ascii="Aptos" w:hAnsi="Aptos" w:cstheme="minorBidi"/>
                <w:lang w:val="en-US" w:eastAsia="ar-SA"/>
              </w:rPr>
              <w:t xml:space="preserve">4.1.1.2: </w:t>
            </w:r>
            <w:r w:rsidR="008C4977" w:rsidRPr="007A6ED7">
              <w:rPr>
                <w:rFonts w:ascii="Aptos" w:hAnsi="Aptos" w:cstheme="minorBidi"/>
                <w:lang w:val="en-US" w:eastAsia="ar-SA"/>
              </w:rPr>
              <w:lastRenderedPageBreak/>
              <w:t>Organize annual technical thematic discussion session at center, 4.1.1.3: Establish and maintain online Landscape Knowledge Learning Platform (including project website)</w:t>
            </w:r>
            <w:r w:rsidR="000A301C" w:rsidRPr="007A6ED7">
              <w:rPr>
                <w:rFonts w:ascii="Aptos" w:hAnsi="Aptos" w:cstheme="minorBidi"/>
                <w:lang w:val="en-US" w:eastAsia="ar-SA"/>
              </w:rPr>
              <w:t xml:space="preserve">, and 4.3.1.4: Provide financial support to participate in national/international scientific forum for field staff. </w:t>
            </w:r>
          </w:p>
          <w:p w14:paraId="77F94EEB" w14:textId="4A1E03FD" w:rsidR="00810724" w:rsidRPr="007A6ED7" w:rsidRDefault="00810724" w:rsidP="00810724">
            <w:pPr>
              <w:ind w:left="0"/>
              <w:rPr>
                <w:rFonts w:ascii="Aptos" w:hAnsi="Aptos" w:cstheme="minorBidi"/>
                <w:lang w:val="en-US" w:eastAsia="ar-SA"/>
              </w:rPr>
            </w:pPr>
            <w:r w:rsidRPr="007A6ED7">
              <w:rPr>
                <w:rFonts w:ascii="Aptos" w:hAnsi="Aptos" w:cstheme="minorBidi"/>
                <w:lang w:val="en-US" w:eastAsia="ar-SA"/>
              </w:rPr>
              <w:t>These were due to the following reasons:</w:t>
            </w:r>
          </w:p>
          <w:p w14:paraId="0F755C79" w14:textId="6CFE9DBB" w:rsidR="00FA6AAA" w:rsidRPr="007A6ED7" w:rsidRDefault="00FA6AAA" w:rsidP="63D8A868">
            <w:pPr>
              <w:ind w:left="0"/>
              <w:rPr>
                <w:rFonts w:ascii="Aptos" w:hAnsi="Aptos" w:cstheme="minorBidi"/>
                <w:lang w:val="en-US" w:eastAsia="ar-SA"/>
              </w:rPr>
            </w:pPr>
            <w:r w:rsidRPr="06B205F7">
              <w:rPr>
                <w:rFonts w:ascii="Aptos" w:hAnsi="Aptos" w:cstheme="minorBidi"/>
                <w:lang w:val="en-US" w:eastAsia="ar-SA"/>
              </w:rPr>
              <w:t>The delay in the preparation of the National Biodiversity Strategy and Action Plan (NBSAP) created a policy gap, affecting the timely implementation of Component 1 activities. In response, the ILaM project proactively engaged with the Parliamentary Committee, following recommendations from the Ministry of Forests and Environment (MoFE), to support and align with the NBSAP development process based on prior year project plans.</w:t>
            </w:r>
            <w:r w:rsidR="006E4248" w:rsidRPr="06B205F7">
              <w:rPr>
                <w:rFonts w:ascii="Aptos" w:hAnsi="Aptos" w:cstheme="minorBidi"/>
                <w:lang w:val="en-US" w:eastAsia="ar-SA"/>
              </w:rPr>
              <w:t xml:space="preserve"> </w:t>
            </w:r>
            <w:r w:rsidR="3B548A36" w:rsidRPr="06B205F7">
              <w:rPr>
                <w:rFonts w:ascii="Aptos" w:hAnsi="Aptos" w:cstheme="minorBidi"/>
                <w:lang w:val="en-US" w:eastAsia="ar-SA"/>
              </w:rPr>
              <w:t xml:space="preserve">Transitions within the project team and changes in key government personnel </w:t>
            </w:r>
            <w:r w:rsidR="006E4248" w:rsidRPr="06B205F7">
              <w:rPr>
                <w:rFonts w:ascii="Aptos" w:hAnsi="Aptos" w:cstheme="minorBidi"/>
                <w:lang w:val="en-US" w:eastAsia="ar-SA"/>
              </w:rPr>
              <w:t xml:space="preserve">at executing </w:t>
            </w:r>
            <w:r w:rsidR="3B548A36" w:rsidRPr="06B205F7">
              <w:rPr>
                <w:rFonts w:ascii="Aptos" w:hAnsi="Aptos" w:cstheme="minorBidi"/>
                <w:lang w:val="en-US" w:eastAsia="ar-SA"/>
              </w:rPr>
              <w:t>partner offices led to delays in activity execution. These shifts impacted continuity and required additional time for onboarding and coordination.</w:t>
            </w:r>
          </w:p>
          <w:p w14:paraId="32557466" w14:textId="57DB00E6" w:rsidR="00810724" w:rsidRPr="007A6ED7" w:rsidRDefault="00810724" w:rsidP="00810724">
            <w:pPr>
              <w:ind w:left="0"/>
              <w:rPr>
                <w:rFonts w:ascii="Aptos" w:hAnsi="Aptos"/>
                <w:lang w:val="en-US" w:eastAsia="ar-SA"/>
              </w:rPr>
            </w:pPr>
            <w:r w:rsidRPr="007A6ED7">
              <w:rPr>
                <w:rFonts w:ascii="Aptos" w:hAnsi="Aptos"/>
                <w:lang w:val="en-US" w:eastAsia="ar-SA"/>
              </w:rPr>
              <w:t>Several activities under Component 1 have yet to be implemented. To address these gaps, the project plans to reallocate a portion of its budget to new activities that are aligned with GEF objectives, the updated ToC, results framework and Field priorities incorporating recommendations from the Mid-Term Review.</w:t>
            </w:r>
          </w:p>
          <w:p w14:paraId="5139DFFD" w14:textId="2F539CD1" w:rsidR="00810724" w:rsidRPr="007A6ED7" w:rsidRDefault="268E1D91" w:rsidP="005F4CFA">
            <w:pPr>
              <w:ind w:left="0"/>
              <w:rPr>
                <w:rFonts w:ascii="Aptos" w:hAnsi="Aptos"/>
                <w:lang w:val="en-US" w:eastAsia="ar-SA"/>
              </w:rPr>
            </w:pPr>
            <w:r w:rsidRPr="06B205F7">
              <w:rPr>
                <w:rFonts w:ascii="Aptos" w:eastAsia="Calibri" w:hAnsi="Aptos" w:cs="Calibri"/>
                <w:lang w:val="en-US"/>
              </w:rPr>
              <w:t xml:space="preserve">The </w:t>
            </w:r>
            <w:r w:rsidRPr="06B205F7">
              <w:rPr>
                <w:rFonts w:ascii="Aptos" w:eastAsia="Calibri" w:hAnsi="Aptos" w:cs="Calibri"/>
                <w:u w:val="single"/>
                <w:lang w:val="en-US"/>
              </w:rPr>
              <w:t>overall risk</w:t>
            </w:r>
            <w:r w:rsidRPr="06B205F7">
              <w:rPr>
                <w:rFonts w:ascii="Aptos" w:eastAsia="Calibri" w:hAnsi="Aptos" w:cs="Calibri"/>
                <w:lang w:val="en-US"/>
              </w:rPr>
              <w:t xml:space="preserve"> was deemed moderate. The identified risks during project development (see ProDoc) have not changed significantly. </w:t>
            </w:r>
            <w:r w:rsidR="005E3BC1" w:rsidRPr="06B205F7">
              <w:rPr>
                <w:rFonts w:ascii="Aptos" w:eastAsia="Calibri" w:hAnsi="Aptos" w:cs="Calibri"/>
                <w:lang w:val="en-US"/>
              </w:rPr>
              <w:t>The mitigation measures have been effective in reducing residual risk to the extent possible within the scope of the project.</w:t>
            </w:r>
          </w:p>
        </w:tc>
      </w:tr>
    </w:tbl>
    <w:p w14:paraId="685D1160" w14:textId="77777777" w:rsidR="00DD6C5C" w:rsidRPr="007A6ED7" w:rsidRDefault="00DD6C5C" w:rsidP="004C5FD5">
      <w:pPr>
        <w:ind w:left="0"/>
        <w:rPr>
          <w:rFonts w:ascii="Aptos" w:hAnsi="Aptos"/>
          <w:lang w:eastAsia="ar-SA"/>
        </w:rPr>
      </w:pPr>
    </w:p>
    <w:p w14:paraId="557076AD" w14:textId="77777777" w:rsidR="004C5FD5" w:rsidRPr="007A6ED7" w:rsidRDefault="00305558" w:rsidP="00931D84">
      <w:pPr>
        <w:pStyle w:val="Heading3"/>
        <w:rPr>
          <w:rFonts w:ascii="Aptos" w:hAnsi="Aptos"/>
          <w:sz w:val="22"/>
          <w:szCs w:val="22"/>
        </w:rPr>
      </w:pPr>
      <w:r w:rsidRPr="007A6ED7">
        <w:rPr>
          <w:rFonts w:ascii="Aptos" w:hAnsi="Aptos"/>
          <w:sz w:val="22"/>
          <w:szCs w:val="22"/>
        </w:rPr>
        <w:t xml:space="preserve">Progress, </w:t>
      </w:r>
      <w:r w:rsidR="006271F5" w:rsidRPr="007A6ED7">
        <w:rPr>
          <w:rFonts w:ascii="Aptos" w:hAnsi="Aptos"/>
          <w:sz w:val="22"/>
          <w:szCs w:val="22"/>
        </w:rPr>
        <w:t>Challenges,</w:t>
      </w:r>
      <w:r w:rsidRPr="007A6ED7">
        <w:rPr>
          <w:rFonts w:ascii="Aptos" w:hAnsi="Aptos"/>
          <w:sz w:val="22"/>
          <w:szCs w:val="22"/>
        </w:rPr>
        <w:t xml:space="preserve"> and </w:t>
      </w:r>
      <w:r w:rsidR="006271F5" w:rsidRPr="007A6ED7">
        <w:rPr>
          <w:rFonts w:ascii="Aptos" w:hAnsi="Aptos"/>
          <w:sz w:val="22"/>
          <w:szCs w:val="22"/>
        </w:rPr>
        <w:t>O</w:t>
      </w:r>
      <w:r w:rsidR="00DD6C5C" w:rsidRPr="007A6ED7">
        <w:rPr>
          <w:rFonts w:ascii="Aptos" w:hAnsi="Aptos"/>
          <w:sz w:val="22"/>
          <w:szCs w:val="22"/>
        </w:rPr>
        <w:t>utcomes</w:t>
      </w:r>
      <w:r w:rsidRPr="007A6ED7">
        <w:rPr>
          <w:rFonts w:ascii="Aptos" w:hAnsi="Aptos"/>
          <w:sz w:val="22"/>
          <w:szCs w:val="22"/>
        </w:rPr>
        <w:t xml:space="preserve"> on </w:t>
      </w:r>
      <w:r w:rsidR="00C55802" w:rsidRPr="007A6ED7">
        <w:rPr>
          <w:rFonts w:ascii="Aptos" w:hAnsi="Aptos"/>
          <w:sz w:val="22"/>
          <w:szCs w:val="22"/>
        </w:rPr>
        <w:t>P</w:t>
      </w:r>
      <w:r w:rsidRPr="007A6ED7">
        <w:rPr>
          <w:rFonts w:ascii="Aptos" w:hAnsi="Aptos"/>
          <w:sz w:val="22"/>
          <w:szCs w:val="22"/>
        </w:rPr>
        <w:t xml:space="preserve">roject </w:t>
      </w:r>
      <w:r w:rsidR="00C55802" w:rsidRPr="007A6ED7">
        <w:rPr>
          <w:rFonts w:ascii="Aptos" w:hAnsi="Aptos"/>
          <w:sz w:val="22"/>
          <w:szCs w:val="22"/>
        </w:rPr>
        <w:t>I</w:t>
      </w:r>
      <w:r w:rsidRPr="007A6ED7">
        <w:rPr>
          <w:rFonts w:ascii="Aptos" w:hAnsi="Aptos"/>
          <w:sz w:val="22"/>
          <w:szCs w:val="22"/>
        </w:rPr>
        <w:t xml:space="preserve">mplementation </w:t>
      </w:r>
    </w:p>
    <w:p w14:paraId="5685ACC7" w14:textId="77777777" w:rsidR="00F756E8" w:rsidRPr="007A6ED7" w:rsidRDefault="0088545A" w:rsidP="00931D84">
      <w:pPr>
        <w:keepNext/>
        <w:rPr>
          <w:rFonts w:ascii="Aptos" w:hAnsi="Aptos"/>
          <w:sz w:val="20"/>
          <w:szCs w:val="20"/>
        </w:rPr>
      </w:pPr>
      <w:r w:rsidRPr="007A6ED7">
        <w:rPr>
          <w:rFonts w:ascii="Aptos" w:hAnsi="Aptos"/>
          <w:sz w:val="20"/>
          <w:szCs w:val="20"/>
          <w:lang w:eastAsia="ar-SA"/>
        </w:rPr>
        <w:t>(</w:t>
      </w:r>
      <w:r w:rsidR="00D339E0" w:rsidRPr="007A6ED7">
        <w:rPr>
          <w:rFonts w:ascii="Aptos" w:hAnsi="Aptos"/>
          <w:sz w:val="20"/>
          <w:szCs w:val="20"/>
          <w:lang w:eastAsia="ar-SA"/>
        </w:rPr>
        <w:t>Based on</w:t>
      </w:r>
      <w:r w:rsidR="00940CF1" w:rsidRPr="007A6ED7">
        <w:rPr>
          <w:rFonts w:ascii="Aptos" w:hAnsi="Aptos"/>
          <w:sz w:val="20"/>
          <w:szCs w:val="20"/>
          <w:lang w:eastAsia="ar-SA"/>
        </w:rPr>
        <w:t xml:space="preserve"> </w:t>
      </w:r>
      <w:r w:rsidR="00D339E0" w:rsidRPr="007A6ED7">
        <w:rPr>
          <w:rFonts w:ascii="Aptos" w:hAnsi="Aptos"/>
          <w:sz w:val="20"/>
          <w:szCs w:val="20"/>
          <w:lang w:eastAsia="ar-SA"/>
        </w:rPr>
        <w:t>O</w:t>
      </w:r>
      <w:r w:rsidRPr="007A6ED7">
        <w:rPr>
          <w:rFonts w:ascii="Aptos" w:hAnsi="Aptos"/>
          <w:sz w:val="20"/>
          <w:szCs w:val="20"/>
          <w:lang w:eastAsia="ar-SA"/>
        </w:rPr>
        <w:t xml:space="preserve">utcomes, </w:t>
      </w:r>
      <w:r w:rsidR="00743451" w:rsidRPr="007A6ED7">
        <w:rPr>
          <w:rFonts w:ascii="Aptos" w:hAnsi="Aptos"/>
          <w:sz w:val="20"/>
          <w:szCs w:val="20"/>
          <w:lang w:eastAsia="ar-SA"/>
        </w:rPr>
        <w:t>C</w:t>
      </w:r>
      <w:r w:rsidR="006C23F2" w:rsidRPr="007A6ED7">
        <w:rPr>
          <w:rFonts w:ascii="Aptos" w:hAnsi="Aptos"/>
          <w:sz w:val="20"/>
          <w:szCs w:val="20"/>
          <w:lang w:eastAsia="ar-SA"/>
        </w:rPr>
        <w:t>hallenges,</w:t>
      </w:r>
      <w:r w:rsidRPr="007A6ED7">
        <w:rPr>
          <w:rFonts w:ascii="Aptos" w:hAnsi="Aptos"/>
          <w:sz w:val="20"/>
          <w:szCs w:val="20"/>
          <w:lang w:eastAsia="ar-SA"/>
        </w:rPr>
        <w:t xml:space="preserve"> and </w:t>
      </w:r>
      <w:r w:rsidR="00D339E0" w:rsidRPr="007A6ED7">
        <w:rPr>
          <w:rFonts w:ascii="Aptos" w:hAnsi="Aptos"/>
          <w:sz w:val="20"/>
          <w:szCs w:val="20"/>
          <w:lang w:eastAsia="ar-SA"/>
        </w:rPr>
        <w:t>S</w:t>
      </w:r>
      <w:r w:rsidRPr="007A6ED7">
        <w:rPr>
          <w:rFonts w:ascii="Aptos" w:hAnsi="Aptos"/>
          <w:sz w:val="20"/>
          <w:szCs w:val="20"/>
          <w:lang w:eastAsia="ar-SA"/>
        </w:rPr>
        <w:t xml:space="preserve">afeguards sections of the </w:t>
      </w:r>
      <w:r w:rsidR="00D339E0" w:rsidRPr="007A6ED7">
        <w:rPr>
          <w:rFonts w:ascii="Aptos" w:hAnsi="Aptos"/>
          <w:sz w:val="20"/>
          <w:szCs w:val="20"/>
          <w:lang w:eastAsia="ar-SA"/>
        </w:rPr>
        <w:t>P</w:t>
      </w:r>
      <w:r w:rsidRPr="007A6ED7">
        <w:rPr>
          <w:rFonts w:ascii="Aptos" w:hAnsi="Aptos"/>
          <w:sz w:val="20"/>
          <w:szCs w:val="20"/>
          <w:lang w:eastAsia="ar-SA"/>
        </w:rPr>
        <w:t xml:space="preserve">rogress </w:t>
      </w:r>
      <w:r w:rsidR="00D339E0" w:rsidRPr="007A6ED7">
        <w:rPr>
          <w:rFonts w:ascii="Aptos" w:hAnsi="Aptos"/>
          <w:sz w:val="20"/>
          <w:szCs w:val="20"/>
          <w:lang w:eastAsia="ar-SA"/>
        </w:rPr>
        <w:t>R</w:t>
      </w:r>
      <w:r w:rsidRPr="007A6ED7">
        <w:rPr>
          <w:rFonts w:ascii="Aptos" w:hAnsi="Aptos"/>
          <w:sz w:val="20"/>
          <w:szCs w:val="20"/>
          <w:lang w:eastAsia="ar-SA"/>
        </w:rPr>
        <w:t>eport)</w:t>
      </w:r>
    </w:p>
    <w:tbl>
      <w:tblPr>
        <w:tblStyle w:val="TableGrid"/>
        <w:tblW w:w="0" w:type="auto"/>
        <w:tblLook w:val="04A0" w:firstRow="1" w:lastRow="0" w:firstColumn="1" w:lastColumn="0" w:noHBand="0" w:noVBand="1"/>
      </w:tblPr>
      <w:tblGrid>
        <w:gridCol w:w="9350"/>
      </w:tblGrid>
      <w:tr w:rsidR="004C5FD5" w:rsidRPr="007A6ED7" w14:paraId="6355F389" w14:textId="77777777" w:rsidTr="06B205F7">
        <w:trPr>
          <w:trHeight w:val="998"/>
        </w:trPr>
        <w:tc>
          <w:tcPr>
            <w:tcW w:w="9926" w:type="dxa"/>
          </w:tcPr>
          <w:p w14:paraId="614237A4" w14:textId="77777777" w:rsidR="00415A73" w:rsidRPr="007A6ED7" w:rsidRDefault="00DD6C5C" w:rsidP="00415A73">
            <w:pPr>
              <w:ind w:left="-19"/>
              <w:rPr>
                <w:rFonts w:ascii="Aptos" w:hAnsi="Aptos" w:cstheme="minorHAnsi"/>
                <w:highlight w:val="lightGray"/>
                <w:lang w:val="en-US"/>
              </w:rPr>
            </w:pPr>
            <w:r w:rsidRPr="007A6ED7">
              <w:rPr>
                <w:rFonts w:ascii="Aptos" w:hAnsi="Aptos" w:cstheme="minorHAnsi"/>
                <w:highlight w:val="lightGray"/>
                <w:lang w:val="en-US"/>
              </w:rPr>
              <w:t>Describe the key outcomes and impacts achieved</w:t>
            </w:r>
            <w:r w:rsidR="00C55802" w:rsidRPr="007A6ED7">
              <w:rPr>
                <w:rFonts w:ascii="Aptos" w:hAnsi="Aptos" w:cstheme="minorHAnsi"/>
                <w:highlight w:val="lightGray"/>
                <w:lang w:val="en-US"/>
              </w:rPr>
              <w:t xml:space="preserve"> as well as any challenges</w:t>
            </w:r>
            <w:r w:rsidRPr="007A6ED7">
              <w:rPr>
                <w:rFonts w:ascii="Aptos" w:hAnsi="Aptos" w:cstheme="minorHAnsi"/>
                <w:highlight w:val="lightGray"/>
                <w:lang w:val="en-US"/>
              </w:rPr>
              <w:t xml:space="preserve"> </w:t>
            </w:r>
            <w:r w:rsidR="00B10C8A" w:rsidRPr="007A6ED7">
              <w:rPr>
                <w:rFonts w:ascii="Aptos" w:hAnsi="Aptos" w:cstheme="minorHAnsi"/>
                <w:highlight w:val="lightGray"/>
                <w:lang w:val="en-US"/>
              </w:rPr>
              <w:t xml:space="preserve">during </w:t>
            </w:r>
            <w:r w:rsidR="003D28C3" w:rsidRPr="007A6ED7">
              <w:rPr>
                <w:rFonts w:ascii="Aptos" w:hAnsi="Aptos" w:cstheme="minorHAnsi"/>
                <w:highlight w:val="lightGray"/>
                <w:lang w:val="en-US"/>
              </w:rPr>
              <w:t>the previous 12 months</w:t>
            </w:r>
            <w:r w:rsidR="00B10C8A" w:rsidRPr="007A6ED7">
              <w:rPr>
                <w:rFonts w:ascii="Aptos" w:hAnsi="Aptos" w:cstheme="minorHAnsi"/>
                <w:highlight w:val="lightGray"/>
                <w:lang w:val="en-US"/>
              </w:rPr>
              <w:t>,</w:t>
            </w:r>
            <w:r w:rsidRPr="007A6ED7">
              <w:rPr>
                <w:rFonts w:ascii="Aptos" w:hAnsi="Aptos" w:cstheme="minorHAnsi"/>
                <w:highlight w:val="lightGray"/>
                <w:lang w:val="en-US"/>
              </w:rPr>
              <w:t xml:space="preserve"> using the AWP&amp;B and Results Framework as</w:t>
            </w:r>
            <w:r w:rsidR="00B10C8A" w:rsidRPr="007A6ED7">
              <w:rPr>
                <w:rFonts w:ascii="Aptos" w:hAnsi="Aptos" w:cstheme="minorHAnsi"/>
                <w:highlight w:val="lightGray"/>
                <w:lang w:val="en-US"/>
              </w:rPr>
              <w:t xml:space="preserve"> a</w:t>
            </w:r>
            <w:r w:rsidRPr="007A6ED7">
              <w:rPr>
                <w:rFonts w:ascii="Aptos" w:hAnsi="Aptos" w:cstheme="minorHAnsi"/>
                <w:highlight w:val="lightGray"/>
                <w:lang w:val="en-US"/>
              </w:rPr>
              <w:t xml:space="preserve"> reference.</w:t>
            </w:r>
            <w:r w:rsidR="00415A73" w:rsidRPr="007A6ED7">
              <w:rPr>
                <w:rFonts w:ascii="Aptos" w:hAnsi="Aptos" w:cstheme="minorHAnsi"/>
                <w:highlight w:val="lightGray"/>
                <w:lang w:val="en-US"/>
              </w:rPr>
              <w:t xml:space="preserve"> Please report by component if feasible.</w:t>
            </w:r>
          </w:p>
          <w:p w14:paraId="445D7741" w14:textId="77777777" w:rsidR="00415A73" w:rsidRPr="007A6ED7" w:rsidRDefault="00415A73" w:rsidP="00415A73">
            <w:pPr>
              <w:ind w:left="-19"/>
              <w:rPr>
                <w:rFonts w:ascii="Aptos" w:hAnsi="Aptos" w:cstheme="minorHAnsi"/>
                <w:highlight w:val="lightGray"/>
                <w:lang w:val="en-US"/>
              </w:rPr>
            </w:pPr>
          </w:p>
          <w:p w14:paraId="50B4C8F0" w14:textId="77777777" w:rsidR="004C5FD5" w:rsidRPr="007A6ED7" w:rsidRDefault="001A2A52" w:rsidP="008062AD">
            <w:pPr>
              <w:ind w:left="-19"/>
              <w:rPr>
                <w:rFonts w:ascii="Aptos" w:hAnsi="Aptos" w:cstheme="minorHAnsi"/>
                <w:lang w:val="en-US"/>
              </w:rPr>
            </w:pPr>
            <w:r w:rsidRPr="007A6ED7">
              <w:rPr>
                <w:rFonts w:ascii="Aptos" w:hAnsi="Aptos" w:cstheme="minorHAnsi"/>
                <w:highlight w:val="lightGray"/>
                <w:lang w:val="en-US" w:eastAsia="zh-CN"/>
              </w:rPr>
              <w:t>Please note any major positive or negative effects on beneficiaries</w:t>
            </w:r>
            <w:r w:rsidR="00B05739" w:rsidRPr="007A6ED7">
              <w:rPr>
                <w:rFonts w:ascii="Aptos" w:hAnsi="Aptos" w:cstheme="minorHAnsi"/>
                <w:highlight w:val="lightGray"/>
                <w:lang w:val="en-US"/>
              </w:rPr>
              <w:t>.</w:t>
            </w:r>
            <w:r w:rsidRPr="007A6ED7">
              <w:rPr>
                <w:rFonts w:ascii="Aptos" w:hAnsi="Aptos" w:cstheme="minorHAnsi"/>
                <w:highlight w:val="lightGray"/>
                <w:lang w:val="en-US"/>
              </w:rPr>
              <w:t xml:space="preserve"> </w:t>
            </w:r>
            <w:r w:rsidR="009C1F0E" w:rsidRPr="007A6ED7">
              <w:rPr>
                <w:rFonts w:ascii="Aptos" w:hAnsi="Aptos" w:cstheme="minorHAnsi"/>
                <w:highlight w:val="lightGray"/>
                <w:lang w:val="en-US"/>
              </w:rPr>
              <w:t xml:space="preserve"> Additionally, please summarize</w:t>
            </w:r>
            <w:r w:rsidR="005E4DCB" w:rsidRPr="007A6ED7">
              <w:rPr>
                <w:rFonts w:ascii="Aptos" w:hAnsi="Aptos" w:cstheme="minorHAnsi"/>
                <w:highlight w:val="lightGray"/>
                <w:lang w:val="en-US"/>
              </w:rPr>
              <w:t xml:space="preserve"> progress, challenges and implementation of safeguards for t</w:t>
            </w:r>
            <w:r w:rsidR="009C1F0E" w:rsidRPr="007A6ED7">
              <w:rPr>
                <w:rFonts w:ascii="Aptos" w:hAnsi="Aptos" w:cstheme="minorHAnsi"/>
                <w:highlight w:val="lightGray"/>
                <w:lang w:val="en-US"/>
              </w:rPr>
              <w:t>he project.</w:t>
            </w:r>
            <w:r w:rsidR="005B72B4" w:rsidRPr="007A6ED7">
              <w:rPr>
                <w:rFonts w:ascii="Aptos" w:hAnsi="Aptos" w:cstheme="minorHAnsi"/>
                <w:highlight w:val="lightGray"/>
                <w:lang w:val="en-US"/>
              </w:rPr>
              <w:t xml:space="preserve"> </w:t>
            </w:r>
          </w:p>
          <w:p w14:paraId="428D6E3D" w14:textId="77777777" w:rsidR="001D44B9" w:rsidRPr="007A6ED7" w:rsidRDefault="001D44B9" w:rsidP="008062AD">
            <w:pPr>
              <w:ind w:left="-19"/>
              <w:rPr>
                <w:rFonts w:ascii="Aptos" w:hAnsi="Aptos" w:cstheme="minorHAnsi"/>
                <w:lang w:val="en-US"/>
              </w:rPr>
            </w:pPr>
          </w:p>
          <w:p w14:paraId="4F926553" w14:textId="77777777" w:rsidR="007A4FC5" w:rsidRPr="007A6ED7" w:rsidRDefault="007A4FC5" w:rsidP="00C620F9">
            <w:pPr>
              <w:keepNext/>
              <w:spacing w:after="120"/>
              <w:ind w:left="0"/>
              <w:rPr>
                <w:rFonts w:ascii="Aptos" w:hAnsi="Aptos"/>
                <w:sz w:val="22"/>
                <w:szCs w:val="22"/>
                <w:lang w:val="en-US"/>
              </w:rPr>
            </w:pPr>
            <w:r w:rsidRPr="007A6ED7">
              <w:rPr>
                <w:rFonts w:ascii="Aptos" w:hAnsi="Aptos"/>
                <w:b/>
                <w:bCs/>
                <w:sz w:val="22"/>
                <w:szCs w:val="22"/>
                <w:lang w:val="en-US"/>
              </w:rPr>
              <w:t>Component 1: National capacity and enabling environment for cross-sectoral coordination to promote forest and landscape conservation</w:t>
            </w:r>
            <w:r w:rsidRPr="007A6ED7">
              <w:rPr>
                <w:rFonts w:ascii="Aptos" w:hAnsi="Aptos"/>
                <w:sz w:val="22"/>
                <w:szCs w:val="22"/>
                <w:lang w:val="en-US"/>
              </w:rPr>
              <w:t>.</w:t>
            </w:r>
          </w:p>
          <w:p w14:paraId="7D8BCA6A" w14:textId="77777777" w:rsidR="00B95FCB" w:rsidRPr="007A6ED7" w:rsidRDefault="00B95FCB" w:rsidP="00962EDE">
            <w:pPr>
              <w:spacing w:after="60"/>
              <w:ind w:left="0"/>
              <w:rPr>
                <w:rFonts w:ascii="Aptos" w:hAnsi="Aptos"/>
                <w:lang w:val="en-US"/>
              </w:rPr>
            </w:pPr>
            <w:r w:rsidRPr="007A6ED7">
              <w:rPr>
                <w:rFonts w:ascii="Aptos" w:hAnsi="Aptos"/>
                <w:lang w:val="en-US"/>
              </w:rPr>
              <w:t>Integrated Landscape Management (ILM) is a multifaceted and multi-sectoral approach that demands the active participation of diverse stakeholders for successful implementation. Among these, local governments play a pivotal role in executing project activities on the ground.</w:t>
            </w:r>
          </w:p>
          <w:p w14:paraId="76E14887" w14:textId="56815124" w:rsidR="00B95FCB" w:rsidRPr="007A6ED7" w:rsidRDefault="00B95FCB" w:rsidP="00962EDE">
            <w:pPr>
              <w:spacing w:after="60"/>
              <w:ind w:left="0"/>
              <w:rPr>
                <w:rFonts w:ascii="Aptos" w:hAnsi="Aptos"/>
                <w:lang w:val="en-US"/>
              </w:rPr>
            </w:pPr>
            <w:r w:rsidRPr="007A6ED7">
              <w:rPr>
                <w:rFonts w:ascii="Aptos" w:hAnsi="Aptos"/>
                <w:lang w:val="en-US"/>
              </w:rPr>
              <w:t>To raise awareness and build capacity around the ILM approach, its modalities, and the impact of project interventions, the project has engaged with 11 local governments. A significant milestone was achieved in </w:t>
            </w:r>
            <w:r w:rsidRPr="007A6ED7">
              <w:rPr>
                <w:rFonts w:ascii="Aptos" w:hAnsi="Aptos"/>
                <w:b/>
                <w:bCs/>
                <w:lang w:val="en-US"/>
              </w:rPr>
              <w:t>Rapti Sonari Rural Municipality</w:t>
            </w:r>
            <w:r w:rsidRPr="007A6ED7">
              <w:rPr>
                <w:rFonts w:ascii="Aptos" w:hAnsi="Aptos"/>
                <w:lang w:val="en-US"/>
              </w:rPr>
              <w:t>, where the </w:t>
            </w:r>
            <w:r w:rsidRPr="007A6ED7">
              <w:rPr>
                <w:rFonts w:ascii="Aptos" w:hAnsi="Aptos"/>
                <w:b/>
                <w:bCs/>
                <w:lang w:val="en-US"/>
              </w:rPr>
              <w:t>eco-club strengthening program</w:t>
            </w:r>
            <w:r w:rsidRPr="007A6ED7">
              <w:rPr>
                <w:rFonts w:ascii="Aptos" w:hAnsi="Aptos"/>
                <w:lang w:val="en-US"/>
              </w:rPr>
              <w:t> received </w:t>
            </w:r>
            <w:r w:rsidRPr="007A6ED7">
              <w:rPr>
                <w:rFonts w:ascii="Aptos" w:hAnsi="Aptos"/>
                <w:b/>
                <w:bCs/>
                <w:lang w:val="en-US"/>
              </w:rPr>
              <w:t>legal recognition</w:t>
            </w:r>
            <w:r w:rsidRPr="007A6ED7">
              <w:rPr>
                <w:rFonts w:ascii="Aptos" w:hAnsi="Aptos"/>
                <w:lang w:val="en-US"/>
              </w:rPr>
              <w:t xml:space="preserve"> and was formally integrated into local planning and budgetary </w:t>
            </w:r>
            <w:r w:rsidR="00B43A59" w:rsidRPr="007A6ED7">
              <w:rPr>
                <w:rFonts w:ascii="Aptos" w:hAnsi="Aptos"/>
                <w:lang w:val="en-US"/>
              </w:rPr>
              <w:t>documents</w:t>
            </w:r>
            <w:r w:rsidR="00B43A59" w:rsidRPr="007A6ED7">
              <w:rPr>
                <w:rStyle w:val="FootnoteReference"/>
                <w:rFonts w:ascii="Aptos" w:hAnsi="Aptos"/>
                <w:color w:val="000000" w:themeColor="text1"/>
                <w:lang w:val="en-US"/>
              </w:rPr>
              <w:footnoteReference w:id="7"/>
            </w:r>
            <w:r w:rsidRPr="007A6ED7">
              <w:rPr>
                <w:rFonts w:ascii="Aptos" w:hAnsi="Aptos"/>
                <w:lang w:val="en-US"/>
              </w:rPr>
              <w:t>.</w:t>
            </w:r>
          </w:p>
          <w:p w14:paraId="3BA86558" w14:textId="77777777" w:rsidR="00B95FCB" w:rsidRPr="007A6ED7" w:rsidRDefault="00B95FCB" w:rsidP="00962EDE">
            <w:pPr>
              <w:spacing w:after="60"/>
              <w:ind w:left="0"/>
              <w:rPr>
                <w:rFonts w:ascii="Aptos" w:hAnsi="Aptos"/>
                <w:lang w:val="en-US"/>
              </w:rPr>
            </w:pPr>
            <w:r w:rsidRPr="007A6ED7">
              <w:rPr>
                <w:rFonts w:ascii="Aptos" w:hAnsi="Aptos"/>
                <w:lang w:val="en-US"/>
              </w:rPr>
              <w:t>At the district level, the </w:t>
            </w:r>
            <w:r w:rsidRPr="007A6ED7">
              <w:rPr>
                <w:rFonts w:ascii="Aptos" w:hAnsi="Aptos"/>
                <w:b/>
                <w:bCs/>
                <w:lang w:val="en-US"/>
              </w:rPr>
              <w:t>Wildlife Crime Control Bureau (WCCB)</w:t>
            </w:r>
            <w:r w:rsidRPr="007A6ED7">
              <w:rPr>
                <w:rFonts w:ascii="Aptos" w:hAnsi="Aptos"/>
                <w:lang w:val="en-US"/>
              </w:rPr>
              <w:t> has emerged as a vital multi-stakeholder platform in </w:t>
            </w:r>
            <w:r w:rsidRPr="007A6ED7">
              <w:rPr>
                <w:rFonts w:ascii="Aptos" w:hAnsi="Aptos"/>
                <w:b/>
                <w:bCs/>
                <w:lang w:val="en-US"/>
              </w:rPr>
              <w:t>Banke and Bardia districts</w:t>
            </w:r>
            <w:r w:rsidRPr="007A6ED7">
              <w:rPr>
                <w:rFonts w:ascii="Aptos" w:hAnsi="Aptos"/>
                <w:lang w:val="en-US"/>
              </w:rPr>
              <w:t>, fostering collaborative efforts toward achieving </w:t>
            </w:r>
            <w:r w:rsidRPr="007A6ED7">
              <w:rPr>
                <w:rFonts w:ascii="Aptos" w:hAnsi="Aptos"/>
                <w:b/>
                <w:bCs/>
                <w:lang w:val="en-US"/>
              </w:rPr>
              <w:t>zero poaching</w:t>
            </w:r>
            <w:r w:rsidRPr="007A6ED7">
              <w:rPr>
                <w:rFonts w:ascii="Aptos" w:hAnsi="Aptos"/>
                <w:lang w:val="en-US"/>
              </w:rPr>
              <w:t>. The ILaM Project supported three WCCB meetings—one in Banke and two in Bardia—with participation from </w:t>
            </w:r>
            <w:r w:rsidRPr="007A6ED7">
              <w:rPr>
                <w:rFonts w:ascii="Aptos" w:hAnsi="Aptos"/>
                <w:b/>
                <w:bCs/>
                <w:lang w:val="en-US"/>
              </w:rPr>
              <w:t>78 members representing 24 stakeholder organizations</w:t>
            </w:r>
            <w:r w:rsidRPr="007A6ED7">
              <w:rPr>
                <w:rFonts w:ascii="Aptos" w:hAnsi="Aptos"/>
                <w:lang w:val="en-US"/>
              </w:rPr>
              <w:t>. These meetings have enhanced coordinated intelligence-sharing on organized wildlife crime and strengthened inter-agency collaboration.</w:t>
            </w:r>
          </w:p>
          <w:p w14:paraId="4644B603" w14:textId="224232F3" w:rsidR="00B95FCB" w:rsidRPr="007A6ED7" w:rsidRDefault="00B95FCB" w:rsidP="00962EDE">
            <w:pPr>
              <w:spacing w:after="60"/>
              <w:ind w:left="0"/>
              <w:rPr>
                <w:rFonts w:ascii="Aptos" w:hAnsi="Aptos"/>
                <w:lang w:val="en-US"/>
              </w:rPr>
            </w:pPr>
            <w:r w:rsidRPr="007A6ED7">
              <w:rPr>
                <w:rFonts w:ascii="Aptos" w:hAnsi="Aptos"/>
                <w:lang w:val="en-US"/>
              </w:rPr>
              <w:t>Nepal initiated the drafting of its </w:t>
            </w:r>
            <w:r w:rsidRPr="007A6ED7">
              <w:rPr>
                <w:rFonts w:ascii="Aptos" w:hAnsi="Aptos"/>
                <w:b/>
                <w:bCs/>
                <w:lang w:val="en-US"/>
              </w:rPr>
              <w:t>National Biodiversity Strategy and Action Plan (NBSAP)</w:t>
            </w:r>
            <w:r w:rsidRPr="007A6ED7">
              <w:rPr>
                <w:rFonts w:ascii="Aptos" w:hAnsi="Aptos"/>
                <w:lang w:val="en-US"/>
              </w:rPr>
              <w:t> in July 2024</w:t>
            </w:r>
            <w:r w:rsidR="00962EDE" w:rsidRPr="007A6ED7">
              <w:rPr>
                <w:rFonts w:ascii="Aptos" w:hAnsi="Aptos"/>
                <w:color w:val="000000" w:themeColor="text1"/>
                <w:vertAlign w:val="superscript"/>
                <w:lang w:val="en-US"/>
              </w:rPr>
              <w:footnoteReference w:id="8"/>
            </w:r>
            <w:r w:rsidRPr="007A6ED7">
              <w:rPr>
                <w:rFonts w:ascii="Aptos" w:hAnsi="Aptos"/>
                <w:lang w:val="en-US"/>
              </w:rPr>
              <w:t xml:space="preserve">. This process requires extensive stakeholder consultation and engagement. The project </w:t>
            </w:r>
            <w:r w:rsidR="0014504B" w:rsidRPr="007A6ED7">
              <w:rPr>
                <w:rFonts w:ascii="Aptos" w:hAnsi="Aptos"/>
                <w:lang w:val="en-US"/>
              </w:rPr>
              <w:t>supported</w:t>
            </w:r>
            <w:r w:rsidRPr="007A6ED7">
              <w:rPr>
                <w:rFonts w:ascii="Aptos" w:hAnsi="Aptos"/>
                <w:lang w:val="en-US"/>
              </w:rPr>
              <w:t> </w:t>
            </w:r>
            <w:r w:rsidRPr="007A6ED7">
              <w:rPr>
                <w:rFonts w:ascii="Aptos" w:hAnsi="Aptos"/>
                <w:b/>
                <w:bCs/>
                <w:lang w:val="en-US"/>
              </w:rPr>
              <w:t>two field visits</w:t>
            </w:r>
            <w:r w:rsidRPr="007A6ED7">
              <w:rPr>
                <w:rFonts w:ascii="Aptos" w:hAnsi="Aptos"/>
                <w:lang w:val="en-US"/>
              </w:rPr>
              <w:t> by the </w:t>
            </w:r>
            <w:r w:rsidRPr="007A6ED7">
              <w:rPr>
                <w:rFonts w:ascii="Aptos" w:hAnsi="Aptos"/>
                <w:b/>
                <w:bCs/>
                <w:lang w:val="en-US"/>
              </w:rPr>
              <w:t>Federal Parliamentary Committee on Agriculture, Cooperative, and Natural Resources</w:t>
            </w:r>
            <w:r w:rsidRPr="007A6ED7">
              <w:rPr>
                <w:rFonts w:ascii="Aptos" w:hAnsi="Aptos"/>
                <w:lang w:val="en-US"/>
              </w:rPr>
              <w:t> to gather inputs for the NBSAP. These visits focused on </w:t>
            </w:r>
            <w:r w:rsidRPr="007A6ED7">
              <w:rPr>
                <w:rFonts w:ascii="Aptos" w:hAnsi="Aptos"/>
                <w:b/>
                <w:bCs/>
                <w:lang w:val="en-US"/>
              </w:rPr>
              <w:t>human-wildlife conflict</w:t>
            </w:r>
            <w:r w:rsidRPr="007A6ED7">
              <w:rPr>
                <w:rFonts w:ascii="Aptos" w:hAnsi="Aptos"/>
                <w:lang w:val="en-US"/>
              </w:rPr>
              <w:t> in both Eastern and Western Nepal, generating actionable insights and policy recommendations through multi-level discussions.</w:t>
            </w:r>
          </w:p>
          <w:p w14:paraId="55077126" w14:textId="77777777" w:rsidR="00B95FCB" w:rsidRPr="007A6ED7" w:rsidRDefault="00B95FCB" w:rsidP="00962EDE">
            <w:pPr>
              <w:spacing w:after="60"/>
              <w:ind w:left="0"/>
              <w:rPr>
                <w:rFonts w:ascii="Aptos" w:hAnsi="Aptos"/>
                <w:lang w:val="en-US"/>
              </w:rPr>
            </w:pPr>
            <w:r w:rsidRPr="007A6ED7">
              <w:rPr>
                <w:rFonts w:ascii="Aptos" w:hAnsi="Aptos"/>
                <w:lang w:val="en-US"/>
              </w:rPr>
              <w:t>To build technical capacity for landscape-level natural resource management, a </w:t>
            </w:r>
            <w:r w:rsidRPr="007A6ED7">
              <w:rPr>
                <w:rFonts w:ascii="Aptos" w:hAnsi="Aptos"/>
                <w:b/>
                <w:bCs/>
                <w:lang w:val="en-US"/>
              </w:rPr>
              <w:t>training program on biodiversity conservation and monitoring</w:t>
            </w:r>
            <w:r w:rsidRPr="007A6ED7">
              <w:rPr>
                <w:rFonts w:ascii="Aptos" w:hAnsi="Aptos"/>
                <w:lang w:val="en-US"/>
              </w:rPr>
              <w:t> was conducted for </w:t>
            </w:r>
            <w:r w:rsidRPr="007A6ED7">
              <w:rPr>
                <w:rFonts w:ascii="Aptos" w:hAnsi="Aptos"/>
                <w:b/>
                <w:bCs/>
                <w:lang w:val="en-US"/>
              </w:rPr>
              <w:t>15 officials</w:t>
            </w:r>
            <w:r w:rsidRPr="007A6ED7">
              <w:rPr>
                <w:rFonts w:ascii="Aptos" w:hAnsi="Aptos"/>
                <w:lang w:val="en-US"/>
              </w:rPr>
              <w:t> from federal, state, and national park agencies. Additionally, during the reporting period, </w:t>
            </w:r>
            <w:r w:rsidRPr="007A6ED7">
              <w:rPr>
                <w:rFonts w:ascii="Aptos" w:hAnsi="Aptos"/>
                <w:b/>
                <w:bCs/>
                <w:lang w:val="en-US"/>
              </w:rPr>
              <w:t>271 staff members</w:t>
            </w:r>
            <w:r w:rsidRPr="007A6ED7">
              <w:rPr>
                <w:rFonts w:ascii="Aptos" w:hAnsi="Aptos"/>
                <w:lang w:val="en-US"/>
              </w:rPr>
              <w:t> from </w:t>
            </w:r>
            <w:r w:rsidRPr="007A6ED7">
              <w:rPr>
                <w:rFonts w:ascii="Aptos" w:hAnsi="Aptos"/>
                <w:b/>
                <w:bCs/>
                <w:lang w:val="en-US"/>
              </w:rPr>
              <w:t xml:space="preserve">National Parks and </w:t>
            </w:r>
            <w:r w:rsidRPr="007A6ED7">
              <w:rPr>
                <w:rFonts w:ascii="Aptos" w:hAnsi="Aptos"/>
                <w:b/>
                <w:bCs/>
                <w:lang w:val="en-US"/>
              </w:rPr>
              <w:lastRenderedPageBreak/>
              <w:t>Division Forest Offices</w:t>
            </w:r>
            <w:r w:rsidRPr="007A6ED7">
              <w:rPr>
                <w:rFonts w:ascii="Aptos" w:hAnsi="Aptos"/>
                <w:lang w:val="en-US"/>
              </w:rPr>
              <w:t> in the Banke-Bardiya Complex received training on their roles and responsibilities under the ILM framework, ensuring their active engagement in forest and wildlife management.</w:t>
            </w:r>
          </w:p>
          <w:p w14:paraId="58D33281" w14:textId="386238CD" w:rsidR="0025342C" w:rsidRPr="007A6ED7" w:rsidRDefault="0D3A91ED" w:rsidP="00962EDE">
            <w:pPr>
              <w:spacing w:after="60"/>
              <w:ind w:left="0"/>
              <w:rPr>
                <w:rFonts w:ascii="Aptos" w:hAnsi="Aptos"/>
                <w:lang w:val="en-US"/>
              </w:rPr>
            </w:pPr>
            <w:r w:rsidRPr="06B205F7">
              <w:rPr>
                <w:rFonts w:ascii="Aptos" w:hAnsi="Aptos"/>
                <w:lang w:val="en-US"/>
              </w:rPr>
              <w:t>The project also supported academic research aligned with ILM objectives. </w:t>
            </w:r>
            <w:r w:rsidRPr="06B205F7">
              <w:rPr>
                <w:rFonts w:ascii="Aptos" w:hAnsi="Aptos"/>
                <w:b/>
                <w:bCs/>
                <w:lang w:val="en-US"/>
              </w:rPr>
              <w:t>Fifteen thesis grantees</w:t>
            </w:r>
            <w:r w:rsidRPr="06B205F7">
              <w:rPr>
                <w:rFonts w:ascii="Aptos" w:hAnsi="Aptos"/>
                <w:lang w:val="en-US"/>
              </w:rPr>
              <w:t> from </w:t>
            </w:r>
            <w:r w:rsidRPr="06B205F7">
              <w:rPr>
                <w:rFonts w:ascii="Aptos" w:hAnsi="Aptos"/>
                <w:b/>
                <w:bCs/>
                <w:lang w:val="en-US"/>
              </w:rPr>
              <w:t>six universities</w:t>
            </w:r>
            <w:r w:rsidRPr="06B205F7">
              <w:rPr>
                <w:rFonts w:ascii="Aptos" w:hAnsi="Aptos"/>
                <w:lang w:val="en-US"/>
              </w:rPr>
              <w:t xml:space="preserve"> across Nepal were selected from a pool of 61 applicants. Their </w:t>
            </w:r>
            <w:hyperlink r:id="rId13">
              <w:r w:rsidRPr="06B205F7">
                <w:rPr>
                  <w:rStyle w:val="Hyperlink"/>
                  <w:rFonts w:ascii="Aptos" w:eastAsiaTheme="minorEastAsia" w:hAnsi="Aptos" w:cstheme="minorBidi"/>
                  <w:sz w:val="22"/>
                  <w:szCs w:val="22"/>
                  <w:lang w:val="en-US" w:eastAsia="en-US"/>
                </w:rPr>
                <w:t>research</w:t>
              </w:r>
            </w:hyperlink>
            <w:r w:rsidRPr="06B205F7">
              <w:rPr>
                <w:rFonts w:ascii="Aptos" w:hAnsi="Aptos"/>
                <w:lang w:val="en-US"/>
              </w:rPr>
              <w:t xml:space="preserve"> covered </w:t>
            </w:r>
            <w:r w:rsidRPr="06B205F7">
              <w:rPr>
                <w:rFonts w:ascii="Aptos" w:hAnsi="Aptos"/>
                <w:b/>
                <w:bCs/>
                <w:lang w:val="en-US"/>
              </w:rPr>
              <w:t>four thematic areas</w:t>
            </w:r>
            <w:r w:rsidRPr="06B205F7">
              <w:rPr>
                <w:rFonts w:ascii="Aptos" w:hAnsi="Aptos"/>
                <w:lang w:val="en-US"/>
              </w:rPr>
              <w:t> as outlined in the approved guidelines (</w:t>
            </w:r>
            <w:hyperlink r:id="rId14">
              <w:r w:rsidR="725364D0" w:rsidRPr="06B205F7">
                <w:rPr>
                  <w:rStyle w:val="Hyperlink"/>
                  <w:rFonts w:ascii="Aptos" w:hAnsi="Aptos"/>
                  <w:i/>
                  <w:iCs/>
                  <w:lang w:val="en-US"/>
                </w:rPr>
                <w:t>http://ilam.mofe.gov.np/storage/documents/websitepdf-1975-773-1665306103.pdf</w:t>
              </w:r>
            </w:hyperlink>
            <w:r w:rsidRPr="06B205F7">
              <w:rPr>
                <w:rFonts w:ascii="Aptos" w:hAnsi="Aptos"/>
                <w:lang w:val="en-US"/>
              </w:rPr>
              <w:t>). These studies contribute to documenting the </w:t>
            </w:r>
            <w:r w:rsidRPr="06B205F7">
              <w:rPr>
                <w:rFonts w:ascii="Aptos" w:hAnsi="Aptos"/>
                <w:b/>
                <w:bCs/>
                <w:lang w:val="en-US"/>
              </w:rPr>
              <w:t>advancements, challenges, and opportunities</w:t>
            </w:r>
            <w:r w:rsidRPr="06B205F7">
              <w:rPr>
                <w:rFonts w:ascii="Aptos" w:hAnsi="Aptos"/>
                <w:lang w:val="en-US"/>
              </w:rPr>
              <w:t> within the </w:t>
            </w:r>
            <w:r w:rsidRPr="06B205F7">
              <w:rPr>
                <w:rFonts w:ascii="Aptos" w:hAnsi="Aptos"/>
                <w:b/>
                <w:bCs/>
                <w:lang w:val="en-US"/>
              </w:rPr>
              <w:t>Terai Arc Landscape (TAL)</w:t>
            </w:r>
            <w:r w:rsidRPr="06B205F7">
              <w:rPr>
                <w:rFonts w:ascii="Aptos" w:hAnsi="Aptos"/>
                <w:lang w:val="en-US"/>
              </w:rPr>
              <w:t>, enriching knowledge management and ecosystem documentation.</w:t>
            </w:r>
            <w:r w:rsidR="47E0D80D" w:rsidRPr="06B205F7">
              <w:rPr>
                <w:rFonts w:ascii="Aptos" w:hAnsi="Aptos"/>
                <w:lang w:val="en-US"/>
              </w:rPr>
              <w:t xml:space="preserve"> Theme-wise research proposals are illustrated in the figure below.</w:t>
            </w:r>
            <w:r w:rsidR="744B76D1" w:rsidRPr="63D8A868">
              <w:rPr>
                <w:rFonts w:ascii="Aptos" w:hAnsi="Aptos"/>
                <w:b/>
                <w:bCs/>
                <w:lang w:val="en-US"/>
              </w:rPr>
              <w:t>Terai Arc Landscape (TAL)</w:t>
            </w:r>
            <w:r w:rsidR="744B76D1" w:rsidRPr="63D8A868">
              <w:rPr>
                <w:rFonts w:ascii="Aptos" w:hAnsi="Aptos"/>
                <w:lang w:val="en-US"/>
              </w:rPr>
              <w:t>, enriching knowledge management and ecosystem documentation.</w:t>
            </w:r>
            <w:r w:rsidR="0D2A616E" w:rsidRPr="63D8A868">
              <w:rPr>
                <w:rFonts w:ascii="Aptos" w:hAnsi="Aptos"/>
                <w:lang w:val="en-US"/>
              </w:rPr>
              <w:t xml:space="preserve"> Theme-wise research proposals are illustrated in the figure below.</w:t>
            </w:r>
          </w:p>
          <w:p w14:paraId="60B74838" w14:textId="4F9C2A7A" w:rsidR="00EB2F88" w:rsidRPr="007A6ED7" w:rsidRDefault="00EB2F88" w:rsidP="00962EDE">
            <w:pPr>
              <w:spacing w:after="60"/>
              <w:ind w:left="0"/>
              <w:rPr>
                <w:rFonts w:ascii="Aptos" w:hAnsi="Aptos"/>
                <w:lang w:val="en-US"/>
              </w:rPr>
            </w:pPr>
            <w:r w:rsidRPr="007A6ED7">
              <w:rPr>
                <w:rFonts w:ascii="Aptos" w:hAnsi="Aptos"/>
                <w:noProof/>
              </w:rPr>
              <w:drawing>
                <wp:anchor distT="0" distB="0" distL="114300" distR="114300" simplePos="0" relativeHeight="251658241" behindDoc="0" locked="0" layoutInCell="1" hidden="0" allowOverlap="1" wp14:anchorId="351669C8" wp14:editId="37E4E0DE">
                  <wp:simplePos x="0" y="0"/>
                  <wp:positionH relativeFrom="column">
                    <wp:posOffset>-6350</wp:posOffset>
                  </wp:positionH>
                  <wp:positionV relativeFrom="paragraph">
                    <wp:posOffset>187325</wp:posOffset>
                  </wp:positionV>
                  <wp:extent cx="4334510" cy="2400300"/>
                  <wp:effectExtent l="0" t="0" r="8890" b="0"/>
                  <wp:wrapTopAndBottom/>
                  <wp:docPr id="2124824051" name="Chart 21248240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48229DDC" w14:textId="77777777" w:rsidR="00B95FCB" w:rsidRPr="007A6ED7" w:rsidRDefault="00B95FCB" w:rsidP="007A4FC5">
            <w:pPr>
              <w:ind w:left="0"/>
              <w:rPr>
                <w:rFonts w:ascii="Aptos" w:hAnsi="Aptos"/>
                <w:lang w:val="en-US"/>
              </w:rPr>
            </w:pPr>
          </w:p>
          <w:p w14:paraId="0427BA8C" w14:textId="77777777" w:rsidR="00E141E4" w:rsidRPr="007A6ED7" w:rsidRDefault="00EB2F88" w:rsidP="00874D20">
            <w:pPr>
              <w:spacing w:after="120"/>
              <w:ind w:left="0"/>
              <w:rPr>
                <w:rFonts w:ascii="Aptos" w:hAnsi="Aptos"/>
                <w:b/>
                <w:bCs/>
                <w:lang w:val="en-US"/>
              </w:rPr>
            </w:pPr>
            <w:r w:rsidRPr="007A6ED7">
              <w:rPr>
                <w:rFonts w:ascii="Aptos" w:hAnsi="Aptos"/>
                <w:b/>
                <w:bCs/>
                <w:lang w:val="en-US"/>
              </w:rPr>
              <w:t>Fostering Innovation and Ecosystem Restoration through ILM Initiatives</w:t>
            </w:r>
            <w:r w:rsidR="00874D20" w:rsidRPr="007A6ED7">
              <w:rPr>
                <w:rFonts w:ascii="Aptos" w:hAnsi="Aptos"/>
                <w:b/>
                <w:bCs/>
                <w:lang w:val="en-US"/>
              </w:rPr>
              <w:t xml:space="preserve">. </w:t>
            </w:r>
          </w:p>
          <w:p w14:paraId="2031C97A" w14:textId="01D5DA63" w:rsidR="00EB2F88" w:rsidRPr="007A6ED7" w:rsidRDefault="00EB2F88" w:rsidP="00874D20">
            <w:pPr>
              <w:spacing w:after="120"/>
              <w:ind w:left="0"/>
              <w:rPr>
                <w:rFonts w:ascii="Aptos" w:hAnsi="Aptos"/>
                <w:lang w:val="en-US"/>
              </w:rPr>
            </w:pPr>
            <w:r w:rsidRPr="007A6ED7">
              <w:rPr>
                <w:rFonts w:ascii="Aptos" w:hAnsi="Aptos"/>
                <w:lang w:val="en-US"/>
              </w:rPr>
              <w:t>To promote innovation and strengthen technical capacity, the project awarded </w:t>
            </w:r>
            <w:r w:rsidRPr="007A6ED7">
              <w:rPr>
                <w:rFonts w:ascii="Aptos" w:hAnsi="Aptos"/>
                <w:b/>
                <w:bCs/>
                <w:lang w:val="en-US"/>
              </w:rPr>
              <w:t>innovation grants</w:t>
            </w:r>
            <w:r w:rsidRPr="007A6ED7">
              <w:rPr>
                <w:rFonts w:ascii="Aptos" w:hAnsi="Aptos"/>
                <w:lang w:val="en-US"/>
              </w:rPr>
              <w:t> to key government agencies in support of major national-level events</w:t>
            </w:r>
            <w:r w:rsidR="002E6A18" w:rsidRPr="007A6ED7">
              <w:rPr>
                <w:rFonts w:ascii="Aptos" w:hAnsi="Aptos"/>
                <w:lang w:val="en-US"/>
              </w:rPr>
              <w:t xml:space="preserve"> which included </w:t>
            </w:r>
            <w:r w:rsidR="00F02E6C" w:rsidRPr="007A6ED7">
              <w:rPr>
                <w:rFonts w:ascii="Aptos" w:hAnsi="Aptos"/>
                <w:lang w:val="en-US"/>
              </w:rPr>
              <w:t xml:space="preserve">the </w:t>
            </w:r>
            <w:r w:rsidRPr="007A6ED7">
              <w:rPr>
                <w:rFonts w:ascii="Aptos" w:hAnsi="Aptos"/>
                <w:lang w:val="en-US"/>
              </w:rPr>
              <w:t>Seventh National District Forest Officers (DFOs) Workshop</w:t>
            </w:r>
            <w:r w:rsidR="002E6A18" w:rsidRPr="007A6ED7">
              <w:rPr>
                <w:rFonts w:ascii="Aptos" w:hAnsi="Aptos"/>
                <w:lang w:val="en-US"/>
              </w:rPr>
              <w:t xml:space="preserve"> and the </w:t>
            </w:r>
            <w:r w:rsidRPr="007A6ED7">
              <w:rPr>
                <w:rFonts w:ascii="Aptos" w:hAnsi="Aptos"/>
                <w:lang w:val="en-US"/>
              </w:rPr>
              <w:t>Second National Silviculture Workshop</w:t>
            </w:r>
            <w:r w:rsidR="002E6A18" w:rsidRPr="007A6ED7">
              <w:rPr>
                <w:rFonts w:ascii="Aptos" w:hAnsi="Aptos"/>
                <w:lang w:val="en-US"/>
              </w:rPr>
              <w:t xml:space="preserve">. </w:t>
            </w:r>
            <w:r w:rsidRPr="007A6ED7">
              <w:rPr>
                <w:rFonts w:ascii="Aptos" w:hAnsi="Aptos"/>
                <w:lang w:val="en-US"/>
              </w:rPr>
              <w:t>These events significantly enhanced the technical expertise and collaborative engagement of forestry professionals in </w:t>
            </w:r>
            <w:r w:rsidRPr="007A6ED7">
              <w:rPr>
                <w:rFonts w:ascii="Aptos" w:hAnsi="Aptos"/>
                <w:b/>
                <w:bCs/>
                <w:lang w:val="en-US"/>
              </w:rPr>
              <w:t>sustainable forest management (SFM)</w:t>
            </w:r>
            <w:r w:rsidRPr="007A6ED7">
              <w:rPr>
                <w:rFonts w:ascii="Aptos" w:hAnsi="Aptos"/>
                <w:lang w:val="en-US"/>
              </w:rPr>
              <w:t> and policy integration. They brought together a diverse group of stakeholders—including government agencies, researchers, educators, and practitioners—to share research findings and engage in dialogue on advancing SFM practices.</w:t>
            </w:r>
          </w:p>
          <w:p w14:paraId="310B231D" w14:textId="3752C1FD" w:rsidR="00EB2F88" w:rsidRPr="007A6ED7" w:rsidRDefault="360547FA" w:rsidP="00EB2F88">
            <w:pPr>
              <w:spacing w:after="120"/>
              <w:ind w:left="0"/>
              <w:rPr>
                <w:rFonts w:ascii="Aptos" w:hAnsi="Aptos"/>
                <w:lang w:val="en-US"/>
              </w:rPr>
            </w:pPr>
            <w:r w:rsidRPr="06B205F7">
              <w:rPr>
                <w:rFonts w:ascii="Aptos" w:hAnsi="Aptos"/>
                <w:lang w:val="en-US"/>
              </w:rPr>
              <w:t>As part of its engagement with the scientific community, the project presented a research article titled </w:t>
            </w:r>
            <w:hyperlink r:id="rId16">
              <w:r w:rsidRPr="06B205F7">
                <w:rPr>
                  <w:rStyle w:val="Hyperlink"/>
                  <w:rFonts w:ascii="Aptos" w:eastAsiaTheme="minorEastAsia" w:hAnsi="Aptos" w:cstheme="minorBidi"/>
                  <w:i/>
                  <w:iCs/>
                  <w:sz w:val="22"/>
                  <w:szCs w:val="22"/>
                  <w:u w:val="none"/>
                  <w:lang w:val="en-US" w:eastAsia="en-US"/>
                </w:rPr>
                <w:t>“Improved Cattle Shed Intervention: Impacts on Livelihood and Forest Regeneration in Community-Based Forest Management</w:t>
              </w:r>
            </w:hyperlink>
            <w:r w:rsidRPr="06B205F7">
              <w:rPr>
                <w:rFonts w:ascii="Aptos" w:hAnsi="Aptos"/>
                <w:i/>
                <w:iCs/>
                <w:lang w:val="en-US"/>
              </w:rPr>
              <w:t>.”</w:t>
            </w:r>
            <w:r w:rsidRPr="06B205F7">
              <w:rPr>
                <w:rFonts w:ascii="Aptos" w:hAnsi="Aptos"/>
                <w:lang w:val="en-US"/>
              </w:rPr>
              <w:t> The article showcased the positive outcomes of ILaM interventions, raising awareness among forestry stakeholders about the benefits of integrated approaches.</w:t>
            </w:r>
            <w:r w:rsidR="1EE01A15" w:rsidRPr="00C3747C">
              <w:rPr>
                <w:rFonts w:ascii="Aptos" w:hAnsi="Aptos"/>
                <w:i/>
                <w:iCs/>
                <w:lang w:val="en-US"/>
              </w:rPr>
              <w:t>”</w:t>
            </w:r>
            <w:r w:rsidR="1EE01A15" w:rsidRPr="63D8A868">
              <w:rPr>
                <w:rFonts w:ascii="Aptos" w:hAnsi="Aptos"/>
                <w:lang w:val="en-US"/>
              </w:rPr>
              <w:t> The article showcased the positive outcomes of ILaM interventions, raising awareness among forestry stakeholders about the benefits of integrated approaches.</w:t>
            </w:r>
          </w:p>
          <w:p w14:paraId="134EE88E" w14:textId="56BBEE1A" w:rsidR="00EB2F88" w:rsidRPr="007A6ED7" w:rsidRDefault="49015617" w:rsidP="00EB2F88">
            <w:pPr>
              <w:spacing w:after="120"/>
              <w:ind w:left="0"/>
              <w:rPr>
                <w:rFonts w:ascii="Aptos" w:hAnsi="Aptos"/>
                <w:lang w:val="en-US"/>
              </w:rPr>
            </w:pPr>
            <w:r w:rsidRPr="06B205F7">
              <w:rPr>
                <w:rFonts w:ascii="Aptos" w:hAnsi="Aptos"/>
                <w:lang w:val="en-US"/>
              </w:rPr>
              <w:t>In addition, the project supported the </w:t>
            </w:r>
            <w:r w:rsidRPr="06B205F7">
              <w:rPr>
                <w:rFonts w:ascii="Aptos" w:hAnsi="Aptos"/>
                <w:b/>
                <w:bCs/>
                <w:lang w:val="en-US"/>
              </w:rPr>
              <w:t>First National Bamboo Conference 2025</w:t>
            </w:r>
            <w:r w:rsidRPr="06B205F7">
              <w:rPr>
                <w:rFonts w:ascii="Aptos" w:hAnsi="Aptos"/>
                <w:lang w:val="en-US"/>
              </w:rPr>
              <w:t>, held in Khotang District. The conference highlighted bamboo as an eco-friendly and economically viable resource, promoting sustainable bamboo farming and its role in enhancing rural livelihoods. A key outcome was the </w:t>
            </w:r>
            <w:r w:rsidRPr="06B205F7">
              <w:rPr>
                <w:rFonts w:ascii="Aptos" w:hAnsi="Aptos"/>
                <w:b/>
                <w:bCs/>
                <w:lang w:val="en-US"/>
              </w:rPr>
              <w:t>promotion of bamboo plantations on non-agricultural lands</w:t>
            </w:r>
            <w:r w:rsidRPr="06B205F7">
              <w:rPr>
                <w:rFonts w:ascii="Aptos" w:hAnsi="Aptos"/>
                <w:lang w:val="en-US"/>
              </w:rPr>
              <w:t>, such as riverbanks, contributing to </w:t>
            </w:r>
            <w:r w:rsidRPr="06B205F7">
              <w:rPr>
                <w:rFonts w:ascii="Aptos" w:hAnsi="Aptos"/>
                <w:b/>
                <w:bCs/>
                <w:lang w:val="en-US"/>
              </w:rPr>
              <w:t>riverbank stabilization, erosion control</w:t>
            </w:r>
            <w:r w:rsidRPr="06B205F7">
              <w:rPr>
                <w:rFonts w:ascii="Aptos" w:hAnsi="Aptos"/>
                <w:lang w:val="en-US"/>
              </w:rPr>
              <w:t>, and broader </w:t>
            </w:r>
            <w:r w:rsidRPr="06B205F7">
              <w:rPr>
                <w:rFonts w:ascii="Aptos" w:hAnsi="Aptos"/>
                <w:b/>
                <w:bCs/>
                <w:lang w:val="en-US"/>
              </w:rPr>
              <w:t>environmental sustainability</w:t>
            </w:r>
            <w:r w:rsidRPr="06B205F7">
              <w:rPr>
                <w:rFonts w:ascii="Aptos" w:hAnsi="Aptos"/>
                <w:lang w:val="en-US"/>
              </w:rPr>
              <w:t>. The event also catalyzed innovation in </w:t>
            </w:r>
            <w:r w:rsidRPr="06B205F7">
              <w:rPr>
                <w:rFonts w:ascii="Aptos" w:hAnsi="Aptos"/>
                <w:b/>
                <w:bCs/>
                <w:lang w:val="en-US"/>
              </w:rPr>
              <w:t>bamboo-based enterprises</w:t>
            </w:r>
            <w:r w:rsidRPr="06B205F7">
              <w:rPr>
                <w:rFonts w:ascii="Aptos" w:hAnsi="Aptos"/>
                <w:lang w:val="en-US"/>
              </w:rPr>
              <w:t>, strengthening the bamboo value chain and facilitating the publication of research and best practices on bamboo cultivation, utilization, and industry development.</w:t>
            </w:r>
          </w:p>
          <w:p w14:paraId="5CB40EA4" w14:textId="77777777" w:rsidR="00BB6978" w:rsidRPr="007A6ED7" w:rsidRDefault="00EB2F88" w:rsidP="00EB2F88">
            <w:pPr>
              <w:spacing w:after="120"/>
              <w:ind w:left="0"/>
              <w:rPr>
                <w:rFonts w:ascii="Aptos" w:hAnsi="Aptos"/>
                <w:b/>
                <w:bCs/>
                <w:lang w:val="en-US"/>
              </w:rPr>
            </w:pPr>
            <w:r w:rsidRPr="007A6ED7">
              <w:rPr>
                <w:rFonts w:ascii="Aptos" w:hAnsi="Aptos"/>
                <w:b/>
                <w:bCs/>
                <w:lang w:val="en-US"/>
              </w:rPr>
              <w:t>Restoration of Puraina Lake: A Step Toward Wetland Revitalization</w:t>
            </w:r>
            <w:r w:rsidR="008D2B82" w:rsidRPr="007A6ED7">
              <w:rPr>
                <w:rFonts w:ascii="Aptos" w:hAnsi="Aptos"/>
                <w:b/>
                <w:bCs/>
                <w:lang w:val="en-US"/>
              </w:rPr>
              <w:t xml:space="preserve">. </w:t>
            </w:r>
          </w:p>
          <w:p w14:paraId="36BD3504" w14:textId="1EAC8D43" w:rsidR="00EB2F88" w:rsidRPr="007A6ED7" w:rsidRDefault="1EE01A15" w:rsidP="00EB2F88">
            <w:pPr>
              <w:spacing w:after="120"/>
              <w:ind w:left="0"/>
              <w:rPr>
                <w:rFonts w:ascii="Aptos" w:hAnsi="Aptos"/>
                <w:lang w:val="en-US"/>
              </w:rPr>
            </w:pPr>
            <w:r w:rsidRPr="63D8A868">
              <w:rPr>
                <w:rFonts w:ascii="Aptos" w:hAnsi="Aptos"/>
                <w:lang w:val="en-US"/>
              </w:rPr>
              <w:t>Puraina Lake, once a vital habitat for migratory birds—including species from Siberia and Russia—was buried by a flood from the Mohana River in 2064 BS</w:t>
            </w:r>
            <w:r w:rsidR="688F5AC8" w:rsidRPr="63D8A868">
              <w:rPr>
                <w:rFonts w:ascii="Aptos" w:hAnsi="Aptos"/>
                <w:lang w:val="en-US"/>
              </w:rPr>
              <w:t xml:space="preserve"> (mid-April 2007 and mid-April 2008). </w:t>
            </w:r>
            <w:r w:rsidRPr="63D8A868">
              <w:rPr>
                <w:rFonts w:ascii="Aptos" w:hAnsi="Aptos"/>
                <w:lang w:val="en-US"/>
              </w:rPr>
              <w:t xml:space="preserve"> The lake’s </w:t>
            </w:r>
            <w:r w:rsidRPr="63D8A868">
              <w:rPr>
                <w:rFonts w:ascii="Aptos" w:hAnsi="Aptos"/>
                <w:lang w:val="en-US"/>
              </w:rPr>
              <w:lastRenderedPageBreak/>
              <w:t>destruction led to a sharp decline in bird populations, not only in Puraina but also in nearby ecosystems such as Ghodaghodi Lake.</w:t>
            </w:r>
            <w:r w:rsidR="4A6C2996" w:rsidRPr="63D8A868">
              <w:rPr>
                <w:rFonts w:ascii="Aptos" w:hAnsi="Aptos"/>
                <w:lang w:val="en-US"/>
              </w:rPr>
              <w:t xml:space="preserve"> </w:t>
            </w:r>
            <w:r w:rsidRPr="63D8A868">
              <w:rPr>
                <w:rFonts w:ascii="Aptos" w:hAnsi="Aptos"/>
                <w:lang w:val="en-US"/>
              </w:rPr>
              <w:t>With project support, early-stage efforts have been initiated to restore Puraina Lake, including the construction of a 368-meter dam. While still modest in scale, these interventions mark a meaningful step toward reviving this critical wetland ecosystem and restoring its role in supporting biodiversity and migratory bird populations.</w:t>
            </w:r>
          </w:p>
          <w:p w14:paraId="32C02D34" w14:textId="77777777" w:rsidR="00BB6978" w:rsidRPr="007A6ED7" w:rsidRDefault="00BB6978" w:rsidP="00BB6978">
            <w:pPr>
              <w:spacing w:after="120"/>
              <w:ind w:left="0"/>
              <w:rPr>
                <w:rFonts w:ascii="Aptos" w:hAnsi="Aptos"/>
                <w:b/>
                <w:bCs/>
                <w:lang w:val="en-US"/>
              </w:rPr>
            </w:pPr>
            <w:r w:rsidRPr="007A6ED7">
              <w:rPr>
                <w:rFonts w:ascii="Aptos" w:hAnsi="Aptos"/>
                <w:b/>
                <w:bCs/>
                <w:lang w:val="en-US"/>
              </w:rPr>
              <w:t xml:space="preserve">Addressing Human-Wildlife Conflict and Promoting Eco-Tourism through ILM Interventions. </w:t>
            </w:r>
          </w:p>
          <w:p w14:paraId="747A7ADC" w14:textId="02A2987A" w:rsidR="00BB6978" w:rsidRPr="007A6ED7" w:rsidRDefault="00BB6978" w:rsidP="00BB6978">
            <w:pPr>
              <w:spacing w:after="120"/>
              <w:ind w:left="0"/>
              <w:rPr>
                <w:rFonts w:ascii="Aptos" w:hAnsi="Aptos"/>
                <w:lang w:val="en-US"/>
              </w:rPr>
            </w:pPr>
            <w:r w:rsidRPr="007A6ED7">
              <w:rPr>
                <w:rFonts w:ascii="Aptos" w:hAnsi="Aptos"/>
                <w:lang w:val="en-US"/>
              </w:rPr>
              <w:t>Incidents of human-wildlife conflict are increasing in biological corridors, particularly due to challenges in managing injured or problematic animals that pose risks to both people and wildlife. Recognizing the critical role of community engagement in mitigating these conflicts, the project conducted </w:t>
            </w:r>
            <w:r w:rsidRPr="007A6ED7">
              <w:rPr>
                <w:rFonts w:ascii="Aptos" w:hAnsi="Aptos"/>
                <w:b/>
                <w:bCs/>
                <w:lang w:val="en-US"/>
              </w:rPr>
              <w:t>eight awareness programs</w:t>
            </w:r>
            <w:r w:rsidRPr="007A6ED7">
              <w:rPr>
                <w:rFonts w:ascii="Aptos" w:hAnsi="Aptos"/>
                <w:lang w:val="en-US"/>
              </w:rPr>
              <w:t> in the </w:t>
            </w:r>
            <w:r w:rsidRPr="007A6ED7">
              <w:rPr>
                <w:rFonts w:ascii="Aptos" w:hAnsi="Aptos"/>
                <w:b/>
                <w:bCs/>
                <w:lang w:val="en-US"/>
              </w:rPr>
              <w:t>Kamdi Corridor and surrounding areas</w:t>
            </w:r>
            <w:r w:rsidRPr="007A6ED7">
              <w:rPr>
                <w:rFonts w:ascii="Aptos" w:hAnsi="Aptos"/>
                <w:lang w:val="en-US"/>
              </w:rPr>
              <w:t>. These sessions reached </w:t>
            </w:r>
            <w:r w:rsidRPr="007A6ED7">
              <w:rPr>
                <w:rFonts w:ascii="Aptos" w:hAnsi="Aptos"/>
                <w:b/>
                <w:bCs/>
                <w:lang w:val="en-US"/>
              </w:rPr>
              <w:t>219 community members</w:t>
            </w:r>
            <w:r w:rsidRPr="007A6ED7">
              <w:rPr>
                <w:rFonts w:ascii="Aptos" w:hAnsi="Aptos"/>
                <w:lang w:val="en-US"/>
              </w:rPr>
              <w:t> (116 men and 103 women) from </w:t>
            </w:r>
            <w:r w:rsidRPr="007A6ED7">
              <w:rPr>
                <w:rFonts w:ascii="Aptos" w:hAnsi="Aptos"/>
                <w:b/>
                <w:bCs/>
                <w:lang w:val="en-US"/>
              </w:rPr>
              <w:t>76 Community Forest User Groups (CFUGs)</w:t>
            </w:r>
            <w:r w:rsidRPr="007A6ED7">
              <w:rPr>
                <w:rFonts w:ascii="Aptos" w:hAnsi="Aptos"/>
                <w:lang w:val="en-US"/>
              </w:rPr>
              <w:t>, enhancing their understanding and capacity to manage wildlife-related risks and implement effective conflict mitigation strategies.</w:t>
            </w:r>
          </w:p>
          <w:p w14:paraId="19C851B2" w14:textId="77777777" w:rsidR="00BB6978" w:rsidRPr="007A6ED7" w:rsidRDefault="00BB6978" w:rsidP="00BB6978">
            <w:pPr>
              <w:spacing w:after="120"/>
              <w:ind w:left="0"/>
              <w:rPr>
                <w:rFonts w:ascii="Aptos" w:hAnsi="Aptos"/>
                <w:lang w:val="en-US"/>
              </w:rPr>
            </w:pPr>
            <w:r w:rsidRPr="007A6ED7">
              <w:rPr>
                <w:rFonts w:ascii="Aptos" w:hAnsi="Aptos"/>
                <w:lang w:val="en-US"/>
              </w:rPr>
              <w:t>To support frontline staff in safely handling injured or aggressive animals, the project procured and distributed essential safety gear, including safety jackets, water bags, torches, and raincoats, specifically for use in the Kamdi Corridor.</w:t>
            </w:r>
          </w:p>
          <w:p w14:paraId="34F2D23C" w14:textId="07A534EC" w:rsidR="00BB6978" w:rsidRPr="007A6ED7" w:rsidRDefault="05F0345F" w:rsidP="00BB6978">
            <w:pPr>
              <w:spacing w:after="120"/>
              <w:ind w:left="0"/>
              <w:rPr>
                <w:rFonts w:ascii="Aptos" w:hAnsi="Aptos"/>
                <w:lang w:val="en-US"/>
              </w:rPr>
            </w:pPr>
            <w:r w:rsidRPr="63D8A868">
              <w:rPr>
                <w:rFonts w:ascii="Aptos" w:hAnsi="Aptos"/>
                <w:lang w:val="en-US"/>
              </w:rPr>
              <w:t>In response to the rising </w:t>
            </w:r>
            <w:r w:rsidRPr="00CB0FFA">
              <w:rPr>
                <w:rFonts w:ascii="Aptos" w:hAnsi="Aptos"/>
                <w:lang w:val="en-US"/>
              </w:rPr>
              <w:t>human-leopard conflicts</w:t>
            </w:r>
            <w:r w:rsidRPr="63D8A868">
              <w:rPr>
                <w:rFonts w:ascii="Aptos" w:hAnsi="Aptos"/>
                <w:lang w:val="en-US"/>
              </w:rPr>
              <w:t> near protected areas—exacerbated by the lack of proper rescue and holding facilities</w:t>
            </w:r>
            <w:r w:rsidR="4628554D" w:rsidRPr="63D8A868">
              <w:rPr>
                <w:rFonts w:ascii="Aptos" w:hAnsi="Aptos"/>
                <w:lang w:val="en-US"/>
              </w:rPr>
              <w:t xml:space="preserve"> - </w:t>
            </w:r>
            <w:r w:rsidRPr="63D8A868">
              <w:rPr>
                <w:rFonts w:ascii="Aptos" w:hAnsi="Aptos"/>
                <w:lang w:val="en-US"/>
              </w:rPr>
              <w:t>the project supported the construction of a </w:t>
            </w:r>
            <w:r w:rsidRPr="00CB0FFA">
              <w:rPr>
                <w:rFonts w:ascii="Aptos" w:hAnsi="Aptos"/>
                <w:lang w:val="en-US"/>
              </w:rPr>
              <w:t>Leopard Rescue Center</w:t>
            </w:r>
            <w:r w:rsidRPr="63D8A868">
              <w:rPr>
                <w:rFonts w:ascii="Aptos" w:hAnsi="Aptos"/>
                <w:lang w:val="en-US"/>
              </w:rPr>
              <w:t> at the </w:t>
            </w:r>
            <w:r w:rsidRPr="00CB0FFA">
              <w:rPr>
                <w:rFonts w:ascii="Aptos" w:hAnsi="Aptos"/>
                <w:lang w:val="en-US"/>
              </w:rPr>
              <w:t>Rammapur Sector Office in Bardia</w:t>
            </w:r>
            <w:r w:rsidRPr="63D8A868">
              <w:rPr>
                <w:rFonts w:ascii="Aptos" w:hAnsi="Aptos"/>
                <w:lang w:val="en-US"/>
              </w:rPr>
              <w:t>. This facility provides a safe enclosure for problematic or injured leopards, reducing risks to both humans and wildlife while supporting humane and effective wildlife management.</w:t>
            </w:r>
          </w:p>
          <w:p w14:paraId="367B52B5" w14:textId="77777777" w:rsidR="00BB6978" w:rsidRPr="007A6ED7" w:rsidRDefault="00BB6978" w:rsidP="00BB6978">
            <w:pPr>
              <w:spacing w:after="120"/>
              <w:ind w:left="0"/>
              <w:rPr>
                <w:rFonts w:ascii="Aptos" w:hAnsi="Aptos"/>
                <w:lang w:val="en-US"/>
              </w:rPr>
            </w:pPr>
            <w:r w:rsidRPr="007A6ED7">
              <w:rPr>
                <w:rFonts w:ascii="Aptos" w:hAnsi="Aptos"/>
                <w:b/>
                <w:bCs/>
                <w:lang w:val="en-US"/>
              </w:rPr>
              <w:t>Enhancing Eco-Tourism and Conservation in Banke National Park</w:t>
            </w:r>
          </w:p>
          <w:p w14:paraId="3420AB18" w14:textId="2509E072" w:rsidR="00BB6978" w:rsidRPr="007A6ED7" w:rsidRDefault="00BB6978" w:rsidP="00BB6978">
            <w:pPr>
              <w:spacing w:after="120"/>
              <w:ind w:left="0"/>
              <w:rPr>
                <w:rFonts w:ascii="Aptos" w:hAnsi="Aptos"/>
                <w:lang w:val="en-US"/>
              </w:rPr>
            </w:pPr>
            <w:r w:rsidRPr="007A6ED7">
              <w:rPr>
                <w:rFonts w:ascii="Aptos" w:hAnsi="Aptos"/>
                <w:lang w:val="en-US"/>
              </w:rPr>
              <w:t>To promote eco-tourism and strengthen conservation efforts, </w:t>
            </w:r>
            <w:r w:rsidRPr="007A6ED7">
              <w:rPr>
                <w:rFonts w:ascii="Aptos" w:hAnsi="Aptos"/>
                <w:b/>
                <w:bCs/>
                <w:lang w:val="en-US"/>
              </w:rPr>
              <w:t>Banke National Park</w:t>
            </w:r>
            <w:r w:rsidRPr="007A6ED7">
              <w:rPr>
                <w:rFonts w:ascii="Aptos" w:hAnsi="Aptos"/>
                <w:lang w:val="en-US"/>
              </w:rPr>
              <w:t> has set a target to attract </w:t>
            </w:r>
            <w:r w:rsidRPr="007A6ED7">
              <w:rPr>
                <w:rFonts w:ascii="Aptos" w:hAnsi="Aptos"/>
                <w:b/>
                <w:bCs/>
                <w:lang w:val="en-US"/>
              </w:rPr>
              <w:t>2,000 tourists annually</w:t>
            </w:r>
            <w:r w:rsidR="00FD6B6E" w:rsidRPr="007A6ED7">
              <w:rPr>
                <w:rStyle w:val="FootnoteReference"/>
                <w:rFonts w:ascii="Aptos" w:hAnsi="Aptos"/>
                <w:color w:val="000000" w:themeColor="text1"/>
                <w:lang w:val="en-US"/>
              </w:rPr>
              <w:footnoteReference w:id="9"/>
            </w:r>
            <w:r w:rsidRPr="007A6ED7">
              <w:rPr>
                <w:rFonts w:ascii="Aptos" w:hAnsi="Aptos"/>
                <w:lang w:val="en-US"/>
              </w:rPr>
              <w:t>. In support of this goal, the project contributed to the development of key tourism infrastructure:</w:t>
            </w:r>
          </w:p>
          <w:p w14:paraId="64507A2E" w14:textId="03B2E7AF" w:rsidR="00BB6978" w:rsidRPr="007A6ED7" w:rsidRDefault="00BB6978" w:rsidP="00BB6978">
            <w:pPr>
              <w:numPr>
                <w:ilvl w:val="0"/>
                <w:numId w:val="12"/>
              </w:numPr>
              <w:spacing w:after="120"/>
              <w:rPr>
                <w:rFonts w:ascii="Aptos" w:hAnsi="Aptos"/>
                <w:lang w:val="en-US"/>
              </w:rPr>
            </w:pPr>
            <w:r w:rsidRPr="007A6ED7">
              <w:rPr>
                <w:rFonts w:ascii="Aptos" w:hAnsi="Aptos"/>
                <w:b/>
                <w:bCs/>
                <w:lang w:val="en-US"/>
              </w:rPr>
              <w:t>Visual Information Centers (VICs)</w:t>
            </w:r>
            <w:r w:rsidRPr="007A6ED7">
              <w:rPr>
                <w:rFonts w:ascii="Aptos" w:hAnsi="Aptos"/>
                <w:lang w:val="en-US"/>
              </w:rPr>
              <w:t> were established in </w:t>
            </w:r>
            <w:r w:rsidRPr="007A6ED7">
              <w:rPr>
                <w:rFonts w:ascii="Aptos" w:hAnsi="Aptos"/>
                <w:b/>
                <w:bCs/>
                <w:lang w:val="en-US"/>
              </w:rPr>
              <w:t>Obhari and Kohalpur</w:t>
            </w:r>
            <w:r w:rsidR="00C92A5A" w:rsidRPr="007A6ED7">
              <w:rPr>
                <w:rStyle w:val="FootnoteReference"/>
                <w:rFonts w:ascii="Aptos" w:hAnsi="Aptos"/>
                <w:color w:val="000000" w:themeColor="text1"/>
                <w:lang w:val="en-US"/>
              </w:rPr>
              <w:footnoteReference w:id="10"/>
            </w:r>
            <w:r w:rsidRPr="007A6ED7">
              <w:rPr>
                <w:rFonts w:ascii="Aptos" w:hAnsi="Aptos"/>
                <w:lang w:val="en-US"/>
              </w:rPr>
              <w:t>, featuring educational displays on the park’s history, biodiversity, and conservation initiatives.</w:t>
            </w:r>
          </w:p>
          <w:p w14:paraId="7E6C14F8" w14:textId="77777777" w:rsidR="00BB6978" w:rsidRPr="007A6ED7" w:rsidRDefault="7F794D47" w:rsidP="00BB6978">
            <w:pPr>
              <w:numPr>
                <w:ilvl w:val="0"/>
                <w:numId w:val="12"/>
              </w:numPr>
              <w:spacing w:after="120"/>
              <w:rPr>
                <w:rFonts w:ascii="Aptos" w:hAnsi="Aptos"/>
                <w:lang w:val="en-US"/>
              </w:rPr>
            </w:pPr>
            <w:r w:rsidRPr="2E669F0B">
              <w:rPr>
                <w:rFonts w:ascii="Aptos" w:hAnsi="Aptos"/>
                <w:lang w:val="en-US"/>
              </w:rPr>
              <w:t>A </w:t>
            </w:r>
            <w:r w:rsidRPr="2E669F0B">
              <w:rPr>
                <w:rFonts w:ascii="Aptos" w:hAnsi="Aptos"/>
                <w:b/>
                <w:bCs/>
                <w:lang w:val="en-US"/>
              </w:rPr>
              <w:t>multipurpose entry gate with a ticket counter</w:t>
            </w:r>
            <w:r w:rsidRPr="2E669F0B">
              <w:rPr>
                <w:rFonts w:ascii="Aptos" w:hAnsi="Aptos"/>
                <w:lang w:val="en-US"/>
              </w:rPr>
              <w:t> was constructed in </w:t>
            </w:r>
            <w:r w:rsidRPr="2E669F0B">
              <w:rPr>
                <w:rFonts w:ascii="Aptos" w:hAnsi="Aptos"/>
                <w:b/>
                <w:bCs/>
                <w:lang w:val="en-US"/>
              </w:rPr>
              <w:t>Khadgawar</w:t>
            </w:r>
            <w:r w:rsidRPr="2E669F0B">
              <w:rPr>
                <w:rFonts w:ascii="Aptos" w:hAnsi="Aptos"/>
                <w:lang w:val="en-US"/>
              </w:rPr>
              <w:t>, designed to regulate safari access and provide clear information on park rules and safety protocols.</w:t>
            </w:r>
          </w:p>
          <w:p w14:paraId="136D5B44" w14:textId="77777777" w:rsidR="00BB6978" w:rsidRPr="007A6ED7" w:rsidRDefault="00BB6978" w:rsidP="00BB6978">
            <w:pPr>
              <w:spacing w:after="120"/>
              <w:ind w:left="0"/>
              <w:rPr>
                <w:rFonts w:ascii="Aptos" w:hAnsi="Aptos"/>
                <w:lang w:val="en-US"/>
              </w:rPr>
            </w:pPr>
            <w:r w:rsidRPr="007A6ED7">
              <w:rPr>
                <w:rFonts w:ascii="Aptos" w:hAnsi="Aptos"/>
                <w:lang w:val="en-US"/>
              </w:rPr>
              <w:t>These initiatives not only enhance the visitor experience but also create </w:t>
            </w:r>
            <w:r w:rsidRPr="007A6ED7">
              <w:rPr>
                <w:rFonts w:ascii="Aptos" w:hAnsi="Aptos"/>
                <w:b/>
                <w:bCs/>
                <w:lang w:val="en-US"/>
              </w:rPr>
              <w:t>income-generating opportunities</w:t>
            </w:r>
            <w:r w:rsidRPr="007A6ED7">
              <w:rPr>
                <w:rFonts w:ascii="Aptos" w:hAnsi="Aptos"/>
                <w:lang w:val="en-US"/>
              </w:rPr>
              <w:t> for local communities, encouraging their active participation in conservation and sustainable tourism.</w:t>
            </w:r>
          </w:p>
          <w:p w14:paraId="5C33D6A3" w14:textId="77777777" w:rsidR="008C675B" w:rsidRPr="007A6ED7" w:rsidRDefault="008C675B" w:rsidP="00B806EE">
            <w:pPr>
              <w:keepNext/>
              <w:spacing w:after="120"/>
              <w:ind w:left="0"/>
              <w:rPr>
                <w:rFonts w:ascii="Aptos" w:hAnsi="Aptos"/>
                <w:b/>
                <w:bCs/>
                <w:sz w:val="22"/>
                <w:szCs w:val="22"/>
                <w:lang w:val="en-US"/>
              </w:rPr>
            </w:pPr>
          </w:p>
          <w:p w14:paraId="2E0D8F62" w14:textId="285EE996" w:rsidR="007A4FC5" w:rsidRPr="007A6ED7" w:rsidRDefault="007A4FC5" w:rsidP="00B806EE">
            <w:pPr>
              <w:keepNext/>
              <w:spacing w:after="120"/>
              <w:ind w:left="0"/>
              <w:rPr>
                <w:rFonts w:ascii="Aptos" w:hAnsi="Aptos"/>
                <w:b/>
                <w:bCs/>
                <w:sz w:val="22"/>
                <w:szCs w:val="22"/>
                <w:lang w:val="en-US"/>
              </w:rPr>
            </w:pPr>
            <w:r w:rsidRPr="007A6ED7">
              <w:rPr>
                <w:rFonts w:ascii="Aptos" w:hAnsi="Aptos"/>
                <w:b/>
                <w:bCs/>
                <w:sz w:val="22"/>
                <w:szCs w:val="22"/>
                <w:lang w:val="en-US"/>
              </w:rPr>
              <w:t>Component 2. Integrated Planning for Protected Area Buffer Zones and Critical Corridors in the Terai Arc Landscape</w:t>
            </w:r>
          </w:p>
          <w:p w14:paraId="35645A15" w14:textId="77777777" w:rsidR="00B806EE" w:rsidRPr="007A6ED7" w:rsidRDefault="00B806EE" w:rsidP="00B806EE">
            <w:pPr>
              <w:spacing w:after="120" w:line="259" w:lineRule="auto"/>
              <w:ind w:left="0"/>
              <w:rPr>
                <w:rFonts w:ascii="Aptos" w:hAnsi="Aptos"/>
                <w:lang w:val="en-US"/>
              </w:rPr>
            </w:pPr>
            <w:r w:rsidRPr="007A6ED7">
              <w:rPr>
                <w:rFonts w:ascii="Aptos" w:hAnsi="Aptos"/>
                <w:lang w:val="en-US"/>
              </w:rPr>
              <w:t>This component focuses on supporting the </w:t>
            </w:r>
            <w:r w:rsidRPr="007A6ED7">
              <w:rPr>
                <w:rFonts w:ascii="Aptos" w:hAnsi="Aptos"/>
                <w:b/>
                <w:bCs/>
                <w:lang w:val="en-US"/>
              </w:rPr>
              <w:t>planning and implementation of forest and wildlife management interventions</w:t>
            </w:r>
            <w:r w:rsidRPr="007A6ED7">
              <w:rPr>
                <w:rFonts w:ascii="Aptos" w:hAnsi="Aptos"/>
                <w:lang w:val="en-US"/>
              </w:rPr>
              <w:t>. To inform strategic decision-making, the project conducted </w:t>
            </w:r>
            <w:r w:rsidRPr="007A6ED7">
              <w:rPr>
                <w:rFonts w:ascii="Aptos" w:hAnsi="Aptos"/>
                <w:b/>
                <w:bCs/>
                <w:lang w:val="en-US"/>
              </w:rPr>
              <w:t>socioeconomic surveys</w:t>
            </w:r>
            <w:r w:rsidRPr="007A6ED7">
              <w:rPr>
                <w:rFonts w:ascii="Aptos" w:hAnsi="Aptos"/>
                <w:lang w:val="en-US"/>
              </w:rPr>
              <w:t> and a series of </w:t>
            </w:r>
            <w:r w:rsidRPr="007A6ED7">
              <w:rPr>
                <w:rFonts w:ascii="Aptos" w:hAnsi="Aptos"/>
                <w:b/>
                <w:bCs/>
                <w:lang w:val="en-US"/>
              </w:rPr>
              <w:t>local stakeholder consultations</w:t>
            </w:r>
            <w:r w:rsidRPr="007A6ED7">
              <w:rPr>
                <w:rFonts w:ascii="Aptos" w:hAnsi="Aptos"/>
                <w:lang w:val="en-US"/>
              </w:rPr>
              <w:t> to assess the feasibility of community-based models and develop a robust framework for </w:t>
            </w:r>
            <w:r w:rsidRPr="007A6ED7">
              <w:rPr>
                <w:rFonts w:ascii="Aptos" w:hAnsi="Aptos"/>
                <w:b/>
                <w:bCs/>
                <w:lang w:val="en-US"/>
              </w:rPr>
              <w:t>natural resource management</w:t>
            </w:r>
            <w:r w:rsidRPr="007A6ED7">
              <w:rPr>
                <w:rFonts w:ascii="Aptos" w:hAnsi="Aptos"/>
                <w:lang w:val="en-US"/>
              </w:rPr>
              <w:t>.</w:t>
            </w:r>
          </w:p>
          <w:p w14:paraId="65E09D29" w14:textId="77777777" w:rsidR="00B806EE" w:rsidRPr="007A6ED7" w:rsidRDefault="00B806EE" w:rsidP="00B806EE">
            <w:pPr>
              <w:spacing w:after="120" w:line="259" w:lineRule="auto"/>
              <w:ind w:left="0"/>
              <w:rPr>
                <w:rFonts w:ascii="Aptos" w:hAnsi="Aptos"/>
                <w:lang w:val="en-US"/>
              </w:rPr>
            </w:pPr>
            <w:r w:rsidRPr="007A6ED7">
              <w:rPr>
                <w:rFonts w:ascii="Aptos" w:hAnsi="Aptos"/>
                <w:lang w:val="en-US"/>
              </w:rPr>
              <w:t>The participatory approach adopted by the ILaM Project is both rigorous and inclusive, though often underrecognized. To document and disseminate replicable best practices, the project developed the </w:t>
            </w:r>
            <w:r w:rsidRPr="007A6ED7">
              <w:rPr>
                <w:rFonts w:ascii="Aptos" w:hAnsi="Aptos"/>
                <w:b/>
                <w:bCs/>
                <w:lang w:val="en-US"/>
              </w:rPr>
              <w:t>Integrated Landscape Management Activities Implementation Process Manual</w:t>
            </w:r>
            <w:r w:rsidRPr="007A6ED7">
              <w:rPr>
                <w:rFonts w:ascii="Aptos" w:hAnsi="Aptos"/>
                <w:lang w:val="en-US"/>
              </w:rPr>
              <w:t xml:space="preserve">. This manual represents a key milestone in landscape-level implementation, offering a systematized guide for project </w:t>
            </w:r>
            <w:r w:rsidRPr="007A6ED7">
              <w:rPr>
                <w:rFonts w:ascii="Aptos" w:hAnsi="Aptos"/>
                <w:lang w:val="en-US"/>
              </w:rPr>
              <w:lastRenderedPageBreak/>
              <w:t>interventions. It ensures consistency across sites and serves as a practical reference for Division Forest Office staff, protected area officials, and local stakeholders, outlining standard procedures and best practices for effective planning and execution.</w:t>
            </w:r>
          </w:p>
          <w:p w14:paraId="74FA1D4F" w14:textId="77777777" w:rsidR="00B806EE" w:rsidRPr="007A6ED7" w:rsidRDefault="00B806EE" w:rsidP="00B806EE">
            <w:pPr>
              <w:spacing w:after="120" w:line="259" w:lineRule="auto"/>
              <w:ind w:left="0"/>
              <w:rPr>
                <w:rFonts w:ascii="Aptos" w:hAnsi="Aptos"/>
                <w:lang w:val="en-US"/>
              </w:rPr>
            </w:pPr>
            <w:r w:rsidRPr="007A6ED7">
              <w:rPr>
                <w:rFonts w:ascii="Aptos" w:hAnsi="Aptos"/>
                <w:lang w:val="en-US"/>
              </w:rPr>
              <w:t>In addition, a </w:t>
            </w:r>
            <w:r w:rsidRPr="007A6ED7">
              <w:rPr>
                <w:rFonts w:ascii="Aptos" w:hAnsi="Aptos"/>
                <w:b/>
                <w:bCs/>
                <w:lang w:val="en-US"/>
              </w:rPr>
              <w:t>Corridor Management Plan</w:t>
            </w:r>
            <w:r w:rsidRPr="007A6ED7">
              <w:rPr>
                <w:rFonts w:ascii="Aptos" w:hAnsi="Aptos"/>
                <w:lang w:val="en-US"/>
              </w:rPr>
              <w:t> was prepared for the </w:t>
            </w:r>
            <w:r w:rsidRPr="007A6ED7">
              <w:rPr>
                <w:rFonts w:ascii="Aptos" w:hAnsi="Aptos"/>
                <w:b/>
                <w:bCs/>
                <w:lang w:val="en-US"/>
              </w:rPr>
              <w:t>Kamdi Corridor</w:t>
            </w:r>
            <w:r w:rsidRPr="007A6ED7">
              <w:rPr>
                <w:rFonts w:ascii="Aptos" w:hAnsi="Aptos"/>
                <w:lang w:val="en-US"/>
              </w:rPr>
              <w:t>, evaluating its current conservation status and identifying strategic interventions to restore ecological connectivity and facilitate safe wildlife movement. The plan provides a comprehensive framework for biodiversity conservation, human-wildlife conflict reduction, and livelihood improvement, promoting sustainable coexistence in the corridor area. The Division Forest Office, Banke, is working with the provincial ministry to secure formal approval of the plan.</w:t>
            </w:r>
          </w:p>
          <w:p w14:paraId="46558C25" w14:textId="77777777" w:rsidR="00B806EE" w:rsidRPr="007A6ED7" w:rsidRDefault="00B806EE" w:rsidP="00B806EE">
            <w:pPr>
              <w:spacing w:after="120" w:line="259" w:lineRule="auto"/>
              <w:ind w:left="0"/>
              <w:rPr>
                <w:rFonts w:ascii="Aptos" w:hAnsi="Aptos"/>
                <w:lang w:val="en-US"/>
              </w:rPr>
            </w:pPr>
            <w:r w:rsidRPr="007A6ED7">
              <w:rPr>
                <w:rFonts w:ascii="Aptos" w:hAnsi="Aptos"/>
                <w:b/>
                <w:bCs/>
                <w:lang w:val="en-US"/>
              </w:rPr>
              <w:t>Inclusive Engagement and Transparent Governance</w:t>
            </w:r>
          </w:p>
          <w:p w14:paraId="5AEE3C69" w14:textId="77777777" w:rsidR="00B806EE" w:rsidRPr="007A6ED7" w:rsidRDefault="00B806EE" w:rsidP="00B806EE">
            <w:pPr>
              <w:spacing w:after="120" w:line="259" w:lineRule="auto"/>
              <w:ind w:left="0"/>
              <w:rPr>
                <w:rFonts w:ascii="Aptos" w:hAnsi="Aptos"/>
                <w:lang w:val="en-US"/>
              </w:rPr>
            </w:pPr>
            <w:r w:rsidRPr="007A6ED7">
              <w:rPr>
                <w:rFonts w:ascii="Aptos" w:hAnsi="Aptos"/>
                <w:lang w:val="en-US"/>
              </w:rPr>
              <w:t>To ensure inclusive participation and transparency, the project organized </w:t>
            </w:r>
            <w:r w:rsidRPr="007A6ED7">
              <w:rPr>
                <w:rFonts w:ascii="Aptos" w:hAnsi="Aptos"/>
                <w:b/>
                <w:bCs/>
                <w:lang w:val="en-US"/>
              </w:rPr>
              <w:t>105 consultation meetings</w:t>
            </w:r>
            <w:r w:rsidRPr="007A6ED7">
              <w:rPr>
                <w:rFonts w:ascii="Aptos" w:hAnsi="Aptos"/>
                <w:lang w:val="en-US"/>
              </w:rPr>
              <w:t> across the </w:t>
            </w:r>
            <w:r w:rsidRPr="007A6ED7">
              <w:rPr>
                <w:rFonts w:ascii="Aptos" w:hAnsi="Aptos"/>
                <w:b/>
                <w:bCs/>
                <w:lang w:val="en-US"/>
              </w:rPr>
              <w:t>Banke-Bardiya Complex</w:t>
            </w:r>
            <w:r w:rsidRPr="007A6ED7">
              <w:rPr>
                <w:rFonts w:ascii="Aptos" w:hAnsi="Aptos"/>
                <w:lang w:val="en-US"/>
              </w:rPr>
              <w:t>:</w:t>
            </w:r>
          </w:p>
          <w:p w14:paraId="0090613D" w14:textId="6CD26923" w:rsidR="00B806EE" w:rsidRPr="007A6ED7" w:rsidRDefault="300E262B" w:rsidP="00B806EE">
            <w:pPr>
              <w:numPr>
                <w:ilvl w:val="0"/>
                <w:numId w:val="13"/>
              </w:numPr>
              <w:spacing w:after="120" w:line="259" w:lineRule="auto"/>
              <w:rPr>
                <w:rFonts w:ascii="Aptos" w:hAnsi="Aptos"/>
                <w:lang w:val="en-US"/>
              </w:rPr>
            </w:pPr>
            <w:r w:rsidRPr="63D8A868">
              <w:rPr>
                <w:rFonts w:ascii="Aptos" w:hAnsi="Aptos"/>
                <w:b/>
                <w:bCs/>
                <w:lang w:val="en-US"/>
              </w:rPr>
              <w:t>62 meetings</w:t>
            </w:r>
            <w:r w:rsidRPr="63D8A868">
              <w:rPr>
                <w:rFonts w:ascii="Aptos" w:hAnsi="Aptos"/>
                <w:lang w:val="en-US"/>
              </w:rPr>
              <w:t> focused on assessing key threats and obtaining </w:t>
            </w:r>
            <w:r w:rsidRPr="63D8A868">
              <w:rPr>
                <w:rFonts w:ascii="Aptos" w:hAnsi="Aptos"/>
                <w:b/>
                <w:bCs/>
                <w:lang w:val="en-US"/>
              </w:rPr>
              <w:t xml:space="preserve">Free, Prior, and Informed Consent </w:t>
            </w:r>
            <w:hyperlink r:id="rId17">
              <w:r w:rsidRPr="1D5573E9">
                <w:rPr>
                  <w:rStyle w:val="Hyperlink"/>
                  <w:rFonts w:ascii="Aptos" w:eastAsiaTheme="minorEastAsia" w:hAnsi="Aptos" w:cstheme="minorBidi"/>
                  <w:b/>
                  <w:bCs/>
                  <w:sz w:val="22"/>
                  <w:szCs w:val="22"/>
                  <w:u w:val="none"/>
                  <w:lang w:val="en-US" w:eastAsia="en-US"/>
                </w:rPr>
                <w:t>(FPIC)</w:t>
              </w:r>
              <w:r w:rsidRPr="1D5573E9">
                <w:rPr>
                  <w:rStyle w:val="Hyperlink"/>
                  <w:rFonts w:ascii="Aptos" w:hAnsi="Aptos"/>
                  <w:u w:val="none"/>
                  <w:lang w:val="en-US"/>
                </w:rPr>
                <w:t> </w:t>
              </w:r>
            </w:hyperlink>
            <w:r w:rsidRPr="1D5573E9">
              <w:rPr>
                <w:rFonts w:ascii="Aptos" w:hAnsi="Aptos"/>
                <w:lang w:val="en-US"/>
              </w:rPr>
              <w:t>from potential project-affected people (PAPs), in the presence of relevant stakeholders.</w:t>
            </w:r>
          </w:p>
          <w:p w14:paraId="3DEF1383" w14:textId="77777777" w:rsidR="00B806EE" w:rsidRPr="007A6ED7" w:rsidRDefault="00B806EE" w:rsidP="00B806EE">
            <w:pPr>
              <w:numPr>
                <w:ilvl w:val="0"/>
                <w:numId w:val="13"/>
              </w:numPr>
              <w:spacing w:after="120" w:line="259" w:lineRule="auto"/>
              <w:rPr>
                <w:rFonts w:ascii="Aptos" w:hAnsi="Aptos"/>
                <w:lang w:val="en-US"/>
              </w:rPr>
            </w:pPr>
            <w:r w:rsidRPr="007A6ED7">
              <w:rPr>
                <w:rFonts w:ascii="Aptos" w:hAnsi="Aptos"/>
                <w:b/>
                <w:bCs/>
                <w:lang w:val="en-US"/>
              </w:rPr>
              <w:t>29 meetings</w:t>
            </w:r>
            <w:r w:rsidRPr="007A6ED7">
              <w:rPr>
                <w:rFonts w:ascii="Aptos" w:hAnsi="Aptos"/>
                <w:lang w:val="en-US"/>
              </w:rPr>
              <w:t> were held for grant handover and process orientation.</w:t>
            </w:r>
          </w:p>
          <w:p w14:paraId="17CC64D5" w14:textId="77777777" w:rsidR="00B806EE" w:rsidRPr="007A6ED7" w:rsidRDefault="00B806EE" w:rsidP="00B806EE">
            <w:pPr>
              <w:numPr>
                <w:ilvl w:val="0"/>
                <w:numId w:val="13"/>
              </w:numPr>
              <w:spacing w:after="120" w:line="259" w:lineRule="auto"/>
              <w:rPr>
                <w:rFonts w:ascii="Aptos" w:hAnsi="Aptos"/>
                <w:lang w:val="en-US"/>
              </w:rPr>
            </w:pPr>
            <w:r w:rsidRPr="007A6ED7">
              <w:rPr>
                <w:rFonts w:ascii="Aptos" w:hAnsi="Aptos"/>
                <w:b/>
                <w:bCs/>
                <w:lang w:val="en-US"/>
              </w:rPr>
              <w:t>14 meetings</w:t>
            </w:r>
            <w:r w:rsidRPr="007A6ED7">
              <w:rPr>
                <w:rFonts w:ascii="Aptos" w:hAnsi="Aptos"/>
                <w:lang w:val="en-US"/>
              </w:rPr>
              <w:t> were dedicated to public hearings and audits, reinforcing transparency and good governance.</w:t>
            </w:r>
          </w:p>
          <w:p w14:paraId="1744EEF6" w14:textId="77777777" w:rsidR="00B806EE" w:rsidRPr="007A6ED7" w:rsidRDefault="00B806EE" w:rsidP="00B806EE">
            <w:pPr>
              <w:spacing w:after="120" w:line="259" w:lineRule="auto"/>
              <w:ind w:left="0"/>
              <w:rPr>
                <w:rFonts w:ascii="Aptos" w:hAnsi="Aptos"/>
                <w:lang w:val="en-US"/>
              </w:rPr>
            </w:pPr>
            <w:r w:rsidRPr="007A6ED7">
              <w:rPr>
                <w:rFonts w:ascii="Aptos" w:hAnsi="Aptos"/>
                <w:lang w:val="en-US"/>
              </w:rPr>
              <w:t>These consultations effectively identified the needs and priorities of </w:t>
            </w:r>
            <w:r w:rsidRPr="007A6ED7">
              <w:rPr>
                <w:rFonts w:ascii="Aptos" w:hAnsi="Aptos"/>
                <w:b/>
                <w:bCs/>
                <w:lang w:val="en-US"/>
              </w:rPr>
              <w:t>Indigenous Peoples (IPs), Dalits, and women</w:t>
            </w:r>
            <w:r w:rsidRPr="007A6ED7">
              <w:rPr>
                <w:rFonts w:ascii="Aptos" w:hAnsi="Aptos"/>
                <w:lang w:val="en-US"/>
              </w:rPr>
              <w:t>, and facilitated the formation of </w:t>
            </w:r>
            <w:r w:rsidRPr="007A6ED7">
              <w:rPr>
                <w:rFonts w:ascii="Aptos" w:hAnsi="Aptos"/>
                <w:b/>
                <w:bCs/>
                <w:lang w:val="en-US"/>
              </w:rPr>
              <w:t>community committees</w:t>
            </w:r>
            <w:r w:rsidRPr="007A6ED7">
              <w:rPr>
                <w:rFonts w:ascii="Aptos" w:hAnsi="Aptos"/>
                <w:lang w:val="en-US"/>
              </w:rPr>
              <w:t> to ensure their meaningful participation in decision-making. Gender Equality and Social Inclusion (GESI) aspects, along with technical and financial details, were clearly communicated during these sessions.</w:t>
            </w:r>
          </w:p>
          <w:p w14:paraId="4A9013F4" w14:textId="77777777" w:rsidR="00B806EE" w:rsidRPr="007A6ED7" w:rsidRDefault="00B806EE" w:rsidP="00B806EE">
            <w:pPr>
              <w:spacing w:after="120" w:line="259" w:lineRule="auto"/>
              <w:ind w:left="0"/>
              <w:rPr>
                <w:rFonts w:ascii="Aptos" w:hAnsi="Aptos"/>
                <w:lang w:val="en-US"/>
              </w:rPr>
            </w:pPr>
            <w:r w:rsidRPr="007A6ED7">
              <w:rPr>
                <w:rFonts w:ascii="Aptos" w:hAnsi="Aptos"/>
                <w:lang w:val="en-US"/>
              </w:rPr>
              <w:t>Out of </w:t>
            </w:r>
            <w:r w:rsidRPr="007A6ED7">
              <w:rPr>
                <w:rFonts w:ascii="Aptos" w:hAnsi="Aptos"/>
                <w:b/>
                <w:bCs/>
                <w:lang w:val="en-US"/>
              </w:rPr>
              <w:t>6,244 participants</w:t>
            </w:r>
            <w:r w:rsidRPr="007A6ED7">
              <w:rPr>
                <w:rFonts w:ascii="Aptos" w:hAnsi="Aptos"/>
                <w:lang w:val="en-US"/>
              </w:rPr>
              <w:t>, </w:t>
            </w:r>
            <w:r w:rsidRPr="007A6ED7">
              <w:rPr>
                <w:rFonts w:ascii="Aptos" w:hAnsi="Aptos"/>
                <w:b/>
                <w:bCs/>
                <w:lang w:val="en-US"/>
              </w:rPr>
              <w:t>51% were women</w:t>
            </w:r>
            <w:r w:rsidRPr="007A6ED7">
              <w:rPr>
                <w:rFonts w:ascii="Aptos" w:hAnsi="Aptos"/>
                <w:lang w:val="en-US"/>
              </w:rPr>
              <w:t>, demonstrating strong female engagement in resource management and decision-making. Additionally, </w:t>
            </w:r>
            <w:r w:rsidRPr="007A6ED7">
              <w:rPr>
                <w:rFonts w:ascii="Aptos" w:hAnsi="Aptos"/>
                <w:b/>
                <w:bCs/>
                <w:lang w:val="en-US"/>
              </w:rPr>
              <w:t>41% of participants were Indigenous Peoples</w:t>
            </w:r>
            <w:r w:rsidRPr="007A6ED7">
              <w:rPr>
                <w:rFonts w:ascii="Aptos" w:hAnsi="Aptos"/>
                <w:lang w:val="en-US"/>
              </w:rPr>
              <w:t>, and </w:t>
            </w:r>
            <w:r w:rsidRPr="007A6ED7">
              <w:rPr>
                <w:rFonts w:ascii="Aptos" w:hAnsi="Aptos"/>
                <w:b/>
                <w:bCs/>
                <w:lang w:val="en-US"/>
              </w:rPr>
              <w:t>10% were Dalits</w:t>
            </w:r>
            <w:r w:rsidRPr="007A6ED7">
              <w:rPr>
                <w:rFonts w:ascii="Aptos" w:hAnsi="Aptos"/>
                <w:lang w:val="en-US"/>
              </w:rPr>
              <w:t>, reflecting the project’s commitment to </w:t>
            </w:r>
            <w:r w:rsidRPr="007A6ED7">
              <w:rPr>
                <w:rFonts w:ascii="Aptos" w:hAnsi="Aptos"/>
                <w:b/>
                <w:bCs/>
                <w:lang w:val="en-US"/>
              </w:rPr>
              <w:t>inclusive and equitable development</w:t>
            </w:r>
            <w:r w:rsidRPr="007A6ED7">
              <w:rPr>
                <w:rFonts w:ascii="Aptos" w:hAnsi="Aptos"/>
                <w:lang w:val="en-US"/>
              </w:rPr>
              <w:t>.</w:t>
            </w:r>
          </w:p>
          <w:p w14:paraId="1ACE732A" w14:textId="0F116019" w:rsidR="00B806EE" w:rsidRPr="007A6ED7" w:rsidRDefault="00CC6A33" w:rsidP="007A4FC5">
            <w:pPr>
              <w:spacing w:after="120" w:line="259" w:lineRule="auto"/>
              <w:ind w:left="0"/>
              <w:rPr>
                <w:rFonts w:ascii="Aptos" w:hAnsi="Aptos"/>
                <w:lang w:val="en-US"/>
              </w:rPr>
            </w:pPr>
            <w:r w:rsidRPr="007A6ED7">
              <w:rPr>
                <w:rFonts w:ascii="Aptos" w:hAnsi="Aptos"/>
                <w:noProof/>
              </w:rPr>
              <w:drawing>
                <wp:anchor distT="0" distB="0" distL="114300" distR="114300" simplePos="0" relativeHeight="251658242" behindDoc="0" locked="0" layoutInCell="1" allowOverlap="1" wp14:anchorId="4AE335D2" wp14:editId="0994A5CA">
                  <wp:simplePos x="0" y="0"/>
                  <wp:positionH relativeFrom="column">
                    <wp:posOffset>-6350</wp:posOffset>
                  </wp:positionH>
                  <wp:positionV relativeFrom="paragraph">
                    <wp:posOffset>238125</wp:posOffset>
                  </wp:positionV>
                  <wp:extent cx="4572000" cy="2743200"/>
                  <wp:effectExtent l="0" t="0" r="0" b="0"/>
                  <wp:wrapTopAndBottom/>
                  <wp:docPr id="1654737764" name="Chart 1">
                    <a:extLst xmlns:a="http://schemas.openxmlformats.org/drawingml/2006/main">
                      <a:ext uri="{FF2B5EF4-FFF2-40B4-BE49-F238E27FC236}">
                        <a16:creationId xmlns:a16="http://schemas.microsoft.com/office/drawing/2014/main" id="{48729271-88C8-C2B7-E0DB-B1C3CA21D4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088B9A69" w14:textId="77777777" w:rsidR="00B806EE" w:rsidRPr="007A6ED7" w:rsidRDefault="00B806EE" w:rsidP="007A4FC5">
            <w:pPr>
              <w:spacing w:after="120" w:line="259" w:lineRule="auto"/>
              <w:ind w:left="0"/>
              <w:rPr>
                <w:rFonts w:ascii="Aptos" w:hAnsi="Aptos"/>
                <w:lang w:val="en-US"/>
              </w:rPr>
            </w:pPr>
          </w:p>
          <w:p w14:paraId="65E096F0" w14:textId="77777777" w:rsidR="00A173BE" w:rsidRPr="007A6ED7" w:rsidRDefault="00A173BE" w:rsidP="00A173BE">
            <w:pPr>
              <w:spacing w:after="120" w:line="259" w:lineRule="auto"/>
              <w:ind w:left="0"/>
              <w:rPr>
                <w:rFonts w:ascii="Aptos" w:hAnsi="Aptos"/>
                <w:lang w:val="en-US"/>
              </w:rPr>
            </w:pPr>
            <w:r w:rsidRPr="007A6ED7">
              <w:rPr>
                <w:rFonts w:ascii="Aptos" w:hAnsi="Aptos"/>
                <w:b/>
                <w:bCs/>
                <w:lang w:val="en-US"/>
              </w:rPr>
              <w:t>Mainstreaming Safeguards and Inclusion in Landscape-Level Planning</w:t>
            </w:r>
          </w:p>
          <w:p w14:paraId="740B638E" w14:textId="77777777" w:rsidR="00A173BE" w:rsidRPr="007A6ED7" w:rsidRDefault="00A173BE" w:rsidP="00A173BE">
            <w:pPr>
              <w:spacing w:after="60" w:line="259" w:lineRule="auto"/>
              <w:ind w:left="0"/>
              <w:rPr>
                <w:rFonts w:ascii="Aptos" w:hAnsi="Aptos"/>
                <w:lang w:val="en-US"/>
              </w:rPr>
            </w:pPr>
            <w:r w:rsidRPr="007A6ED7">
              <w:rPr>
                <w:rFonts w:ascii="Aptos" w:hAnsi="Aptos"/>
                <w:lang w:val="en-US"/>
              </w:rPr>
              <w:lastRenderedPageBreak/>
              <w:t>To promote inclusive and responsible implementation of project activities across the landscape, a series of coordination meetings were organized to raise awareness about safeguard provisions and the inclusive approach adopted by the project.</w:t>
            </w:r>
          </w:p>
          <w:p w14:paraId="73F72DC7" w14:textId="6CB00F5E" w:rsidR="00A173BE" w:rsidRPr="007A6ED7" w:rsidRDefault="16D0F302" w:rsidP="00A173BE">
            <w:pPr>
              <w:spacing w:after="60" w:line="259" w:lineRule="auto"/>
              <w:ind w:left="0"/>
              <w:rPr>
                <w:rFonts w:ascii="Aptos" w:hAnsi="Aptos"/>
                <w:lang w:val="en-US"/>
              </w:rPr>
            </w:pPr>
            <w:r w:rsidRPr="63D8A868">
              <w:rPr>
                <w:rFonts w:ascii="Aptos" w:hAnsi="Aptos"/>
                <w:lang w:val="en-US"/>
              </w:rPr>
              <w:t>A key milestone in this effort was the development of the </w:t>
            </w:r>
            <w:hyperlink r:id="rId19" w:history="1">
              <w:r w:rsidRPr="00E6285E">
                <w:rPr>
                  <w:rStyle w:val="Hyperlink"/>
                  <w:rFonts w:ascii="Aptos" w:eastAsiaTheme="minorHAnsi" w:hAnsi="Aptos" w:cstheme="minorBidi"/>
                  <w:b/>
                  <w:bCs/>
                  <w:sz w:val="22"/>
                  <w:szCs w:val="22"/>
                  <w:u w:val="none"/>
                  <w:lang w:val="en-US" w:eastAsia="en-US"/>
                </w:rPr>
                <w:t>Gender and Inclusion Responsive Guideline (GIRD)</w:t>
              </w:r>
            </w:hyperlink>
            <w:r w:rsidRPr="00E6285E">
              <w:rPr>
                <w:rFonts w:ascii="Aptos" w:hAnsi="Aptos"/>
                <w:lang w:val="en-US"/>
              </w:rPr>
              <w:t>.</w:t>
            </w:r>
            <w:r w:rsidRPr="63D8A868">
              <w:rPr>
                <w:rFonts w:ascii="Aptos" w:hAnsi="Aptos"/>
                <w:lang w:val="en-US"/>
              </w:rPr>
              <w:t xml:space="preserve"> This guideline provides a strategic framework for assessing gaps in Gender Equality and Social Inclusion (GESI) mainstreaming and offers actionable recommendations for its integration into Protected Forest and Corridor Management Plans. The GIRD aims to:</w:t>
            </w:r>
          </w:p>
          <w:p w14:paraId="6CA41A69" w14:textId="77777777" w:rsidR="00A173BE" w:rsidRPr="007A6ED7" w:rsidRDefault="00A173BE" w:rsidP="00A173BE">
            <w:pPr>
              <w:numPr>
                <w:ilvl w:val="0"/>
                <w:numId w:val="14"/>
              </w:numPr>
              <w:spacing w:after="60" w:line="259" w:lineRule="auto"/>
              <w:rPr>
                <w:rFonts w:ascii="Aptos" w:hAnsi="Aptos"/>
                <w:lang w:val="en-US"/>
              </w:rPr>
            </w:pPr>
            <w:r w:rsidRPr="007A6ED7">
              <w:rPr>
                <w:rFonts w:ascii="Aptos" w:hAnsi="Aptos"/>
                <w:lang w:val="en-US"/>
              </w:rPr>
              <w:t>Promote gender-sensitive planning and implementation</w:t>
            </w:r>
          </w:p>
          <w:p w14:paraId="6E96165E" w14:textId="77777777" w:rsidR="00A173BE" w:rsidRPr="007A6ED7" w:rsidRDefault="00A173BE" w:rsidP="00A173BE">
            <w:pPr>
              <w:numPr>
                <w:ilvl w:val="0"/>
                <w:numId w:val="14"/>
              </w:numPr>
              <w:spacing w:after="60" w:line="259" w:lineRule="auto"/>
              <w:rPr>
                <w:rFonts w:ascii="Aptos" w:hAnsi="Aptos"/>
                <w:lang w:val="en-US"/>
              </w:rPr>
            </w:pPr>
            <w:r w:rsidRPr="007A6ED7">
              <w:rPr>
                <w:rFonts w:ascii="Aptos" w:hAnsi="Aptos"/>
                <w:lang w:val="en-US"/>
              </w:rPr>
              <w:t>Empower women and marginalized communities</w:t>
            </w:r>
          </w:p>
          <w:p w14:paraId="0EE50777" w14:textId="77777777" w:rsidR="00A173BE" w:rsidRPr="007A6ED7" w:rsidRDefault="00A173BE" w:rsidP="00A173BE">
            <w:pPr>
              <w:numPr>
                <w:ilvl w:val="0"/>
                <w:numId w:val="14"/>
              </w:numPr>
              <w:spacing w:after="60" w:line="259" w:lineRule="auto"/>
              <w:rPr>
                <w:rFonts w:ascii="Aptos" w:hAnsi="Aptos"/>
                <w:lang w:val="en-US"/>
              </w:rPr>
            </w:pPr>
            <w:r w:rsidRPr="007A6ED7">
              <w:rPr>
                <w:rFonts w:ascii="Aptos" w:hAnsi="Aptos"/>
                <w:lang w:val="en-US"/>
              </w:rPr>
              <w:t>Ensure equitable access to resources and benefits across the Terai Arc Landscape (TAL)</w:t>
            </w:r>
          </w:p>
          <w:p w14:paraId="0191B438" w14:textId="77777777" w:rsidR="00A173BE" w:rsidRPr="007A6ED7" w:rsidRDefault="00A173BE" w:rsidP="00A173BE">
            <w:pPr>
              <w:spacing w:after="120" w:line="259" w:lineRule="auto"/>
              <w:ind w:left="0"/>
              <w:rPr>
                <w:rFonts w:ascii="Aptos" w:hAnsi="Aptos"/>
                <w:lang w:val="en-US"/>
              </w:rPr>
            </w:pPr>
            <w:r w:rsidRPr="007A6ED7">
              <w:rPr>
                <w:rFonts w:ascii="Aptos" w:hAnsi="Aptos"/>
                <w:b/>
                <w:bCs/>
                <w:lang w:val="en-US"/>
              </w:rPr>
              <w:t>Integrating GESI into Community Forest Management</w:t>
            </w:r>
          </w:p>
          <w:p w14:paraId="4DBB785F" w14:textId="77777777" w:rsidR="00A173BE" w:rsidRPr="007A6ED7" w:rsidRDefault="00A173BE" w:rsidP="00A173BE">
            <w:pPr>
              <w:spacing w:after="60" w:line="259" w:lineRule="auto"/>
              <w:ind w:left="0"/>
              <w:rPr>
                <w:rFonts w:ascii="Aptos" w:hAnsi="Aptos"/>
                <w:lang w:val="en-US"/>
              </w:rPr>
            </w:pPr>
            <w:r w:rsidRPr="007A6ED7">
              <w:rPr>
                <w:rFonts w:ascii="Aptos" w:hAnsi="Aptos"/>
                <w:lang w:val="en-US"/>
              </w:rPr>
              <w:t>As part of the project’s commitment to inclusive forest governance, </w:t>
            </w:r>
            <w:r w:rsidRPr="007A6ED7">
              <w:rPr>
                <w:rFonts w:ascii="Aptos" w:hAnsi="Aptos"/>
                <w:b/>
                <w:bCs/>
                <w:lang w:val="en-US"/>
              </w:rPr>
              <w:t>seven Community Forest Operational Plans (CFOPs</w:t>
            </w:r>
            <w:r w:rsidRPr="007A6ED7">
              <w:rPr>
                <w:rFonts w:ascii="Aptos" w:hAnsi="Aptos"/>
                <w:lang w:val="en-US"/>
              </w:rPr>
              <w:t>) were revised to incorporate Sustainable Forest Management (SFM) principles and GESI considerations:</w:t>
            </w:r>
          </w:p>
          <w:p w14:paraId="2C05BEEA" w14:textId="77777777" w:rsidR="00A173BE" w:rsidRPr="007A6ED7" w:rsidRDefault="00A173BE" w:rsidP="00A173BE">
            <w:pPr>
              <w:numPr>
                <w:ilvl w:val="0"/>
                <w:numId w:val="15"/>
              </w:numPr>
              <w:spacing w:after="60" w:line="259" w:lineRule="auto"/>
              <w:rPr>
                <w:rFonts w:ascii="Aptos" w:hAnsi="Aptos"/>
                <w:lang w:val="en-US"/>
              </w:rPr>
            </w:pPr>
            <w:r w:rsidRPr="007A6ED7">
              <w:rPr>
                <w:rFonts w:ascii="Aptos" w:hAnsi="Aptos"/>
                <w:b/>
                <w:bCs/>
                <w:lang w:val="en-US"/>
              </w:rPr>
              <w:t>Five CFOPs</w:t>
            </w:r>
            <w:r w:rsidRPr="007A6ED7">
              <w:rPr>
                <w:rFonts w:ascii="Aptos" w:hAnsi="Aptos"/>
                <w:lang w:val="en-US"/>
              </w:rPr>
              <w:t> in the </w:t>
            </w:r>
            <w:r w:rsidRPr="007A6ED7">
              <w:rPr>
                <w:rFonts w:ascii="Aptos" w:hAnsi="Aptos"/>
                <w:b/>
                <w:bCs/>
                <w:lang w:val="en-US"/>
              </w:rPr>
              <w:t>Karnali Corridor</w:t>
            </w:r>
          </w:p>
          <w:p w14:paraId="7379D33F" w14:textId="77777777" w:rsidR="00A173BE" w:rsidRPr="007A6ED7" w:rsidRDefault="00A173BE" w:rsidP="00A173BE">
            <w:pPr>
              <w:numPr>
                <w:ilvl w:val="0"/>
                <w:numId w:val="15"/>
              </w:numPr>
              <w:spacing w:after="60" w:line="259" w:lineRule="auto"/>
              <w:rPr>
                <w:rFonts w:ascii="Aptos" w:hAnsi="Aptos"/>
                <w:lang w:val="en-US"/>
              </w:rPr>
            </w:pPr>
            <w:r w:rsidRPr="007A6ED7">
              <w:rPr>
                <w:rFonts w:ascii="Aptos" w:hAnsi="Aptos"/>
                <w:b/>
                <w:bCs/>
                <w:lang w:val="en-US"/>
              </w:rPr>
              <w:t>Two CFOPs</w:t>
            </w:r>
            <w:r w:rsidRPr="007A6ED7">
              <w:rPr>
                <w:rFonts w:ascii="Aptos" w:hAnsi="Aptos"/>
                <w:lang w:val="en-US"/>
              </w:rPr>
              <w:t> in the </w:t>
            </w:r>
            <w:r w:rsidRPr="007A6ED7">
              <w:rPr>
                <w:rFonts w:ascii="Aptos" w:hAnsi="Aptos"/>
                <w:b/>
                <w:bCs/>
                <w:lang w:val="en-US"/>
              </w:rPr>
              <w:t>Banke National Park Buffer Zone (BNPBZ)</w:t>
            </w:r>
          </w:p>
          <w:p w14:paraId="23AA1997" w14:textId="77777777" w:rsidR="00A173BE" w:rsidRPr="007A6ED7" w:rsidRDefault="00A173BE" w:rsidP="00A173BE">
            <w:pPr>
              <w:spacing w:after="60" w:line="259" w:lineRule="auto"/>
              <w:ind w:left="0"/>
              <w:rPr>
                <w:rFonts w:ascii="Aptos" w:hAnsi="Aptos"/>
                <w:lang w:val="en-US"/>
              </w:rPr>
            </w:pPr>
            <w:r w:rsidRPr="007A6ED7">
              <w:rPr>
                <w:rFonts w:ascii="Aptos" w:hAnsi="Aptos"/>
                <w:lang w:val="en-US"/>
              </w:rPr>
              <w:t>These updated plans enable community groups to adopt </w:t>
            </w:r>
            <w:r w:rsidRPr="007A6ED7">
              <w:rPr>
                <w:rFonts w:ascii="Aptos" w:hAnsi="Aptos"/>
                <w:b/>
                <w:bCs/>
                <w:lang w:val="en-US"/>
              </w:rPr>
              <w:t>inclusive decision-making</w:t>
            </w:r>
            <w:r w:rsidRPr="007A6ED7">
              <w:rPr>
                <w:rFonts w:ascii="Aptos" w:hAnsi="Aptos"/>
                <w:lang w:val="en-US"/>
              </w:rPr>
              <w:t> and </w:t>
            </w:r>
            <w:r w:rsidRPr="007A6ED7">
              <w:rPr>
                <w:rFonts w:ascii="Aptos" w:hAnsi="Aptos"/>
                <w:b/>
                <w:bCs/>
                <w:lang w:val="en-US"/>
              </w:rPr>
              <w:t>transparent fund mobilization</w:t>
            </w:r>
            <w:r w:rsidRPr="007A6ED7">
              <w:rPr>
                <w:rFonts w:ascii="Aptos" w:hAnsi="Aptos"/>
                <w:lang w:val="en-US"/>
              </w:rPr>
              <w:t> practices in forest management. The revised CFOPs cover a total of </w:t>
            </w:r>
            <w:r w:rsidRPr="007A6ED7">
              <w:rPr>
                <w:rFonts w:ascii="Aptos" w:hAnsi="Aptos"/>
                <w:b/>
                <w:bCs/>
                <w:lang w:val="en-US"/>
              </w:rPr>
              <w:t>1,037 hectares of forest land</w:t>
            </w:r>
            <w:r w:rsidRPr="007A6ED7">
              <w:rPr>
                <w:rFonts w:ascii="Aptos" w:hAnsi="Aptos"/>
                <w:lang w:val="en-US"/>
              </w:rPr>
              <w:t>, benefiting </w:t>
            </w:r>
            <w:r w:rsidRPr="007A6ED7">
              <w:rPr>
                <w:rFonts w:ascii="Aptos" w:hAnsi="Aptos"/>
                <w:b/>
                <w:bCs/>
                <w:lang w:val="en-US"/>
              </w:rPr>
              <w:t>19,832 users</w:t>
            </w:r>
            <w:r w:rsidRPr="007A6ED7">
              <w:rPr>
                <w:rFonts w:ascii="Aptos" w:hAnsi="Aptos"/>
                <w:lang w:val="en-US"/>
              </w:rPr>
              <w:t> from </w:t>
            </w:r>
            <w:r w:rsidRPr="007A6ED7">
              <w:rPr>
                <w:rFonts w:ascii="Aptos" w:hAnsi="Aptos"/>
                <w:b/>
                <w:bCs/>
                <w:lang w:val="en-US"/>
              </w:rPr>
              <w:t>3,024 households</w:t>
            </w:r>
            <w:r w:rsidRPr="007A6ED7">
              <w:rPr>
                <w:rFonts w:ascii="Aptos" w:hAnsi="Aptos"/>
                <w:lang w:val="en-US"/>
              </w:rPr>
              <w:t>.</w:t>
            </w:r>
          </w:p>
          <w:p w14:paraId="7F46AF7A" w14:textId="77777777" w:rsidR="007A4FC5" w:rsidRPr="007A6ED7" w:rsidRDefault="007A4FC5" w:rsidP="00C620F9">
            <w:pPr>
              <w:keepNext/>
              <w:spacing w:after="120"/>
              <w:ind w:left="0"/>
              <w:rPr>
                <w:rFonts w:ascii="Aptos" w:hAnsi="Aptos"/>
                <w:b/>
                <w:bCs/>
                <w:sz w:val="22"/>
                <w:szCs w:val="22"/>
                <w:lang w:val="en-US"/>
              </w:rPr>
            </w:pPr>
            <w:r w:rsidRPr="007A6ED7">
              <w:rPr>
                <w:rFonts w:ascii="Aptos" w:hAnsi="Aptos"/>
                <w:b/>
                <w:bCs/>
                <w:sz w:val="22"/>
                <w:szCs w:val="22"/>
                <w:lang w:val="en-US"/>
              </w:rPr>
              <w:t>Component 3: Forest and human-wildlife conflict management for improved conservation of targeted protected area buffer zones and corridors in the Terai Arc Landscape</w:t>
            </w:r>
          </w:p>
          <w:p w14:paraId="55C6D082" w14:textId="77777777" w:rsidR="007A4FC5" w:rsidRPr="007A6ED7" w:rsidRDefault="007A4FC5" w:rsidP="007A4FC5">
            <w:pPr>
              <w:spacing w:after="120" w:line="259" w:lineRule="auto"/>
              <w:ind w:left="0"/>
              <w:rPr>
                <w:rFonts w:ascii="Aptos" w:hAnsi="Aptos"/>
                <w:lang w:val="en-US"/>
              </w:rPr>
            </w:pPr>
            <w:r w:rsidRPr="007A6ED7">
              <w:rPr>
                <w:rFonts w:ascii="Aptos" w:hAnsi="Aptos"/>
                <w:lang w:val="en-US"/>
              </w:rPr>
              <w:t>Component 3 of the project focuses on strengthening the capacity of government agencies, local communities, and private landholders within project sites to effectively manage and restore forests and associated habitats. Through this component, beneficiary communities and other groups across the landscape are engaged in community-based learning and lesson-sharing activities.</w:t>
            </w:r>
          </w:p>
          <w:p w14:paraId="4739E85D" w14:textId="77777777" w:rsidR="007A4FC5" w:rsidRPr="007A6ED7" w:rsidRDefault="007A4FC5" w:rsidP="007A4FC5">
            <w:pPr>
              <w:spacing w:after="120" w:line="259" w:lineRule="auto"/>
              <w:ind w:left="0"/>
              <w:rPr>
                <w:rFonts w:ascii="Aptos" w:hAnsi="Aptos"/>
                <w:lang w:val="en-US"/>
              </w:rPr>
            </w:pPr>
            <w:r w:rsidRPr="007A6ED7">
              <w:rPr>
                <w:rFonts w:ascii="Aptos" w:hAnsi="Aptos"/>
                <w:lang w:val="en-US"/>
              </w:rPr>
              <w:t xml:space="preserve">The interventions under this component introduce innovative approaches and technologies to address </w:t>
            </w:r>
            <w:r w:rsidRPr="007A6ED7">
              <w:rPr>
                <w:rFonts w:ascii="Aptos" w:hAnsi="Aptos"/>
                <w:b/>
                <w:bCs/>
                <w:lang w:val="en-US"/>
              </w:rPr>
              <w:t>human-wildlife conflict (HWC)</w:t>
            </w:r>
            <w:r w:rsidRPr="007A6ED7">
              <w:rPr>
                <w:rFonts w:ascii="Aptos" w:hAnsi="Aptos"/>
                <w:lang w:val="en-US"/>
              </w:rPr>
              <w:t xml:space="preserve">, implement </w:t>
            </w:r>
            <w:r w:rsidRPr="007A6ED7">
              <w:rPr>
                <w:rFonts w:ascii="Aptos" w:hAnsi="Aptos"/>
                <w:b/>
                <w:bCs/>
                <w:lang w:val="en-US"/>
              </w:rPr>
              <w:t>sustainable forest management (SFM)</w:t>
            </w:r>
            <w:r w:rsidRPr="007A6ED7">
              <w:rPr>
                <w:rFonts w:ascii="Aptos" w:hAnsi="Aptos"/>
                <w:lang w:val="en-US"/>
              </w:rPr>
              <w:t xml:space="preserve"> practices within community forests, and promote </w:t>
            </w:r>
            <w:r w:rsidRPr="007A6ED7">
              <w:rPr>
                <w:rFonts w:ascii="Aptos" w:hAnsi="Aptos"/>
                <w:b/>
                <w:bCs/>
                <w:lang w:val="en-US"/>
              </w:rPr>
              <w:t>sustainable livestock management</w:t>
            </w:r>
            <w:r w:rsidRPr="007A6ED7">
              <w:rPr>
                <w:rFonts w:ascii="Aptos" w:hAnsi="Aptos"/>
                <w:lang w:val="en-US"/>
              </w:rPr>
              <w:t>. All activities are designed with a strong emphasis on Gender Equality and Social Inclusion (GESI), ensuring inclusive participation and benefits for all community members.</w:t>
            </w:r>
          </w:p>
          <w:p w14:paraId="13940929" w14:textId="77777777" w:rsidR="007A4FC5" w:rsidRPr="007A6ED7" w:rsidRDefault="007A4FC5" w:rsidP="00C620F9">
            <w:pPr>
              <w:keepNext/>
              <w:spacing w:before="100" w:beforeAutospacing="1" w:after="120"/>
              <w:ind w:left="0"/>
              <w:rPr>
                <w:rFonts w:ascii="Aptos" w:hAnsi="Aptos"/>
                <w:b/>
                <w:bCs/>
                <w:i/>
                <w:iCs/>
                <w:sz w:val="22"/>
                <w:szCs w:val="22"/>
                <w:lang w:val="en-US"/>
              </w:rPr>
            </w:pPr>
            <w:r w:rsidRPr="007A6ED7">
              <w:rPr>
                <w:rFonts w:ascii="Aptos" w:hAnsi="Aptos"/>
                <w:b/>
                <w:bCs/>
                <w:i/>
                <w:iCs/>
                <w:sz w:val="22"/>
                <w:szCs w:val="22"/>
                <w:lang w:val="en-US"/>
              </w:rPr>
              <w:t>Sustainable Forest management practices that strengthen livelihoods and biodiversity conservation</w:t>
            </w:r>
          </w:p>
          <w:p w14:paraId="541BCCCA" w14:textId="588EF7B0" w:rsidR="003E70F8" w:rsidRPr="007A6ED7" w:rsidRDefault="00210F78" w:rsidP="003E70F8">
            <w:pPr>
              <w:spacing w:after="120"/>
              <w:ind w:left="0"/>
              <w:rPr>
                <w:rFonts w:ascii="Aptos" w:hAnsi="Aptos"/>
                <w:color w:val="000000" w:themeColor="text1"/>
                <w:lang w:val="en-US"/>
              </w:rPr>
            </w:pPr>
            <w:r w:rsidRPr="007A6ED7">
              <w:rPr>
                <w:rFonts w:ascii="Aptos" w:hAnsi="Aptos"/>
                <w:b/>
                <w:bCs/>
                <w:color w:val="000000" w:themeColor="text1"/>
                <w:lang w:val="en-US"/>
              </w:rPr>
              <w:t xml:space="preserve">Mitigating Forest Fires and Restoring Habitats in the Terai Arc Landscape. </w:t>
            </w:r>
            <w:r w:rsidR="003E70F8" w:rsidRPr="007A6ED7">
              <w:rPr>
                <w:rFonts w:ascii="Aptos" w:hAnsi="Aptos"/>
                <w:color w:val="000000" w:themeColor="text1"/>
                <w:lang w:val="en-US"/>
              </w:rPr>
              <w:t>Forest fires remain one of the most significant threats across the Terai Arc Landscape (TAL), particularly within protected area buffer zones and biological corridors. To address this, the project supported key partners—Banke National Park (BNP), Bardia National Park (BaNP), Division Forest Offices (DFOs) in Pahalmanpur and Banke—in implementing a comprehensive forest fire management strategy.</w:t>
            </w:r>
          </w:p>
          <w:p w14:paraId="498C46D6" w14:textId="77777777" w:rsidR="003E70F8" w:rsidRPr="007A6ED7" w:rsidRDefault="003E70F8" w:rsidP="003E70F8">
            <w:pPr>
              <w:spacing w:after="120"/>
              <w:ind w:left="0"/>
              <w:rPr>
                <w:rFonts w:ascii="Aptos" w:hAnsi="Aptos"/>
                <w:color w:val="000000" w:themeColor="text1"/>
                <w:lang w:val="en-US"/>
              </w:rPr>
            </w:pPr>
            <w:r w:rsidRPr="007A6ED7">
              <w:rPr>
                <w:rFonts w:ascii="Aptos" w:hAnsi="Aptos"/>
                <w:color w:val="000000" w:themeColor="text1"/>
                <w:lang w:val="en-US"/>
              </w:rPr>
              <w:t>Through a combination of regular patrolling, capacity-building training for frontline staff, mass awareness campaigns, and the provision of modern firefighting equipment, the impact of forest fires on wildlife habitats has been significantly reduced across 1,564 sq. km of forested landscape. These efforts have led to a </w:t>
            </w:r>
            <w:r w:rsidRPr="007A6ED7">
              <w:rPr>
                <w:rFonts w:ascii="Aptos" w:hAnsi="Aptos"/>
                <w:b/>
                <w:bCs/>
                <w:color w:val="000000" w:themeColor="text1"/>
                <w:lang w:val="en-US"/>
              </w:rPr>
              <w:t>15% reduction in forest fire incidents</w:t>
            </w:r>
            <w:r w:rsidRPr="007A6ED7">
              <w:rPr>
                <w:rFonts w:ascii="Aptos" w:hAnsi="Aptos"/>
                <w:color w:val="000000" w:themeColor="text1"/>
                <w:lang w:val="en-US"/>
              </w:rPr>
              <w:t> </w:t>
            </w:r>
            <w:r w:rsidRPr="007A6ED7">
              <w:rPr>
                <w:rFonts w:ascii="Aptos" w:hAnsi="Aptos"/>
                <w:b/>
                <w:bCs/>
                <w:color w:val="000000" w:themeColor="text1"/>
                <w:lang w:val="en-US"/>
              </w:rPr>
              <w:t>compared to 2021</w:t>
            </w:r>
            <w:r w:rsidRPr="007A6ED7">
              <w:rPr>
                <w:rFonts w:ascii="Aptos" w:hAnsi="Aptos"/>
                <w:color w:val="000000" w:themeColor="text1"/>
                <w:lang w:val="en-US"/>
              </w:rPr>
              <w:t>.</w:t>
            </w:r>
          </w:p>
          <w:p w14:paraId="3CD32773" w14:textId="5B946168" w:rsidR="003E70F8" w:rsidRPr="007A6ED7" w:rsidRDefault="003E70F8" w:rsidP="003E70F8">
            <w:pPr>
              <w:spacing w:after="120"/>
              <w:ind w:left="0"/>
              <w:rPr>
                <w:rFonts w:ascii="Aptos" w:hAnsi="Aptos"/>
                <w:color w:val="000000" w:themeColor="text1"/>
                <w:lang w:val="en-US"/>
              </w:rPr>
            </w:pPr>
            <w:r w:rsidRPr="007A6ED7">
              <w:rPr>
                <w:rFonts w:ascii="Aptos" w:hAnsi="Aptos"/>
                <w:b/>
                <w:bCs/>
                <w:color w:val="000000" w:themeColor="text1"/>
                <w:lang w:val="en-US"/>
              </w:rPr>
              <w:t>Restoring Forests and Promoting Sustainable Resource Use</w:t>
            </w:r>
            <w:r w:rsidR="00210F78" w:rsidRPr="007A6ED7">
              <w:rPr>
                <w:rFonts w:ascii="Aptos" w:hAnsi="Aptos"/>
                <w:b/>
                <w:bCs/>
                <w:color w:val="000000" w:themeColor="text1"/>
                <w:lang w:val="en-US"/>
              </w:rPr>
              <w:t xml:space="preserve">. </w:t>
            </w:r>
            <w:r w:rsidRPr="007A6ED7">
              <w:rPr>
                <w:rFonts w:ascii="Aptos" w:hAnsi="Aptos"/>
                <w:color w:val="000000" w:themeColor="text1"/>
                <w:lang w:val="en-US"/>
              </w:rPr>
              <w:t>To support reforestation and reduce pressure on natural forests, the project continued supplying operational resources to the Banke and Pahalmanpur DFOs to expand nursery seedling stock. A total of 275,856 seedlings</w:t>
            </w:r>
            <w:r w:rsidR="00B36860" w:rsidRPr="007A6ED7">
              <w:rPr>
                <w:rFonts w:ascii="Aptos" w:hAnsi="Aptos"/>
                <w:color w:val="000000" w:themeColor="text1"/>
                <w:lang w:val="en-US"/>
              </w:rPr>
              <w:t>-</w:t>
            </w:r>
            <w:r w:rsidRPr="007A6ED7">
              <w:rPr>
                <w:rFonts w:ascii="Aptos" w:hAnsi="Aptos"/>
                <w:color w:val="000000" w:themeColor="text1"/>
                <w:lang w:val="en-US"/>
              </w:rPr>
              <w:t>including fodder, timber, and fruit tree species</w:t>
            </w:r>
            <w:r w:rsidR="00B36860" w:rsidRPr="007A6ED7">
              <w:rPr>
                <w:rFonts w:ascii="Aptos" w:hAnsi="Aptos"/>
                <w:color w:val="000000" w:themeColor="text1"/>
                <w:lang w:val="en-US"/>
              </w:rPr>
              <w:t>-</w:t>
            </w:r>
            <w:r w:rsidRPr="007A6ED7">
              <w:rPr>
                <w:rFonts w:ascii="Aptos" w:hAnsi="Aptos"/>
                <w:color w:val="000000" w:themeColor="text1"/>
                <w:lang w:val="en-US"/>
              </w:rPr>
              <w:t xml:space="preserve">were produced for plantation on community and private forest lands in the Kamdi and </w:t>
            </w:r>
            <w:r w:rsidRPr="007A6ED7">
              <w:rPr>
                <w:rFonts w:ascii="Aptos" w:hAnsi="Aptos"/>
                <w:color w:val="000000" w:themeColor="text1"/>
                <w:lang w:val="en-US"/>
              </w:rPr>
              <w:lastRenderedPageBreak/>
              <w:t xml:space="preserve">Karnali corridors. These seedlings are sufficient to restore 172.41 hectares of degraded land, based on a planting density of 6.25 </w:t>
            </w:r>
            <w:r w:rsidR="00B36860" w:rsidRPr="007A6ED7">
              <w:rPr>
                <w:rFonts w:ascii="Aptos" w:hAnsi="Aptos"/>
                <w:color w:val="000000" w:themeColor="text1"/>
                <w:lang w:val="en-US"/>
              </w:rPr>
              <w:t>m</w:t>
            </w:r>
            <w:r w:rsidR="00B36860" w:rsidRPr="007A6ED7">
              <w:rPr>
                <w:rFonts w:ascii="Aptos" w:hAnsi="Aptos"/>
                <w:color w:val="000000" w:themeColor="text1"/>
                <w:vertAlign w:val="superscript"/>
                <w:lang w:val="en-US"/>
              </w:rPr>
              <w:t>2</w:t>
            </w:r>
            <w:r w:rsidRPr="007A6ED7">
              <w:rPr>
                <w:rFonts w:ascii="Aptos" w:hAnsi="Aptos"/>
                <w:color w:val="000000" w:themeColor="text1"/>
                <w:lang w:val="en-US"/>
              </w:rPr>
              <w:t xml:space="preserve"> per seedling. The initiative contributes to reducing dependency on forest products and enhancing ecological resilience.</w:t>
            </w:r>
          </w:p>
          <w:p w14:paraId="0B9D2BDD" w14:textId="77777777" w:rsidR="003E70F8" w:rsidRPr="007A6ED7" w:rsidRDefault="003E70F8" w:rsidP="003E70F8">
            <w:pPr>
              <w:spacing w:after="120"/>
              <w:ind w:left="0"/>
              <w:rPr>
                <w:rFonts w:ascii="Aptos" w:hAnsi="Aptos"/>
                <w:color w:val="000000" w:themeColor="text1"/>
                <w:lang w:val="en-US"/>
              </w:rPr>
            </w:pPr>
            <w:r w:rsidRPr="007A6ED7">
              <w:rPr>
                <w:rFonts w:ascii="Aptos" w:hAnsi="Aptos"/>
                <w:color w:val="000000" w:themeColor="text1"/>
                <w:lang w:val="en-US"/>
              </w:rPr>
              <w:t>To further promote natural regeneration, a suite of ecological management practices was implemented, including:</w:t>
            </w:r>
          </w:p>
          <w:p w14:paraId="27A882E5" w14:textId="77777777" w:rsidR="003E70F8" w:rsidRPr="007A6ED7" w:rsidRDefault="003E70F8" w:rsidP="00E056E8">
            <w:pPr>
              <w:numPr>
                <w:ilvl w:val="0"/>
                <w:numId w:val="16"/>
              </w:numPr>
              <w:spacing w:after="60"/>
              <w:rPr>
                <w:rFonts w:ascii="Aptos" w:hAnsi="Aptos"/>
                <w:color w:val="000000" w:themeColor="text1"/>
                <w:lang w:val="en-US"/>
              </w:rPr>
            </w:pPr>
            <w:r w:rsidRPr="007A6ED7">
              <w:rPr>
                <w:rFonts w:ascii="Aptos" w:hAnsi="Aptos"/>
                <w:color w:val="000000" w:themeColor="text1"/>
                <w:lang w:val="en-US"/>
              </w:rPr>
              <w:t>Mesh wire fencing to protect regenerating areas from grazing and human disturbance</w:t>
            </w:r>
          </w:p>
          <w:p w14:paraId="06B25B38" w14:textId="77777777" w:rsidR="003E70F8" w:rsidRPr="007A6ED7" w:rsidRDefault="003E70F8" w:rsidP="00E056E8">
            <w:pPr>
              <w:numPr>
                <w:ilvl w:val="0"/>
                <w:numId w:val="16"/>
              </w:numPr>
              <w:spacing w:after="60"/>
              <w:rPr>
                <w:rFonts w:ascii="Aptos" w:hAnsi="Aptos"/>
                <w:color w:val="000000" w:themeColor="text1"/>
                <w:lang w:val="en-US"/>
              </w:rPr>
            </w:pPr>
            <w:r w:rsidRPr="007A6ED7">
              <w:rPr>
                <w:rFonts w:ascii="Aptos" w:hAnsi="Aptos"/>
                <w:color w:val="000000" w:themeColor="text1"/>
                <w:lang w:val="en-US"/>
              </w:rPr>
              <w:t>Removal of invasive and unwanted species to reduce competition</w:t>
            </w:r>
          </w:p>
          <w:p w14:paraId="03622686" w14:textId="77777777" w:rsidR="003E70F8" w:rsidRPr="007A6ED7" w:rsidRDefault="003E70F8" w:rsidP="00E056E8">
            <w:pPr>
              <w:numPr>
                <w:ilvl w:val="0"/>
                <w:numId w:val="16"/>
              </w:numPr>
              <w:spacing w:after="60"/>
              <w:rPr>
                <w:rFonts w:ascii="Aptos" w:hAnsi="Aptos"/>
                <w:color w:val="000000" w:themeColor="text1"/>
                <w:lang w:val="en-US"/>
              </w:rPr>
            </w:pPr>
            <w:r w:rsidRPr="007A6ED7">
              <w:rPr>
                <w:rFonts w:ascii="Aptos" w:hAnsi="Aptos"/>
                <w:color w:val="000000" w:themeColor="text1"/>
                <w:lang w:val="en-US"/>
              </w:rPr>
              <w:t>Targeted plantation efforts where natural regeneration was insufficient</w:t>
            </w:r>
          </w:p>
          <w:p w14:paraId="56BA7222" w14:textId="52D368FA" w:rsidR="003E70F8" w:rsidRPr="007A6ED7" w:rsidRDefault="003E70F8" w:rsidP="00E0745A">
            <w:pPr>
              <w:tabs>
                <w:tab w:val="num" w:pos="720"/>
              </w:tabs>
              <w:spacing w:after="120"/>
              <w:ind w:left="0"/>
              <w:rPr>
                <w:rFonts w:ascii="Aptos" w:hAnsi="Aptos"/>
                <w:color w:val="000000" w:themeColor="text1"/>
                <w:lang w:val="en-US"/>
              </w:rPr>
            </w:pPr>
            <w:r w:rsidRPr="007A6ED7">
              <w:rPr>
                <w:rFonts w:ascii="Aptos" w:hAnsi="Aptos"/>
                <w:color w:val="000000" w:themeColor="text1"/>
                <w:lang w:val="en-US"/>
              </w:rPr>
              <w:t>As a result, </w:t>
            </w:r>
            <w:r w:rsidRPr="007A6ED7">
              <w:rPr>
                <w:rFonts w:ascii="Aptos" w:hAnsi="Aptos"/>
                <w:b/>
                <w:bCs/>
                <w:color w:val="000000" w:themeColor="text1"/>
                <w:lang w:val="en-US"/>
              </w:rPr>
              <w:t>97.48 hectares of forest land were effectively managed</w:t>
            </w:r>
            <w:r w:rsidRPr="007A6ED7">
              <w:rPr>
                <w:rFonts w:ascii="Aptos" w:hAnsi="Aptos"/>
                <w:color w:val="000000" w:themeColor="text1"/>
                <w:lang w:val="en-US"/>
              </w:rPr>
              <w:t xml:space="preserve"> this fiscal year</w:t>
            </w:r>
            <w:r w:rsidR="00C840AD" w:rsidRPr="007A6ED7">
              <w:rPr>
                <w:rFonts w:ascii="Aptos" w:hAnsi="Aptos"/>
                <w:color w:val="000000" w:themeColor="text1"/>
                <w:lang w:val="en-US"/>
              </w:rPr>
              <w:t xml:space="preserve">. </w:t>
            </w:r>
            <w:r w:rsidR="00C840AD" w:rsidRPr="007A6ED7">
              <w:rPr>
                <w:rFonts w:ascii="Aptos" w:hAnsi="Aptos"/>
                <w:color w:val="000000" w:themeColor="text1"/>
                <w:lang w:val="it-IT"/>
              </w:rPr>
              <w:t>(</w:t>
            </w:r>
            <w:r w:rsidRPr="007A6ED7">
              <w:rPr>
                <w:rFonts w:ascii="Aptos" w:hAnsi="Aptos"/>
                <w:color w:val="000000" w:themeColor="text1"/>
                <w:lang w:val="it-IT"/>
              </w:rPr>
              <w:t>Kamdi Corridor: 19.68 ha</w:t>
            </w:r>
            <w:r w:rsidR="00C840AD" w:rsidRPr="007A6ED7">
              <w:rPr>
                <w:rFonts w:ascii="Aptos" w:hAnsi="Aptos"/>
                <w:color w:val="000000" w:themeColor="text1"/>
                <w:lang w:val="it-IT"/>
              </w:rPr>
              <w:t xml:space="preserve">, </w:t>
            </w:r>
            <w:r w:rsidRPr="007A6ED7">
              <w:rPr>
                <w:rFonts w:ascii="Aptos" w:hAnsi="Aptos"/>
                <w:color w:val="000000" w:themeColor="text1"/>
                <w:lang w:val="it-IT"/>
              </w:rPr>
              <w:t>Karnali Corridor: 62.9 ha</w:t>
            </w:r>
            <w:r w:rsidR="00E0745A" w:rsidRPr="007A6ED7">
              <w:rPr>
                <w:rFonts w:ascii="Aptos" w:hAnsi="Aptos"/>
                <w:color w:val="000000" w:themeColor="text1"/>
                <w:lang w:val="it-IT"/>
              </w:rPr>
              <w:t xml:space="preserve">, </w:t>
            </w:r>
            <w:r w:rsidRPr="007A6ED7">
              <w:rPr>
                <w:rFonts w:ascii="Aptos" w:hAnsi="Aptos"/>
                <w:color w:val="000000" w:themeColor="text1"/>
                <w:lang w:val="it-IT"/>
              </w:rPr>
              <w:t>BaNP: 4.5 ha</w:t>
            </w:r>
            <w:r w:rsidR="00E0745A" w:rsidRPr="007A6ED7">
              <w:rPr>
                <w:rFonts w:ascii="Aptos" w:hAnsi="Aptos"/>
                <w:color w:val="000000" w:themeColor="text1"/>
                <w:lang w:val="it-IT"/>
              </w:rPr>
              <w:t xml:space="preserve">, </w:t>
            </w:r>
            <w:r w:rsidRPr="007A6ED7">
              <w:rPr>
                <w:rFonts w:ascii="Aptos" w:hAnsi="Aptos"/>
                <w:color w:val="000000" w:themeColor="text1"/>
                <w:lang w:val="it-IT"/>
              </w:rPr>
              <w:t>BNP Buffer Zone: 10.4 ha</w:t>
            </w:r>
            <w:r w:rsidR="00E0745A" w:rsidRPr="007A6ED7">
              <w:rPr>
                <w:rFonts w:ascii="Aptos" w:hAnsi="Aptos"/>
                <w:color w:val="000000" w:themeColor="text1"/>
                <w:lang w:val="it-IT"/>
              </w:rPr>
              <w:t xml:space="preserve">). </w:t>
            </w:r>
            <w:r w:rsidRPr="007A6ED7">
              <w:rPr>
                <w:rFonts w:ascii="Aptos" w:hAnsi="Aptos"/>
                <w:color w:val="000000" w:themeColor="text1"/>
                <w:lang w:val="en-US"/>
              </w:rPr>
              <w:t>These interventions have created favorable conditions for native species to thrive and strengthened the overall health of the landscape.</w:t>
            </w:r>
          </w:p>
          <w:p w14:paraId="172EC751" w14:textId="77777777" w:rsidR="003E70F8" w:rsidRPr="007A6ED7" w:rsidRDefault="003E70F8" w:rsidP="003E70F8">
            <w:pPr>
              <w:spacing w:after="120"/>
              <w:ind w:left="0"/>
              <w:rPr>
                <w:rFonts w:ascii="Aptos" w:hAnsi="Aptos"/>
                <w:color w:val="000000" w:themeColor="text1"/>
                <w:lang w:val="en-US"/>
              </w:rPr>
            </w:pPr>
            <w:r w:rsidRPr="007A6ED7">
              <w:rPr>
                <w:rFonts w:ascii="Aptos" w:hAnsi="Aptos"/>
                <w:color w:val="000000" w:themeColor="text1"/>
                <w:lang w:val="en-US"/>
              </w:rPr>
              <w:t>Private forests play a vital role in meeting community demand for forest products, thereby reducing pressure on community and national forests. They also serve as a source of income for landowners through the sale of forest products. To support legal recognition and sustainable utilization, </w:t>
            </w:r>
            <w:r w:rsidRPr="007A6ED7">
              <w:rPr>
                <w:rFonts w:ascii="Aptos" w:hAnsi="Aptos"/>
                <w:b/>
                <w:bCs/>
                <w:color w:val="000000" w:themeColor="text1"/>
                <w:lang w:val="en-US"/>
              </w:rPr>
              <w:t>23 private forests</w:t>
            </w:r>
            <w:r w:rsidRPr="007A6ED7">
              <w:rPr>
                <w:rFonts w:ascii="Aptos" w:hAnsi="Aptos"/>
                <w:color w:val="000000" w:themeColor="text1"/>
                <w:lang w:val="en-US"/>
              </w:rPr>
              <w:t> covering </w:t>
            </w:r>
            <w:r w:rsidRPr="007A6ED7">
              <w:rPr>
                <w:rFonts w:ascii="Aptos" w:hAnsi="Aptos"/>
                <w:b/>
                <w:bCs/>
                <w:color w:val="000000" w:themeColor="text1"/>
                <w:lang w:val="en-US"/>
              </w:rPr>
              <w:t>8.98 hectares</w:t>
            </w:r>
            <w:r w:rsidRPr="007A6ED7">
              <w:rPr>
                <w:rFonts w:ascii="Aptos" w:hAnsi="Aptos"/>
                <w:color w:val="000000" w:themeColor="text1"/>
                <w:lang w:val="en-US"/>
              </w:rPr>
              <w:t> </w:t>
            </w:r>
            <w:r w:rsidRPr="007A6ED7">
              <w:rPr>
                <w:rFonts w:ascii="Aptos" w:hAnsi="Aptos"/>
                <w:b/>
                <w:bCs/>
                <w:color w:val="000000" w:themeColor="text1"/>
                <w:lang w:val="en-US"/>
              </w:rPr>
              <w:t xml:space="preserve">were registered with local governments </w:t>
            </w:r>
            <w:r w:rsidRPr="007A6ED7">
              <w:rPr>
                <w:rFonts w:ascii="Aptos" w:hAnsi="Aptos"/>
                <w:color w:val="000000" w:themeColor="text1"/>
                <w:lang w:val="en-US"/>
              </w:rPr>
              <w:t>based on recommendations from DFO Banke. This legal recognition facilitates smoother harvesting, utilization, and marketing of forest products.</w:t>
            </w:r>
          </w:p>
          <w:p w14:paraId="21CB9CCA" w14:textId="487FFECB" w:rsidR="003E70F8" w:rsidRPr="007A6ED7" w:rsidRDefault="003E70F8" w:rsidP="005951CE">
            <w:pPr>
              <w:spacing w:after="120"/>
              <w:ind w:left="0"/>
              <w:rPr>
                <w:rFonts w:ascii="Aptos" w:hAnsi="Aptos"/>
                <w:color w:val="000000" w:themeColor="text1"/>
                <w:lang w:val="en-US"/>
              </w:rPr>
            </w:pPr>
            <w:r w:rsidRPr="007A6ED7">
              <w:rPr>
                <w:rFonts w:ascii="Aptos" w:hAnsi="Aptos"/>
                <w:b/>
                <w:bCs/>
                <w:color w:val="000000" w:themeColor="text1"/>
                <w:lang w:val="en-US"/>
              </w:rPr>
              <w:t>Promoting Sustainable Forest Management and Good Governance</w:t>
            </w:r>
            <w:r w:rsidR="005951CE" w:rsidRPr="007A6ED7">
              <w:rPr>
                <w:rFonts w:ascii="Aptos" w:hAnsi="Aptos"/>
                <w:b/>
                <w:bCs/>
                <w:color w:val="000000" w:themeColor="text1"/>
                <w:lang w:val="en-US"/>
              </w:rPr>
              <w:t xml:space="preserve">. </w:t>
            </w:r>
            <w:r w:rsidRPr="007A6ED7">
              <w:rPr>
                <w:rFonts w:ascii="Aptos" w:hAnsi="Aptos"/>
                <w:color w:val="000000" w:themeColor="text1"/>
                <w:lang w:val="en-US"/>
              </w:rPr>
              <w:t>To strengthen both livelihoods and biodiversity conservation, Sustainable Forest Management (SFM) practices were promoted at the grassroots level. A total of 13 SFM training sessions were conducted across the Banke-Bardia Complex, reaching 543 participants:</w:t>
            </w:r>
            <w:r w:rsidR="00D91DBD" w:rsidRPr="007A6ED7">
              <w:rPr>
                <w:rFonts w:ascii="Aptos" w:hAnsi="Aptos"/>
                <w:color w:val="000000" w:themeColor="text1"/>
                <w:lang w:val="en-US"/>
              </w:rPr>
              <w:t xml:space="preserve"> </w:t>
            </w:r>
            <w:r w:rsidRPr="007A6ED7">
              <w:rPr>
                <w:rFonts w:ascii="Aptos" w:hAnsi="Aptos"/>
                <w:color w:val="000000" w:themeColor="text1"/>
                <w:lang w:val="en-US"/>
              </w:rPr>
              <w:t>Kamdi Corridor: 287</w:t>
            </w:r>
            <w:r w:rsidR="00D91DBD" w:rsidRPr="007A6ED7">
              <w:rPr>
                <w:rFonts w:ascii="Aptos" w:hAnsi="Aptos"/>
                <w:color w:val="000000" w:themeColor="text1"/>
                <w:lang w:val="en-US"/>
              </w:rPr>
              <w:t xml:space="preserve">, </w:t>
            </w:r>
            <w:r w:rsidRPr="007A6ED7">
              <w:rPr>
                <w:rFonts w:ascii="Aptos" w:hAnsi="Aptos"/>
                <w:color w:val="000000" w:themeColor="text1"/>
                <w:lang w:val="en-US"/>
              </w:rPr>
              <w:t>Karnali Corridor: 80</w:t>
            </w:r>
            <w:r w:rsidR="00D91DBD" w:rsidRPr="007A6ED7">
              <w:rPr>
                <w:rFonts w:ascii="Aptos" w:hAnsi="Aptos"/>
                <w:color w:val="000000" w:themeColor="text1"/>
                <w:lang w:val="en-US"/>
              </w:rPr>
              <w:t xml:space="preserve">, </w:t>
            </w:r>
            <w:r w:rsidRPr="007A6ED7">
              <w:rPr>
                <w:rFonts w:ascii="Aptos" w:hAnsi="Aptos"/>
                <w:color w:val="000000" w:themeColor="text1"/>
                <w:lang w:val="en-US"/>
              </w:rPr>
              <w:t>BNP Buffer Zone: 119</w:t>
            </w:r>
            <w:r w:rsidR="00D91DBD" w:rsidRPr="007A6ED7">
              <w:rPr>
                <w:rFonts w:ascii="Aptos" w:hAnsi="Aptos"/>
                <w:color w:val="000000" w:themeColor="text1"/>
                <w:lang w:val="en-US"/>
              </w:rPr>
              <w:t xml:space="preserve">, </w:t>
            </w:r>
            <w:r w:rsidRPr="007A6ED7">
              <w:rPr>
                <w:rFonts w:ascii="Aptos" w:hAnsi="Aptos"/>
                <w:color w:val="000000" w:themeColor="text1"/>
                <w:lang w:val="en-US"/>
              </w:rPr>
              <w:t>BaNP Buffer Zone: 57</w:t>
            </w:r>
            <w:r w:rsidR="00D91DBD" w:rsidRPr="007A6ED7">
              <w:rPr>
                <w:rFonts w:ascii="Aptos" w:hAnsi="Aptos"/>
                <w:color w:val="000000" w:themeColor="text1"/>
                <w:lang w:val="en-US"/>
              </w:rPr>
              <w:t xml:space="preserve">. </w:t>
            </w:r>
            <w:r w:rsidRPr="007A6ED7">
              <w:rPr>
                <w:rFonts w:ascii="Aptos" w:hAnsi="Aptos"/>
                <w:color w:val="000000" w:themeColor="text1"/>
                <w:lang w:val="en-US"/>
              </w:rPr>
              <w:t>These trainings enhanced community capacity to implement SFM practices effectively.</w:t>
            </w:r>
          </w:p>
          <w:p w14:paraId="1AA611F5" w14:textId="366B3EC2" w:rsidR="003E70F8" w:rsidRPr="007A6ED7" w:rsidRDefault="003E70F8" w:rsidP="003E70F8">
            <w:pPr>
              <w:spacing w:after="120"/>
              <w:ind w:left="0"/>
              <w:rPr>
                <w:rFonts w:ascii="Aptos" w:hAnsi="Aptos"/>
                <w:color w:val="000000" w:themeColor="text1"/>
                <w:lang w:val="en-US"/>
              </w:rPr>
            </w:pPr>
            <w:r w:rsidRPr="007A6ED7">
              <w:rPr>
                <w:rFonts w:ascii="Aptos" w:hAnsi="Aptos"/>
                <w:color w:val="000000" w:themeColor="text1"/>
                <w:lang w:val="en-US"/>
              </w:rPr>
              <w:t>To improve conservation planning and governance, the project supported four annual meetings of Buffer Zone User Committees (BZUCs) in Banke and Bardia National Park buffer zones. These meetings strengthened coordination, especially with remote northern buffer zone committees.</w:t>
            </w:r>
            <w:r w:rsidR="00EC0899" w:rsidRPr="007A6ED7">
              <w:rPr>
                <w:rFonts w:ascii="Aptos" w:hAnsi="Aptos"/>
                <w:color w:val="000000" w:themeColor="text1"/>
                <w:lang w:val="en-US"/>
              </w:rPr>
              <w:t xml:space="preserve"> </w:t>
            </w:r>
            <w:r w:rsidRPr="007A6ED7">
              <w:rPr>
                <w:rFonts w:ascii="Aptos" w:hAnsi="Aptos"/>
                <w:color w:val="000000" w:themeColor="text1"/>
                <w:lang w:val="en-US"/>
              </w:rPr>
              <w:t>Additionally, 40 governance and financial management coaching sessions were conducted, training 871 members from 204 Buffer Zone and Community Forest User Groups (BZ/CFUGs). These sessions promoted financial literacy, transparency, and effective resource management, contributing to stronger and more accountable community institutions.</w:t>
            </w:r>
          </w:p>
          <w:p w14:paraId="51277F00" w14:textId="166D5425" w:rsidR="007A4FC5" w:rsidRPr="007A6ED7" w:rsidRDefault="003A2C4A" w:rsidP="003A2C4A">
            <w:pPr>
              <w:spacing w:after="60"/>
              <w:ind w:left="0"/>
              <w:rPr>
                <w:rFonts w:ascii="Aptos" w:hAnsi="Aptos"/>
                <w:color w:val="000000" w:themeColor="text1"/>
                <w:lang w:val="en-US"/>
              </w:rPr>
            </w:pPr>
            <w:r w:rsidRPr="007A6ED7">
              <w:rPr>
                <w:rFonts w:ascii="Aptos" w:hAnsi="Aptos"/>
                <w:b/>
                <w:bCs/>
                <w:color w:val="000000" w:themeColor="text1"/>
                <w:lang w:val="en-US"/>
              </w:rPr>
              <w:t xml:space="preserve">Integrated Habitat Restoration and Livelihood Enhancement in TAL Corridors. </w:t>
            </w:r>
            <w:r w:rsidR="007A4FC5" w:rsidRPr="007A6ED7">
              <w:rPr>
                <w:rFonts w:ascii="Aptos" w:hAnsi="Aptos"/>
                <w:color w:val="000000" w:themeColor="text1"/>
                <w:lang w:val="en-US"/>
              </w:rPr>
              <w:t xml:space="preserve">The project prioritizes investments in sustainable forest management through initiatives that simultaneously enhance local livelihoods and promote forest regeneration. Integrated grazing management is one such sustainable approach, as it not only strengthens community livelihoods but also helps reduce biomass collection and open grazing in natural areas. Improved shed construction under the Integrated Grazing Management (IGM) activities has been completed in 626 HHs of 12 CFUGs and 2 BZUCs in project intervention sites (Kamdi Corridor: 266 HHs; Karnali Corridor: 260 HHs; BaNPBZ: 100 HHs). A combined area of </w:t>
            </w:r>
            <w:r w:rsidR="007A4FC5" w:rsidRPr="007A6ED7">
              <w:rPr>
                <w:rFonts w:ascii="Aptos" w:hAnsi="Aptos"/>
                <w:b/>
                <w:bCs/>
                <w:color w:val="000000" w:themeColor="text1"/>
                <w:lang w:val="en-US"/>
              </w:rPr>
              <w:t xml:space="preserve">4,515 hectares of forest lands has been subject to enhanced management practices </w:t>
            </w:r>
            <w:r w:rsidR="007A4FC5" w:rsidRPr="007A6ED7">
              <w:rPr>
                <w:rFonts w:ascii="Aptos" w:hAnsi="Aptos"/>
                <w:color w:val="000000" w:themeColor="text1"/>
                <w:lang w:val="en-US"/>
              </w:rPr>
              <w:t xml:space="preserve">by managing open grazing and reducing biomass collection, resulting in benefits for biodiversity. This initiative aims to improve livelihoods by saving time that can be used for other productive activities, while also enhancing animal productivity through better hygiene.  </w:t>
            </w:r>
          </w:p>
          <w:p w14:paraId="303DEDE5" w14:textId="22FE348F" w:rsidR="00713B2C" w:rsidRPr="007A6ED7" w:rsidRDefault="00713B2C" w:rsidP="003A2C4A">
            <w:pPr>
              <w:spacing w:after="60"/>
              <w:ind w:left="0"/>
              <w:rPr>
                <w:rFonts w:ascii="Aptos" w:hAnsi="Aptos"/>
                <w:color w:val="000000" w:themeColor="text1"/>
                <w:lang w:val="en-US"/>
              </w:rPr>
            </w:pPr>
            <w:r w:rsidRPr="007A6ED7">
              <w:rPr>
                <w:rFonts w:ascii="Aptos" w:hAnsi="Aptos"/>
                <w:color w:val="000000" w:themeColor="text1"/>
                <w:lang w:val="en-US"/>
              </w:rPr>
              <w:t>To address the growing demand for forest products and promote sustainable livestock practices, the project supported 18 Community Forest User Groups (CFUGs) in the Kamdi Corridor (11 CFUGs, 600 households) and Karnali Corridor (7 CFUGs, 717 households) with fodder saplings and seedlings. These CFUGs previously practiced open grazing, which was gradually replaced by </w:t>
            </w:r>
            <w:r w:rsidRPr="007A6ED7">
              <w:rPr>
                <w:rFonts w:ascii="Aptos" w:hAnsi="Aptos"/>
                <w:b/>
                <w:bCs/>
                <w:color w:val="000000" w:themeColor="text1"/>
                <w:lang w:val="en-US"/>
              </w:rPr>
              <w:t>integrated grazing management interventions</w:t>
            </w:r>
            <w:r w:rsidRPr="007A6ED7">
              <w:rPr>
                <w:rFonts w:ascii="Aptos" w:hAnsi="Aptos"/>
                <w:color w:val="000000" w:themeColor="text1"/>
                <w:lang w:val="en-US"/>
              </w:rPr>
              <w:t>, including the installation of improved cattle sheds.</w:t>
            </w:r>
            <w:r w:rsidR="003A2C4A" w:rsidRPr="007A6ED7">
              <w:rPr>
                <w:rFonts w:ascii="Aptos" w:hAnsi="Aptos"/>
                <w:color w:val="000000" w:themeColor="text1"/>
                <w:lang w:val="en-US"/>
              </w:rPr>
              <w:t xml:space="preserve"> </w:t>
            </w:r>
            <w:r w:rsidRPr="007A6ED7">
              <w:rPr>
                <w:rFonts w:ascii="Aptos" w:hAnsi="Aptos"/>
                <w:color w:val="000000" w:themeColor="text1"/>
                <w:lang w:val="en-US"/>
              </w:rPr>
              <w:t xml:space="preserve">This initiative promotes stall-feeding livestock systems that are fodder-efficient, </w:t>
            </w:r>
            <w:r w:rsidR="00AF6827" w:rsidRPr="007A6ED7">
              <w:rPr>
                <w:rFonts w:ascii="Aptos" w:hAnsi="Aptos"/>
                <w:color w:val="000000" w:themeColor="text1"/>
                <w:lang w:val="en-US"/>
              </w:rPr>
              <w:t>timesaving</w:t>
            </w:r>
            <w:r w:rsidRPr="007A6ED7">
              <w:rPr>
                <w:rFonts w:ascii="Aptos" w:hAnsi="Aptos"/>
                <w:color w:val="000000" w:themeColor="text1"/>
                <w:lang w:val="en-US"/>
              </w:rPr>
              <w:t>, and reduce dependency on forest resources. Additionally, the project supported the </w:t>
            </w:r>
            <w:r w:rsidRPr="007A6ED7">
              <w:rPr>
                <w:rFonts w:ascii="Aptos" w:hAnsi="Aptos"/>
                <w:b/>
                <w:bCs/>
                <w:color w:val="000000" w:themeColor="text1"/>
                <w:lang w:val="en-US"/>
              </w:rPr>
              <w:t>restoration of 14.80 hectares</w:t>
            </w:r>
            <w:r w:rsidRPr="007A6ED7">
              <w:rPr>
                <w:rFonts w:ascii="Aptos" w:hAnsi="Aptos"/>
                <w:color w:val="000000" w:themeColor="text1"/>
                <w:lang w:val="en-US"/>
              </w:rPr>
              <w:t> of </w:t>
            </w:r>
            <w:r w:rsidRPr="007A6ED7">
              <w:rPr>
                <w:rFonts w:ascii="Aptos" w:hAnsi="Aptos"/>
                <w:b/>
                <w:bCs/>
                <w:color w:val="000000" w:themeColor="text1"/>
                <w:lang w:val="en-US"/>
              </w:rPr>
              <w:t>degraded agricultural land</w:t>
            </w:r>
            <w:r w:rsidRPr="007A6ED7">
              <w:rPr>
                <w:rFonts w:ascii="Aptos" w:hAnsi="Aptos"/>
                <w:color w:val="000000" w:themeColor="text1"/>
                <w:lang w:val="en-US"/>
              </w:rPr>
              <w:t> through the plantation of nitrogen-fixing and native fodder species, based on a planting density of 6.25 m</w:t>
            </w:r>
            <w:r w:rsidR="00AF6827" w:rsidRPr="007A6ED7">
              <w:rPr>
                <w:rFonts w:ascii="Aptos" w:hAnsi="Aptos"/>
                <w:color w:val="000000" w:themeColor="text1"/>
                <w:vertAlign w:val="superscript"/>
                <w:lang w:val="en-US"/>
              </w:rPr>
              <w:t>2</w:t>
            </w:r>
            <w:r w:rsidRPr="007A6ED7">
              <w:rPr>
                <w:rFonts w:ascii="Aptos" w:hAnsi="Aptos"/>
                <w:color w:val="000000" w:themeColor="text1"/>
                <w:lang w:val="en-US"/>
              </w:rPr>
              <w:t xml:space="preserve"> per seedling.</w:t>
            </w:r>
          </w:p>
          <w:p w14:paraId="52DC44B4" w14:textId="77777777" w:rsidR="00713B2C" w:rsidRPr="007A6ED7" w:rsidRDefault="00713B2C" w:rsidP="003A2C4A">
            <w:pPr>
              <w:spacing w:after="60"/>
              <w:ind w:left="0"/>
              <w:rPr>
                <w:rFonts w:ascii="Aptos" w:hAnsi="Aptos"/>
                <w:color w:val="000000" w:themeColor="text1"/>
                <w:lang w:val="en-US"/>
              </w:rPr>
            </w:pPr>
            <w:r w:rsidRPr="007A6ED7">
              <w:rPr>
                <w:rFonts w:ascii="Aptos" w:hAnsi="Aptos"/>
                <w:color w:val="000000" w:themeColor="text1"/>
                <w:lang w:val="en-US"/>
              </w:rPr>
              <w:lastRenderedPageBreak/>
              <w:t>To complement these efforts, 95 farmers (including 63 women and 85 Indigenous Peoples) received hands-on training on preparing organic manure and pesticide (jholmal). This aligns with the project’s Integrated Grazing Management (IGM) strategy, promoting improved livestock manure management. The conversion of animal waste into organic inputs enhances soil fertility, reduces reliance on chemical fertilizers, and supports sustainable agriculture and livestock practices, contributing to broader environmental and livelihood goals.</w:t>
            </w:r>
          </w:p>
          <w:p w14:paraId="467EEE6B" w14:textId="65F28346" w:rsidR="00713B2C" w:rsidRPr="007A6ED7" w:rsidRDefault="00713B2C" w:rsidP="00E5032B">
            <w:pPr>
              <w:tabs>
                <w:tab w:val="num" w:pos="720"/>
              </w:tabs>
              <w:spacing w:after="120"/>
              <w:ind w:left="0"/>
              <w:rPr>
                <w:rFonts w:ascii="Aptos" w:hAnsi="Aptos"/>
                <w:color w:val="000000" w:themeColor="text1"/>
                <w:lang w:val="en-US"/>
              </w:rPr>
            </w:pPr>
            <w:r w:rsidRPr="007A6ED7">
              <w:rPr>
                <w:rFonts w:ascii="Aptos" w:hAnsi="Aptos"/>
                <w:b/>
                <w:bCs/>
                <w:color w:val="000000" w:themeColor="text1"/>
                <w:lang w:val="en-US"/>
              </w:rPr>
              <w:t>Agroforestry for Livelihoods and Land Restoration</w:t>
            </w:r>
            <w:r w:rsidR="00AF6827" w:rsidRPr="007A6ED7">
              <w:rPr>
                <w:rFonts w:ascii="Aptos" w:hAnsi="Aptos"/>
                <w:b/>
                <w:bCs/>
                <w:color w:val="000000" w:themeColor="text1"/>
                <w:lang w:val="en-US"/>
              </w:rPr>
              <w:t xml:space="preserve">. </w:t>
            </w:r>
            <w:r w:rsidRPr="007A6ED7">
              <w:rPr>
                <w:rFonts w:ascii="Aptos" w:hAnsi="Aptos"/>
                <w:color w:val="000000" w:themeColor="text1"/>
                <w:lang w:val="en-US"/>
              </w:rPr>
              <w:t>Agroforestry in Nepal offers a sustainable solution that integrates agricultural productivity, environmental conservation, and socioeconomic development. To improve the livelihoods of forest-dependent communities and restore degraded agricultural land, the project distributed fruit tree seedlings to communities in</w:t>
            </w:r>
            <w:r w:rsidR="00AF6827" w:rsidRPr="007A6ED7">
              <w:rPr>
                <w:rFonts w:ascii="Aptos" w:hAnsi="Aptos"/>
                <w:color w:val="000000" w:themeColor="text1"/>
                <w:lang w:val="en-US"/>
              </w:rPr>
              <w:t xml:space="preserve"> </w:t>
            </w:r>
            <w:r w:rsidRPr="007A6ED7">
              <w:rPr>
                <w:rFonts w:ascii="Aptos" w:hAnsi="Aptos"/>
                <w:color w:val="000000" w:themeColor="text1"/>
                <w:lang w:val="en-US"/>
              </w:rPr>
              <w:t>Kamdi Corridor: 48,511 seedlings</w:t>
            </w:r>
            <w:r w:rsidR="00E5032B" w:rsidRPr="007A6ED7">
              <w:rPr>
                <w:rFonts w:ascii="Aptos" w:hAnsi="Aptos"/>
                <w:color w:val="000000" w:themeColor="text1"/>
                <w:lang w:val="en-US"/>
              </w:rPr>
              <w:t xml:space="preserve"> and </w:t>
            </w:r>
            <w:r w:rsidRPr="007A6ED7">
              <w:rPr>
                <w:rFonts w:ascii="Aptos" w:hAnsi="Aptos"/>
                <w:color w:val="000000" w:themeColor="text1"/>
                <w:lang w:val="en-US"/>
              </w:rPr>
              <w:t>Karnali Corridor: 7,420 seedlings</w:t>
            </w:r>
            <w:r w:rsidR="00E5032B" w:rsidRPr="007A6ED7">
              <w:rPr>
                <w:rFonts w:ascii="Aptos" w:hAnsi="Aptos"/>
                <w:color w:val="000000" w:themeColor="text1"/>
                <w:lang w:val="en-US"/>
              </w:rPr>
              <w:t xml:space="preserve">. </w:t>
            </w:r>
            <w:r w:rsidRPr="007A6ED7">
              <w:rPr>
                <w:rFonts w:ascii="Aptos" w:hAnsi="Aptos"/>
                <w:color w:val="000000" w:themeColor="text1"/>
                <w:lang w:val="en-US"/>
              </w:rPr>
              <w:t xml:space="preserve">These plantations are </w:t>
            </w:r>
            <w:r w:rsidRPr="007A6ED7">
              <w:rPr>
                <w:rFonts w:ascii="Aptos" w:hAnsi="Aptos"/>
                <w:b/>
                <w:bCs/>
                <w:color w:val="000000" w:themeColor="text1"/>
                <w:lang w:val="en-US"/>
              </w:rPr>
              <w:t>expected to restore approximately 89.48 hectares of degraded land</w:t>
            </w:r>
            <w:r w:rsidRPr="007A6ED7">
              <w:rPr>
                <w:rFonts w:ascii="Aptos" w:hAnsi="Aptos"/>
                <w:color w:val="000000" w:themeColor="text1"/>
                <w:lang w:val="en-US"/>
              </w:rPr>
              <w:t xml:space="preserve"> (based on 16 m</w:t>
            </w:r>
            <w:r w:rsidR="00E5032B" w:rsidRPr="007A6ED7">
              <w:rPr>
                <w:rFonts w:ascii="Aptos" w:hAnsi="Aptos"/>
                <w:color w:val="000000" w:themeColor="text1"/>
                <w:vertAlign w:val="superscript"/>
                <w:lang w:val="en-US"/>
              </w:rPr>
              <w:t>2</w:t>
            </w:r>
            <w:r w:rsidRPr="007A6ED7">
              <w:rPr>
                <w:rFonts w:ascii="Aptos" w:hAnsi="Aptos"/>
                <w:color w:val="000000" w:themeColor="text1"/>
                <w:lang w:val="en-US"/>
              </w:rPr>
              <w:t xml:space="preserve"> per seedling), while also reducing pressure on national and community forests by meeting local forest product demand.</w:t>
            </w:r>
          </w:p>
          <w:p w14:paraId="22BBD0D7" w14:textId="31250DFA" w:rsidR="00713B2C" w:rsidRPr="007A6ED7" w:rsidRDefault="00713B2C" w:rsidP="00E5032B">
            <w:pPr>
              <w:tabs>
                <w:tab w:val="num" w:pos="720"/>
              </w:tabs>
              <w:spacing w:after="120"/>
              <w:ind w:left="0"/>
              <w:rPr>
                <w:rFonts w:ascii="Aptos" w:hAnsi="Aptos"/>
                <w:color w:val="000000" w:themeColor="text1"/>
                <w:lang w:val="en-US"/>
              </w:rPr>
            </w:pPr>
            <w:r w:rsidRPr="007A6ED7">
              <w:rPr>
                <w:rFonts w:ascii="Aptos" w:hAnsi="Aptos"/>
                <w:b/>
                <w:bCs/>
                <w:color w:val="000000" w:themeColor="text1"/>
                <w:lang w:val="en-US"/>
              </w:rPr>
              <w:t>Wetland Management to Reduce Human-Wildlife Conflict</w:t>
            </w:r>
            <w:r w:rsidR="00E5032B" w:rsidRPr="007A6ED7">
              <w:rPr>
                <w:rFonts w:ascii="Aptos" w:hAnsi="Aptos"/>
                <w:b/>
                <w:bCs/>
                <w:color w:val="000000" w:themeColor="text1"/>
                <w:lang w:val="en-US"/>
              </w:rPr>
              <w:t xml:space="preserve">. </w:t>
            </w:r>
            <w:r w:rsidRPr="007A6ED7">
              <w:rPr>
                <w:rFonts w:ascii="Aptos" w:hAnsi="Aptos"/>
                <w:color w:val="000000" w:themeColor="text1"/>
                <w:lang w:val="en-US"/>
              </w:rPr>
              <w:t>The drying of water sources in Banke and Bardia National Parks has led to increased human-wildlife conflict, as animals venture into settlements in search of water. To address this, the project implemented wetland management activities with technical and financial support.</w:t>
            </w:r>
            <w:r w:rsidR="00E5032B" w:rsidRPr="007A6ED7">
              <w:rPr>
                <w:rFonts w:ascii="Aptos" w:hAnsi="Aptos"/>
                <w:color w:val="000000" w:themeColor="text1"/>
                <w:lang w:val="en-US"/>
              </w:rPr>
              <w:t xml:space="preserve"> </w:t>
            </w:r>
            <w:r w:rsidRPr="007A6ED7">
              <w:rPr>
                <w:rFonts w:ascii="Aptos" w:hAnsi="Aptos"/>
                <w:color w:val="000000" w:themeColor="text1"/>
                <w:lang w:val="en-US"/>
              </w:rPr>
              <w:t>To date, </w:t>
            </w:r>
            <w:r w:rsidRPr="007A6ED7">
              <w:rPr>
                <w:rFonts w:ascii="Aptos" w:hAnsi="Aptos"/>
                <w:b/>
                <w:bCs/>
                <w:color w:val="000000" w:themeColor="text1"/>
                <w:lang w:val="en-US"/>
              </w:rPr>
              <w:t>18 wetland sites</w:t>
            </w:r>
            <w:r w:rsidRPr="007A6ED7">
              <w:rPr>
                <w:rFonts w:ascii="Aptos" w:hAnsi="Aptos"/>
                <w:color w:val="000000" w:themeColor="text1"/>
                <w:lang w:val="en-US"/>
              </w:rPr>
              <w:t> </w:t>
            </w:r>
            <w:r w:rsidRPr="007A6ED7">
              <w:rPr>
                <w:rFonts w:ascii="Aptos" w:hAnsi="Aptos"/>
                <w:b/>
                <w:bCs/>
                <w:color w:val="000000" w:themeColor="text1"/>
                <w:lang w:val="en-US"/>
              </w:rPr>
              <w:t>have been managed</w:t>
            </w:r>
            <w:r w:rsidRPr="007A6ED7">
              <w:rPr>
                <w:rFonts w:ascii="Aptos" w:hAnsi="Aptos"/>
                <w:color w:val="000000" w:themeColor="text1"/>
                <w:lang w:val="en-US"/>
              </w:rPr>
              <w:t>:</w:t>
            </w:r>
            <w:r w:rsidR="00E5032B" w:rsidRPr="007A6ED7">
              <w:rPr>
                <w:rFonts w:ascii="Aptos" w:hAnsi="Aptos"/>
                <w:color w:val="000000" w:themeColor="text1"/>
                <w:lang w:val="en-US"/>
              </w:rPr>
              <w:t xml:space="preserve"> </w:t>
            </w:r>
            <w:r w:rsidRPr="007A6ED7">
              <w:rPr>
                <w:rFonts w:ascii="Aptos" w:hAnsi="Aptos"/>
                <w:color w:val="000000" w:themeColor="text1"/>
                <w:lang w:val="en-US"/>
              </w:rPr>
              <w:t>Banke National Park &amp; Buffer Zone: 7 sites</w:t>
            </w:r>
            <w:r w:rsidR="00E5032B" w:rsidRPr="007A6ED7">
              <w:rPr>
                <w:rFonts w:ascii="Aptos" w:hAnsi="Aptos"/>
                <w:color w:val="000000" w:themeColor="text1"/>
                <w:lang w:val="en-US"/>
              </w:rPr>
              <w:t xml:space="preserve">, </w:t>
            </w:r>
            <w:r w:rsidRPr="007A6ED7">
              <w:rPr>
                <w:rFonts w:ascii="Aptos" w:hAnsi="Aptos"/>
                <w:color w:val="000000" w:themeColor="text1"/>
                <w:lang w:val="en-US"/>
              </w:rPr>
              <w:t>Bardia National Park &amp; Buffer Zone: 3 sites</w:t>
            </w:r>
            <w:r w:rsidR="00E5032B" w:rsidRPr="007A6ED7">
              <w:rPr>
                <w:rFonts w:ascii="Aptos" w:hAnsi="Aptos"/>
                <w:color w:val="000000" w:themeColor="text1"/>
                <w:lang w:val="en-US"/>
              </w:rPr>
              <w:t xml:space="preserve">, </w:t>
            </w:r>
            <w:r w:rsidRPr="007A6ED7">
              <w:rPr>
                <w:rFonts w:ascii="Aptos" w:hAnsi="Aptos"/>
                <w:color w:val="000000" w:themeColor="text1"/>
                <w:lang w:val="en-US"/>
              </w:rPr>
              <w:t>Kamdi Corridor: 5 sites</w:t>
            </w:r>
            <w:r w:rsidR="00E5032B" w:rsidRPr="007A6ED7">
              <w:rPr>
                <w:rFonts w:ascii="Aptos" w:hAnsi="Aptos"/>
                <w:color w:val="000000" w:themeColor="text1"/>
                <w:lang w:val="en-US"/>
              </w:rPr>
              <w:t xml:space="preserve">, and </w:t>
            </w:r>
            <w:r w:rsidRPr="007A6ED7">
              <w:rPr>
                <w:rFonts w:ascii="Aptos" w:hAnsi="Aptos"/>
                <w:color w:val="000000" w:themeColor="text1"/>
                <w:lang w:val="en-US"/>
              </w:rPr>
              <w:t>Karnali Corridor: 3 sites</w:t>
            </w:r>
            <w:r w:rsidR="00E5032B" w:rsidRPr="007A6ED7">
              <w:rPr>
                <w:rFonts w:ascii="Aptos" w:hAnsi="Aptos"/>
                <w:color w:val="000000" w:themeColor="text1"/>
                <w:lang w:val="en-US"/>
              </w:rPr>
              <w:t>.</w:t>
            </w:r>
          </w:p>
          <w:p w14:paraId="1A478EFE" w14:textId="77777777" w:rsidR="00713B2C" w:rsidRPr="007A6ED7" w:rsidRDefault="00713B2C" w:rsidP="00713B2C">
            <w:pPr>
              <w:spacing w:after="120"/>
              <w:ind w:left="0"/>
              <w:rPr>
                <w:rFonts w:ascii="Aptos" w:hAnsi="Aptos"/>
                <w:b/>
                <w:bCs/>
                <w:color w:val="000000" w:themeColor="text1"/>
                <w:lang w:val="en-US"/>
              </w:rPr>
            </w:pPr>
            <w:r w:rsidRPr="007A6ED7">
              <w:rPr>
                <w:rFonts w:ascii="Aptos" w:hAnsi="Aptos"/>
                <w:color w:val="000000" w:themeColor="text1"/>
                <w:lang w:val="en-US"/>
              </w:rPr>
              <w:t>Of these, 8 wetlands were newly constructed, while others were rehabilitated to improve ecological function. These wetlands help retain moisture in dry forest areas and have contributed to the </w:t>
            </w:r>
            <w:r w:rsidRPr="007A6ED7">
              <w:rPr>
                <w:rFonts w:ascii="Aptos" w:hAnsi="Aptos"/>
                <w:b/>
                <w:bCs/>
                <w:color w:val="000000" w:themeColor="text1"/>
                <w:lang w:val="en-US"/>
              </w:rPr>
              <w:t>restoration of 100 hectares</w:t>
            </w:r>
            <w:r w:rsidRPr="007A6ED7">
              <w:rPr>
                <w:rFonts w:ascii="Aptos" w:hAnsi="Aptos"/>
                <w:color w:val="000000" w:themeColor="text1"/>
                <w:lang w:val="en-US"/>
              </w:rPr>
              <w:t> </w:t>
            </w:r>
            <w:r w:rsidRPr="007A6ED7">
              <w:rPr>
                <w:rFonts w:ascii="Aptos" w:hAnsi="Aptos"/>
                <w:b/>
                <w:bCs/>
                <w:color w:val="000000" w:themeColor="text1"/>
                <w:lang w:val="en-US"/>
              </w:rPr>
              <w:t>of forest land.</w:t>
            </w:r>
          </w:p>
          <w:p w14:paraId="30534678" w14:textId="23A75976" w:rsidR="00713B2C" w:rsidRPr="007A6ED7" w:rsidRDefault="00713B2C" w:rsidP="00E5032B">
            <w:pPr>
              <w:tabs>
                <w:tab w:val="num" w:pos="720"/>
              </w:tabs>
              <w:spacing w:after="120"/>
              <w:ind w:left="0"/>
              <w:rPr>
                <w:rFonts w:ascii="Aptos" w:hAnsi="Aptos"/>
                <w:color w:val="000000" w:themeColor="text1"/>
                <w:lang w:val="en-US"/>
              </w:rPr>
            </w:pPr>
            <w:r w:rsidRPr="007A6ED7">
              <w:rPr>
                <w:rFonts w:ascii="Aptos" w:hAnsi="Aptos"/>
                <w:b/>
                <w:bCs/>
                <w:color w:val="000000" w:themeColor="text1"/>
                <w:lang w:val="en-US"/>
              </w:rPr>
              <w:t>Grassland Management for Biodiversity Conservation</w:t>
            </w:r>
            <w:r w:rsidR="00E5032B" w:rsidRPr="007A6ED7">
              <w:rPr>
                <w:rFonts w:ascii="Aptos" w:hAnsi="Aptos"/>
                <w:b/>
                <w:bCs/>
                <w:color w:val="000000" w:themeColor="text1"/>
                <w:lang w:val="en-US"/>
              </w:rPr>
              <w:t xml:space="preserve">. </w:t>
            </w:r>
            <w:r w:rsidRPr="007A6ED7">
              <w:rPr>
                <w:rFonts w:ascii="Aptos" w:hAnsi="Aptos"/>
                <w:color w:val="000000" w:themeColor="text1"/>
                <w:lang w:val="en-US"/>
              </w:rPr>
              <w:t>Grasslands are critical habitats for herbivores and serve as the prey base for apex predators like tigers. However, grasslands in Banke-Bardia National Parks are shrinking due to shrub encroachment and natural succession, threatening biodiversity.</w:t>
            </w:r>
            <w:r w:rsidR="00E5032B" w:rsidRPr="007A6ED7">
              <w:rPr>
                <w:rFonts w:ascii="Aptos" w:hAnsi="Aptos"/>
                <w:color w:val="000000" w:themeColor="text1"/>
                <w:lang w:val="en-US"/>
              </w:rPr>
              <w:t xml:space="preserve"> </w:t>
            </w:r>
            <w:r w:rsidRPr="007A6ED7">
              <w:rPr>
                <w:rFonts w:ascii="Aptos" w:hAnsi="Aptos"/>
                <w:color w:val="000000" w:themeColor="text1"/>
                <w:lang w:val="en-US"/>
              </w:rPr>
              <w:t>To counter this, the project supported the management of 420 hectares of grassland:</w:t>
            </w:r>
            <w:r w:rsidR="00E5032B" w:rsidRPr="007A6ED7">
              <w:rPr>
                <w:rFonts w:ascii="Aptos" w:hAnsi="Aptos"/>
                <w:color w:val="000000" w:themeColor="text1"/>
                <w:lang w:val="en-US"/>
              </w:rPr>
              <w:t xml:space="preserve"> </w:t>
            </w:r>
            <w:r w:rsidRPr="007A6ED7">
              <w:rPr>
                <w:rFonts w:ascii="Aptos" w:hAnsi="Aptos"/>
                <w:color w:val="000000" w:themeColor="text1"/>
                <w:lang w:val="en-US"/>
              </w:rPr>
              <w:t>Banke National Park &amp; Buffer Zone: 250 ha</w:t>
            </w:r>
            <w:r w:rsidR="00E5032B" w:rsidRPr="007A6ED7">
              <w:rPr>
                <w:rFonts w:ascii="Aptos" w:hAnsi="Aptos"/>
                <w:color w:val="000000" w:themeColor="text1"/>
                <w:lang w:val="en-US"/>
              </w:rPr>
              <w:t xml:space="preserve">, </w:t>
            </w:r>
            <w:r w:rsidRPr="007A6ED7">
              <w:rPr>
                <w:rFonts w:ascii="Aptos" w:hAnsi="Aptos"/>
                <w:color w:val="000000" w:themeColor="text1"/>
                <w:lang w:val="en-US"/>
              </w:rPr>
              <w:t>Bardia National Park &amp; Buffer Zone: 150 ha</w:t>
            </w:r>
            <w:r w:rsidR="00E5032B" w:rsidRPr="007A6ED7">
              <w:rPr>
                <w:rFonts w:ascii="Aptos" w:hAnsi="Aptos"/>
                <w:color w:val="000000" w:themeColor="text1"/>
                <w:lang w:val="en-US"/>
              </w:rPr>
              <w:t xml:space="preserve">, </w:t>
            </w:r>
            <w:r w:rsidRPr="007A6ED7">
              <w:rPr>
                <w:rFonts w:ascii="Aptos" w:hAnsi="Aptos"/>
                <w:color w:val="000000" w:themeColor="text1"/>
                <w:lang w:val="en-US"/>
              </w:rPr>
              <w:t>Karnali Corridor: 15 ha</w:t>
            </w:r>
            <w:r w:rsidR="00E5032B" w:rsidRPr="007A6ED7">
              <w:rPr>
                <w:rFonts w:ascii="Aptos" w:hAnsi="Aptos"/>
                <w:color w:val="000000" w:themeColor="text1"/>
                <w:lang w:val="en-US"/>
              </w:rPr>
              <w:t xml:space="preserve">, </w:t>
            </w:r>
            <w:r w:rsidRPr="007A6ED7">
              <w:rPr>
                <w:rFonts w:ascii="Aptos" w:hAnsi="Aptos"/>
                <w:color w:val="000000" w:themeColor="text1"/>
                <w:lang w:val="en-US"/>
              </w:rPr>
              <w:t>Kamdi Corridor: 5 ha</w:t>
            </w:r>
            <w:r w:rsidR="00E5032B" w:rsidRPr="007A6ED7">
              <w:rPr>
                <w:rFonts w:ascii="Aptos" w:hAnsi="Aptos"/>
                <w:color w:val="000000" w:themeColor="text1"/>
                <w:lang w:val="en-US"/>
              </w:rPr>
              <w:t xml:space="preserve">. </w:t>
            </w:r>
            <w:r w:rsidRPr="007A6ED7">
              <w:rPr>
                <w:rFonts w:ascii="Aptos" w:hAnsi="Aptos"/>
                <w:color w:val="000000" w:themeColor="text1"/>
                <w:lang w:val="en-US"/>
              </w:rPr>
              <w:t>These efforts ensure </w:t>
            </w:r>
            <w:r w:rsidRPr="007A6ED7">
              <w:rPr>
                <w:rFonts w:ascii="Aptos" w:hAnsi="Aptos"/>
                <w:b/>
                <w:bCs/>
                <w:color w:val="000000" w:themeColor="text1"/>
                <w:lang w:val="en-US"/>
              </w:rPr>
              <w:t>food availability for herbivores</w:t>
            </w:r>
            <w:r w:rsidRPr="007A6ED7">
              <w:rPr>
                <w:rFonts w:ascii="Aptos" w:hAnsi="Aptos"/>
                <w:color w:val="000000" w:themeColor="text1"/>
                <w:lang w:val="en-US"/>
              </w:rPr>
              <w:t>, maintain </w:t>
            </w:r>
            <w:r w:rsidRPr="007A6ED7">
              <w:rPr>
                <w:rFonts w:ascii="Aptos" w:hAnsi="Aptos"/>
                <w:b/>
                <w:bCs/>
                <w:color w:val="000000" w:themeColor="text1"/>
                <w:lang w:val="en-US"/>
              </w:rPr>
              <w:t>habitat diversity</w:t>
            </w:r>
            <w:r w:rsidRPr="007A6ED7">
              <w:rPr>
                <w:rFonts w:ascii="Aptos" w:hAnsi="Aptos"/>
                <w:color w:val="000000" w:themeColor="text1"/>
                <w:lang w:val="en-US"/>
              </w:rPr>
              <w:t>, and prevent the confinement of grasslands to limited areas, thereby supporting long-term </w:t>
            </w:r>
            <w:r w:rsidRPr="007A6ED7">
              <w:rPr>
                <w:rFonts w:ascii="Aptos" w:hAnsi="Aptos"/>
                <w:b/>
                <w:bCs/>
                <w:color w:val="000000" w:themeColor="text1"/>
                <w:lang w:val="en-US"/>
              </w:rPr>
              <w:t>ecosystem health and species survival</w:t>
            </w:r>
            <w:r w:rsidRPr="007A6ED7">
              <w:rPr>
                <w:rFonts w:ascii="Aptos" w:hAnsi="Aptos"/>
                <w:color w:val="000000" w:themeColor="text1"/>
                <w:lang w:val="en-US"/>
              </w:rPr>
              <w:t>.</w:t>
            </w:r>
          </w:p>
          <w:p w14:paraId="1237E335" w14:textId="77777777" w:rsidR="007A4FC5" w:rsidRPr="007A6ED7" w:rsidRDefault="007A4FC5" w:rsidP="007A4FC5">
            <w:pPr>
              <w:spacing w:after="120"/>
              <w:ind w:left="0"/>
              <w:rPr>
                <w:rFonts w:ascii="Aptos" w:hAnsi="Aptos"/>
                <w:lang w:val="en-US"/>
              </w:rPr>
            </w:pPr>
            <w:r w:rsidRPr="007A6ED7">
              <w:rPr>
                <w:rFonts w:ascii="Aptos" w:hAnsi="Aptos"/>
                <w:noProof/>
              </w:rPr>
              <w:lastRenderedPageBreak/>
              <w:drawing>
                <wp:inline distT="0" distB="0" distL="0" distR="0" wp14:anchorId="5A299DD8" wp14:editId="0999582A">
                  <wp:extent cx="5800090" cy="4098290"/>
                  <wp:effectExtent l="0" t="0" r="0" b="0"/>
                  <wp:docPr id="15601676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00090" cy="4098290"/>
                          </a:xfrm>
                          <a:prstGeom prst="rect">
                            <a:avLst/>
                          </a:prstGeom>
                          <a:noFill/>
                          <a:ln>
                            <a:noFill/>
                          </a:ln>
                        </pic:spPr>
                      </pic:pic>
                    </a:graphicData>
                  </a:graphic>
                </wp:inline>
              </w:drawing>
            </w:r>
          </w:p>
          <w:p w14:paraId="1236B969" w14:textId="49F95B1F" w:rsidR="00CA6259" w:rsidRPr="007A6ED7" w:rsidRDefault="493D0E81" w:rsidP="00CA6259">
            <w:pPr>
              <w:spacing w:after="120"/>
              <w:ind w:left="0"/>
              <w:rPr>
                <w:rFonts w:ascii="Aptos" w:hAnsi="Aptos"/>
                <w:lang w:val="en-US"/>
              </w:rPr>
            </w:pPr>
            <w:r w:rsidRPr="63D8A868">
              <w:rPr>
                <w:rFonts w:ascii="Aptos" w:hAnsi="Aptos"/>
                <w:lang w:val="en-US"/>
              </w:rPr>
              <w:t>The ILaM project successfully engaged implementation partners to enhance awareness of environmental and social safeguards. This was accomplished through a series of sensitization sessions, reaching a total of 263 participants, including 171 women and 103 individuals from Indigenous Peoples (IP) communities. These efforts significantly contributed to building inclusive understanding and ownership of safeguard principles.</w:t>
            </w:r>
          </w:p>
          <w:p w14:paraId="5873AE36" w14:textId="77777777" w:rsidR="00CA6259" w:rsidRPr="007A6ED7" w:rsidRDefault="00CA6259" w:rsidP="00CA6259">
            <w:pPr>
              <w:spacing w:after="120"/>
              <w:ind w:left="0"/>
              <w:rPr>
                <w:rFonts w:ascii="Aptos" w:hAnsi="Aptos"/>
                <w:lang w:val="en-US"/>
              </w:rPr>
            </w:pPr>
            <w:r w:rsidRPr="007A6ED7">
              <w:rPr>
                <w:rFonts w:ascii="Aptos" w:hAnsi="Aptos"/>
                <w:lang w:val="en-US"/>
              </w:rPr>
              <w:t>To further strengthen its </w:t>
            </w:r>
            <w:r w:rsidRPr="007A6ED7">
              <w:rPr>
                <w:rFonts w:ascii="Aptos" w:hAnsi="Aptos"/>
                <w:b/>
                <w:bCs/>
                <w:lang w:val="en-US"/>
              </w:rPr>
              <w:t>grievance redress mechanism</w:t>
            </w:r>
            <w:r w:rsidRPr="007A6ED7">
              <w:rPr>
                <w:rFonts w:ascii="Aptos" w:hAnsi="Aptos"/>
                <w:lang w:val="en-US"/>
              </w:rPr>
              <w:t>, the project distributed 23 suggestion boxes to grantee partners and conducted comprehensive sensitization on managing complaints and suggestions. This initiative has improved transparency and accountability across project sites.</w:t>
            </w:r>
          </w:p>
          <w:p w14:paraId="68EF28E1" w14:textId="77777777" w:rsidR="00CA6259" w:rsidRPr="007A6ED7" w:rsidRDefault="00CA6259" w:rsidP="00CA6259">
            <w:pPr>
              <w:spacing w:after="120"/>
              <w:ind w:left="0"/>
              <w:rPr>
                <w:rFonts w:ascii="Aptos" w:hAnsi="Aptos"/>
                <w:lang w:val="en-US"/>
              </w:rPr>
            </w:pPr>
            <w:r w:rsidRPr="007A6ED7">
              <w:rPr>
                <w:rFonts w:ascii="Aptos" w:hAnsi="Aptos"/>
                <w:lang w:val="en-US"/>
              </w:rPr>
              <w:t>The project ensured </w:t>
            </w:r>
            <w:r w:rsidRPr="007A6ED7">
              <w:rPr>
                <w:rFonts w:ascii="Aptos" w:hAnsi="Aptos"/>
                <w:b/>
                <w:bCs/>
                <w:lang w:val="en-US"/>
              </w:rPr>
              <w:t>Free, Prior, and Informed Consent (FPIC)</w:t>
            </w:r>
            <w:r w:rsidRPr="007A6ED7">
              <w:rPr>
                <w:rFonts w:ascii="Aptos" w:hAnsi="Aptos"/>
                <w:lang w:val="en-US"/>
              </w:rPr>
              <w:t> for all infrastructure-related activities, including grassland/wetland management and riverbank protection. In response to recurring wildlife-related damage to agricultural land, the project supported the construction of 430 meters of mesh-wire fencing across 13 hectares in Patabhar BZUC, Geruwa RM-02, Bardiya. This area had been frequently impacted by raids from spotted deer, blue bulls, and elephants, which had forced farmers to abandon cultivation. Following the intervention, a remarkable transformation occurred: 37 farming households, including 33 Indigenous households, resumed agricultural activities, securing their crops and restoring their livelihoods.</w:t>
            </w:r>
          </w:p>
          <w:p w14:paraId="3A0022B8" w14:textId="77777777" w:rsidR="00CA6259" w:rsidRPr="007A6ED7" w:rsidRDefault="00CA6259" w:rsidP="00CA6259">
            <w:pPr>
              <w:spacing w:after="120"/>
              <w:ind w:left="0"/>
              <w:rPr>
                <w:rFonts w:ascii="Aptos" w:hAnsi="Aptos"/>
                <w:lang w:val="en-US"/>
              </w:rPr>
            </w:pPr>
            <w:r w:rsidRPr="007A6ED7">
              <w:rPr>
                <w:rFonts w:ascii="Aptos" w:hAnsi="Aptos"/>
                <w:lang w:val="en-US"/>
              </w:rPr>
              <w:t>To address </w:t>
            </w:r>
            <w:r w:rsidRPr="007A6ED7">
              <w:rPr>
                <w:rFonts w:ascii="Aptos" w:hAnsi="Aptos"/>
                <w:b/>
                <w:bCs/>
                <w:lang w:val="en-US"/>
              </w:rPr>
              <w:t>human-wildlife conflict</w:t>
            </w:r>
            <w:r w:rsidRPr="007A6ED7">
              <w:rPr>
                <w:rFonts w:ascii="Aptos" w:hAnsi="Aptos"/>
                <w:lang w:val="en-US"/>
              </w:rPr>
              <w:t>, the project organized an impactful exposure visit to Koshi Tappu Wildlife Reserve and its buffer zone. This visit brought together three Members of Parliament, government officials, and local stakeholders. Participants engaged directly with affected communities, local government representatives, reserve officials, and buffer zone committees (BZMC, BZUCs). The visit successfully raised awareness among key decision-makers and encouraged exploration of more effective mitigation strategies and ground-level solutions to promote human-wildlife coexistence.</w:t>
            </w:r>
          </w:p>
          <w:p w14:paraId="3240C4A9" w14:textId="46439504" w:rsidR="00CA6259" w:rsidRPr="007A6ED7" w:rsidRDefault="24167DF3" w:rsidP="00CA6259">
            <w:pPr>
              <w:spacing w:after="120"/>
              <w:ind w:left="0"/>
              <w:rPr>
                <w:rFonts w:ascii="Aptos" w:hAnsi="Aptos"/>
                <w:lang w:val="en-US"/>
              </w:rPr>
            </w:pPr>
            <w:r w:rsidRPr="566E68C1">
              <w:rPr>
                <w:rFonts w:ascii="Aptos" w:hAnsi="Aptos"/>
                <w:lang w:val="en-US"/>
              </w:rPr>
              <w:t>The project also conducted a </w:t>
            </w:r>
            <w:r w:rsidRPr="566E68C1">
              <w:rPr>
                <w:rFonts w:ascii="Aptos" w:hAnsi="Aptos"/>
                <w:b/>
                <w:bCs/>
                <w:lang w:val="en-US"/>
              </w:rPr>
              <w:t>Knowledge, Attitude, and Practice (KAP) survey</w:t>
            </w:r>
            <w:r w:rsidRPr="566E68C1">
              <w:rPr>
                <w:rFonts w:ascii="Aptos" w:hAnsi="Aptos"/>
                <w:lang w:val="en-US"/>
              </w:rPr>
              <w:t> focused</w:t>
            </w:r>
            <w:r w:rsidR="21C1829D" w:rsidRPr="566E68C1">
              <w:rPr>
                <w:rFonts w:ascii="Aptos" w:hAnsi="Aptos"/>
                <w:lang w:val="en-US"/>
              </w:rPr>
              <w:t xml:space="preserve"> </w:t>
            </w:r>
            <w:r w:rsidRPr="566E68C1">
              <w:rPr>
                <w:rFonts w:ascii="Aptos" w:hAnsi="Aptos"/>
                <w:lang w:val="en-US"/>
              </w:rPr>
              <w:t xml:space="preserve">on Integrated Landscape Management (ILM), Gender Equality and Social Inclusion (GESI), and Environmental and Social Safeguards (ESS). This survey established a critical baseline, capturing community perceptions of environmental and social issues, their understanding of project interventions, and existing resource </w:t>
            </w:r>
            <w:r w:rsidRPr="566E68C1">
              <w:rPr>
                <w:rFonts w:ascii="Aptos" w:hAnsi="Aptos"/>
                <w:lang w:val="en-US"/>
              </w:rPr>
              <w:lastRenderedPageBreak/>
              <w:t>management practices. The insights gained are instrumental in shaping safeguard strategies, identifying potential risks, and guiding targeted capacity-building initiatives. Moreover, the KAP survey supports ongoing monitoring and adaptive management, ensuring that safeguard measures remain inclusive and responsive.</w:t>
            </w:r>
          </w:p>
          <w:p w14:paraId="79C55CBC" w14:textId="77777777" w:rsidR="00CA6259" w:rsidRPr="007A6ED7" w:rsidRDefault="493D0E81" w:rsidP="00CA6259">
            <w:pPr>
              <w:spacing w:after="120"/>
              <w:ind w:left="0"/>
              <w:rPr>
                <w:rFonts w:ascii="Aptos" w:hAnsi="Aptos"/>
                <w:lang w:val="en-US"/>
              </w:rPr>
            </w:pPr>
            <w:r w:rsidRPr="63D8A868">
              <w:rPr>
                <w:rFonts w:ascii="Aptos" w:hAnsi="Aptos"/>
                <w:lang w:val="en-US"/>
              </w:rPr>
              <w:t>As part of its </w:t>
            </w:r>
            <w:r w:rsidRPr="63D8A868">
              <w:rPr>
                <w:rFonts w:ascii="Aptos" w:hAnsi="Aptos"/>
                <w:b/>
                <w:bCs/>
                <w:lang w:val="en-US"/>
              </w:rPr>
              <w:t>riverbank protection efforts</w:t>
            </w:r>
            <w:r w:rsidRPr="63D8A868">
              <w:rPr>
                <w:rFonts w:ascii="Aptos" w:hAnsi="Aptos"/>
                <w:lang w:val="en-US"/>
              </w:rPr>
              <w:t>, the project constructed a check dam at Jhijhari Mahila CFUG in the Kamdi Corridor, protecting 55 hectares of land from erosion and benefiting 31 households by enhancing agricultural productivity and land stability.</w:t>
            </w:r>
          </w:p>
          <w:p w14:paraId="2383943B" w14:textId="77777777" w:rsidR="00CA6259" w:rsidRPr="007A6ED7" w:rsidRDefault="00CA6259" w:rsidP="00CA6259">
            <w:pPr>
              <w:spacing w:after="120"/>
              <w:ind w:left="0"/>
              <w:rPr>
                <w:rFonts w:ascii="Aptos" w:hAnsi="Aptos"/>
                <w:lang w:val="en-US"/>
              </w:rPr>
            </w:pPr>
            <w:r w:rsidRPr="007A6ED7">
              <w:rPr>
                <w:rFonts w:ascii="Aptos" w:hAnsi="Aptos"/>
                <w:lang w:val="en-US"/>
              </w:rPr>
              <w:t xml:space="preserve">To </w:t>
            </w:r>
            <w:r w:rsidRPr="007A6ED7">
              <w:rPr>
                <w:rFonts w:ascii="Aptos" w:hAnsi="Aptos"/>
                <w:b/>
                <w:bCs/>
                <w:lang w:val="en-US"/>
              </w:rPr>
              <w:t>promote sustainable forest-based enterprises</w:t>
            </w:r>
            <w:r w:rsidRPr="007A6ED7">
              <w:rPr>
                <w:rFonts w:ascii="Aptos" w:hAnsi="Aptos"/>
                <w:lang w:val="en-US"/>
              </w:rPr>
              <w:t>, the project supported the development of a business plan for a cane bamboo enterprise operated by Rani Karnali CFUG in the Karnali Corridor. This initiative incentivizes community participation in forest management and conservation, while reducing dependency on forest resources. The business plan provides a technically sound and economically viable framework for establishing bamboo enterprises that enhance local livelihoods and contribute to long-term forest conservation goals.</w:t>
            </w:r>
          </w:p>
          <w:p w14:paraId="0EF32AF8" w14:textId="77777777" w:rsidR="007A4FC5" w:rsidRPr="007A6ED7" w:rsidRDefault="007A4FC5" w:rsidP="008E0749">
            <w:pPr>
              <w:keepNext/>
              <w:spacing w:before="240" w:after="120"/>
              <w:ind w:left="0"/>
              <w:rPr>
                <w:rFonts w:ascii="Aptos" w:hAnsi="Aptos"/>
                <w:b/>
                <w:i/>
                <w:iCs/>
                <w:lang w:val="en-US"/>
              </w:rPr>
            </w:pPr>
            <w:r w:rsidRPr="007A6ED7">
              <w:rPr>
                <w:rFonts w:ascii="Aptos" w:hAnsi="Aptos"/>
                <w:b/>
                <w:i/>
                <w:iCs/>
                <w:lang w:val="en-US"/>
              </w:rPr>
              <w:t>Improved management of human-wildlife conflict in Banke Bardia Complex</w:t>
            </w:r>
          </w:p>
          <w:p w14:paraId="7ACEBBBB" w14:textId="77777777" w:rsidR="007F1D58" w:rsidRPr="007A6ED7" w:rsidRDefault="691CB224" w:rsidP="007F1D58">
            <w:pPr>
              <w:spacing w:after="120"/>
              <w:ind w:left="0"/>
              <w:rPr>
                <w:rFonts w:ascii="Aptos" w:hAnsi="Aptos"/>
                <w:color w:val="000000" w:themeColor="text1"/>
                <w:lang w:val="en-US"/>
              </w:rPr>
            </w:pPr>
            <w:r w:rsidRPr="63D8A868">
              <w:rPr>
                <w:rFonts w:ascii="Aptos" w:hAnsi="Aptos"/>
                <w:color w:val="000000" w:themeColor="text1"/>
                <w:lang w:val="en-US"/>
              </w:rPr>
              <w:t xml:space="preserve">Under this outcome, the project </w:t>
            </w:r>
            <w:r w:rsidRPr="63D8A868">
              <w:rPr>
                <w:rFonts w:ascii="Aptos" w:hAnsi="Aptos"/>
                <w:b/>
                <w:bCs/>
                <w:color w:val="000000" w:themeColor="text1"/>
                <w:lang w:val="en-US"/>
              </w:rPr>
              <w:t>aims to mitigate human-wildlife conflict (HWC)</w:t>
            </w:r>
            <w:r w:rsidRPr="63D8A868">
              <w:rPr>
                <w:rFonts w:ascii="Aptos" w:hAnsi="Aptos"/>
                <w:color w:val="000000" w:themeColor="text1"/>
                <w:lang w:val="en-US"/>
              </w:rPr>
              <w:t xml:space="preserve"> by identifying site-specific challenges and implementing both preventive and curative measures. A key achievement was the publication and distribution of easy-to-use pictorial manuals on conflict-prone species—tiger and elephant—with 1,000 copies each produced in Nepali and Tharu languages. Originally developed in the previous fiscal year, these manuals were published and disseminated during the current fiscal year to relevant stakeholders at both central and field levels. They serve as strategic tools to promote awareness and foster human-wildlife coexistence in Nepal, particularly in areas most affected by conflict.</w:t>
            </w:r>
          </w:p>
          <w:p w14:paraId="6804EBFE" w14:textId="77777777" w:rsidR="007F1D58" w:rsidRPr="007A6ED7" w:rsidRDefault="007F1D58" w:rsidP="007F1D58">
            <w:pPr>
              <w:spacing w:after="120"/>
              <w:ind w:left="0"/>
              <w:rPr>
                <w:rFonts w:ascii="Aptos" w:hAnsi="Aptos"/>
                <w:color w:val="000000" w:themeColor="text1"/>
                <w:lang w:val="en-US"/>
              </w:rPr>
            </w:pPr>
            <w:r w:rsidRPr="007A6ED7">
              <w:rPr>
                <w:rFonts w:ascii="Aptos" w:hAnsi="Aptos"/>
                <w:b/>
                <w:bCs/>
                <w:color w:val="000000" w:themeColor="text1"/>
                <w:lang w:val="en-US"/>
              </w:rPr>
              <w:t>Livestock rearing</w:t>
            </w:r>
            <w:r w:rsidRPr="007A6ED7">
              <w:rPr>
                <w:rFonts w:ascii="Aptos" w:hAnsi="Aptos"/>
                <w:color w:val="000000" w:themeColor="text1"/>
                <w:lang w:val="en-US"/>
              </w:rPr>
              <w:t> remains a vital livelihood source for communities living near predator-rich forests. However, frequent predation by wild animals leads to significant livestock losses. To address this, the project supported the construction of predator-proof pens for 403 households across intervention sites—164 households in BaNPBZ and 239 households in BNPBZ. These structures have proven highly effective, safeguarding an average of eight goats or sheep per household from predator attacks, thereby protecting livelihoods and reducing HWC.</w:t>
            </w:r>
          </w:p>
          <w:p w14:paraId="1FDE613E" w14:textId="77777777" w:rsidR="007F1D58" w:rsidRPr="007A6ED7" w:rsidRDefault="007F1D58" w:rsidP="007F1D58">
            <w:pPr>
              <w:spacing w:after="120"/>
              <w:ind w:left="0"/>
              <w:rPr>
                <w:rFonts w:ascii="Aptos" w:hAnsi="Aptos"/>
                <w:color w:val="000000" w:themeColor="text1"/>
                <w:lang w:val="en-US"/>
              </w:rPr>
            </w:pPr>
            <w:r w:rsidRPr="007A6ED7">
              <w:rPr>
                <w:rFonts w:ascii="Aptos" w:hAnsi="Aptos"/>
                <w:color w:val="000000" w:themeColor="text1"/>
                <w:lang w:val="en-US"/>
              </w:rPr>
              <w:t xml:space="preserve">To build </w:t>
            </w:r>
            <w:r w:rsidRPr="007A6ED7">
              <w:rPr>
                <w:rFonts w:ascii="Aptos" w:hAnsi="Aptos"/>
                <w:b/>
                <w:bCs/>
                <w:color w:val="000000" w:themeColor="text1"/>
                <w:lang w:val="en-US"/>
              </w:rPr>
              <w:t>institutional capacity</w:t>
            </w:r>
            <w:r w:rsidRPr="007A6ED7">
              <w:rPr>
                <w:rFonts w:ascii="Aptos" w:hAnsi="Aptos"/>
                <w:color w:val="000000" w:themeColor="text1"/>
                <w:lang w:val="en-US"/>
              </w:rPr>
              <w:t>, the project organized wildlife behavior and identification training for staff from the District Forest Offices (DFOs) in Banke and Pahalmanpur. A total of 134 staff members, including 9 women, participated in the training, which focused on safety during wildlife encounters and rescue operations. This initiative addressed critical knowledge gaps, especially for staff operating in the Kamdi and Karnali corridors, where HWC incidents are increasingly occurring outside protected areas. Additionally, the project provided rescue tools and materials to enhance the effectiveness of field operations.</w:t>
            </w:r>
          </w:p>
          <w:p w14:paraId="31454591" w14:textId="7264A6C8" w:rsidR="007F1D58" w:rsidRPr="007A6ED7" w:rsidRDefault="691CB224" w:rsidP="007F1D58">
            <w:pPr>
              <w:spacing w:after="120"/>
              <w:ind w:left="0"/>
              <w:rPr>
                <w:rFonts w:ascii="Aptos" w:hAnsi="Aptos"/>
                <w:color w:val="000000" w:themeColor="text1"/>
                <w:lang w:val="en-US"/>
              </w:rPr>
            </w:pPr>
            <w:r w:rsidRPr="63D8A868">
              <w:rPr>
                <w:rFonts w:ascii="Aptos" w:hAnsi="Aptos"/>
                <w:color w:val="000000" w:themeColor="text1"/>
                <w:lang w:val="en-US"/>
              </w:rPr>
              <w:t>The Banke-Bardia complex has faced persistent challenges due to the aggressive behavior of small mammals, such as wild boars and blue bulls, which frequently damage cropland and disrupt local livelihoods. These incidents have led to the temporary abandonment of agricultural land, reducing productivity and exacerbating HWC. One proven solution is the installation of mesh-wire fencing to prevent wildlife intrusion into crop fields and livestock areas.</w:t>
            </w:r>
          </w:p>
          <w:p w14:paraId="498A8E70" w14:textId="77777777" w:rsidR="007F1D58" w:rsidRPr="007A6ED7" w:rsidRDefault="007F1D58" w:rsidP="007F1D58">
            <w:pPr>
              <w:spacing w:after="120"/>
              <w:ind w:left="0"/>
              <w:rPr>
                <w:rFonts w:ascii="Aptos" w:hAnsi="Aptos"/>
                <w:color w:val="000000" w:themeColor="text1"/>
                <w:lang w:val="en-US"/>
              </w:rPr>
            </w:pPr>
            <w:r w:rsidRPr="007A6ED7">
              <w:rPr>
                <w:rFonts w:ascii="Aptos" w:hAnsi="Aptos"/>
                <w:color w:val="000000" w:themeColor="text1"/>
                <w:lang w:val="en-US"/>
              </w:rPr>
              <w:t>In FY 2024, the project supported the installation of 4,000 meters of mesh-wire fencing, enabling the sustainable management of 366 hectares of agricultural land in high-conflict zones. Building on this success, the project expanded its efforts in FY 2025, installing an additional 17,776 meters of fencing, which facilitated the sustainable management of </w:t>
            </w:r>
            <w:r w:rsidRPr="007A6ED7">
              <w:rPr>
                <w:rFonts w:ascii="Aptos" w:hAnsi="Aptos"/>
                <w:b/>
                <w:bCs/>
                <w:color w:val="000000" w:themeColor="text1"/>
                <w:lang w:val="en-US"/>
              </w:rPr>
              <w:t>1,382 hectares</w:t>
            </w:r>
            <w:r w:rsidRPr="007A6ED7">
              <w:rPr>
                <w:rFonts w:ascii="Aptos" w:hAnsi="Aptos"/>
                <w:color w:val="000000" w:themeColor="text1"/>
                <w:lang w:val="en-US"/>
              </w:rPr>
              <w:t> of farmland. These interventions have directly benefited </w:t>
            </w:r>
            <w:r w:rsidRPr="007A6ED7">
              <w:rPr>
                <w:rFonts w:ascii="Aptos" w:hAnsi="Aptos"/>
                <w:b/>
                <w:bCs/>
                <w:color w:val="000000" w:themeColor="text1"/>
                <w:lang w:val="en-US"/>
              </w:rPr>
              <w:t>4,168 households</w:t>
            </w:r>
            <w:r w:rsidRPr="007A6ED7">
              <w:rPr>
                <w:rFonts w:ascii="Aptos" w:hAnsi="Aptos"/>
                <w:color w:val="000000" w:themeColor="text1"/>
                <w:lang w:val="en-US"/>
              </w:rPr>
              <w:t> residing in corridor and buffer zone areas, significantly reducing crop damage and improving food security.</w:t>
            </w:r>
          </w:p>
          <w:p w14:paraId="63873275" w14:textId="77777777" w:rsidR="007F1D58" w:rsidRPr="007A6ED7" w:rsidRDefault="007F1D58" w:rsidP="007F1D58">
            <w:pPr>
              <w:spacing w:after="120"/>
              <w:ind w:left="0"/>
              <w:rPr>
                <w:rFonts w:ascii="Aptos" w:hAnsi="Aptos"/>
                <w:color w:val="000000" w:themeColor="text1"/>
                <w:lang w:val="en-US"/>
              </w:rPr>
            </w:pPr>
            <w:r w:rsidRPr="007A6ED7">
              <w:rPr>
                <w:rFonts w:ascii="Aptos" w:hAnsi="Aptos"/>
                <w:color w:val="000000" w:themeColor="text1"/>
                <w:lang w:val="en-US"/>
              </w:rPr>
              <w:t>Additional details about the mesh-wire fencing intervention are illustrated in the figure below.</w:t>
            </w:r>
          </w:p>
          <w:p w14:paraId="04B3A507" w14:textId="77777777" w:rsidR="007F1D58" w:rsidRPr="007A6ED7" w:rsidRDefault="007F1D58" w:rsidP="007A4FC5">
            <w:pPr>
              <w:spacing w:before="240" w:after="240"/>
              <w:ind w:left="0"/>
              <w:rPr>
                <w:rFonts w:ascii="Aptos" w:hAnsi="Aptos"/>
                <w:bCs/>
                <w:lang w:val="en-US"/>
              </w:rPr>
            </w:pPr>
          </w:p>
          <w:p w14:paraId="09A9CFE5" w14:textId="77777777" w:rsidR="007A4FC5" w:rsidRPr="007A6ED7" w:rsidRDefault="007A4FC5" w:rsidP="007A4FC5">
            <w:pPr>
              <w:spacing w:before="240" w:after="240"/>
              <w:ind w:left="0"/>
              <w:rPr>
                <w:rFonts w:ascii="Aptos" w:hAnsi="Aptos"/>
                <w:lang w:val="en-US"/>
              </w:rPr>
            </w:pPr>
            <w:r w:rsidRPr="007A6ED7">
              <w:rPr>
                <w:rFonts w:ascii="Aptos" w:hAnsi="Aptos"/>
                <w:noProof/>
              </w:rPr>
              <w:lastRenderedPageBreak/>
              <w:drawing>
                <wp:inline distT="0" distB="0" distL="0" distR="0" wp14:anchorId="5AD7FDED" wp14:editId="2B354F8E">
                  <wp:extent cx="5800090" cy="4098290"/>
                  <wp:effectExtent l="0" t="0" r="0" b="0"/>
                  <wp:docPr id="1912486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00090" cy="4098290"/>
                          </a:xfrm>
                          <a:prstGeom prst="rect">
                            <a:avLst/>
                          </a:prstGeom>
                          <a:noFill/>
                          <a:ln>
                            <a:noFill/>
                          </a:ln>
                        </pic:spPr>
                      </pic:pic>
                    </a:graphicData>
                  </a:graphic>
                </wp:inline>
              </w:drawing>
            </w:r>
          </w:p>
          <w:p w14:paraId="45E378EF" w14:textId="13A4972D" w:rsidR="00764B13" w:rsidRPr="007A6ED7" w:rsidRDefault="00764B13" w:rsidP="00764B13">
            <w:pPr>
              <w:spacing w:after="120"/>
              <w:ind w:left="0"/>
              <w:rPr>
                <w:rFonts w:ascii="Aptos" w:hAnsi="Aptos"/>
                <w:color w:val="000000" w:themeColor="text1"/>
                <w:lang w:val="en-US"/>
              </w:rPr>
            </w:pPr>
            <w:r w:rsidRPr="007A6ED7">
              <w:rPr>
                <w:rFonts w:ascii="Aptos" w:hAnsi="Aptos"/>
                <w:color w:val="000000" w:themeColor="text1"/>
                <w:lang w:val="en-US"/>
              </w:rPr>
              <w:t xml:space="preserve">To </w:t>
            </w:r>
            <w:r w:rsidR="00791843" w:rsidRPr="007A6ED7">
              <w:rPr>
                <w:rFonts w:ascii="Aptos" w:hAnsi="Aptos"/>
                <w:color w:val="000000" w:themeColor="text1"/>
                <w:lang w:val="en-US"/>
              </w:rPr>
              <w:t xml:space="preserve">reduce human-wildlife conflict by reinforcing physical barriers in high-risk zones the project </w:t>
            </w:r>
            <w:r w:rsidRPr="007A6ED7">
              <w:rPr>
                <w:rFonts w:ascii="Aptos" w:hAnsi="Aptos"/>
                <w:color w:val="000000" w:themeColor="text1"/>
                <w:lang w:val="en-US"/>
              </w:rPr>
              <w:t>restore</w:t>
            </w:r>
            <w:r w:rsidR="00791843" w:rsidRPr="007A6ED7">
              <w:rPr>
                <w:rFonts w:ascii="Aptos" w:hAnsi="Aptos"/>
                <w:color w:val="000000" w:themeColor="text1"/>
                <w:lang w:val="en-US"/>
              </w:rPr>
              <w:t>d</w:t>
            </w:r>
            <w:r w:rsidRPr="007A6ED7">
              <w:rPr>
                <w:rFonts w:ascii="Aptos" w:hAnsi="Aptos"/>
                <w:color w:val="000000" w:themeColor="text1"/>
                <w:lang w:val="en-US"/>
              </w:rPr>
              <w:t xml:space="preserve"> the functionality of non-operational solar fences in critical areas of Banke National Park (BNP)—including Guthi Post, Laguna Machan Post, Gaida Machan, and Lalmatiya</w:t>
            </w:r>
            <w:r w:rsidR="00791843" w:rsidRPr="007A6ED7">
              <w:rPr>
                <w:rFonts w:ascii="Aptos" w:hAnsi="Aptos"/>
                <w:color w:val="000000" w:themeColor="text1"/>
                <w:lang w:val="en-US"/>
              </w:rPr>
              <w:t xml:space="preserve"> with the </w:t>
            </w:r>
            <w:r w:rsidR="00156245" w:rsidRPr="007A6ED7">
              <w:rPr>
                <w:rFonts w:ascii="Aptos" w:hAnsi="Aptos"/>
                <w:color w:val="000000" w:themeColor="text1"/>
                <w:lang w:val="en-US"/>
              </w:rPr>
              <w:t>provision of essential</w:t>
            </w:r>
            <w:r w:rsidRPr="007A6ED7">
              <w:rPr>
                <w:rFonts w:ascii="Aptos" w:hAnsi="Aptos"/>
                <w:color w:val="000000" w:themeColor="text1"/>
                <w:lang w:val="en-US"/>
              </w:rPr>
              <w:t xml:space="preserve"> accessories.</w:t>
            </w:r>
          </w:p>
          <w:p w14:paraId="42A33BC5" w14:textId="77777777" w:rsidR="00764B13" w:rsidRPr="007A6ED7" w:rsidRDefault="00764B13" w:rsidP="00764B13">
            <w:pPr>
              <w:spacing w:after="120"/>
              <w:ind w:left="0"/>
              <w:rPr>
                <w:rFonts w:ascii="Aptos" w:hAnsi="Aptos"/>
                <w:color w:val="000000" w:themeColor="text1"/>
                <w:lang w:val="en-US"/>
              </w:rPr>
            </w:pPr>
            <w:r w:rsidRPr="007A6ED7">
              <w:rPr>
                <w:rFonts w:ascii="Aptos" w:hAnsi="Aptos"/>
                <w:color w:val="000000" w:themeColor="text1"/>
                <w:lang w:val="en-US"/>
              </w:rPr>
              <w:t>Human-wildlife conflict continues to pose a serious threat in wildlife corridors, undermining local livelihoods and fostering negative perceptions of conservation. To address this, awareness-raising initiatives were conducted in the Kamdi and Karnali Corridors, engaging 456 participants. Additionally, 250 educational books promoting human-elephant coexistence were printed and distributed to BNP and Buffer Zone User Committees (BZUCs). A further 800 brochures with key messages on human-wildlife conflict were disseminated throughout the Karnali Corridor.</w:t>
            </w:r>
          </w:p>
          <w:p w14:paraId="0B38D155" w14:textId="60DF497A" w:rsidR="00764B13" w:rsidRPr="007A6ED7" w:rsidRDefault="00764B13" w:rsidP="00764B13">
            <w:pPr>
              <w:spacing w:after="120"/>
              <w:ind w:left="0"/>
              <w:rPr>
                <w:rFonts w:ascii="Aptos" w:hAnsi="Aptos"/>
                <w:color w:val="000000" w:themeColor="text1"/>
                <w:lang w:val="en-US"/>
              </w:rPr>
            </w:pPr>
            <w:r w:rsidRPr="007A6ED7">
              <w:rPr>
                <w:rFonts w:ascii="Aptos" w:hAnsi="Aptos"/>
                <w:color w:val="000000" w:themeColor="text1"/>
                <w:lang w:val="en-US"/>
              </w:rPr>
              <w:t xml:space="preserve">A comprehensive study on human-wildlife conflict (HWC) was carried out in the BNP buffer zone to </w:t>
            </w:r>
            <w:r w:rsidR="0078531C" w:rsidRPr="007A6ED7">
              <w:rPr>
                <w:rFonts w:ascii="Aptos" w:hAnsi="Aptos"/>
                <w:color w:val="000000" w:themeColor="text1"/>
                <w:lang w:val="en-US"/>
              </w:rPr>
              <w:t>analyse</w:t>
            </w:r>
            <w:r w:rsidRPr="007A6ED7">
              <w:rPr>
                <w:rFonts w:ascii="Aptos" w:hAnsi="Aptos"/>
                <w:color w:val="000000" w:themeColor="text1"/>
                <w:lang w:val="en-US"/>
              </w:rPr>
              <w:t xml:space="preserve"> causes, trends, and socio-economic impacts—particularly those involving tigers and elephants. The study also mapped conflict hotspots, assessed local perceptions and mitigation strategies, and evaluated awareness levels regarding coexistence in buffer zone communities.</w:t>
            </w:r>
          </w:p>
          <w:p w14:paraId="1DC35869" w14:textId="77777777" w:rsidR="00764B13" w:rsidRPr="007A6ED7" w:rsidRDefault="5C29CAD2" w:rsidP="00764B13">
            <w:pPr>
              <w:spacing w:after="120"/>
              <w:ind w:left="0"/>
              <w:rPr>
                <w:rFonts w:ascii="Aptos" w:hAnsi="Aptos"/>
                <w:color w:val="000000" w:themeColor="text1"/>
                <w:lang w:val="en-US"/>
              </w:rPr>
            </w:pPr>
            <w:r w:rsidRPr="63D8A868">
              <w:rPr>
                <w:rFonts w:ascii="Aptos" w:hAnsi="Aptos"/>
                <w:color w:val="000000" w:themeColor="text1"/>
                <w:lang w:val="en-US"/>
              </w:rPr>
              <w:t>To strengthen wildlife rescue and rehabilitation efforts, the project supported the establishment and enhancement of rescue centers in targeted Protected Areas. These centers are designed to care for injured or conflict-prone wildlife, with the long-term goal of being sustainably managed by the respective Protected Areas. At the Rammapur Wildlife Rescue Center, operational capacity was improved through infrastructure upgrades (e.g., cemented ladders, office furnishings) and support for vehicle fueling and maintenance. Similarly, with support from the ILaM project, BaNP renovated and expanded facilities at existing rescue centers during the fiscal year. As a result, these centers are now better equipped to provide timely rescue, rehabilitation, and training services.</w:t>
            </w:r>
          </w:p>
          <w:p w14:paraId="6A238644" w14:textId="77777777" w:rsidR="00764B13" w:rsidRPr="007A6ED7" w:rsidRDefault="00764B13" w:rsidP="00764B13">
            <w:pPr>
              <w:spacing w:after="120"/>
              <w:ind w:left="0"/>
              <w:rPr>
                <w:rFonts w:ascii="Aptos" w:hAnsi="Aptos"/>
                <w:color w:val="000000" w:themeColor="text1"/>
                <w:lang w:val="en-US"/>
              </w:rPr>
            </w:pPr>
            <w:r w:rsidRPr="007A6ED7">
              <w:rPr>
                <w:rFonts w:ascii="Aptos" w:hAnsi="Aptos"/>
                <w:color w:val="000000" w:themeColor="text1"/>
                <w:lang w:val="en-US"/>
              </w:rPr>
              <w:t xml:space="preserve">Due to the region’s diverse topography, some BZUCs remain physically difficult to access, while others—particularly those in the south—are adjacent to dense human settlements and illegal wildlife trade hubs, increasing the risk of conflict. To improve real-time conflict reporting, BaNP published 800 diaries embedded with QR codes. These allow community members to instantly share conflict-related </w:t>
            </w:r>
            <w:r w:rsidRPr="007A6ED7">
              <w:rPr>
                <w:rFonts w:ascii="Aptos" w:hAnsi="Aptos"/>
                <w:color w:val="000000" w:themeColor="text1"/>
                <w:lang w:val="en-US"/>
              </w:rPr>
              <w:lastRenderedPageBreak/>
              <w:t>information—including photos, videos, and audio—via WhatsApp or email with park officials, enabling faster response and intervention.</w:t>
            </w:r>
          </w:p>
          <w:p w14:paraId="642C20D0" w14:textId="083002EC" w:rsidR="00EA1C0A" w:rsidRDefault="00764B13" w:rsidP="00764B13">
            <w:pPr>
              <w:spacing w:after="120"/>
              <w:ind w:left="0"/>
              <w:rPr>
                <w:rFonts w:ascii="Aptos" w:hAnsi="Aptos"/>
                <w:color w:val="000000" w:themeColor="text1"/>
                <w:lang w:val="en-US"/>
              </w:rPr>
            </w:pPr>
            <w:r w:rsidRPr="007A6ED7">
              <w:rPr>
                <w:rFonts w:ascii="Aptos" w:hAnsi="Aptos"/>
                <w:color w:val="000000" w:themeColor="text1"/>
                <w:lang w:val="en-US"/>
              </w:rPr>
              <w:t>A transboundary coordination meeting was also held between officials from the Division Forest Office (DFO) Banke and Indian counterparts to address cross-border challenge</w:t>
            </w:r>
            <w:r w:rsidR="00547A41">
              <w:rPr>
                <w:rFonts w:ascii="Aptos" w:hAnsi="Aptos"/>
                <w:color w:val="000000" w:themeColor="text1"/>
                <w:lang w:val="en-US"/>
              </w:rPr>
              <w:t>s.</w:t>
            </w:r>
          </w:p>
          <w:p w14:paraId="6FE2BB89" w14:textId="5FFF6755" w:rsidR="00764B13" w:rsidRPr="007A6ED7" w:rsidRDefault="00764B13" w:rsidP="00764B13">
            <w:pPr>
              <w:spacing w:after="120"/>
              <w:ind w:left="0"/>
              <w:rPr>
                <w:rFonts w:ascii="Aptos" w:hAnsi="Aptos"/>
                <w:color w:val="000000" w:themeColor="text1"/>
                <w:lang w:val="en-US"/>
              </w:rPr>
            </w:pPr>
            <w:r w:rsidRPr="007A6ED7">
              <w:rPr>
                <w:rFonts w:ascii="Aptos" w:hAnsi="Aptos"/>
                <w:color w:val="000000" w:themeColor="text1"/>
                <w:lang w:val="en-US"/>
              </w:rPr>
              <w:t>s. Discussions focused on curbing criminal and terrorist activities, as well as the illegal trade of timber, forest products, and wildlife parts. Representatives from Nepal’s District Administration Office (DAO), Customs, Investigation and Enforcement Agencies, and DFO Banke participated. Both sides agreed to strengthen bilateral security mechanisms to prevent transboundary illegal activities.</w:t>
            </w:r>
          </w:p>
          <w:p w14:paraId="19A8FCB5" w14:textId="77777777" w:rsidR="00F00875" w:rsidRPr="007A6ED7" w:rsidRDefault="00F00875" w:rsidP="00F00875">
            <w:pPr>
              <w:spacing w:after="120"/>
              <w:ind w:left="0"/>
              <w:rPr>
                <w:rFonts w:ascii="Aptos" w:hAnsi="Aptos"/>
                <w:i/>
                <w:iCs/>
                <w:color w:val="000000" w:themeColor="text1"/>
                <w:lang w:val="en-US"/>
              </w:rPr>
            </w:pPr>
            <w:r w:rsidRPr="007A6ED7">
              <w:rPr>
                <w:rFonts w:ascii="Aptos" w:hAnsi="Aptos"/>
                <w:b/>
                <w:bCs/>
                <w:i/>
                <w:iCs/>
                <w:color w:val="000000" w:themeColor="text1"/>
                <w:lang w:val="en-US"/>
              </w:rPr>
              <w:t>Strengthening Government and Community Capacities to Combat Wildlife Crime</w:t>
            </w:r>
          </w:p>
          <w:p w14:paraId="02F35FD5" w14:textId="77777777" w:rsidR="00F00875" w:rsidRPr="007A6ED7" w:rsidRDefault="00F00875" w:rsidP="00F00875">
            <w:pPr>
              <w:spacing w:after="120"/>
              <w:ind w:left="0"/>
              <w:rPr>
                <w:rFonts w:ascii="Aptos" w:hAnsi="Aptos"/>
                <w:color w:val="000000" w:themeColor="text1"/>
                <w:lang w:val="en-US"/>
              </w:rPr>
            </w:pPr>
            <w:r w:rsidRPr="007A6ED7">
              <w:rPr>
                <w:rFonts w:ascii="Aptos" w:hAnsi="Aptos"/>
                <w:color w:val="000000" w:themeColor="text1"/>
                <w:lang w:val="en-US"/>
              </w:rPr>
              <w:t>This outcome focuses on enhancing the capacity of government agencies and Community-Based Anti-Poaching Units (CBAPUs) to effectively patrol, report, and respond to wildlife crime. CBAPUs play a critical role as frontline informants, often engaging in regular monitoring and patrolling to detect and deter illegal activities.</w:t>
            </w:r>
          </w:p>
          <w:p w14:paraId="4DB02B12" w14:textId="77777777" w:rsidR="00F00875" w:rsidRPr="007A6ED7" w:rsidRDefault="77F97041" w:rsidP="00F00875">
            <w:pPr>
              <w:spacing w:after="120"/>
              <w:ind w:left="0"/>
              <w:rPr>
                <w:rFonts w:ascii="Aptos" w:hAnsi="Aptos"/>
                <w:color w:val="000000" w:themeColor="text1"/>
                <w:lang w:val="en-US"/>
              </w:rPr>
            </w:pPr>
            <w:r w:rsidRPr="63D8A868">
              <w:rPr>
                <w:rFonts w:ascii="Aptos" w:hAnsi="Aptos"/>
                <w:color w:val="000000" w:themeColor="text1"/>
                <w:lang w:val="en-US"/>
              </w:rPr>
              <w:t>To support youth-led anti-poaching efforts and promote sustainable livelihoods, the project provided skill-based training to 284 CBAPU members from the Banke-Bardia Complex. Among them, 52% were Indigenous Peoples (IPs) and 8% were Dalits. Training areas included nature guiding, welding, plumbing, hospitality and hotel management, driving, and vegetable farming. These technical skills empower participants to generate income, reduce dependency on forest resources, and improve overall well-being.</w:t>
            </w:r>
          </w:p>
          <w:p w14:paraId="6C0EDE61" w14:textId="74AB1820" w:rsidR="00F00875" w:rsidRPr="007A6ED7" w:rsidRDefault="00F00875" w:rsidP="00945F20">
            <w:pPr>
              <w:tabs>
                <w:tab w:val="num" w:pos="720"/>
              </w:tabs>
              <w:spacing w:after="120"/>
              <w:ind w:left="0"/>
              <w:rPr>
                <w:rFonts w:ascii="Aptos" w:hAnsi="Aptos"/>
                <w:color w:val="000000" w:themeColor="text1"/>
                <w:lang w:val="en-US"/>
              </w:rPr>
            </w:pPr>
            <w:r w:rsidRPr="007A6ED7">
              <w:rPr>
                <w:rFonts w:ascii="Aptos" w:hAnsi="Aptos"/>
                <w:color w:val="000000" w:themeColor="text1"/>
                <w:lang w:val="en-US"/>
              </w:rPr>
              <w:t>The ILaM project further strengthened anti-poaching efforts by capacitating 409 CBAPU members across the Banke-Bardia Complex, with a diverse representation of 43% IPs and 14% Dalits. The comprehensive training program covered:</w:t>
            </w:r>
            <w:r w:rsidR="00945F20" w:rsidRPr="007A6ED7">
              <w:rPr>
                <w:rFonts w:ascii="Aptos" w:hAnsi="Aptos"/>
                <w:color w:val="000000" w:themeColor="text1"/>
                <w:lang w:val="en-US"/>
              </w:rPr>
              <w:t xml:space="preserve"> </w:t>
            </w:r>
            <w:r w:rsidRPr="007A6ED7">
              <w:rPr>
                <w:rFonts w:ascii="Aptos" w:hAnsi="Aptos"/>
                <w:color w:val="000000" w:themeColor="text1"/>
                <w:lang w:val="en-US"/>
              </w:rPr>
              <w:t>Clarification of roles and responsibilities</w:t>
            </w:r>
            <w:r w:rsidR="00945F20" w:rsidRPr="007A6ED7">
              <w:rPr>
                <w:rFonts w:ascii="Aptos" w:hAnsi="Aptos"/>
                <w:color w:val="000000" w:themeColor="text1"/>
                <w:lang w:val="en-US"/>
              </w:rPr>
              <w:t xml:space="preserve">, </w:t>
            </w:r>
            <w:r w:rsidRPr="007A6ED7">
              <w:rPr>
                <w:rFonts w:ascii="Aptos" w:hAnsi="Aptos"/>
                <w:color w:val="000000" w:themeColor="text1"/>
                <w:lang w:val="en-US"/>
              </w:rPr>
              <w:t>Safety protocols and understanding wildlife behavior</w:t>
            </w:r>
            <w:r w:rsidR="00945F20" w:rsidRPr="007A6ED7">
              <w:rPr>
                <w:rFonts w:ascii="Aptos" w:hAnsi="Aptos"/>
                <w:color w:val="000000" w:themeColor="text1"/>
                <w:lang w:val="en-US"/>
              </w:rPr>
              <w:t xml:space="preserve">, </w:t>
            </w:r>
            <w:r w:rsidRPr="007A6ED7">
              <w:rPr>
                <w:rFonts w:ascii="Aptos" w:hAnsi="Aptos"/>
                <w:color w:val="000000" w:themeColor="text1"/>
                <w:lang w:val="en-US"/>
              </w:rPr>
              <w:t>Navigation of the 2023 Wildlife Damage Relief Distribution Guidelines</w:t>
            </w:r>
            <w:r w:rsidR="00945F20" w:rsidRPr="007A6ED7">
              <w:rPr>
                <w:rFonts w:ascii="Aptos" w:hAnsi="Aptos"/>
                <w:color w:val="000000" w:themeColor="text1"/>
                <w:lang w:val="en-US"/>
              </w:rPr>
              <w:t xml:space="preserve">, </w:t>
            </w:r>
            <w:r w:rsidRPr="007A6ED7">
              <w:rPr>
                <w:rFonts w:ascii="Aptos" w:hAnsi="Aptos"/>
                <w:color w:val="000000" w:themeColor="text1"/>
                <w:lang w:val="en-US"/>
              </w:rPr>
              <w:t>Patrolling techniques, including GPS use and camera trap operation</w:t>
            </w:r>
            <w:r w:rsidR="00945F20" w:rsidRPr="007A6ED7">
              <w:rPr>
                <w:rFonts w:ascii="Aptos" w:hAnsi="Aptos"/>
                <w:color w:val="000000" w:themeColor="text1"/>
                <w:lang w:val="en-US"/>
              </w:rPr>
              <w:t>.</w:t>
            </w:r>
          </w:p>
          <w:p w14:paraId="4394B3B9" w14:textId="25A5C4DB" w:rsidR="00F00875" w:rsidRPr="007A6ED7" w:rsidRDefault="00F00875" w:rsidP="004332F9">
            <w:pPr>
              <w:tabs>
                <w:tab w:val="num" w:pos="720"/>
              </w:tabs>
              <w:spacing w:after="120"/>
              <w:ind w:left="0"/>
              <w:rPr>
                <w:rFonts w:ascii="Aptos" w:hAnsi="Aptos"/>
                <w:color w:val="000000" w:themeColor="text1"/>
                <w:lang w:val="en-US"/>
              </w:rPr>
            </w:pPr>
            <w:r w:rsidRPr="007A6ED7">
              <w:rPr>
                <w:rFonts w:ascii="Aptos" w:hAnsi="Aptos"/>
                <w:color w:val="000000" w:themeColor="text1"/>
                <w:lang w:val="en-US"/>
              </w:rPr>
              <w:t>To enhance field effectiveness, the project distributed essential gear to CBAPU members across all 19 BZUCs in BNP and 9 BZUCs in BaNP. The support included:160 torch lights</w:t>
            </w:r>
            <w:r w:rsidR="004332F9" w:rsidRPr="007A6ED7">
              <w:rPr>
                <w:rFonts w:ascii="Aptos" w:hAnsi="Aptos"/>
                <w:color w:val="000000" w:themeColor="text1"/>
                <w:lang w:val="en-US"/>
              </w:rPr>
              <w:t xml:space="preserve">, </w:t>
            </w:r>
            <w:r w:rsidRPr="007A6ED7">
              <w:rPr>
                <w:rFonts w:ascii="Aptos" w:hAnsi="Aptos"/>
                <w:color w:val="000000" w:themeColor="text1"/>
                <w:lang w:val="en-US"/>
              </w:rPr>
              <w:t>160 bags</w:t>
            </w:r>
            <w:r w:rsidR="004332F9" w:rsidRPr="007A6ED7">
              <w:rPr>
                <w:rFonts w:ascii="Aptos" w:hAnsi="Aptos"/>
                <w:color w:val="000000" w:themeColor="text1"/>
                <w:lang w:val="en-US"/>
              </w:rPr>
              <w:t>,</w:t>
            </w:r>
            <w:r w:rsidRPr="007A6ED7">
              <w:rPr>
                <w:rFonts w:ascii="Aptos" w:hAnsi="Aptos"/>
                <w:color w:val="000000" w:themeColor="text1"/>
                <w:lang w:val="en-US"/>
              </w:rPr>
              <w:t>160 caps</w:t>
            </w:r>
            <w:r w:rsidR="004332F9" w:rsidRPr="007A6ED7">
              <w:rPr>
                <w:rFonts w:ascii="Aptos" w:hAnsi="Aptos"/>
                <w:color w:val="000000" w:themeColor="text1"/>
                <w:lang w:val="en-US"/>
              </w:rPr>
              <w:t xml:space="preserve">, </w:t>
            </w:r>
            <w:r w:rsidRPr="007A6ED7">
              <w:rPr>
                <w:rFonts w:ascii="Aptos" w:hAnsi="Aptos"/>
                <w:color w:val="000000" w:themeColor="text1"/>
                <w:lang w:val="en-US"/>
              </w:rPr>
              <w:t>170 raincoats</w:t>
            </w:r>
            <w:r w:rsidR="004332F9" w:rsidRPr="007A6ED7">
              <w:rPr>
                <w:rFonts w:ascii="Aptos" w:hAnsi="Aptos"/>
                <w:color w:val="000000" w:themeColor="text1"/>
                <w:lang w:val="en-US"/>
              </w:rPr>
              <w:t xml:space="preserve">, </w:t>
            </w:r>
            <w:r w:rsidRPr="007A6ED7">
              <w:rPr>
                <w:rFonts w:ascii="Aptos" w:hAnsi="Aptos"/>
                <w:color w:val="000000" w:themeColor="text1"/>
                <w:lang w:val="en-US"/>
              </w:rPr>
              <w:t>270 pairs of shoes</w:t>
            </w:r>
            <w:r w:rsidR="004332F9" w:rsidRPr="007A6ED7">
              <w:rPr>
                <w:rFonts w:ascii="Aptos" w:hAnsi="Aptos"/>
                <w:color w:val="000000" w:themeColor="text1"/>
                <w:lang w:val="en-US"/>
              </w:rPr>
              <w:t xml:space="preserve">, </w:t>
            </w:r>
            <w:r w:rsidRPr="007A6ED7">
              <w:rPr>
                <w:rFonts w:ascii="Aptos" w:hAnsi="Aptos"/>
                <w:color w:val="000000" w:themeColor="text1"/>
                <w:lang w:val="en-US"/>
              </w:rPr>
              <w:t>182 T-shirts</w:t>
            </w:r>
            <w:r w:rsidR="004332F9" w:rsidRPr="007A6ED7">
              <w:rPr>
                <w:rFonts w:ascii="Aptos" w:hAnsi="Aptos"/>
                <w:color w:val="000000" w:themeColor="text1"/>
                <w:lang w:val="en-US"/>
              </w:rPr>
              <w:t xml:space="preserve">. </w:t>
            </w:r>
            <w:r w:rsidRPr="007A6ED7">
              <w:rPr>
                <w:rFonts w:ascii="Aptos" w:hAnsi="Aptos"/>
                <w:color w:val="000000" w:themeColor="text1"/>
                <w:lang w:val="en-US"/>
              </w:rPr>
              <w:t>These provisions significantly improve the operational readiness of CBAPU members, enabling them to better deter wildlife crime and contribute to conservation efforts in their respective regions.</w:t>
            </w:r>
          </w:p>
          <w:p w14:paraId="69991B2C" w14:textId="77777777" w:rsidR="007A4FC5" w:rsidRPr="007A6ED7" w:rsidRDefault="007A4FC5" w:rsidP="00107DC7">
            <w:pPr>
              <w:keepNext/>
              <w:spacing w:before="100" w:beforeAutospacing="1" w:after="120"/>
              <w:ind w:left="0"/>
              <w:rPr>
                <w:rFonts w:ascii="Aptos" w:hAnsi="Aptos"/>
                <w:b/>
                <w:bCs/>
                <w:sz w:val="22"/>
                <w:szCs w:val="22"/>
                <w:lang w:val="en-US"/>
              </w:rPr>
            </w:pPr>
            <w:r w:rsidRPr="007A6ED7">
              <w:rPr>
                <w:rFonts w:ascii="Aptos" w:hAnsi="Aptos"/>
                <w:b/>
                <w:bCs/>
                <w:sz w:val="22"/>
                <w:szCs w:val="22"/>
                <w:lang w:val="en-US"/>
              </w:rPr>
              <w:t>Component 4: Knowledge Management and Monitoring and Evaluation</w:t>
            </w:r>
          </w:p>
          <w:p w14:paraId="036D633B" w14:textId="70056910" w:rsidR="00E95B3B" w:rsidRPr="007A6ED7" w:rsidRDefault="00E95B3B" w:rsidP="00E95B3B">
            <w:pPr>
              <w:spacing w:after="120"/>
              <w:ind w:left="0"/>
              <w:rPr>
                <w:rFonts w:ascii="Aptos" w:hAnsi="Aptos"/>
              </w:rPr>
            </w:pPr>
            <w:r w:rsidRPr="007A6ED7">
              <w:rPr>
                <w:rFonts w:ascii="Aptos" w:hAnsi="Aptos"/>
              </w:rPr>
              <w:t xml:space="preserve">Component 4 of the project focuses on enhancing knowledge management and facilitating the sharing of lessons learned from field implementation. A variety of activities </w:t>
            </w:r>
            <w:r w:rsidR="00C92C55" w:rsidRPr="007A6ED7">
              <w:rPr>
                <w:rFonts w:ascii="Aptos" w:hAnsi="Aptos"/>
              </w:rPr>
              <w:t xml:space="preserve">were </w:t>
            </w:r>
            <w:r w:rsidRPr="007A6ED7">
              <w:rPr>
                <w:rFonts w:ascii="Aptos" w:hAnsi="Aptos"/>
              </w:rPr>
              <w:t>undertaken, including review and reflection workshops, stakeholder forums, publication of articles, and the development of digital resources. These efforts are designed to foster both vertical learning (from policy to practice) and horizontal learning (peer-to-peer exchange) across local, regional, and national levels—within and beyond the Terai Arc Landscape.</w:t>
            </w:r>
          </w:p>
          <w:p w14:paraId="16847A45" w14:textId="77777777" w:rsidR="00E95B3B" w:rsidRPr="007A6ED7" w:rsidRDefault="00E95B3B" w:rsidP="00E95B3B">
            <w:pPr>
              <w:spacing w:after="120"/>
              <w:ind w:left="0"/>
              <w:rPr>
                <w:rFonts w:ascii="Aptos" w:hAnsi="Aptos"/>
              </w:rPr>
            </w:pPr>
            <w:r w:rsidRPr="007A6ED7">
              <w:rPr>
                <w:rFonts w:ascii="Aptos" w:hAnsi="Aptos"/>
              </w:rPr>
              <w:t>To ensure broad outreach and replication of successful approaches, key communication platforms are actively utilized. These include the project website, social media channels (Facebook, YouTube, and X), and radio programs, which serve as effective tools for disseminating insights and engaging diverse audiences.</w:t>
            </w:r>
          </w:p>
          <w:p w14:paraId="73536681" w14:textId="77777777" w:rsidR="00E95B3B" w:rsidRPr="007A6ED7" w:rsidRDefault="00E95B3B" w:rsidP="00E95B3B">
            <w:pPr>
              <w:spacing w:after="120"/>
              <w:ind w:left="0"/>
              <w:rPr>
                <w:rFonts w:ascii="Aptos" w:hAnsi="Aptos"/>
              </w:rPr>
            </w:pPr>
            <w:r w:rsidRPr="007A6ED7">
              <w:rPr>
                <w:rFonts w:ascii="Aptos" w:hAnsi="Aptos"/>
              </w:rPr>
              <w:t>In parallel, this component emphasizes building the internal capacity of project staff at all organizational levels. This is achieved through the establishment of clear operational procedures, orientation sessions, and tailored training programs aligned with WWF’s standards as a GEF Project Agency.</w:t>
            </w:r>
          </w:p>
          <w:p w14:paraId="619060F7" w14:textId="77777777" w:rsidR="00E95B3B" w:rsidRPr="007A6ED7" w:rsidRDefault="00E95B3B" w:rsidP="00E95B3B">
            <w:pPr>
              <w:spacing w:after="120"/>
              <w:ind w:left="0"/>
              <w:rPr>
                <w:rFonts w:ascii="Aptos" w:hAnsi="Aptos"/>
              </w:rPr>
            </w:pPr>
            <w:r w:rsidRPr="007A6ED7">
              <w:rPr>
                <w:rFonts w:ascii="Aptos" w:hAnsi="Aptos"/>
              </w:rPr>
              <w:t>Additionally, the project’s monitoring system is regularly updated to track implementation progress. This robust system supports adaptive management, enabling the project team to make informed decisions, respond to emerging challenges, and continuously improve performance and outcomes.</w:t>
            </w:r>
          </w:p>
          <w:p w14:paraId="446A5C57" w14:textId="77777777" w:rsidR="007A4FC5" w:rsidRPr="007A6ED7" w:rsidRDefault="007A4FC5" w:rsidP="00107DC7">
            <w:pPr>
              <w:keepNext/>
              <w:spacing w:before="240" w:after="120" w:line="259" w:lineRule="auto"/>
              <w:ind w:left="0"/>
              <w:rPr>
                <w:rFonts w:ascii="Aptos" w:hAnsi="Aptos"/>
                <w:lang w:val="en-US"/>
              </w:rPr>
            </w:pPr>
            <w:r w:rsidRPr="007A6ED7">
              <w:rPr>
                <w:rFonts w:ascii="Aptos" w:hAnsi="Aptos"/>
                <w:b/>
                <w:bCs/>
                <w:i/>
                <w:iCs/>
                <w:lang w:val="en-US"/>
              </w:rPr>
              <w:lastRenderedPageBreak/>
              <w:t>Outcome 4.1: Improved coordination and dialogue on integrated landscape management from the local to national level</w:t>
            </w:r>
          </w:p>
          <w:p w14:paraId="3F65530B" w14:textId="77777777" w:rsidR="007A4FC5" w:rsidRPr="007A6ED7" w:rsidRDefault="007A4FC5" w:rsidP="007A4FC5">
            <w:pPr>
              <w:spacing w:after="120"/>
              <w:ind w:left="0"/>
              <w:rPr>
                <w:rFonts w:ascii="Aptos" w:hAnsi="Aptos"/>
                <w:lang w:val="en-US"/>
              </w:rPr>
            </w:pPr>
            <w:r w:rsidRPr="007A6ED7">
              <w:rPr>
                <w:rFonts w:ascii="Aptos" w:hAnsi="Aptos"/>
                <w:lang w:val="en-US"/>
              </w:rPr>
              <w:t xml:space="preserve">This outcome aims to strengthen both institutional and individual understanding of integrated landscape planning and management approaches. Harnessing the fact that sustainable management of forests and protection of wildlife in an integrated approach requires involvement of multiple stakeholders including academic institutions like schools. Schools as institutions have potential to imprint young minds residing in proximity to the critical wildlife habitat with the concepts of co-existence. </w:t>
            </w:r>
          </w:p>
          <w:p w14:paraId="47991935" w14:textId="20D8F853" w:rsidR="004F1CF3" w:rsidRPr="007A6ED7" w:rsidRDefault="004F1CF3" w:rsidP="004A39F8">
            <w:pPr>
              <w:spacing w:after="120"/>
              <w:ind w:left="0"/>
              <w:rPr>
                <w:rFonts w:ascii="Aptos" w:hAnsi="Aptos"/>
                <w:lang w:val="en-US"/>
              </w:rPr>
            </w:pPr>
            <w:r w:rsidRPr="007A6ED7">
              <w:rPr>
                <w:rFonts w:ascii="Aptos" w:hAnsi="Aptos"/>
                <w:lang w:val="en-US"/>
              </w:rPr>
              <w:t>To date, a total of 44 schools, comprising 11,242 students and teachers (53% female), have been engaged in eco-friendly activities through both theoretical and practical demonstrations aligned with the Green School Guidelines. These initiatives aim to foster environmental awareness and sustainable practices among young learners and educators</w:t>
            </w:r>
            <w:r w:rsidR="004A39F8" w:rsidRPr="007A6ED7">
              <w:rPr>
                <w:rFonts w:ascii="Aptos" w:hAnsi="Aptos"/>
                <w:lang w:val="en-US"/>
              </w:rPr>
              <w:t>. Key activities under this component include formation or reformation of Eco-Clubs and orientation sessions in 43 schools, waste management training conducted in 16 schools, quiz competition held in 1 school, and awareness campaign organized in 1 school. These efforts are helping to cultivate a culture of environmental stewardship among students and school communities, encouraging long-term behavioral change and active participation in conservation.</w:t>
            </w:r>
          </w:p>
          <w:p w14:paraId="2D2F93E1" w14:textId="1F4ABE35" w:rsidR="007A4FC5" w:rsidRPr="007A6ED7" w:rsidRDefault="007A4FC5" w:rsidP="007A4FC5">
            <w:pPr>
              <w:spacing w:after="120"/>
              <w:ind w:left="0"/>
              <w:rPr>
                <w:rFonts w:ascii="Aptos" w:hAnsi="Aptos"/>
                <w:lang w:val="en-US"/>
              </w:rPr>
            </w:pPr>
            <w:r w:rsidRPr="007A6ED7">
              <w:rPr>
                <w:rFonts w:ascii="Aptos" w:hAnsi="Aptos"/>
                <w:lang w:val="en-US"/>
              </w:rPr>
              <w:t>T</w:t>
            </w:r>
            <w:r w:rsidR="008B3AD9" w:rsidRPr="007A6ED7">
              <w:rPr>
                <w:rFonts w:ascii="Aptos" w:hAnsi="Aptos"/>
                <w:lang w:val="en-US"/>
              </w:rPr>
              <w:t>o</w:t>
            </w:r>
            <w:r w:rsidRPr="007A6ED7">
              <w:rPr>
                <w:rFonts w:ascii="Aptos" w:hAnsi="Aptos"/>
                <w:lang w:val="en-US"/>
              </w:rPr>
              <w:t xml:space="preserve"> date, 44 schools of total 11,242 student and teachers (53% female) were made aware of eco-friendly activities through demonstration of eco-friendly activities implementation (both theory and practical activities) following the green school guideline. Different software activities which include formation or reformation of Eco-Clubs and orientations in 43 schools, Waste management training in 16 schools, quiz competitions in 1 school and awareness campaign in 1 school.</w:t>
            </w:r>
          </w:p>
          <w:p w14:paraId="56CFB439" w14:textId="77777777" w:rsidR="002133C6" w:rsidRPr="007A6ED7" w:rsidRDefault="002133C6" w:rsidP="002133C6">
            <w:pPr>
              <w:tabs>
                <w:tab w:val="left" w:pos="3049"/>
              </w:tabs>
              <w:ind w:left="0"/>
              <w:rPr>
                <w:rFonts w:ascii="Aptos" w:hAnsi="Aptos"/>
                <w:lang w:val="en-US"/>
              </w:rPr>
            </w:pPr>
            <w:r w:rsidRPr="007A6ED7">
              <w:rPr>
                <w:rFonts w:ascii="Aptos" w:hAnsi="Aptos"/>
                <w:lang w:val="en-US"/>
              </w:rPr>
              <w:t>To reinforce environmental education and promote sustainable practices, the project implemented a series of hardware-based interventions across schools. These practical demonstrations complemented theoretical learning and helped embed eco-friendly habits within school communities.</w:t>
            </w:r>
          </w:p>
          <w:p w14:paraId="37B4C76D" w14:textId="77777777" w:rsidR="00FE44A4" w:rsidRPr="007A6ED7" w:rsidRDefault="00FE44A4" w:rsidP="00FE44A4">
            <w:pPr>
              <w:pStyle w:val="ListParagraph"/>
              <w:numPr>
                <w:ilvl w:val="0"/>
                <w:numId w:val="24"/>
              </w:numPr>
              <w:tabs>
                <w:tab w:val="left" w:pos="3049"/>
              </w:tabs>
              <w:rPr>
                <w:rFonts w:ascii="Aptos" w:hAnsi="Aptos"/>
              </w:rPr>
            </w:pPr>
            <w:r w:rsidRPr="007A6ED7">
              <w:rPr>
                <w:rFonts w:ascii="Aptos" w:hAnsi="Aptos"/>
              </w:rPr>
              <w:t>Segregated waste management bins constructed in 12 schools</w:t>
            </w:r>
          </w:p>
          <w:p w14:paraId="2D5368C1" w14:textId="77777777" w:rsidR="00FE44A4" w:rsidRPr="007A6ED7" w:rsidRDefault="00FE44A4" w:rsidP="00FE44A4">
            <w:pPr>
              <w:pStyle w:val="ListParagraph"/>
              <w:numPr>
                <w:ilvl w:val="0"/>
                <w:numId w:val="24"/>
              </w:numPr>
              <w:tabs>
                <w:tab w:val="left" w:pos="3049"/>
              </w:tabs>
              <w:rPr>
                <w:rFonts w:ascii="Aptos" w:hAnsi="Aptos"/>
              </w:rPr>
            </w:pPr>
            <w:r w:rsidRPr="007A6ED7">
              <w:rPr>
                <w:rFonts w:ascii="Aptos" w:hAnsi="Aptos"/>
              </w:rPr>
              <w:t>Bicycle stands installed in 2 schools</w:t>
            </w:r>
          </w:p>
          <w:p w14:paraId="73E68AE1" w14:textId="77777777" w:rsidR="00FE44A4" w:rsidRPr="007A6ED7" w:rsidRDefault="00FE44A4" w:rsidP="00FE44A4">
            <w:pPr>
              <w:pStyle w:val="ListParagraph"/>
              <w:numPr>
                <w:ilvl w:val="0"/>
                <w:numId w:val="24"/>
              </w:numPr>
              <w:tabs>
                <w:tab w:val="left" w:pos="3049"/>
              </w:tabs>
              <w:rPr>
                <w:rFonts w:ascii="Aptos" w:hAnsi="Aptos"/>
              </w:rPr>
            </w:pPr>
            <w:r w:rsidRPr="007A6ED7">
              <w:rPr>
                <w:rFonts w:ascii="Aptos" w:hAnsi="Aptos"/>
              </w:rPr>
              <w:t>Eco-gardens developed and maintained in 11 schools</w:t>
            </w:r>
          </w:p>
          <w:p w14:paraId="6E6AC09D" w14:textId="77777777" w:rsidR="00FE44A4" w:rsidRPr="007A6ED7" w:rsidRDefault="00FE44A4" w:rsidP="00FE44A4">
            <w:pPr>
              <w:pStyle w:val="ListParagraph"/>
              <w:numPr>
                <w:ilvl w:val="0"/>
                <w:numId w:val="24"/>
              </w:numPr>
              <w:tabs>
                <w:tab w:val="left" w:pos="3049"/>
              </w:tabs>
              <w:rPr>
                <w:rFonts w:ascii="Aptos" w:hAnsi="Aptos"/>
              </w:rPr>
            </w:pPr>
            <w:r w:rsidRPr="007A6ED7">
              <w:rPr>
                <w:rFonts w:ascii="Aptos" w:hAnsi="Aptos"/>
              </w:rPr>
              <w:t>Conservation-themed art and wall paintings created in 11 schools</w:t>
            </w:r>
          </w:p>
          <w:p w14:paraId="106C3003" w14:textId="77777777" w:rsidR="00FE44A4" w:rsidRPr="007A6ED7" w:rsidRDefault="00FE44A4" w:rsidP="00FE44A4">
            <w:pPr>
              <w:pStyle w:val="ListParagraph"/>
              <w:numPr>
                <w:ilvl w:val="0"/>
                <w:numId w:val="24"/>
              </w:numPr>
              <w:tabs>
                <w:tab w:val="left" w:pos="3049"/>
              </w:tabs>
              <w:rPr>
                <w:rFonts w:ascii="Aptos" w:hAnsi="Aptos"/>
              </w:rPr>
            </w:pPr>
            <w:r w:rsidRPr="007A6ED7">
              <w:rPr>
                <w:rFonts w:ascii="Aptos" w:hAnsi="Aptos"/>
              </w:rPr>
              <w:t>Wall magazine boards installed in 4 schools</w:t>
            </w:r>
          </w:p>
          <w:p w14:paraId="217AA900" w14:textId="77777777" w:rsidR="00FE44A4" w:rsidRPr="007A6ED7" w:rsidRDefault="00FE44A4" w:rsidP="00FE44A4">
            <w:pPr>
              <w:pStyle w:val="ListParagraph"/>
              <w:numPr>
                <w:ilvl w:val="0"/>
                <w:numId w:val="24"/>
              </w:numPr>
              <w:tabs>
                <w:tab w:val="left" w:pos="3049"/>
              </w:tabs>
              <w:rPr>
                <w:rFonts w:ascii="Aptos" w:hAnsi="Aptos"/>
              </w:rPr>
            </w:pPr>
            <w:r w:rsidRPr="007A6ED7">
              <w:rPr>
                <w:rFonts w:ascii="Aptos" w:hAnsi="Aptos"/>
              </w:rPr>
              <w:t>Eco-libraries established and operationalized in 6 schools, with LED TVs provided for digital learning in 2 schools</w:t>
            </w:r>
          </w:p>
          <w:p w14:paraId="79B22A88" w14:textId="77777777" w:rsidR="00FE44A4" w:rsidRPr="007A6ED7" w:rsidRDefault="00FE44A4" w:rsidP="00FE44A4">
            <w:pPr>
              <w:pStyle w:val="ListParagraph"/>
              <w:numPr>
                <w:ilvl w:val="0"/>
                <w:numId w:val="24"/>
              </w:numPr>
              <w:tabs>
                <w:tab w:val="left" w:pos="3049"/>
              </w:tabs>
              <w:rPr>
                <w:rFonts w:ascii="Aptos" w:hAnsi="Aptos"/>
              </w:rPr>
            </w:pPr>
            <w:r w:rsidRPr="007A6ED7">
              <w:rPr>
                <w:rFonts w:ascii="Aptos" w:hAnsi="Aptos"/>
              </w:rPr>
              <w:t>Sports materials distributed to 28 schools to promote holistic development</w:t>
            </w:r>
          </w:p>
          <w:p w14:paraId="2BFC7527" w14:textId="77777777" w:rsidR="001D7D0C" w:rsidRPr="007A6ED7" w:rsidRDefault="001D7D0C" w:rsidP="007A4FC5">
            <w:pPr>
              <w:spacing w:after="120"/>
              <w:ind w:left="0"/>
              <w:rPr>
                <w:rFonts w:ascii="Aptos" w:hAnsi="Aptos"/>
                <w:lang w:val="en-US"/>
              </w:rPr>
            </w:pPr>
          </w:p>
          <w:p w14:paraId="4A48A9F3" w14:textId="63DCE2FA" w:rsidR="001D7D0C" w:rsidRPr="007A6ED7" w:rsidRDefault="001D7D0C" w:rsidP="007A4FC5">
            <w:pPr>
              <w:spacing w:after="120"/>
              <w:ind w:left="0"/>
              <w:rPr>
                <w:rFonts w:ascii="Aptos" w:hAnsi="Aptos"/>
                <w:lang w:val="en-US"/>
              </w:rPr>
            </w:pPr>
            <w:r w:rsidRPr="007A6ED7">
              <w:rPr>
                <w:rFonts w:ascii="Aptos" w:hAnsi="Aptos"/>
                <w:lang w:val="en-US"/>
              </w:rPr>
              <w:t>A four-day conservation-themed write-up workshop was successfully conducted, engaging 15 participants in storytelling focused on environmental issues. As a result, 16 stories were published, marking a significant milestone in youth-led conservation awareness. These stories are designed to educate and inspire young audiences, particularly in critical corridors and protected areas, while also enhancing participants' skills in documenting challenges, opportunities, and best practices in forest and environmental conservation—especially within the Terai Arc Landscape (TAL).</w:t>
            </w:r>
          </w:p>
          <w:p w14:paraId="727DBB6C" w14:textId="78D5DB39" w:rsidR="007A4FC5" w:rsidRPr="007A6ED7" w:rsidRDefault="007A4FC5" w:rsidP="007A4FC5">
            <w:pPr>
              <w:spacing w:after="120"/>
              <w:ind w:left="0"/>
              <w:rPr>
                <w:rFonts w:ascii="Aptos" w:hAnsi="Aptos"/>
                <w:lang w:val="en-US"/>
              </w:rPr>
            </w:pPr>
            <w:r w:rsidRPr="007A6ED7">
              <w:rPr>
                <w:rFonts w:ascii="Aptos" w:hAnsi="Aptos"/>
                <w:lang w:val="en-US"/>
              </w:rPr>
              <w:t xml:space="preserve">Teachers play a pivotal role in </w:t>
            </w:r>
            <w:r w:rsidR="0057636A" w:rsidRPr="007A6ED7">
              <w:rPr>
                <w:rFonts w:ascii="Aptos" w:hAnsi="Aptos"/>
                <w:lang w:val="en-US"/>
              </w:rPr>
              <w:t>shaping student behavior and promoting environmental stewardship</w:t>
            </w:r>
            <w:r w:rsidRPr="007A6ED7">
              <w:rPr>
                <w:rFonts w:ascii="Aptos" w:hAnsi="Aptos"/>
                <w:lang w:val="en-US"/>
              </w:rPr>
              <w:t>. To support this, eco-teacher training sessions were conducted in the 7 districts (Banke, Bardia, Kailali, Surkhet, Dang, Dadeldhura, and Kanchanpur), equipping 159 teachers with skills in Eco-Club mobilization and biodiversity conservation. In addition to building their capacity through this platform, school teachers were also given the opportunity to collaborate with District Forest Office (DFO) and National Park officials in their local area, paving the way for future coordination and technical support in implementing eco-friendly activities.</w:t>
            </w:r>
          </w:p>
          <w:p w14:paraId="54EDDC35" w14:textId="77777777" w:rsidR="003B097A" w:rsidRPr="007A6ED7" w:rsidRDefault="003B097A" w:rsidP="003B097A">
            <w:pPr>
              <w:spacing w:after="120"/>
              <w:ind w:left="0"/>
              <w:rPr>
                <w:rFonts w:ascii="Aptos" w:hAnsi="Aptos"/>
              </w:rPr>
            </w:pPr>
            <w:r w:rsidRPr="007A6ED7">
              <w:rPr>
                <w:rFonts w:ascii="Aptos" w:hAnsi="Aptos"/>
              </w:rPr>
              <w:t>To raise awareness on biodiversity conservation, the project supported a series of impactful local-level events. A key highlight was the Eco-Club Day celebration held on February 14, 2025, at Shree Shiva Shakti Secondary School, Perani (Rapti Sonari RM-8, Banke). Centered around the theme </w:t>
            </w:r>
            <w:r w:rsidRPr="007A6ED7">
              <w:rPr>
                <w:rFonts w:ascii="Aptos" w:hAnsi="Aptos"/>
                <w:i/>
                <w:iCs/>
              </w:rPr>
              <w:t>“The Importance of Biodiversity Conservation,”</w:t>
            </w:r>
            <w:r w:rsidRPr="007A6ED7">
              <w:rPr>
                <w:rFonts w:ascii="Aptos" w:hAnsi="Aptos"/>
              </w:rPr>
              <w:t xml:space="preserve"> the event featured a vibrant student rally and an inter-school art </w:t>
            </w:r>
            <w:r w:rsidRPr="007A6ED7">
              <w:rPr>
                <w:rFonts w:ascii="Aptos" w:hAnsi="Aptos"/>
              </w:rPr>
              <w:lastRenderedPageBreak/>
              <w:t>competition involving 18 schools and over 400 participants, including students, teachers, local authorities, and project stakeholders.</w:t>
            </w:r>
          </w:p>
          <w:p w14:paraId="4425B166" w14:textId="4A6292E0" w:rsidR="003B097A" w:rsidRPr="007A6ED7" w:rsidRDefault="003B097A" w:rsidP="003B097A">
            <w:pPr>
              <w:spacing w:after="120"/>
              <w:ind w:left="0"/>
              <w:rPr>
                <w:rFonts w:ascii="Aptos" w:hAnsi="Aptos"/>
              </w:rPr>
            </w:pPr>
            <w:r w:rsidRPr="007A6ED7">
              <w:rPr>
                <w:rFonts w:ascii="Aptos" w:hAnsi="Aptos"/>
              </w:rPr>
              <w:t>These events not only foster youth engagement and environmental stewardship but also enhance the project's visibility and build trust within the community. In total, through various conservation day celebrations and awareness campaigns across the Banke-Bardia Complex, the project reached 485</w:t>
            </w:r>
            <w:r w:rsidR="006F480E" w:rsidRPr="007A6ED7">
              <w:rPr>
                <w:rStyle w:val="FootnoteReference"/>
                <w:rFonts w:ascii="Aptos" w:hAnsi="Aptos"/>
                <w:lang w:val="en-US"/>
              </w:rPr>
              <w:footnoteReference w:id="11"/>
            </w:r>
            <w:r w:rsidRPr="007A6ED7">
              <w:rPr>
                <w:rFonts w:ascii="Aptos" w:hAnsi="Aptos"/>
              </w:rPr>
              <w:t xml:space="preserve"> stakeholders, sensitizing them on sustainable development, wildlife conservation, and natural resource management.</w:t>
            </w:r>
          </w:p>
          <w:p w14:paraId="057E6B9D" w14:textId="77777777" w:rsidR="007A4FC5" w:rsidRPr="007A6ED7" w:rsidRDefault="0D8674AD" w:rsidP="007A4FC5">
            <w:pPr>
              <w:spacing w:after="120"/>
              <w:ind w:left="0"/>
              <w:rPr>
                <w:rFonts w:ascii="Aptos" w:hAnsi="Aptos"/>
                <w:lang w:val="en-US"/>
              </w:rPr>
            </w:pPr>
            <w:r w:rsidRPr="63D8A868">
              <w:rPr>
                <w:rFonts w:ascii="Aptos" w:hAnsi="Aptos"/>
                <w:lang w:val="en-US"/>
              </w:rPr>
              <w:t>A total of 10 radio episodes and 2 Public Service Announcements (PSAs) were broadcast to highlight the activities of the ILaM Project and related initiatives, aiming to raise public awareness and encourage greater community participation in conserving and promoting Integrated Landscape Management. These radio programs covered key issues related to biodiversity conservation and explained how the ILaM Project is addressing them through a holistic, multi-stakeholder approach. By reaching a wide audience, the broadcasts played a vital role in building public understanding and support, ultimately contributing to the achievement of the project's broader conservation and development goals.</w:t>
            </w:r>
          </w:p>
          <w:p w14:paraId="5DF32652" w14:textId="7C6F579E" w:rsidR="007A4FC5" w:rsidRPr="007A6ED7" w:rsidRDefault="007A4FC5" w:rsidP="007A4FC5">
            <w:pPr>
              <w:spacing w:after="120"/>
              <w:ind w:left="0"/>
              <w:rPr>
                <w:rFonts w:ascii="Aptos" w:hAnsi="Aptos"/>
                <w:lang w:val="en-US"/>
              </w:rPr>
            </w:pPr>
            <w:r w:rsidRPr="007A6ED7">
              <w:rPr>
                <w:rFonts w:ascii="Aptos" w:hAnsi="Aptos"/>
                <w:lang w:val="en-US"/>
              </w:rPr>
              <w:t>The media was sensitized to the concept of ILM, leading to increased engagement and coverage of ILM-related topics. This initiative has enhanced public understanding of landscape issues at the local level. Sensitization efforts included exposure visits to project sites, expanded outreach activities, and improved visibility of the ILaM Project. A key highlight was a media sensitization event held in Samsherganj, Banke, which brought together six representatives from provincial, local, and national media outlets. The event provided a strategic platform to deepen journalists’ understanding of the project's goals and achievements, while promoting proactive reporting on conservation issues. By showcasing success stories and field-level challenges, the event strengthened media partnerships, elevated the project’s public profile, and emphasized the need for informed and consistent media coverage on biodiversity and landscape conservation across Nepal.</w:t>
            </w:r>
          </w:p>
          <w:p w14:paraId="54121225" w14:textId="224DDEBF" w:rsidR="007A4FC5" w:rsidRPr="007A6ED7" w:rsidRDefault="0D8674AD" w:rsidP="007A4FC5">
            <w:pPr>
              <w:spacing w:after="120"/>
              <w:ind w:left="0"/>
              <w:rPr>
                <w:rFonts w:ascii="Aptos" w:hAnsi="Aptos"/>
                <w:lang w:val="en-US"/>
              </w:rPr>
            </w:pPr>
            <w:r w:rsidRPr="63D8A868">
              <w:rPr>
                <w:rFonts w:ascii="Aptos" w:hAnsi="Aptos"/>
                <w:lang w:val="en-US"/>
              </w:rPr>
              <w:t xml:space="preserve">The ILaM project </w:t>
            </w:r>
            <w:hyperlink r:id="rId22" w:history="1">
              <w:r w:rsidRPr="00017DC6">
                <w:rPr>
                  <w:rStyle w:val="Hyperlink"/>
                  <w:rFonts w:ascii="Aptos" w:eastAsiaTheme="minorHAnsi" w:hAnsi="Aptos" w:cstheme="minorBidi"/>
                  <w:sz w:val="22"/>
                  <w:szCs w:val="22"/>
                  <w:lang w:val="en-US" w:eastAsia="en-US"/>
                </w:rPr>
                <w:t>website</w:t>
              </w:r>
            </w:hyperlink>
            <w:r w:rsidRPr="63D8A868">
              <w:rPr>
                <w:rFonts w:ascii="Aptos" w:hAnsi="Aptos"/>
                <w:lang w:val="en-US"/>
              </w:rPr>
              <w:t xml:space="preserve"> is regularly updated and serves as a dedicated online knowledge platform. Alongside the website, the project is now actively uploading activity highlights and archival photos of interventions on its social media platforms, enhancing visibility and public engagement. In addition to digital outreach, the project also focuses on building the capacity of project staff, partners, grantees, and sub-grantees to ensure effective, participatory, and efficient monitoring and evaluation throughout the implementation period.</w:t>
            </w:r>
          </w:p>
          <w:p w14:paraId="544F0708" w14:textId="77777777" w:rsidR="007A4FC5" w:rsidRPr="007A6ED7" w:rsidRDefault="007A4FC5" w:rsidP="007A4FC5">
            <w:pPr>
              <w:spacing w:after="120"/>
              <w:ind w:left="0"/>
              <w:rPr>
                <w:rFonts w:ascii="Aptos" w:hAnsi="Aptos"/>
                <w:lang w:val="en-US"/>
              </w:rPr>
            </w:pPr>
            <w:r w:rsidRPr="007A6ED7">
              <w:rPr>
                <w:rFonts w:ascii="Aptos" w:hAnsi="Aptos"/>
                <w:lang w:val="en-US"/>
              </w:rPr>
              <w:t xml:space="preserve">The project aims to ensure the adequate capacity of the project staff, project partner, grantee and subgrantee for participatory and efficient monitoring and evaluation during the project implementation. Seven Participatory Monitoring and Evaluation Training were organized to CFUGs, BZUCs and relevant stakeholders. 215 participants from Banke-Bardia complex were capacitated on participatory monitoring and evaluation skills. </w:t>
            </w:r>
          </w:p>
          <w:p w14:paraId="76CDA5D4" w14:textId="77777777" w:rsidR="007A4FC5" w:rsidRPr="007A6ED7" w:rsidRDefault="007A4FC5" w:rsidP="007A4FC5">
            <w:pPr>
              <w:spacing w:after="120"/>
              <w:ind w:left="0"/>
              <w:rPr>
                <w:rFonts w:ascii="Aptos" w:hAnsi="Aptos"/>
                <w:lang w:val="en-US"/>
              </w:rPr>
            </w:pPr>
            <w:r w:rsidRPr="007A6ED7">
              <w:rPr>
                <w:rFonts w:ascii="Aptos" w:hAnsi="Aptos"/>
                <w:lang w:val="en-US"/>
              </w:rPr>
              <w:t>Project Executive Committee (PEC) and Project Advisory Committee (PAC) meetings were organized to review the progress and approval of AWPB of the ILaM project. Additionally, regular review and reflection sessions were held to enhance staff capacity and ensure more effective planning and implementation of project activities.  A capacity-building exposure visit was conducted across various sites within the Terai Arc Landscape (TAL) and its upstream areas. This initiative provided hands-on learning for project staff on sustainable forest management, sustainable livelihood interventions, and included training sessions on report writing, GESI, and safeguard standards, aligning with WWF network principles.</w:t>
            </w:r>
          </w:p>
          <w:p w14:paraId="4A5FB3BF" w14:textId="77777777" w:rsidR="007A4FC5" w:rsidRPr="007A6ED7" w:rsidRDefault="007A4FC5" w:rsidP="007A4FC5">
            <w:pPr>
              <w:spacing w:after="120"/>
              <w:ind w:left="0"/>
              <w:rPr>
                <w:rFonts w:ascii="Aptos" w:hAnsi="Aptos"/>
                <w:lang w:val="en-US"/>
              </w:rPr>
            </w:pPr>
            <w:r w:rsidRPr="007A6ED7">
              <w:rPr>
                <w:rFonts w:ascii="Aptos" w:hAnsi="Aptos"/>
                <w:lang w:val="en-US"/>
              </w:rPr>
              <w:t xml:space="preserve">Periodic joint monitoring visits were conducted with key officials from the Ministry of Finance and the Ministry of Forests and Environment, alongside visits from the GEF-IEO team. These visits included direct interaction with communities and beneficiaries, providing valuable feedback to accelerate project outcomes and ensure impactful implementation. A safeguard monitoring visit was organized to see the process and outcome of project implementation along with DFO, conservation partners, FECOFUN and NEFIN. </w:t>
            </w:r>
          </w:p>
          <w:p w14:paraId="547F786F" w14:textId="7A80DB45" w:rsidR="007A4FC5" w:rsidRPr="007A6ED7" w:rsidRDefault="71794F3A" w:rsidP="007A4FC5">
            <w:pPr>
              <w:spacing w:after="120"/>
              <w:ind w:left="0"/>
              <w:rPr>
                <w:rFonts w:ascii="Aptos" w:hAnsi="Aptos"/>
                <w:lang w:val="en-US"/>
              </w:rPr>
            </w:pPr>
            <w:r w:rsidRPr="06B205F7">
              <w:rPr>
                <w:rFonts w:ascii="Aptos" w:hAnsi="Aptos"/>
                <w:lang w:val="en-US"/>
              </w:rPr>
              <w:lastRenderedPageBreak/>
              <w:t>For reviewing the project Theory of Change, a series of workshops were organized considering the MTR recommendations. The workshop resulted in a comprehensive review and revision of the Theory of Change, incorporating insights from three years of project implementation and documented learnings. Knowledge was effectively shared among relevant stakeholders, whose feedback informed necessary adjustments to threats, risks, effects, results, and activities, ensuring a more refined and adaptive approach to project goals. Similarly, exit and sustainability plan is submitted to donor (WWF Nepal) for their review and suggestions. The success of the project lies not only in the implementation of various activities but also in effectively communicating the achievements and sharing valuable knowledge with stakeholders. Through the Nepali year calendar and diary, project goals and related activities are highlighted. Additionally, project related communication materials like cap and bag were prepared and distributed to relevant stakeholders. The project has produced s</w:t>
            </w:r>
            <w:hyperlink r:id="rId23">
              <w:r w:rsidRPr="06B205F7">
                <w:rPr>
                  <w:rStyle w:val="Hyperlink"/>
                  <w:rFonts w:ascii="Aptos" w:eastAsiaTheme="minorEastAsia" w:hAnsi="Aptos" w:cstheme="minorBidi"/>
                  <w:sz w:val="22"/>
                  <w:szCs w:val="22"/>
                  <w:lang w:val="en-US" w:eastAsia="en-US"/>
                </w:rPr>
                <w:t>ix short videos</w:t>
              </w:r>
            </w:hyperlink>
            <w:r w:rsidRPr="06B205F7">
              <w:rPr>
                <w:rFonts w:ascii="Aptos" w:hAnsi="Aptos"/>
                <w:lang w:val="en-US"/>
              </w:rPr>
              <w:t xml:space="preserve"> focusing on project interventions like Predator-Proof Pens (PPP) and Waterhole/Watershed Management to highlight its achievements and commitment to Integrated Landscape Management. These videos illustrate the participatory processes involved in implementation and showcase tangible results on the ground. By capturing real-life success stories, the videos not only celebrate project milestones but also serve as effective tools for engaging stakeholders and informing a broader audience about sustainable conservation practice. </w:t>
            </w:r>
          </w:p>
          <w:p w14:paraId="48E34E93" w14:textId="19E0F993" w:rsidR="00E83C63" w:rsidRPr="007A6ED7" w:rsidRDefault="007A4FC5" w:rsidP="00E83C63">
            <w:pPr>
              <w:ind w:left="0"/>
              <w:rPr>
                <w:rFonts w:ascii="Aptos" w:hAnsi="Aptos"/>
                <w:lang w:val="en-US"/>
              </w:rPr>
            </w:pPr>
            <w:r w:rsidRPr="007A6ED7">
              <w:rPr>
                <w:rFonts w:ascii="Aptos" w:hAnsi="Aptos"/>
                <w:lang w:val="en-US"/>
              </w:rPr>
              <w:t>Overall, all the result of these activities contributes towards improving knowledge management and sharing lessons among relevant stakeholders and larger audiences that supports interventions across all three components.</w:t>
            </w:r>
          </w:p>
          <w:p w14:paraId="3817D962" w14:textId="77777777" w:rsidR="00B00737" w:rsidRPr="007A6ED7" w:rsidRDefault="00B00737" w:rsidP="00E83C63">
            <w:pPr>
              <w:ind w:left="0"/>
              <w:rPr>
                <w:rFonts w:ascii="Aptos" w:hAnsi="Aptos" w:cstheme="minorHAnsi"/>
                <w:lang w:val="en-US"/>
              </w:rPr>
            </w:pPr>
          </w:p>
          <w:p w14:paraId="70AF8A98" w14:textId="67E7310D" w:rsidR="005A329C" w:rsidRPr="007A6ED7" w:rsidRDefault="004C40DE" w:rsidP="004C40DE">
            <w:pPr>
              <w:ind w:left="0"/>
              <w:jc w:val="left"/>
              <w:rPr>
                <w:rFonts w:ascii="Aptos" w:hAnsi="Aptos" w:cstheme="minorHAnsi"/>
                <w:b/>
                <w:bCs/>
              </w:rPr>
            </w:pPr>
            <w:r w:rsidRPr="007A6ED7">
              <w:rPr>
                <w:rFonts w:ascii="Aptos" w:hAnsi="Aptos" w:cstheme="minorHAnsi"/>
                <w:b/>
                <w:bCs/>
              </w:rPr>
              <w:t xml:space="preserve">Key </w:t>
            </w:r>
            <w:r w:rsidR="005A329C" w:rsidRPr="007A6ED7">
              <w:rPr>
                <w:rFonts w:ascii="Aptos" w:hAnsi="Aptos" w:cstheme="minorHAnsi"/>
                <w:b/>
                <w:bCs/>
              </w:rPr>
              <w:t>Strength</w:t>
            </w:r>
          </w:p>
          <w:p w14:paraId="3D786356" w14:textId="77777777" w:rsidR="005A329C" w:rsidRPr="007A6ED7" w:rsidRDefault="005A329C" w:rsidP="005A329C">
            <w:pPr>
              <w:ind w:left="0"/>
              <w:jc w:val="left"/>
              <w:rPr>
                <w:rFonts w:ascii="Aptos" w:hAnsi="Aptos" w:cstheme="minorHAnsi"/>
                <w:lang w:val="en-US"/>
              </w:rPr>
            </w:pPr>
            <w:r w:rsidRPr="007A6ED7">
              <w:rPr>
                <w:rFonts w:ascii="Aptos" w:hAnsi="Aptos" w:cstheme="minorHAnsi"/>
                <w:lang w:val="en-US"/>
              </w:rPr>
              <w:t xml:space="preserve">One of the key strengths of the ILaM project has been its </w:t>
            </w:r>
            <w:r w:rsidRPr="007A6ED7">
              <w:rPr>
                <w:rFonts w:ascii="Aptos" w:hAnsi="Aptos" w:cstheme="minorHAnsi"/>
                <w:i/>
                <w:iCs/>
                <w:lang w:val="en-US"/>
              </w:rPr>
              <w:t>commitment to inclusive and transparent implementation practices</w:t>
            </w:r>
            <w:r w:rsidRPr="007A6ED7">
              <w:rPr>
                <w:rFonts w:ascii="Aptos" w:hAnsi="Aptos" w:cstheme="minorHAnsi"/>
                <w:lang w:val="en-US"/>
              </w:rPr>
              <w:t>. Regular joint monitoring visits, conducted in collaboration with officials from the Ministry of Finance, the Ministry of Forests and Environment, the GEF Independent Evaluation Office (GEF-IEO), and the WWF-GEF Agency, have provided valuable opportunities for direct engagement with communities and beneficiaries. These interactions have not only strengthened accountability but also offered critical feedback to improve the effectiveness of field-level activities.</w:t>
            </w:r>
          </w:p>
          <w:p w14:paraId="4E87A731" w14:textId="77777777" w:rsidR="005A329C" w:rsidRPr="007A6ED7" w:rsidRDefault="005A329C" w:rsidP="005A329C">
            <w:pPr>
              <w:ind w:left="0"/>
              <w:jc w:val="left"/>
              <w:rPr>
                <w:rFonts w:ascii="Aptos" w:hAnsi="Aptos" w:cstheme="minorHAnsi"/>
                <w:lang w:val="en-US"/>
              </w:rPr>
            </w:pPr>
            <w:r w:rsidRPr="007A6ED7">
              <w:rPr>
                <w:rFonts w:ascii="Aptos" w:hAnsi="Aptos" w:cstheme="minorHAnsi"/>
                <w:lang w:val="en-US"/>
              </w:rPr>
              <w:t xml:space="preserve">The project’s </w:t>
            </w:r>
            <w:r w:rsidRPr="007A6ED7">
              <w:rPr>
                <w:rFonts w:ascii="Aptos" w:hAnsi="Aptos" w:cstheme="minorHAnsi"/>
                <w:i/>
                <w:iCs/>
                <w:lang w:val="en-US"/>
              </w:rPr>
              <w:t>emphasis on participatory decision-making</w:t>
            </w:r>
            <w:r w:rsidRPr="007A6ED7">
              <w:rPr>
                <w:rFonts w:ascii="Aptos" w:hAnsi="Aptos" w:cstheme="minorHAnsi"/>
                <w:lang w:val="en-US"/>
              </w:rPr>
              <w:t xml:space="preserve"> has further reinforced its credibility and impact. By involving communities in the selection of beneficiaries, the project has promoted equitable access to resources and fostered good governance in natural resource management. This inclusive approach has helped ensure that benefits are fairly distributed and that local voices are meaningfully integrated into project planning.</w:t>
            </w:r>
          </w:p>
          <w:p w14:paraId="4525F18B" w14:textId="77777777" w:rsidR="005A329C" w:rsidRPr="007A6ED7" w:rsidRDefault="005A329C" w:rsidP="005A329C">
            <w:pPr>
              <w:ind w:left="0"/>
              <w:jc w:val="left"/>
              <w:rPr>
                <w:rFonts w:ascii="Aptos" w:hAnsi="Aptos" w:cstheme="minorHAnsi"/>
                <w:lang w:val="en-US"/>
              </w:rPr>
            </w:pPr>
            <w:r w:rsidRPr="007A6ED7">
              <w:rPr>
                <w:rFonts w:ascii="Aptos" w:hAnsi="Aptos" w:cstheme="minorHAnsi"/>
                <w:i/>
                <w:iCs/>
                <w:lang w:val="en-US"/>
              </w:rPr>
              <w:t>Transparency and public accountability</w:t>
            </w:r>
            <w:r w:rsidRPr="007A6ED7">
              <w:rPr>
                <w:rFonts w:ascii="Aptos" w:hAnsi="Aptos" w:cstheme="minorHAnsi"/>
                <w:lang w:val="en-US"/>
              </w:rPr>
              <w:t xml:space="preserve"> have been enhanced through the use of Public Hearing and Public Auditing (PHPA) mechanisms. These platforms have enabled stakeholders to actively participate in oversight processes, review project performance, and contribute to decision-making. As a result, PHPA has built trust among stakeholders and strengthened the integrity of project operations.</w:t>
            </w:r>
          </w:p>
          <w:p w14:paraId="70E02E1D" w14:textId="6B8F01C9" w:rsidR="00E83C63" w:rsidRPr="007A6ED7" w:rsidRDefault="005A329C" w:rsidP="00D660C6">
            <w:pPr>
              <w:ind w:left="0"/>
              <w:jc w:val="left"/>
              <w:rPr>
                <w:rFonts w:ascii="Aptos" w:hAnsi="Aptos" w:cstheme="minorHAnsi"/>
                <w:lang w:val="en-US"/>
              </w:rPr>
            </w:pPr>
            <w:r w:rsidRPr="007A6ED7">
              <w:rPr>
                <w:rFonts w:ascii="Aptos" w:hAnsi="Aptos" w:cstheme="minorHAnsi"/>
                <w:lang w:val="en-US"/>
              </w:rPr>
              <w:t>Finally, strong government ownership of project activities has emerged as a critical asset, particularly as the project approaches its final phase. The active involvement of government counterparts in planning and implementation has laid a solid foundation for sustainability. Their leadership in preparing and endorsing exit strategies ensures that the project’s achievements will be maintained and scaled beyond its lifecycle.</w:t>
            </w:r>
          </w:p>
        </w:tc>
      </w:tr>
    </w:tbl>
    <w:p w14:paraId="736CC946" w14:textId="77777777" w:rsidR="004C5FD5" w:rsidRPr="007A6ED7" w:rsidRDefault="004C5FD5" w:rsidP="004C5FD5">
      <w:pPr>
        <w:ind w:left="0"/>
        <w:rPr>
          <w:rFonts w:ascii="Aptos" w:hAnsi="Aptos" w:cstheme="minorHAnsi"/>
          <w:sz w:val="20"/>
          <w:szCs w:val="20"/>
        </w:rPr>
      </w:pPr>
    </w:p>
    <w:p w14:paraId="2F7281F6" w14:textId="77777777" w:rsidR="00715464" w:rsidRPr="007A6ED7" w:rsidRDefault="00715464" w:rsidP="00767EB7">
      <w:pPr>
        <w:pStyle w:val="Heading3"/>
        <w:numPr>
          <w:ilvl w:val="0"/>
          <w:numId w:val="0"/>
        </w:numPr>
        <w:ind w:left="360"/>
        <w:rPr>
          <w:rFonts w:ascii="Aptos" w:hAnsi="Aptos"/>
          <w:b w:val="0"/>
          <w:sz w:val="22"/>
          <w:szCs w:val="22"/>
        </w:rPr>
      </w:pPr>
    </w:p>
    <w:p w14:paraId="56F073D6" w14:textId="77777777" w:rsidR="00BD44C6" w:rsidRPr="007A6ED7" w:rsidRDefault="004C5FD5" w:rsidP="001E08A3">
      <w:pPr>
        <w:pStyle w:val="Heading3"/>
        <w:rPr>
          <w:rFonts w:ascii="Aptos" w:hAnsi="Aptos"/>
          <w:b w:val="0"/>
          <w:sz w:val="22"/>
          <w:szCs w:val="22"/>
        </w:rPr>
      </w:pPr>
      <w:r w:rsidRPr="007A6ED7">
        <w:rPr>
          <w:rFonts w:ascii="Aptos" w:hAnsi="Aptos"/>
          <w:sz w:val="22"/>
          <w:szCs w:val="22"/>
        </w:rPr>
        <w:t xml:space="preserve">Progress, Challenges, and Outcomes of Stakeholder Engagement </w:t>
      </w:r>
    </w:p>
    <w:p w14:paraId="6198BECB" w14:textId="77777777" w:rsidR="004C5FD5" w:rsidRPr="007A6ED7" w:rsidRDefault="004C5FD5" w:rsidP="00BD44C6">
      <w:pPr>
        <w:pStyle w:val="Heading3"/>
        <w:numPr>
          <w:ilvl w:val="0"/>
          <w:numId w:val="0"/>
        </w:numPr>
        <w:ind w:left="360"/>
        <w:rPr>
          <w:rFonts w:ascii="Aptos" w:hAnsi="Aptos"/>
          <w:b w:val="0"/>
          <w:sz w:val="20"/>
          <w:szCs w:val="20"/>
        </w:rPr>
      </w:pPr>
      <w:r w:rsidRPr="007A6ED7">
        <w:rPr>
          <w:rFonts w:ascii="Aptos" w:hAnsi="Aptos"/>
          <w:b w:val="0"/>
          <w:sz w:val="20"/>
          <w:szCs w:val="20"/>
        </w:rPr>
        <w:t>(</w:t>
      </w:r>
      <w:r w:rsidR="00BD44C6" w:rsidRPr="007A6ED7">
        <w:rPr>
          <w:rFonts w:ascii="Aptos" w:hAnsi="Aptos"/>
          <w:b w:val="0"/>
          <w:sz w:val="20"/>
          <w:szCs w:val="20"/>
        </w:rPr>
        <w:t>B</w:t>
      </w:r>
      <w:r w:rsidRPr="007A6ED7">
        <w:rPr>
          <w:rFonts w:ascii="Aptos" w:hAnsi="Aptos"/>
          <w:b w:val="0"/>
          <w:sz w:val="20"/>
          <w:szCs w:val="20"/>
        </w:rPr>
        <w:t>ased on Stakeholder Engagement Plan</w:t>
      </w:r>
      <w:r w:rsidR="008062AD" w:rsidRPr="007A6ED7">
        <w:rPr>
          <w:rFonts w:ascii="Aptos" w:hAnsi="Aptos"/>
          <w:b w:val="0"/>
          <w:sz w:val="20"/>
          <w:szCs w:val="20"/>
        </w:rPr>
        <w:t xml:space="preserve"> (SEP)</w:t>
      </w:r>
      <w:r w:rsidRPr="007A6ED7">
        <w:rPr>
          <w:rFonts w:ascii="Aptos" w:hAnsi="Aptos"/>
          <w:b w:val="0"/>
          <w:sz w:val="20"/>
          <w:szCs w:val="20"/>
        </w:rPr>
        <w:t xml:space="preserve"> </w:t>
      </w:r>
      <w:r w:rsidR="009C1F0E" w:rsidRPr="007A6ED7">
        <w:rPr>
          <w:rFonts w:ascii="Aptos" w:hAnsi="Aptos"/>
          <w:b w:val="0"/>
          <w:sz w:val="20"/>
          <w:szCs w:val="20"/>
        </w:rPr>
        <w:t xml:space="preserve">or equivalent </w:t>
      </w:r>
      <w:r w:rsidRPr="007A6ED7">
        <w:rPr>
          <w:rFonts w:ascii="Aptos" w:hAnsi="Aptos"/>
          <w:b w:val="0"/>
          <w:sz w:val="20"/>
          <w:szCs w:val="20"/>
        </w:rPr>
        <w:t xml:space="preserve">included </w:t>
      </w:r>
      <w:r w:rsidR="007C2B9E" w:rsidRPr="007A6ED7">
        <w:rPr>
          <w:rFonts w:ascii="Aptos" w:hAnsi="Aptos"/>
          <w:b w:val="0"/>
          <w:sz w:val="20"/>
          <w:szCs w:val="20"/>
        </w:rPr>
        <w:t>in the ProDoc</w:t>
      </w:r>
      <w:r w:rsidRPr="007A6ED7">
        <w:rPr>
          <w:rFonts w:ascii="Aptos" w:hAnsi="Aptos"/>
          <w:b w:val="0"/>
          <w:sz w:val="20"/>
          <w:szCs w:val="20"/>
        </w:rPr>
        <w:t>)</w:t>
      </w:r>
    </w:p>
    <w:tbl>
      <w:tblPr>
        <w:tblStyle w:val="TableGrid"/>
        <w:tblW w:w="0" w:type="auto"/>
        <w:tblLook w:val="04A0" w:firstRow="1" w:lastRow="0" w:firstColumn="1" w:lastColumn="0" w:noHBand="0" w:noVBand="1"/>
      </w:tblPr>
      <w:tblGrid>
        <w:gridCol w:w="9350"/>
      </w:tblGrid>
      <w:tr w:rsidR="004C5FD5" w:rsidRPr="007A6ED7" w14:paraId="0B612E7E" w14:textId="77777777" w:rsidTr="00292EEC">
        <w:trPr>
          <w:trHeight w:val="1151"/>
        </w:trPr>
        <w:tc>
          <w:tcPr>
            <w:tcW w:w="9926" w:type="dxa"/>
          </w:tcPr>
          <w:p w14:paraId="3BDC5AB9" w14:textId="77777777" w:rsidR="001C3061" w:rsidRPr="007A6ED7" w:rsidRDefault="00112AC8" w:rsidP="00112AC8">
            <w:pPr>
              <w:ind w:left="0"/>
              <w:rPr>
                <w:rFonts w:ascii="Aptos" w:hAnsi="Aptos" w:cstheme="minorHAnsi"/>
                <w:highlight w:val="lightGray"/>
                <w:lang w:val="en-US"/>
              </w:rPr>
            </w:pPr>
            <w:r w:rsidRPr="007A6ED7">
              <w:rPr>
                <w:rFonts w:ascii="Aptos" w:hAnsi="Aptos" w:cstheme="minorHAnsi"/>
                <w:highlight w:val="lightGray"/>
                <w:lang w:val="en-US"/>
              </w:rPr>
              <w:t>Summarize progress</w:t>
            </w:r>
            <w:r w:rsidR="00070858" w:rsidRPr="007A6ED7">
              <w:rPr>
                <w:rFonts w:ascii="Aptos" w:hAnsi="Aptos" w:cstheme="minorHAnsi"/>
                <w:highlight w:val="lightGray"/>
                <w:lang w:val="en-US"/>
              </w:rPr>
              <w:t>, challenges</w:t>
            </w:r>
            <w:r w:rsidR="0081776A" w:rsidRPr="007A6ED7">
              <w:rPr>
                <w:rFonts w:ascii="Aptos" w:hAnsi="Aptos" w:cstheme="minorHAnsi"/>
                <w:highlight w:val="lightGray"/>
                <w:lang w:val="en-US"/>
              </w:rPr>
              <w:t xml:space="preserve">, </w:t>
            </w:r>
            <w:r w:rsidR="001C6BE7" w:rsidRPr="007A6ED7">
              <w:rPr>
                <w:rFonts w:ascii="Aptos" w:hAnsi="Aptos" w:cstheme="minorHAnsi"/>
                <w:highlight w:val="lightGray"/>
                <w:lang w:val="en-US"/>
              </w:rPr>
              <w:t xml:space="preserve">and/or </w:t>
            </w:r>
            <w:r w:rsidR="0008708B" w:rsidRPr="007A6ED7">
              <w:rPr>
                <w:rFonts w:ascii="Aptos" w:hAnsi="Aptos" w:cstheme="minorHAnsi"/>
                <w:highlight w:val="lightGray"/>
                <w:lang w:val="en-US"/>
              </w:rPr>
              <w:t xml:space="preserve">outcomes </w:t>
            </w:r>
            <w:r w:rsidR="007A2FBA" w:rsidRPr="007A6ED7">
              <w:rPr>
                <w:rFonts w:ascii="Aptos" w:hAnsi="Aptos" w:cstheme="minorHAnsi"/>
                <w:highlight w:val="lightGray"/>
                <w:lang w:val="en-US"/>
              </w:rPr>
              <w:t>of</w:t>
            </w:r>
            <w:r w:rsidRPr="007A6ED7">
              <w:rPr>
                <w:rFonts w:ascii="Aptos" w:hAnsi="Aptos" w:cstheme="minorHAnsi"/>
                <w:highlight w:val="lightGray"/>
                <w:lang w:val="en-US"/>
              </w:rPr>
              <w:t xml:space="preserve"> stakeholder engagement</w:t>
            </w:r>
            <w:r w:rsidR="0064184D" w:rsidRPr="007A6ED7">
              <w:rPr>
                <w:rFonts w:ascii="Aptos" w:hAnsi="Aptos" w:cstheme="minorHAnsi"/>
                <w:highlight w:val="lightGray"/>
                <w:lang w:val="en-US"/>
              </w:rPr>
              <w:t xml:space="preserve">, </w:t>
            </w:r>
            <w:r w:rsidR="001C3061" w:rsidRPr="007A6ED7">
              <w:rPr>
                <w:rFonts w:ascii="Aptos" w:hAnsi="Aptos" w:cstheme="minorHAnsi"/>
                <w:highlight w:val="lightGray"/>
                <w:lang w:val="en-US"/>
              </w:rPr>
              <w:t>including strategies taken to ensure gender and social inclusion.</w:t>
            </w:r>
            <w:r w:rsidR="00EE4BF6" w:rsidRPr="007A6ED7">
              <w:rPr>
                <w:rFonts w:ascii="Aptos" w:hAnsi="Aptos" w:cstheme="minorHAnsi"/>
                <w:highlight w:val="lightGray"/>
                <w:lang w:val="en-US"/>
              </w:rPr>
              <w:t xml:space="preserve"> Please report for each</w:t>
            </w:r>
            <w:r w:rsidR="00415A73" w:rsidRPr="007A6ED7">
              <w:rPr>
                <w:rFonts w:ascii="Aptos" w:hAnsi="Aptos" w:cstheme="minorHAnsi"/>
                <w:highlight w:val="lightGray"/>
                <w:lang w:val="en-US"/>
              </w:rPr>
              <w:t xml:space="preserve"> group of</w:t>
            </w:r>
            <w:r w:rsidR="00EE4BF6" w:rsidRPr="007A6ED7">
              <w:rPr>
                <w:rFonts w:ascii="Aptos" w:hAnsi="Aptos" w:cstheme="minorHAnsi"/>
                <w:highlight w:val="lightGray"/>
                <w:lang w:val="en-US"/>
              </w:rPr>
              <w:t xml:space="preserve"> stakeholder</w:t>
            </w:r>
            <w:r w:rsidR="00415A73" w:rsidRPr="007A6ED7">
              <w:rPr>
                <w:rFonts w:ascii="Aptos" w:hAnsi="Aptos" w:cstheme="minorHAnsi"/>
                <w:highlight w:val="lightGray"/>
                <w:lang w:val="en-US"/>
              </w:rPr>
              <w:t>s</w:t>
            </w:r>
            <w:r w:rsidR="00EE4BF6" w:rsidRPr="007A6ED7">
              <w:rPr>
                <w:rFonts w:ascii="Aptos" w:hAnsi="Aptos" w:cstheme="minorHAnsi"/>
                <w:highlight w:val="lightGray"/>
                <w:lang w:val="en-US"/>
              </w:rPr>
              <w:t xml:space="preserve"> </w:t>
            </w:r>
            <w:r w:rsidR="00474DCF" w:rsidRPr="007A6ED7">
              <w:rPr>
                <w:rFonts w:ascii="Aptos" w:hAnsi="Aptos" w:cstheme="minorHAnsi"/>
                <w:highlight w:val="lightGray"/>
                <w:lang w:val="en-US"/>
              </w:rPr>
              <w:t xml:space="preserve">(e.g. Ips, LCs, local government, etc).  identified in the SEP </w:t>
            </w:r>
            <w:r w:rsidR="00823485" w:rsidRPr="007A6ED7">
              <w:rPr>
                <w:rFonts w:ascii="Aptos" w:hAnsi="Aptos" w:cstheme="minorHAnsi"/>
                <w:highlight w:val="lightGray"/>
                <w:lang w:val="en-US"/>
              </w:rPr>
              <w:t xml:space="preserve">or equivalent </w:t>
            </w:r>
            <w:r w:rsidR="00474DCF" w:rsidRPr="007A6ED7">
              <w:rPr>
                <w:rFonts w:ascii="Aptos" w:hAnsi="Aptos" w:cstheme="minorHAnsi"/>
                <w:highlight w:val="lightGray"/>
                <w:lang w:val="en-US"/>
              </w:rPr>
              <w:t>plus any other</w:t>
            </w:r>
            <w:r w:rsidR="00CB2143" w:rsidRPr="007A6ED7">
              <w:rPr>
                <w:rFonts w:ascii="Aptos" w:hAnsi="Aptos" w:cstheme="minorHAnsi"/>
                <w:highlight w:val="lightGray"/>
                <w:lang w:val="en-US"/>
              </w:rPr>
              <w:t xml:space="preserve"> group</w:t>
            </w:r>
            <w:r w:rsidR="00474DCF" w:rsidRPr="007A6ED7">
              <w:rPr>
                <w:rFonts w:ascii="Aptos" w:hAnsi="Aptos" w:cstheme="minorHAnsi"/>
                <w:highlight w:val="lightGray"/>
                <w:lang w:val="en-US"/>
              </w:rPr>
              <w:t xml:space="preserve"> identified during implementation. </w:t>
            </w:r>
          </w:p>
          <w:p w14:paraId="6F9F16B2" w14:textId="77777777" w:rsidR="00A61839" w:rsidRPr="007A6ED7" w:rsidRDefault="00A61839" w:rsidP="00A61839">
            <w:pPr>
              <w:ind w:left="0"/>
              <w:rPr>
                <w:rFonts w:ascii="Aptos" w:hAnsi="Aptos" w:cstheme="minorHAnsi"/>
                <w:highlight w:val="lightGray"/>
              </w:rPr>
            </w:pPr>
          </w:p>
          <w:p w14:paraId="59B1AAD4" w14:textId="4D812CC3" w:rsidR="00A61839" w:rsidRPr="007A6ED7" w:rsidRDefault="00A61839" w:rsidP="00A61839">
            <w:pPr>
              <w:ind w:left="0"/>
              <w:rPr>
                <w:rFonts w:ascii="Aptos" w:hAnsi="Aptos" w:cstheme="minorHAnsi"/>
              </w:rPr>
            </w:pPr>
            <w:r w:rsidRPr="007A6ED7">
              <w:rPr>
                <w:rFonts w:ascii="Aptos" w:hAnsi="Aptos" w:cstheme="minorHAnsi"/>
              </w:rPr>
              <w:t>The ILaM project has effectively implemented its </w:t>
            </w:r>
            <w:r w:rsidRPr="007A6ED7">
              <w:rPr>
                <w:rFonts w:ascii="Aptos" w:hAnsi="Aptos" w:cstheme="minorHAnsi"/>
                <w:b/>
                <w:bCs/>
              </w:rPr>
              <w:t>Stakeholder Engagement Plan (SEP)</w:t>
            </w:r>
            <w:r w:rsidRPr="007A6ED7">
              <w:rPr>
                <w:rFonts w:ascii="Aptos" w:hAnsi="Aptos" w:cstheme="minorHAnsi"/>
              </w:rPr>
              <w:t> to ensure inclusive and continuous engagement across federal, provincial, and local levels. Stakeholders have been actively involved throughout the planning, implementation, and monitoring phases, fostering ownership, enhancing communication, and aligning efforts with other ongoing initiatives.</w:t>
            </w:r>
          </w:p>
          <w:p w14:paraId="0FF369D9" w14:textId="77777777" w:rsidR="00A61839" w:rsidRPr="007A6ED7" w:rsidRDefault="00A61839" w:rsidP="00A61839">
            <w:pPr>
              <w:ind w:left="0"/>
              <w:rPr>
                <w:rFonts w:ascii="Aptos" w:hAnsi="Aptos" w:cstheme="minorHAnsi"/>
              </w:rPr>
            </w:pPr>
            <w:r w:rsidRPr="007A6ED7">
              <w:rPr>
                <w:rFonts w:ascii="Aptos" w:hAnsi="Aptos" w:cstheme="minorHAnsi"/>
              </w:rPr>
              <w:t>A strong emphasis has been placed on </w:t>
            </w:r>
            <w:r w:rsidRPr="007A6ED7">
              <w:rPr>
                <w:rFonts w:ascii="Aptos" w:hAnsi="Aptos" w:cstheme="minorHAnsi"/>
                <w:b/>
                <w:bCs/>
              </w:rPr>
              <w:t>gender-inclusive participation</w:t>
            </w:r>
            <w:r w:rsidRPr="007A6ED7">
              <w:rPr>
                <w:rFonts w:ascii="Aptos" w:hAnsi="Aptos" w:cstheme="minorHAnsi"/>
              </w:rPr>
              <w:t>, with targeted strategies to ensure meaningful involvement of women. The project has also collaborated closely with the </w:t>
            </w:r>
            <w:r w:rsidRPr="007A6ED7">
              <w:rPr>
                <w:rFonts w:ascii="Aptos" w:hAnsi="Aptos" w:cstheme="minorHAnsi"/>
                <w:b/>
                <w:bCs/>
              </w:rPr>
              <w:t xml:space="preserve">Ministry of Forests </w:t>
            </w:r>
            <w:r w:rsidRPr="007A6ED7">
              <w:rPr>
                <w:rFonts w:ascii="Aptos" w:hAnsi="Aptos" w:cstheme="minorHAnsi"/>
                <w:b/>
                <w:bCs/>
              </w:rPr>
              <w:lastRenderedPageBreak/>
              <w:t>and Environment (MoFE)</w:t>
            </w:r>
            <w:r w:rsidRPr="007A6ED7">
              <w:rPr>
                <w:rFonts w:ascii="Aptos" w:hAnsi="Aptos" w:cstheme="minorHAnsi"/>
              </w:rPr>
              <w:t> to support the development of the </w:t>
            </w:r>
            <w:r w:rsidRPr="007A6ED7">
              <w:rPr>
                <w:rFonts w:ascii="Aptos" w:hAnsi="Aptos" w:cstheme="minorHAnsi"/>
                <w:b/>
                <w:bCs/>
              </w:rPr>
              <w:t>National Biodiversity Strategy and Action Plan (NBSAP)</w:t>
            </w:r>
            <w:r w:rsidRPr="007A6ED7">
              <w:rPr>
                <w:rFonts w:ascii="Aptos" w:hAnsi="Aptos" w:cstheme="minorHAnsi"/>
              </w:rPr>
              <w:t>, maintaining alignment with previous year plans.</w:t>
            </w:r>
          </w:p>
          <w:p w14:paraId="083073B7" w14:textId="77777777" w:rsidR="00A61839" w:rsidRPr="007A6ED7" w:rsidRDefault="00A61839" w:rsidP="00A61839">
            <w:pPr>
              <w:ind w:left="0"/>
              <w:rPr>
                <w:rFonts w:ascii="Aptos" w:hAnsi="Aptos" w:cstheme="minorHAnsi"/>
              </w:rPr>
            </w:pPr>
            <w:r w:rsidRPr="007A6ED7">
              <w:rPr>
                <w:rFonts w:ascii="Aptos" w:hAnsi="Aptos" w:cstheme="minorHAnsi"/>
              </w:rPr>
              <w:t>Regular </w:t>
            </w:r>
            <w:r w:rsidRPr="007A6ED7">
              <w:rPr>
                <w:rFonts w:ascii="Aptos" w:hAnsi="Aptos" w:cstheme="minorHAnsi"/>
                <w:b/>
                <w:bCs/>
              </w:rPr>
              <w:t>monitoring visits</w:t>
            </w:r>
            <w:r w:rsidRPr="007A6ED7">
              <w:rPr>
                <w:rFonts w:ascii="Aptos" w:hAnsi="Aptos" w:cstheme="minorHAnsi"/>
              </w:rPr>
              <w:t> and </w:t>
            </w:r>
            <w:r w:rsidRPr="007A6ED7">
              <w:rPr>
                <w:rFonts w:ascii="Aptos" w:hAnsi="Aptos" w:cstheme="minorHAnsi"/>
                <w:b/>
                <w:bCs/>
              </w:rPr>
              <w:t>planning workshops</w:t>
            </w:r>
            <w:r w:rsidRPr="007A6ED7">
              <w:rPr>
                <w:rFonts w:ascii="Aptos" w:hAnsi="Aptos" w:cstheme="minorHAnsi"/>
              </w:rPr>
              <w:t> with stakeholders and conservation partners have strengthened relationships, facilitated progress sharing, and guided future interventions. As the project nears completion, a </w:t>
            </w:r>
            <w:r w:rsidRPr="007A6ED7">
              <w:rPr>
                <w:rFonts w:ascii="Aptos" w:hAnsi="Aptos" w:cstheme="minorHAnsi"/>
                <w:b/>
                <w:bCs/>
              </w:rPr>
              <w:t>sustainability and exit strategy</w:t>
            </w:r>
            <w:r w:rsidRPr="007A6ED7">
              <w:rPr>
                <w:rFonts w:ascii="Aptos" w:hAnsi="Aptos" w:cstheme="minorHAnsi"/>
              </w:rPr>
              <w:t> has been developed to maintain partnerships and ensure continued conservation efforts.</w:t>
            </w:r>
          </w:p>
          <w:p w14:paraId="0F91310B" w14:textId="7C6B2A8E" w:rsidR="001E2986" w:rsidRPr="007A6ED7" w:rsidRDefault="00A61839" w:rsidP="00112AC8">
            <w:pPr>
              <w:ind w:left="0"/>
              <w:rPr>
                <w:rFonts w:ascii="Aptos" w:hAnsi="Aptos" w:cstheme="minorHAnsi"/>
                <w:highlight w:val="lightGray"/>
              </w:rPr>
            </w:pPr>
            <w:r w:rsidRPr="007A6ED7">
              <w:rPr>
                <w:rFonts w:ascii="Aptos" w:hAnsi="Aptos" w:cstheme="minorHAnsi"/>
              </w:rPr>
              <w:t>Stakeholders were also actively engaged during the </w:t>
            </w:r>
            <w:r w:rsidRPr="007A6ED7">
              <w:rPr>
                <w:rFonts w:ascii="Aptos" w:hAnsi="Aptos" w:cstheme="minorHAnsi"/>
                <w:b/>
                <w:bCs/>
              </w:rPr>
              <w:t>revision of the Theory of Change</w:t>
            </w:r>
            <w:r w:rsidRPr="007A6ED7">
              <w:rPr>
                <w:rFonts w:ascii="Aptos" w:hAnsi="Aptos" w:cstheme="minorHAnsi"/>
              </w:rPr>
              <w:t>, which served as a platform to share project impacts and foster dialogue across all tiers of governance.</w:t>
            </w:r>
          </w:p>
          <w:p w14:paraId="50133190" w14:textId="77777777" w:rsidR="004C5FD5" w:rsidRPr="007A6ED7" w:rsidRDefault="004C5FD5" w:rsidP="00C80308">
            <w:pPr>
              <w:ind w:left="0"/>
              <w:rPr>
                <w:rFonts w:ascii="Aptos" w:hAnsi="Aptos" w:cstheme="minorHAnsi"/>
                <w:lang w:val="en-US"/>
              </w:rPr>
            </w:pPr>
          </w:p>
        </w:tc>
      </w:tr>
    </w:tbl>
    <w:p w14:paraId="2A414EB3" w14:textId="77777777" w:rsidR="004C5FD5" w:rsidRPr="007A6ED7" w:rsidRDefault="004C5FD5" w:rsidP="004C5FD5">
      <w:pPr>
        <w:pStyle w:val="Heading3"/>
        <w:numPr>
          <w:ilvl w:val="0"/>
          <w:numId w:val="0"/>
        </w:numPr>
        <w:ind w:left="360"/>
        <w:rPr>
          <w:rFonts w:ascii="Aptos" w:hAnsi="Aptos"/>
          <w:sz w:val="22"/>
          <w:szCs w:val="22"/>
        </w:rPr>
      </w:pPr>
    </w:p>
    <w:p w14:paraId="2674E1FA" w14:textId="77777777" w:rsidR="00C035C7" w:rsidRPr="007A6ED7" w:rsidRDefault="004C5FD5" w:rsidP="001E08A3">
      <w:pPr>
        <w:pStyle w:val="Heading3"/>
        <w:rPr>
          <w:rFonts w:ascii="Aptos" w:hAnsi="Aptos"/>
          <w:sz w:val="22"/>
          <w:szCs w:val="22"/>
        </w:rPr>
      </w:pPr>
      <w:r w:rsidRPr="007A6ED7">
        <w:rPr>
          <w:rFonts w:ascii="Aptos" w:hAnsi="Aptos"/>
          <w:sz w:val="22"/>
          <w:szCs w:val="22"/>
        </w:rPr>
        <w:t xml:space="preserve">Information on Progress on Gender-Responsive Measures </w:t>
      </w:r>
    </w:p>
    <w:p w14:paraId="6D0DE918" w14:textId="77777777" w:rsidR="004C5FD5" w:rsidRPr="007A6ED7" w:rsidRDefault="00C035C7" w:rsidP="00C035C7">
      <w:pPr>
        <w:pStyle w:val="Heading3"/>
        <w:numPr>
          <w:ilvl w:val="0"/>
          <w:numId w:val="0"/>
        </w:numPr>
        <w:ind w:left="360"/>
        <w:rPr>
          <w:rFonts w:ascii="Aptos" w:hAnsi="Aptos"/>
          <w:b w:val="0"/>
          <w:sz w:val="20"/>
          <w:szCs w:val="20"/>
        </w:rPr>
      </w:pPr>
      <w:r w:rsidRPr="007A6ED7">
        <w:rPr>
          <w:rFonts w:ascii="Aptos" w:hAnsi="Aptos"/>
          <w:b w:val="0"/>
          <w:sz w:val="20"/>
          <w:szCs w:val="20"/>
        </w:rPr>
        <w:t>(A</w:t>
      </w:r>
      <w:r w:rsidR="004C5FD5" w:rsidRPr="007A6ED7">
        <w:rPr>
          <w:rFonts w:ascii="Aptos" w:hAnsi="Aptos"/>
          <w:b w:val="0"/>
          <w:sz w:val="20"/>
          <w:szCs w:val="20"/>
        </w:rPr>
        <w:t xml:space="preserve">s </w:t>
      </w:r>
      <w:r w:rsidRPr="007A6ED7">
        <w:rPr>
          <w:rFonts w:ascii="Aptos" w:hAnsi="Aptos"/>
          <w:b w:val="0"/>
          <w:sz w:val="20"/>
          <w:szCs w:val="20"/>
        </w:rPr>
        <w:t>d</w:t>
      </w:r>
      <w:r w:rsidR="004C5FD5" w:rsidRPr="007A6ED7">
        <w:rPr>
          <w:rFonts w:ascii="Aptos" w:hAnsi="Aptos"/>
          <w:b w:val="0"/>
          <w:sz w:val="20"/>
          <w:szCs w:val="20"/>
        </w:rPr>
        <w:t xml:space="preserve">ocumented </w:t>
      </w:r>
      <w:r w:rsidR="007C2B9E" w:rsidRPr="007A6ED7">
        <w:rPr>
          <w:rFonts w:ascii="Aptos" w:hAnsi="Aptos"/>
          <w:b w:val="0"/>
          <w:sz w:val="20"/>
          <w:szCs w:val="20"/>
        </w:rPr>
        <w:t>in the ProDoc,</w:t>
      </w:r>
      <w:r w:rsidR="009C1F0E" w:rsidRPr="007A6ED7">
        <w:rPr>
          <w:rFonts w:ascii="Aptos" w:hAnsi="Aptos"/>
          <w:b w:val="0"/>
          <w:sz w:val="20"/>
          <w:szCs w:val="20"/>
        </w:rPr>
        <w:t xml:space="preserve"> Results Framework, the</w:t>
      </w:r>
      <w:r w:rsidR="004C5FD5" w:rsidRPr="007A6ED7">
        <w:rPr>
          <w:rFonts w:ascii="Aptos" w:hAnsi="Aptos"/>
          <w:b w:val="0"/>
          <w:sz w:val="20"/>
          <w:szCs w:val="20"/>
        </w:rPr>
        <w:t xml:space="preserve"> Gender Action Plan or Equivalent</w:t>
      </w:r>
      <w:r w:rsidRPr="007A6ED7">
        <w:rPr>
          <w:rFonts w:ascii="Aptos" w:hAnsi="Aptos"/>
          <w:b w:val="0"/>
          <w:sz w:val="20"/>
          <w:szCs w:val="20"/>
        </w:rPr>
        <w:t>)</w:t>
      </w:r>
    </w:p>
    <w:tbl>
      <w:tblPr>
        <w:tblStyle w:val="TableGrid"/>
        <w:tblW w:w="0" w:type="auto"/>
        <w:tblLook w:val="04A0" w:firstRow="1" w:lastRow="0" w:firstColumn="1" w:lastColumn="0" w:noHBand="0" w:noVBand="1"/>
      </w:tblPr>
      <w:tblGrid>
        <w:gridCol w:w="9350"/>
      </w:tblGrid>
      <w:tr w:rsidR="004C5FD5" w:rsidRPr="007A6ED7" w14:paraId="6FCC111C" w14:textId="77777777" w:rsidTr="06B205F7">
        <w:trPr>
          <w:trHeight w:val="620"/>
        </w:trPr>
        <w:tc>
          <w:tcPr>
            <w:tcW w:w="9926" w:type="dxa"/>
          </w:tcPr>
          <w:p w14:paraId="49B41D2D" w14:textId="77777777" w:rsidR="004C5FD5" w:rsidRPr="007A6ED7" w:rsidRDefault="004C5FD5" w:rsidP="63D8A868">
            <w:pPr>
              <w:ind w:left="0"/>
              <w:rPr>
                <w:rFonts w:ascii="Aptos" w:hAnsi="Aptos" w:cstheme="minorBidi"/>
                <w:highlight w:val="lightGray"/>
                <w:lang w:val="en-US" w:eastAsia="en-US"/>
              </w:rPr>
            </w:pPr>
            <w:r w:rsidRPr="06B205F7">
              <w:rPr>
                <w:rFonts w:ascii="Aptos" w:hAnsi="Aptos" w:cstheme="minorBidi"/>
                <w:highlight w:val="lightGray"/>
                <w:lang w:val="en-US" w:eastAsia="en-US"/>
              </w:rPr>
              <w:t>Please provide the completion dates for: the gender assessment or analysis and gender mainstreaming strategy/action plan (GEF-7).</w:t>
            </w:r>
            <w:r w:rsidRPr="06B205F7">
              <w:rPr>
                <w:rFonts w:ascii="Aptos" w:hAnsi="Aptos" w:cstheme="minorBidi"/>
                <w:b/>
                <w:bCs/>
                <w:highlight w:val="lightGray"/>
                <w:lang w:val="en-US" w:eastAsia="en-US"/>
              </w:rPr>
              <w:t xml:space="preserve">  </w:t>
            </w:r>
            <w:r w:rsidRPr="06B205F7">
              <w:rPr>
                <w:rFonts w:ascii="Aptos" w:hAnsi="Aptos" w:cstheme="minorBidi"/>
                <w:highlight w:val="lightGray"/>
                <w:lang w:val="en-US" w:eastAsia="en-US"/>
              </w:rPr>
              <w:t>__ /__ / ____</w:t>
            </w:r>
            <w:r w:rsidR="0D4E0448" w:rsidRPr="06B205F7">
              <w:rPr>
                <w:rFonts w:ascii="Aptos" w:hAnsi="Aptos" w:cstheme="minorBidi"/>
                <w:highlight w:val="lightGray"/>
                <w:lang w:val="en-US" w:eastAsia="en-US"/>
              </w:rPr>
              <w:t xml:space="preserve">. </w:t>
            </w:r>
          </w:p>
          <w:p w14:paraId="1DD03113" w14:textId="77777777" w:rsidR="0057645E" w:rsidRPr="007A6ED7" w:rsidRDefault="0057645E" w:rsidP="0075105B">
            <w:pPr>
              <w:ind w:left="0"/>
              <w:rPr>
                <w:rFonts w:ascii="Aptos" w:hAnsi="Aptos" w:cstheme="minorHAnsi"/>
                <w:highlight w:val="lightGray"/>
                <w:lang w:val="en-US"/>
              </w:rPr>
            </w:pPr>
          </w:p>
          <w:p w14:paraId="56F764B1" w14:textId="77777777" w:rsidR="00CE45D8" w:rsidRPr="007A6ED7" w:rsidRDefault="00825245" w:rsidP="00825245">
            <w:pPr>
              <w:ind w:left="0"/>
              <w:rPr>
                <w:rFonts w:ascii="Aptos" w:hAnsi="Aptos" w:cstheme="minorHAnsi"/>
                <w:highlight w:val="lightGray"/>
                <w:lang w:val="en-US"/>
              </w:rPr>
            </w:pPr>
            <w:r w:rsidRPr="007A6ED7">
              <w:rPr>
                <w:rFonts w:ascii="Aptos" w:hAnsi="Aptos" w:cstheme="minorHAnsi"/>
                <w:highlight w:val="lightGray"/>
                <w:lang w:val="en-US"/>
              </w:rPr>
              <w:t>Summarize progress</w:t>
            </w:r>
            <w:r w:rsidR="007A2FBA" w:rsidRPr="007A6ED7">
              <w:rPr>
                <w:rFonts w:ascii="Aptos" w:hAnsi="Aptos" w:cstheme="minorHAnsi"/>
                <w:highlight w:val="lightGray"/>
                <w:lang w:val="en-US"/>
              </w:rPr>
              <w:t>, challenges</w:t>
            </w:r>
            <w:r w:rsidR="00723595" w:rsidRPr="007A6ED7">
              <w:rPr>
                <w:rFonts w:ascii="Aptos" w:hAnsi="Aptos" w:cstheme="minorHAnsi"/>
                <w:highlight w:val="lightGray"/>
                <w:lang w:val="en-US"/>
              </w:rPr>
              <w:t>,</w:t>
            </w:r>
            <w:r w:rsidR="001C6BE7" w:rsidRPr="007A6ED7">
              <w:rPr>
                <w:rFonts w:ascii="Aptos" w:hAnsi="Aptos" w:cstheme="minorHAnsi"/>
                <w:highlight w:val="lightGray"/>
                <w:lang w:val="en-US"/>
              </w:rPr>
              <w:t xml:space="preserve"> and/or</w:t>
            </w:r>
            <w:r w:rsidR="00723595" w:rsidRPr="007A6ED7">
              <w:rPr>
                <w:rFonts w:ascii="Aptos" w:hAnsi="Aptos" w:cstheme="minorHAnsi"/>
                <w:highlight w:val="lightGray"/>
                <w:lang w:val="en-US"/>
              </w:rPr>
              <w:t xml:space="preserve"> outcomes </w:t>
            </w:r>
            <w:r w:rsidRPr="007A6ED7">
              <w:rPr>
                <w:rFonts w:ascii="Aptos" w:hAnsi="Aptos" w:cstheme="minorHAnsi"/>
                <w:highlight w:val="lightGray"/>
                <w:lang w:val="en-US"/>
              </w:rPr>
              <w:t>o</w:t>
            </w:r>
            <w:r w:rsidR="00723595" w:rsidRPr="007A6ED7">
              <w:rPr>
                <w:rFonts w:ascii="Aptos" w:hAnsi="Aptos" w:cstheme="minorHAnsi"/>
                <w:highlight w:val="lightGray"/>
                <w:lang w:val="en-US"/>
              </w:rPr>
              <w:t>f</w:t>
            </w:r>
            <w:r w:rsidRPr="007A6ED7">
              <w:rPr>
                <w:rFonts w:ascii="Aptos" w:hAnsi="Aptos" w:cstheme="minorHAnsi"/>
                <w:highlight w:val="lightGray"/>
                <w:lang w:val="en-US"/>
              </w:rPr>
              <w:t xml:space="preserve"> gender-responsive </w:t>
            </w:r>
            <w:r w:rsidR="00C53B85" w:rsidRPr="007A6ED7">
              <w:rPr>
                <w:rFonts w:ascii="Aptos" w:hAnsi="Aptos" w:cstheme="minorHAnsi"/>
                <w:highlight w:val="lightGray"/>
                <w:lang w:val="en-US"/>
              </w:rPr>
              <w:t>measures</w:t>
            </w:r>
            <w:r w:rsidR="00900098" w:rsidRPr="007A6ED7">
              <w:rPr>
                <w:rFonts w:ascii="Aptos" w:hAnsi="Aptos" w:cstheme="minorHAnsi"/>
                <w:highlight w:val="lightGray"/>
                <w:lang w:val="en-US"/>
              </w:rPr>
              <w:t>, gender-sensitive indicators and any intermediate gender results</w:t>
            </w:r>
            <w:r w:rsidR="002152B8" w:rsidRPr="007A6ED7">
              <w:rPr>
                <w:rFonts w:ascii="Aptos" w:hAnsi="Aptos" w:cstheme="minorHAnsi"/>
                <w:highlight w:val="lightGray"/>
                <w:lang w:val="en-US"/>
              </w:rPr>
              <w:t xml:space="preserve"> in Results Framework, Gender Action Plan or equivalent.</w:t>
            </w:r>
          </w:p>
          <w:p w14:paraId="30A543B0" w14:textId="77777777" w:rsidR="006F37BF" w:rsidRPr="007A6ED7" w:rsidRDefault="006F37BF" w:rsidP="00825245">
            <w:pPr>
              <w:ind w:left="0"/>
              <w:rPr>
                <w:rFonts w:ascii="Aptos" w:hAnsi="Aptos" w:cstheme="minorHAnsi"/>
                <w:highlight w:val="lightGray"/>
                <w:lang w:val="en-US"/>
              </w:rPr>
            </w:pPr>
          </w:p>
          <w:p w14:paraId="5AEDCC86" w14:textId="6CAAE567" w:rsidR="004C5FD5" w:rsidRPr="007A6ED7" w:rsidRDefault="0060095C" w:rsidP="00246D13">
            <w:pPr>
              <w:ind w:left="0"/>
              <w:rPr>
                <w:rFonts w:ascii="Aptos" w:hAnsi="Aptos" w:cstheme="minorHAnsi"/>
                <w:lang w:val="en-US"/>
              </w:rPr>
            </w:pPr>
            <w:r w:rsidRPr="007A6ED7">
              <w:rPr>
                <w:rFonts w:ascii="Aptos" w:hAnsi="Aptos" w:cstheme="minorHAnsi"/>
                <w:lang w:val="en-US"/>
              </w:rPr>
              <w:t>The ILaM project has shown a strong commitment to gender mainstreaming and equitable benefit sharing, guided by five key dimensions outlined in its GESI Analysis and Recommended Actions. Efforts have focused on sensitizing government agencies to the Gender Action Plan and strengthening the capacity of community organizations to promote inclusive decision-making. Women made up 52% of the 6,244 community members engaged in project workshops, and nearly half of the thesis grants awarded—7 out of 15—went to female recipients. A total of 1,414 women, representing 46% of participants, took part in training programs related to community-based natural resource management, covering topics such as sustainable forest management, participatory monitoring and evaluation, safeguards, grievance redress, and GESI. These initiatives have empowered women, Indigenous Peoples, and Dalits to take active roles in CFUGs and BZUCs, fostering inclusive governance and future leadership. Women have also assumed meaningful decision-making roles, including leadership positions in sub-committees such as the Monitoring and Evaluation Committee for SGA grants. Collectively, these efforts have laid a strong foundation for inclusive and equitable natural resource management across the Terai Arc Landscape.</w:t>
            </w:r>
          </w:p>
        </w:tc>
      </w:tr>
    </w:tbl>
    <w:p w14:paraId="02B9569D" w14:textId="77777777" w:rsidR="001E1D99" w:rsidRPr="007A6ED7" w:rsidRDefault="001E1D99" w:rsidP="00767EB7">
      <w:pPr>
        <w:rPr>
          <w:rFonts w:ascii="Aptos" w:hAnsi="Aptos"/>
          <w:lang w:eastAsia="ar-SA"/>
        </w:rPr>
      </w:pPr>
    </w:p>
    <w:p w14:paraId="1B3C66D5" w14:textId="77777777" w:rsidR="00644B0E" w:rsidRPr="007A6ED7" w:rsidRDefault="004C5FD5" w:rsidP="001E08A3">
      <w:pPr>
        <w:pStyle w:val="Heading3"/>
        <w:rPr>
          <w:rFonts w:ascii="Aptos" w:hAnsi="Aptos"/>
          <w:sz w:val="22"/>
          <w:szCs w:val="22"/>
        </w:rPr>
      </w:pPr>
      <w:r w:rsidRPr="007A6ED7">
        <w:rPr>
          <w:rFonts w:ascii="Aptos" w:hAnsi="Aptos"/>
          <w:sz w:val="22"/>
          <w:szCs w:val="22"/>
        </w:rPr>
        <w:t xml:space="preserve">Knowledge Activities / Products </w:t>
      </w:r>
    </w:p>
    <w:p w14:paraId="7741A9C8" w14:textId="77777777" w:rsidR="004C5FD5" w:rsidRPr="007A6ED7" w:rsidRDefault="004C5FD5" w:rsidP="00644B0E">
      <w:pPr>
        <w:pStyle w:val="Heading3"/>
        <w:numPr>
          <w:ilvl w:val="0"/>
          <w:numId w:val="0"/>
        </w:numPr>
        <w:ind w:left="360"/>
        <w:rPr>
          <w:rFonts w:ascii="Aptos" w:hAnsi="Aptos"/>
          <w:b w:val="0"/>
          <w:sz w:val="20"/>
          <w:szCs w:val="20"/>
        </w:rPr>
      </w:pPr>
      <w:r w:rsidRPr="007A6ED7">
        <w:rPr>
          <w:rFonts w:ascii="Aptos" w:hAnsi="Aptos"/>
          <w:b w:val="0"/>
          <w:sz w:val="20"/>
          <w:szCs w:val="20"/>
        </w:rPr>
        <w:t xml:space="preserve">(When Applicable, </w:t>
      </w:r>
      <w:r w:rsidR="00644B0E" w:rsidRPr="007A6ED7">
        <w:rPr>
          <w:rFonts w:ascii="Aptos" w:hAnsi="Aptos"/>
          <w:b w:val="0"/>
          <w:sz w:val="20"/>
          <w:szCs w:val="20"/>
        </w:rPr>
        <w:t>a</w:t>
      </w:r>
      <w:r w:rsidRPr="007A6ED7">
        <w:rPr>
          <w:rFonts w:ascii="Aptos" w:hAnsi="Aptos"/>
          <w:b w:val="0"/>
          <w:sz w:val="20"/>
          <w:szCs w:val="20"/>
        </w:rPr>
        <w:t xml:space="preserve">s Outlined in Knowledge Management </w:t>
      </w:r>
      <w:r w:rsidR="00E66D4E" w:rsidRPr="007A6ED7">
        <w:rPr>
          <w:rFonts w:ascii="Aptos" w:hAnsi="Aptos"/>
          <w:b w:val="0"/>
          <w:sz w:val="20"/>
          <w:szCs w:val="20"/>
        </w:rPr>
        <w:t>Approach</w:t>
      </w:r>
      <w:r w:rsidR="00474DCF" w:rsidRPr="007A6ED7">
        <w:rPr>
          <w:rFonts w:ascii="Aptos" w:hAnsi="Aptos"/>
          <w:b w:val="0"/>
          <w:sz w:val="20"/>
          <w:szCs w:val="20"/>
        </w:rPr>
        <w:t xml:space="preserve"> </w:t>
      </w:r>
      <w:r w:rsidR="007C2B9E" w:rsidRPr="007A6ED7">
        <w:rPr>
          <w:rFonts w:ascii="Aptos" w:hAnsi="Aptos"/>
          <w:b w:val="0"/>
          <w:sz w:val="20"/>
          <w:szCs w:val="20"/>
        </w:rPr>
        <w:t>in the ProDoc</w:t>
      </w:r>
      <w:r w:rsidR="00644B0E" w:rsidRPr="007A6ED7">
        <w:rPr>
          <w:rFonts w:ascii="Aptos" w:hAnsi="Aptos"/>
          <w:b w:val="0"/>
          <w:sz w:val="20"/>
          <w:szCs w:val="20"/>
        </w:rPr>
        <w:t>)</w:t>
      </w:r>
    </w:p>
    <w:tbl>
      <w:tblPr>
        <w:tblStyle w:val="TableGrid"/>
        <w:tblW w:w="0" w:type="auto"/>
        <w:tblLook w:val="04A0" w:firstRow="1" w:lastRow="0" w:firstColumn="1" w:lastColumn="0" w:noHBand="0" w:noVBand="1"/>
      </w:tblPr>
      <w:tblGrid>
        <w:gridCol w:w="9350"/>
      </w:tblGrid>
      <w:tr w:rsidR="004C5FD5" w:rsidRPr="007A6ED7" w14:paraId="5F203A9C" w14:textId="77777777" w:rsidTr="06B205F7">
        <w:trPr>
          <w:trHeight w:val="1241"/>
        </w:trPr>
        <w:tc>
          <w:tcPr>
            <w:tcW w:w="9926" w:type="dxa"/>
          </w:tcPr>
          <w:p w14:paraId="2D1B5B8A" w14:textId="77777777" w:rsidR="00D117FB" w:rsidRPr="007A6ED7" w:rsidRDefault="00A92862" w:rsidP="00D117FB">
            <w:pPr>
              <w:ind w:left="0"/>
              <w:rPr>
                <w:rFonts w:ascii="Aptos" w:hAnsi="Aptos" w:cstheme="minorHAnsi"/>
                <w:lang w:val="en-US"/>
              </w:rPr>
            </w:pPr>
            <w:r w:rsidRPr="007A6ED7">
              <w:rPr>
                <w:rFonts w:ascii="Aptos" w:hAnsi="Aptos" w:cstheme="minorHAnsi"/>
                <w:highlight w:val="lightGray"/>
                <w:lang w:val="en-US"/>
              </w:rPr>
              <w:t>Please summarize progress on the implementation of the project’s KM approach approved at CEO endorsement/ Approval.</w:t>
            </w:r>
            <w:r w:rsidRPr="007A6ED7">
              <w:rPr>
                <w:rFonts w:ascii="Aptos" w:hAnsi="Aptos" w:cstheme="minorHAnsi"/>
                <w:lang w:val="en-US"/>
              </w:rPr>
              <w:t xml:space="preserve"> </w:t>
            </w:r>
            <w:r w:rsidR="004C5FD5" w:rsidRPr="007A6ED7">
              <w:rPr>
                <w:rFonts w:ascii="Aptos" w:hAnsi="Aptos" w:cstheme="minorHAnsi"/>
                <w:lang w:val="en-US"/>
              </w:rPr>
              <w:t xml:space="preserve"> </w:t>
            </w:r>
          </w:p>
          <w:p w14:paraId="0D93769B" w14:textId="77777777" w:rsidR="00D117FB" w:rsidRPr="007A6ED7" w:rsidRDefault="00D117FB" w:rsidP="0075105B">
            <w:pPr>
              <w:ind w:left="0"/>
              <w:rPr>
                <w:rFonts w:ascii="Aptos" w:hAnsi="Aptos" w:cstheme="minorHAnsi"/>
                <w:lang w:val="en-US"/>
              </w:rPr>
            </w:pPr>
          </w:p>
          <w:p w14:paraId="18ADDBCF" w14:textId="77777777" w:rsidR="004C5FD5" w:rsidRPr="007A6ED7" w:rsidRDefault="004C5FD5" w:rsidP="63D8A868">
            <w:pPr>
              <w:ind w:left="0"/>
              <w:jc w:val="left"/>
              <w:rPr>
                <w:rFonts w:ascii="Aptos" w:hAnsi="Aptos" w:cstheme="minorBidi"/>
                <w:lang w:val="en-US"/>
              </w:rPr>
            </w:pPr>
            <w:r w:rsidRPr="06B205F7">
              <w:rPr>
                <w:rFonts w:ascii="Aptos" w:hAnsi="Aptos" w:cstheme="minorBidi"/>
                <w:highlight w:val="lightGray"/>
                <w:lang w:val="en-US"/>
              </w:rPr>
              <w:t>List knowledge</w:t>
            </w:r>
            <w:r w:rsidR="3D3E211C" w:rsidRPr="06B205F7">
              <w:rPr>
                <w:rFonts w:ascii="Aptos" w:hAnsi="Aptos" w:cstheme="minorBidi"/>
                <w:highlight w:val="lightGray"/>
                <w:lang w:val="en-US"/>
              </w:rPr>
              <w:t xml:space="preserve"> activities/</w:t>
            </w:r>
            <w:r w:rsidRPr="06B205F7">
              <w:rPr>
                <w:rFonts w:ascii="Aptos" w:hAnsi="Aptos" w:cstheme="minorBidi"/>
                <w:highlight w:val="lightGray"/>
                <w:lang w:val="en-US"/>
              </w:rPr>
              <w:t xml:space="preserve">products (including links) developed </w:t>
            </w:r>
            <w:r w:rsidR="4A67F85F" w:rsidRPr="06B205F7">
              <w:rPr>
                <w:rFonts w:ascii="Aptos" w:hAnsi="Aptos" w:cstheme="minorBidi"/>
                <w:highlight w:val="lightGray"/>
                <w:lang w:val="en-US"/>
              </w:rPr>
              <w:t xml:space="preserve">during </w:t>
            </w:r>
            <w:r w:rsidR="52957605" w:rsidRPr="06B205F7">
              <w:rPr>
                <w:rFonts w:ascii="Aptos" w:hAnsi="Aptos" w:cstheme="minorBidi"/>
                <w:highlight w:val="lightGray"/>
                <w:lang w:val="en-US"/>
              </w:rPr>
              <w:t xml:space="preserve">this </w:t>
            </w:r>
            <w:r w:rsidR="3D3E211C" w:rsidRPr="06B205F7">
              <w:rPr>
                <w:rFonts w:ascii="Aptos" w:hAnsi="Aptos" w:cstheme="minorBidi"/>
                <w:highlight w:val="lightGray"/>
                <w:lang w:val="en-US"/>
              </w:rPr>
              <w:t>project year</w:t>
            </w:r>
            <w:r w:rsidR="7B1E446E" w:rsidRPr="06B205F7">
              <w:rPr>
                <w:rFonts w:ascii="Aptos" w:hAnsi="Aptos" w:cstheme="minorBidi"/>
                <w:lang w:val="en-US"/>
              </w:rPr>
              <w:t>.</w:t>
            </w:r>
            <w:r w:rsidRPr="06B205F7">
              <w:rPr>
                <w:rFonts w:ascii="Aptos" w:hAnsi="Aptos" w:cstheme="minorBidi"/>
                <w:lang w:val="en-US"/>
              </w:rPr>
              <w:t xml:space="preserve"> </w:t>
            </w:r>
          </w:p>
          <w:p w14:paraId="18C4BB4C" w14:textId="77777777" w:rsidR="00246D13" w:rsidRPr="007A6ED7" w:rsidRDefault="00246D13" w:rsidP="002B2D2A">
            <w:pPr>
              <w:ind w:left="0"/>
              <w:jc w:val="left"/>
              <w:rPr>
                <w:rFonts w:ascii="Aptos" w:hAnsi="Aptos" w:cstheme="minorHAnsi"/>
                <w:lang w:val="en-US"/>
              </w:rPr>
            </w:pPr>
          </w:p>
          <w:p w14:paraId="27FFF9B7" w14:textId="77777777" w:rsidR="00536879" w:rsidRPr="007A6ED7" w:rsidRDefault="470E81AA" w:rsidP="00536879">
            <w:pPr>
              <w:pStyle w:val="NormalWeb"/>
              <w:spacing w:before="0" w:beforeAutospacing="0" w:after="0" w:afterAutospacing="0"/>
              <w:jc w:val="both"/>
              <w:rPr>
                <w:rFonts w:ascii="Aptos" w:hAnsi="Aptos"/>
                <w:lang w:val="en-US"/>
              </w:rPr>
            </w:pPr>
            <w:r w:rsidRPr="06B205F7">
              <w:rPr>
                <w:rFonts w:ascii="Aptos" w:hAnsi="Aptos"/>
                <w:color w:val="000000" w:themeColor="text1"/>
                <w:sz w:val="20"/>
                <w:szCs w:val="20"/>
                <w:lang w:val="en-US"/>
              </w:rPr>
              <w:t>The project has implemented a knowledge management strategy to facilitate informed decision-making process, promote collaboration, and empower stakeholders. Important lessons have been documented through regular monitoring, evaluation, and reporting, which are being compiled into knowledge documents to share among relevant stakeholders. These documents are vital for promoting the exchange of experiences with other practitioners. As part of this, an article is prepared on the impacts of improved cattle shed activities on livelihood interventions, including the nexus between forest regeneration and habitat fragmentation using software like Fragstats. These studies are highlighting the project's effectiveness in reducing habitat fragmentation and promoting sustainable forest management (SFM).</w:t>
            </w:r>
            <w:r w:rsidRPr="06B205F7">
              <w:rPr>
                <w:rFonts w:ascii="Aptos" w:hAnsi="Aptos"/>
                <w:lang w:val="en-US"/>
              </w:rPr>
              <w:t xml:space="preserve"> </w:t>
            </w:r>
            <w:r w:rsidRPr="06B205F7">
              <w:rPr>
                <w:rFonts w:ascii="Aptos" w:hAnsi="Aptos"/>
                <w:color w:val="000000" w:themeColor="text1"/>
                <w:sz w:val="20"/>
                <w:szCs w:val="20"/>
                <w:lang w:val="en-US"/>
              </w:rPr>
              <w:t>To further facilitate knowledge exchange, the project website (</w:t>
            </w:r>
            <w:hyperlink r:id="rId24">
              <w:r w:rsidRPr="06B205F7">
                <w:rPr>
                  <w:rStyle w:val="Hyperlink"/>
                  <w:rFonts w:ascii="Aptos" w:hAnsi="Aptos"/>
                  <w:sz w:val="20"/>
                  <w:szCs w:val="20"/>
                  <w:lang w:val="en-US"/>
                </w:rPr>
                <w:t>https://ilam.mofe.gov.np/</w:t>
              </w:r>
            </w:hyperlink>
            <w:r w:rsidRPr="06B205F7">
              <w:rPr>
                <w:rFonts w:ascii="Aptos" w:hAnsi="Aptos"/>
                <w:color w:val="000000" w:themeColor="text1"/>
                <w:sz w:val="20"/>
                <w:szCs w:val="20"/>
                <w:lang w:val="en-US"/>
              </w:rPr>
              <w:t xml:space="preserve"> ) was upgraded into Nepali and English to disseminate project activities and key outcomes to wider audiences. It also provides a grievance submission platform and showcases success stories on Integrated Landscape Management practices. There are a total of 190,420 viewers of ILaM website in the reporting period.</w:t>
            </w:r>
          </w:p>
          <w:p w14:paraId="221BB10E" w14:textId="1E2E0FC0" w:rsidR="00536879" w:rsidRPr="007A6ED7" w:rsidRDefault="75B9314A" w:rsidP="63D8A868">
            <w:pPr>
              <w:pStyle w:val="NormalWeb"/>
              <w:spacing w:before="0" w:beforeAutospacing="0" w:after="0" w:afterAutospacing="0"/>
              <w:jc w:val="both"/>
              <w:rPr>
                <w:rFonts w:ascii="Aptos" w:hAnsi="Aptos"/>
                <w:lang w:val="en-US"/>
              </w:rPr>
            </w:pPr>
            <w:r w:rsidRPr="06B205F7">
              <w:rPr>
                <w:rFonts w:ascii="Aptos" w:hAnsi="Aptos"/>
                <w:color w:val="000000" w:themeColor="text1"/>
                <w:sz w:val="20"/>
                <w:szCs w:val="20"/>
                <w:lang w:val="en-US"/>
              </w:rPr>
              <w:t xml:space="preserve">Multi-stakeholder forums (Jawik Chautari, special conservation day celebration) are being convened to discuss ILM in TAL, including managing critical corridors, buffer zones, and mitigating infrastructure projects' impacts on biodiversity, forests, and local communities. These forums will facilitate engagement </w:t>
            </w:r>
            <w:r w:rsidRPr="06B205F7">
              <w:rPr>
                <w:rFonts w:ascii="Aptos" w:hAnsi="Aptos"/>
                <w:color w:val="000000" w:themeColor="text1"/>
                <w:sz w:val="20"/>
                <w:szCs w:val="20"/>
                <w:lang w:val="en-US"/>
              </w:rPr>
              <w:lastRenderedPageBreak/>
              <w:t>with related initiatives in Nepal and international experiences. Following the recommendation from mid-term review, an exit strategy is being prepared ensuring sustainability beyond the project period by documenting insights, capacitating relevant stakeholders, and integrating successful practices at the local level. This strategy ensures long-term impact and promotes institutional learning culture. Mass awareness has been generated through various channels, including 10 radio programs (</w:t>
            </w:r>
            <w:hyperlink r:id="rId25">
              <w:r w:rsidRPr="06B205F7">
                <w:rPr>
                  <w:rStyle w:val="Hyperlink"/>
                  <w:rFonts w:ascii="Aptos" w:hAnsi="Aptos"/>
                  <w:color w:val="1155CC"/>
                  <w:sz w:val="20"/>
                  <w:szCs w:val="20"/>
                  <w:lang w:val="en-US"/>
                </w:rPr>
                <w:t xml:space="preserve">https://ilam.mofe.gov.np/audios# </w:t>
              </w:r>
            </w:hyperlink>
            <w:r w:rsidRPr="06B205F7">
              <w:rPr>
                <w:rFonts w:ascii="Aptos" w:hAnsi="Aptos"/>
                <w:color w:val="000000" w:themeColor="text1"/>
                <w:sz w:val="20"/>
                <w:szCs w:val="20"/>
                <w:lang w:val="en-US"/>
              </w:rPr>
              <w:t>), wall paintings by Eco-Clubs, success stories, and videos, highlighting project activities and sharing lessons with stakeholders and the wider community. The RTSTI conference provided a platform (https://www.rtsti.com/) for knowledge exchange, networking, and showcasing cutting-edge research, encouraging advancements in ILM within TAL. Thesis (supported by project student grant program) abstracts have provided findings on recent success, challenges and opportunities within TAL’s diverse ecosystem through primary data, contributing to the project’s knowledge base.</w:t>
            </w:r>
            <w:r w:rsidRPr="06B205F7">
              <w:rPr>
                <w:rFonts w:ascii="Aptos" w:hAnsi="Aptos"/>
                <w:lang w:val="en-US"/>
              </w:rPr>
              <w:t xml:space="preserve"> </w:t>
            </w:r>
            <w:r w:rsidRPr="06B205F7">
              <w:rPr>
                <w:rFonts w:ascii="Aptos" w:hAnsi="Aptos"/>
                <w:color w:val="000000" w:themeColor="text1"/>
                <w:sz w:val="20"/>
                <w:szCs w:val="20"/>
                <w:lang w:val="en-US"/>
              </w:rPr>
              <w:t xml:space="preserve">The project has supported innovative approaches to address issues like human-wildlife conflict management. Rapti Sonari Rural municipality received innovative grants to install 3 km mesh wire fencing with biological measures (citrus plantation) species fencing. </w:t>
            </w:r>
          </w:p>
          <w:p w14:paraId="1B643C2E" w14:textId="77777777" w:rsidR="00536879" w:rsidRPr="007A6ED7" w:rsidRDefault="00536879" w:rsidP="00536879">
            <w:pPr>
              <w:pStyle w:val="NormalWeb"/>
              <w:spacing w:before="0" w:beforeAutospacing="0" w:after="0" w:afterAutospacing="0"/>
              <w:jc w:val="both"/>
              <w:rPr>
                <w:rFonts w:ascii="Aptos" w:hAnsi="Aptos"/>
                <w:lang w:val="en-US"/>
              </w:rPr>
            </w:pPr>
            <w:r w:rsidRPr="007A6ED7">
              <w:rPr>
                <w:rFonts w:ascii="Aptos" w:hAnsi="Aptos"/>
                <w:color w:val="000000"/>
                <w:sz w:val="20"/>
                <w:lang w:val="en-US"/>
              </w:rPr>
              <w:t>The pictorial manual and species-specific guidelines provide detailed, practical information for addressing human-wildlife conflict. This resource helps stakeholders understand and manage conflicts effectively, fostering coexistence with wildlife and supporting well-informed decision-making. Social mobilization is essential for achieving Integrated Landscape Management (ILM) for which a learning document is planned to prepare in FY 25.</w:t>
            </w:r>
            <w:r w:rsidRPr="007A6ED7">
              <w:rPr>
                <w:rFonts w:ascii="Aptos" w:hAnsi="Aptos"/>
                <w:lang w:val="en-US"/>
              </w:rPr>
              <w:t xml:space="preserve"> </w:t>
            </w:r>
            <w:r w:rsidRPr="007A6ED7">
              <w:rPr>
                <w:rFonts w:ascii="Aptos" w:hAnsi="Aptos"/>
                <w:color w:val="000000"/>
                <w:sz w:val="20"/>
                <w:lang w:val="en-US"/>
              </w:rPr>
              <w:t>The updated report on the participatory assessment identifies priority communities and forest areas within project sites. This information guides targeted interventions, supports effective resource allocation, and informs stakeholders about key focus areas, ensuring that project efforts align with local needs and environmental priorities (</w:t>
            </w:r>
            <w:hyperlink r:id="rId26" w:history="1">
              <w:r w:rsidRPr="007A6ED7">
                <w:rPr>
                  <w:rStyle w:val="Hyperlink"/>
                  <w:rFonts w:ascii="Aptos" w:hAnsi="Aptos"/>
                  <w:color w:val="1155CC"/>
                  <w:sz w:val="20"/>
                  <w:lang w:val="en-US"/>
                </w:rPr>
                <w:t>https://ilam.mofe.gov.np/storage/documents/updated-report-on-participatory-assessment-to-identify-priority-communities-and-forest-areas-in-project-sitespdf-6593-124-1719730732.pdf</w:t>
              </w:r>
            </w:hyperlink>
            <w:r w:rsidRPr="007A6ED7">
              <w:rPr>
                <w:rFonts w:ascii="Aptos" w:hAnsi="Aptos"/>
                <w:color w:val="000000"/>
                <w:sz w:val="20"/>
                <w:lang w:val="en-US"/>
              </w:rPr>
              <w:t>). The ILaM project annual calendar and project diary highlighting project interventions and conservation achievements were published.</w:t>
            </w:r>
          </w:p>
          <w:p w14:paraId="6F657F3C" w14:textId="77777777" w:rsidR="00536879" w:rsidRPr="00A26EB7" w:rsidRDefault="00536879" w:rsidP="00536879">
            <w:pPr>
              <w:pStyle w:val="NormalWeb"/>
              <w:spacing w:before="0" w:beforeAutospacing="0" w:after="0" w:afterAutospacing="0"/>
              <w:jc w:val="both"/>
              <w:rPr>
                <w:rStyle w:val="Hyperlink"/>
                <w:rFonts w:ascii="Aptos" w:hAnsi="Aptos"/>
                <w:color w:val="1155CC"/>
                <w:sz w:val="20"/>
                <w:lang w:val="en-US"/>
              </w:rPr>
            </w:pPr>
            <w:hyperlink r:id="rId27" w:history="1">
              <w:r w:rsidRPr="007A6ED7">
                <w:rPr>
                  <w:rStyle w:val="Hyperlink"/>
                  <w:rFonts w:ascii="Aptos" w:hAnsi="Aptos"/>
                  <w:color w:val="1155CC"/>
                  <w:sz w:val="20"/>
                  <w:lang w:val="en-US"/>
                </w:rPr>
                <w:t>https://ilam.mofe.gov.np/storage/documents/illam-calender-2081pdf-2022-939-1719999438.pdf</w:t>
              </w:r>
            </w:hyperlink>
          </w:p>
          <w:p w14:paraId="3F3D9A0E" w14:textId="394BE620" w:rsidR="00752FA2" w:rsidRPr="00A26EB7" w:rsidRDefault="3293CA85" w:rsidP="00536879">
            <w:pPr>
              <w:pStyle w:val="NormalWeb"/>
              <w:spacing w:before="0" w:beforeAutospacing="0" w:after="0" w:afterAutospacing="0"/>
              <w:jc w:val="both"/>
              <w:rPr>
                <w:rStyle w:val="Hyperlink"/>
                <w:color w:val="1155CC"/>
                <w:sz w:val="20"/>
              </w:rPr>
            </w:pPr>
            <w:hyperlink r:id="rId28">
              <w:r w:rsidRPr="06B205F7">
                <w:rPr>
                  <w:rStyle w:val="Hyperlink"/>
                  <w:rFonts w:ascii="Aptos" w:hAnsi="Aptos"/>
                  <w:color w:val="1155CC"/>
                  <w:sz w:val="20"/>
                  <w:szCs w:val="20"/>
                  <w:lang w:val="en-US"/>
                </w:rPr>
                <w:t>http://ilam.mofe.gov.np/storage/documents/websitepdf-1975-773-1665306103.pdf</w:t>
              </w:r>
            </w:hyperlink>
          </w:p>
          <w:p w14:paraId="6D39D7FF" w14:textId="77777777" w:rsidR="00246D13" w:rsidRPr="007A6ED7" w:rsidRDefault="00246D13" w:rsidP="002B2D2A">
            <w:pPr>
              <w:ind w:left="0"/>
              <w:jc w:val="left"/>
              <w:rPr>
                <w:rFonts w:ascii="Aptos" w:hAnsi="Aptos" w:cstheme="minorHAnsi"/>
                <w:lang w:val="en-US"/>
              </w:rPr>
            </w:pPr>
          </w:p>
        </w:tc>
      </w:tr>
    </w:tbl>
    <w:p w14:paraId="72755EF1" w14:textId="77777777" w:rsidR="00AA75F3" w:rsidRPr="007A6ED7" w:rsidRDefault="00AA75F3" w:rsidP="009122C4">
      <w:pPr>
        <w:pStyle w:val="Heading3"/>
        <w:numPr>
          <w:ilvl w:val="0"/>
          <w:numId w:val="0"/>
        </w:numPr>
        <w:ind w:left="360" w:hanging="360"/>
        <w:rPr>
          <w:rFonts w:ascii="Aptos" w:eastAsia="SimSun" w:hAnsi="Aptos"/>
        </w:rPr>
      </w:pPr>
    </w:p>
    <w:p w14:paraId="1BC82F73" w14:textId="77777777" w:rsidR="009122C4" w:rsidRPr="007A6ED7" w:rsidRDefault="00626023" w:rsidP="00626023">
      <w:pPr>
        <w:pStyle w:val="Heading3"/>
        <w:rPr>
          <w:rFonts w:ascii="Aptos" w:eastAsia="SimSun" w:hAnsi="Aptos"/>
          <w:sz w:val="22"/>
          <w:szCs w:val="22"/>
        </w:rPr>
      </w:pPr>
      <w:r w:rsidRPr="007A6ED7">
        <w:rPr>
          <w:rFonts w:ascii="Aptos" w:eastAsia="SimSun" w:hAnsi="Aptos"/>
          <w:sz w:val="22"/>
          <w:szCs w:val="22"/>
        </w:rPr>
        <w:t>Reflows (for NGIs only)</w:t>
      </w:r>
    </w:p>
    <w:p w14:paraId="69D117D5" w14:textId="77777777" w:rsidR="00626023" w:rsidRPr="007A6ED7" w:rsidRDefault="00626023" w:rsidP="00626023">
      <w:pPr>
        <w:ind w:left="0"/>
        <w:rPr>
          <w:rFonts w:ascii="Aptos" w:hAnsi="Aptos"/>
          <w:sz w:val="20"/>
          <w:szCs w:val="20"/>
        </w:rPr>
      </w:pPr>
      <w:r w:rsidRPr="007A6ED7">
        <w:rPr>
          <w:rFonts w:ascii="Aptos" w:hAnsi="Aptos"/>
          <w:sz w:val="20"/>
          <w:szCs w:val="20"/>
        </w:rPr>
        <w:t xml:space="preserve">Note: </w:t>
      </w:r>
      <w:r w:rsidR="00202F9F" w:rsidRPr="007A6ED7">
        <w:rPr>
          <w:rFonts w:ascii="Aptos" w:hAnsi="Aptos"/>
          <w:sz w:val="20"/>
          <w:szCs w:val="20"/>
        </w:rPr>
        <w:t>T</w:t>
      </w:r>
      <w:r w:rsidRPr="007A6ED7">
        <w:rPr>
          <w:rFonts w:ascii="Aptos" w:hAnsi="Aptos"/>
          <w:sz w:val="20"/>
          <w:szCs w:val="20"/>
        </w:rPr>
        <w:t xml:space="preserve">his field is </w:t>
      </w:r>
      <w:r w:rsidRPr="007A6ED7">
        <w:rPr>
          <w:rFonts w:ascii="Aptos" w:hAnsi="Aptos"/>
          <w:sz w:val="20"/>
          <w:szCs w:val="20"/>
          <w:u w:val="single"/>
        </w:rPr>
        <w:t>not</w:t>
      </w:r>
      <w:r w:rsidRPr="007A6ED7">
        <w:rPr>
          <w:rFonts w:ascii="Aptos" w:hAnsi="Aptos"/>
          <w:sz w:val="20"/>
          <w:szCs w:val="20"/>
        </w:rPr>
        <w:t xml:space="preserve"> publicly disclosed.</w:t>
      </w:r>
    </w:p>
    <w:tbl>
      <w:tblPr>
        <w:tblStyle w:val="TableGrid"/>
        <w:tblW w:w="9360" w:type="dxa"/>
        <w:tblInd w:w="-5" w:type="dxa"/>
        <w:tblLook w:val="04A0" w:firstRow="1" w:lastRow="0" w:firstColumn="1" w:lastColumn="0" w:noHBand="0" w:noVBand="1"/>
      </w:tblPr>
      <w:tblGrid>
        <w:gridCol w:w="9360"/>
      </w:tblGrid>
      <w:tr w:rsidR="00626023" w:rsidRPr="007A6ED7" w14:paraId="1171970A" w14:textId="77777777" w:rsidTr="00202F9F">
        <w:tc>
          <w:tcPr>
            <w:tcW w:w="9360" w:type="dxa"/>
          </w:tcPr>
          <w:p w14:paraId="158C240B" w14:textId="77777777" w:rsidR="00D94028" w:rsidRPr="007A6ED7" w:rsidRDefault="00D94028" w:rsidP="006C3083">
            <w:pPr>
              <w:ind w:left="0"/>
              <w:jc w:val="left"/>
              <w:rPr>
                <w:rFonts w:ascii="Aptos" w:hAnsi="Aptos" w:cstheme="minorHAnsi"/>
                <w:lang w:val="en-US"/>
              </w:rPr>
            </w:pPr>
            <w:r w:rsidRPr="007A6ED7">
              <w:rPr>
                <w:rFonts w:ascii="Aptos" w:hAnsi="Aptos" w:cstheme="minorHAnsi"/>
                <w:highlight w:val="lightGray"/>
                <w:lang w:val="en-US"/>
              </w:rPr>
              <w:t xml:space="preserve">Please attach the actual reflow (both cumulative, and reflow in the current year), the potential reflows, and other relevant information, including the quarterly investor reports </w:t>
            </w:r>
            <w:r w:rsidRPr="007A6ED7">
              <w:rPr>
                <w:rFonts w:ascii="Aptos" w:hAnsi="Aptos" w:cstheme="minorHAnsi"/>
                <w:highlight w:val="lightGray"/>
                <w:lang w:val="en-US" w:eastAsia="ja-JP"/>
              </w:rPr>
              <w:t>and/or presentations materials the Executing Agencies provide to GEF Agencies</w:t>
            </w:r>
            <w:r w:rsidRPr="007A6ED7">
              <w:rPr>
                <w:rFonts w:ascii="Aptos" w:hAnsi="Aptos" w:cstheme="minorHAnsi"/>
                <w:highlight w:val="lightGray"/>
                <w:lang w:val="en-US"/>
              </w:rPr>
              <w:t>. Select the disclosure level based on each document’s confidentiality.</w:t>
            </w:r>
          </w:p>
          <w:p w14:paraId="3C4F6F6C" w14:textId="77777777" w:rsidR="00D94028" w:rsidRPr="007A6ED7" w:rsidRDefault="00D94028" w:rsidP="002D41D5">
            <w:pPr>
              <w:ind w:left="0"/>
              <w:rPr>
                <w:rFonts w:ascii="Aptos" w:hAnsi="Aptos" w:cstheme="minorHAnsi"/>
                <w:highlight w:val="lightGray"/>
                <w:lang w:val="en-US"/>
              </w:rPr>
            </w:pPr>
          </w:p>
          <w:p w14:paraId="4E724944" w14:textId="77777777" w:rsidR="00626023" w:rsidRPr="007A6ED7" w:rsidRDefault="00202F9F" w:rsidP="002D41D5">
            <w:pPr>
              <w:ind w:left="0"/>
              <w:rPr>
                <w:rFonts w:ascii="Aptos" w:hAnsi="Aptos"/>
                <w:lang w:val="en-US"/>
              </w:rPr>
            </w:pPr>
            <w:r w:rsidRPr="007A6ED7">
              <w:rPr>
                <w:rFonts w:ascii="Aptos" w:hAnsi="Aptos" w:cstheme="minorHAnsi"/>
                <w:highlight w:val="lightGray"/>
                <w:lang w:val="en-US"/>
              </w:rPr>
              <w:t xml:space="preserve">Please </w:t>
            </w:r>
            <w:r w:rsidR="002D41D5" w:rsidRPr="007A6ED7">
              <w:rPr>
                <w:rFonts w:ascii="Aptos" w:hAnsi="Aptos" w:cstheme="minorHAnsi"/>
                <w:highlight w:val="lightGray"/>
                <w:lang w:val="en-US"/>
              </w:rPr>
              <w:t>provide</w:t>
            </w:r>
            <w:r w:rsidR="002D41D5" w:rsidRPr="007A6ED7">
              <w:rPr>
                <w:rFonts w:ascii="Aptos" w:hAnsi="Aptos"/>
                <w:highlight w:val="lightGray"/>
                <w:lang w:val="en-US"/>
              </w:rPr>
              <w:t xml:space="preserve"> </w:t>
            </w:r>
            <w:r w:rsidR="002D41D5" w:rsidRPr="007A6ED7">
              <w:rPr>
                <w:rFonts w:ascii="Aptos" w:hAnsi="Aptos" w:cstheme="minorHAnsi"/>
                <w:highlight w:val="lightGray"/>
                <w:lang w:val="en-US"/>
              </w:rPr>
              <w:t>an explanation for any deviations between projected and actual reflows, along with any updates to reflow projections. Include any relevant changes to the project, events, or notifications received from Executing Agencies that may adversely affect future reflows</w:t>
            </w:r>
          </w:p>
        </w:tc>
      </w:tr>
    </w:tbl>
    <w:p w14:paraId="4DBC0C3C" w14:textId="77777777" w:rsidR="00626023" w:rsidRPr="007A6ED7" w:rsidRDefault="00626023" w:rsidP="00626023">
      <w:pPr>
        <w:rPr>
          <w:rFonts w:ascii="Aptos" w:hAnsi="Aptos"/>
          <w:lang w:eastAsia="ar-SA"/>
        </w:rPr>
      </w:pPr>
    </w:p>
    <w:p w14:paraId="422E3D14" w14:textId="77777777" w:rsidR="00AA75F3" w:rsidRPr="007A6ED7" w:rsidRDefault="00AA75F3" w:rsidP="00AA75F3">
      <w:pPr>
        <w:rPr>
          <w:rFonts w:ascii="Aptos" w:hAnsi="Aptos"/>
          <w:lang w:eastAsia="ar-SA"/>
        </w:rPr>
      </w:pPr>
    </w:p>
    <w:p w14:paraId="02E9F598" w14:textId="77777777" w:rsidR="008453CF" w:rsidRPr="007A6ED7" w:rsidRDefault="003D026A" w:rsidP="008453CF">
      <w:pPr>
        <w:pStyle w:val="Heading3"/>
        <w:rPr>
          <w:rFonts w:ascii="Aptos" w:eastAsia="SimSun" w:hAnsi="Aptos"/>
          <w:sz w:val="22"/>
          <w:szCs w:val="22"/>
        </w:rPr>
      </w:pPr>
      <w:r w:rsidRPr="007A6ED7">
        <w:rPr>
          <w:rFonts w:ascii="Aptos" w:eastAsia="SimSun" w:hAnsi="Aptos"/>
          <w:sz w:val="22"/>
          <w:szCs w:val="22"/>
        </w:rPr>
        <w:t xml:space="preserve"> Adaptive Management</w:t>
      </w:r>
      <w:r w:rsidRPr="007A6ED7" w:rsidDel="003D026A">
        <w:rPr>
          <w:rFonts w:ascii="Aptos" w:eastAsia="SimSun" w:hAnsi="Aptos"/>
          <w:sz w:val="22"/>
          <w:szCs w:val="22"/>
        </w:rPr>
        <w:t xml:space="preserve"> </w:t>
      </w:r>
    </w:p>
    <w:tbl>
      <w:tblPr>
        <w:tblStyle w:val="TableGrid"/>
        <w:tblW w:w="9585" w:type="dxa"/>
        <w:tblLook w:val="04A0" w:firstRow="1" w:lastRow="0" w:firstColumn="1" w:lastColumn="0" w:noHBand="0" w:noVBand="1"/>
      </w:tblPr>
      <w:tblGrid>
        <w:gridCol w:w="9704"/>
      </w:tblGrid>
      <w:tr w:rsidR="008453CF" w:rsidRPr="007A6ED7" w14:paraId="7C35B5C3" w14:textId="77777777" w:rsidTr="06B205F7">
        <w:trPr>
          <w:trHeight w:val="1574"/>
        </w:trPr>
        <w:tc>
          <w:tcPr>
            <w:tcW w:w="9585" w:type="dxa"/>
          </w:tcPr>
          <w:p w14:paraId="647F8D13" w14:textId="77777777" w:rsidR="00663265" w:rsidRPr="007A6ED7" w:rsidRDefault="008453CF" w:rsidP="003068C4">
            <w:pPr>
              <w:ind w:left="0"/>
              <w:jc w:val="left"/>
              <w:rPr>
                <w:rFonts w:ascii="Aptos" w:hAnsi="Aptos" w:cstheme="minorHAnsi"/>
                <w:highlight w:val="lightGray"/>
                <w:lang w:val="en-US" w:eastAsia="ar-SA"/>
              </w:rPr>
            </w:pPr>
            <w:r w:rsidRPr="007A6ED7">
              <w:rPr>
                <w:rFonts w:ascii="Aptos" w:hAnsi="Aptos" w:cs="Calibri"/>
                <w:highlight w:val="lightGray"/>
                <w:lang w:val="en-US" w:eastAsia="zh-CN"/>
              </w:rPr>
              <w:t>P</w:t>
            </w:r>
            <w:r w:rsidRPr="007A6ED7">
              <w:rPr>
                <w:rFonts w:ascii="Aptos" w:hAnsi="Aptos" w:cstheme="minorHAnsi"/>
                <w:highlight w:val="lightGray"/>
                <w:lang w:val="en-US" w:eastAsia="zh-CN"/>
              </w:rPr>
              <w:t>lease</w:t>
            </w:r>
            <w:r w:rsidR="00404811" w:rsidRPr="007A6ED7">
              <w:rPr>
                <w:rFonts w:ascii="Aptos" w:hAnsi="Aptos" w:cstheme="minorHAnsi"/>
                <w:highlight w:val="lightGray"/>
                <w:lang w:val="en-US" w:eastAsia="zh-CN"/>
              </w:rPr>
              <w:t xml:space="preserve"> </w:t>
            </w:r>
            <w:r w:rsidR="00381480" w:rsidRPr="007A6ED7">
              <w:rPr>
                <w:rFonts w:ascii="Aptos" w:hAnsi="Aptos" w:cstheme="minorHAnsi"/>
                <w:highlight w:val="lightGray"/>
                <w:lang w:val="en-US" w:eastAsia="zh-CN"/>
              </w:rPr>
              <w:t xml:space="preserve">check all applicable modifications made to the project during this reporting period </w:t>
            </w:r>
            <w:r w:rsidR="002B4F1F" w:rsidRPr="007A6ED7">
              <w:rPr>
                <w:rFonts w:ascii="Aptos" w:hAnsi="Aptos" w:cstheme="minorHAnsi"/>
                <w:highlight w:val="lightGray"/>
                <w:lang w:val="en-US" w:eastAsia="zh-CN"/>
              </w:rPr>
              <w:t>noting</w:t>
            </w:r>
            <w:r w:rsidR="00CE770A" w:rsidRPr="007A6ED7">
              <w:rPr>
                <w:rFonts w:ascii="Aptos" w:hAnsi="Aptos" w:cstheme="minorHAnsi"/>
                <w:highlight w:val="lightGray"/>
                <w:lang w:val="en-US" w:eastAsia="zh-CN"/>
              </w:rPr>
              <w:t xml:space="preserve"> a description of the change, justification for the change and the date of No-Objection given by the WWF GEF Agency</w:t>
            </w:r>
            <w:r w:rsidR="00F64195" w:rsidRPr="007A6ED7">
              <w:rPr>
                <w:rFonts w:ascii="Aptos" w:hAnsi="Aptos" w:cstheme="minorHAnsi"/>
                <w:highlight w:val="lightGray"/>
                <w:lang w:val="en-US" w:eastAsia="zh-CN"/>
              </w:rPr>
              <w:t xml:space="preserve">. </w:t>
            </w:r>
            <w:r w:rsidR="00E66D4E" w:rsidRPr="007A6ED7">
              <w:rPr>
                <w:rFonts w:ascii="Aptos" w:hAnsi="Aptos" w:cstheme="minorHAnsi"/>
                <w:highlight w:val="lightGray"/>
                <w:lang w:val="en-US" w:eastAsia="zh-CN"/>
              </w:rPr>
              <w:t xml:space="preserve">If not applicable, please leave blank. </w:t>
            </w:r>
            <w:r w:rsidR="00892F68" w:rsidRPr="007A6ED7">
              <w:rPr>
                <w:rFonts w:ascii="Aptos" w:hAnsi="Aptos" w:cstheme="minorHAnsi"/>
                <w:highlight w:val="lightGray"/>
                <w:lang w:val="en-US" w:eastAsia="ar-SA"/>
              </w:rPr>
              <w:t xml:space="preserve">Please see </w:t>
            </w:r>
            <w:hyperlink r:id="rId29" w:history="1">
              <w:r w:rsidR="00434C5B" w:rsidRPr="007A6ED7">
                <w:rPr>
                  <w:rStyle w:val="Hyperlink"/>
                  <w:rFonts w:ascii="Aptos" w:hAnsi="Aptos" w:cstheme="minorHAnsi"/>
                  <w:highlight w:val="lightGray"/>
                  <w:lang w:val="en-US" w:eastAsia="en-US"/>
                </w:rPr>
                <w:t>guidance</w:t>
              </w:r>
            </w:hyperlink>
            <w:r w:rsidR="00434C5B" w:rsidRPr="007A6ED7">
              <w:rPr>
                <w:rFonts w:ascii="Aptos" w:hAnsi="Aptos" w:cstheme="minorHAnsi"/>
                <w:highlight w:val="lightGray"/>
                <w:lang w:val="en-US" w:eastAsia="ar-SA"/>
              </w:rPr>
              <w:t xml:space="preserve"> </w:t>
            </w:r>
            <w:r w:rsidR="00892F68" w:rsidRPr="007A6ED7">
              <w:rPr>
                <w:rFonts w:ascii="Aptos" w:hAnsi="Aptos" w:cstheme="minorHAnsi"/>
                <w:highlight w:val="lightGray"/>
                <w:lang w:val="en-US" w:eastAsia="ar-SA"/>
              </w:rPr>
              <w:t>on definitions and procedures for Major and Minor Amendments</w:t>
            </w:r>
            <w:r w:rsidR="00A149DA" w:rsidRPr="007A6ED7">
              <w:rPr>
                <w:rFonts w:ascii="Aptos" w:hAnsi="Aptos" w:cstheme="minorHAnsi"/>
                <w:highlight w:val="lightGray"/>
                <w:lang w:val="en-US" w:eastAsia="ar-SA"/>
              </w:rPr>
              <w:t>. Note</w:t>
            </w:r>
            <w:r w:rsidR="00F64195" w:rsidRPr="007A6ED7">
              <w:rPr>
                <w:rFonts w:ascii="Aptos" w:hAnsi="Aptos" w:cstheme="minorHAnsi"/>
                <w:highlight w:val="lightGray"/>
                <w:lang w:val="en-US" w:eastAsia="ar-SA"/>
              </w:rPr>
              <w:t>:</w:t>
            </w:r>
            <w:r w:rsidR="00892F68" w:rsidRPr="007A6ED7">
              <w:rPr>
                <w:rFonts w:ascii="Aptos" w:hAnsi="Aptos" w:cstheme="minorHAnsi"/>
                <w:highlight w:val="lightGray"/>
                <w:lang w:val="en-US" w:eastAsia="ar-SA"/>
              </w:rPr>
              <w:t xml:space="preserve"> it </w:t>
            </w:r>
            <w:r w:rsidR="00D17C27" w:rsidRPr="007A6ED7">
              <w:rPr>
                <w:rFonts w:ascii="Aptos" w:hAnsi="Aptos" w:cstheme="minorHAnsi"/>
                <w:highlight w:val="lightGray"/>
                <w:lang w:val="en-US" w:eastAsia="ar-SA"/>
              </w:rPr>
              <w:t>is recommended that all changes be discussed in advance with the GEF Program Manager.</w:t>
            </w:r>
          </w:p>
          <w:p w14:paraId="0C540F57" w14:textId="77777777" w:rsidR="007E4F38" w:rsidRPr="007A6ED7" w:rsidRDefault="007E4F38" w:rsidP="003068C4">
            <w:pPr>
              <w:ind w:left="0"/>
              <w:jc w:val="left"/>
              <w:rPr>
                <w:rFonts w:ascii="Aptos" w:hAnsi="Aptos" w:cs="Calibri"/>
                <w:sz w:val="22"/>
                <w:szCs w:val="22"/>
                <w:highlight w:val="lightGray"/>
                <w:lang w:val="en-US" w:eastAsia="ar-SA"/>
              </w:rPr>
            </w:pPr>
          </w:p>
          <w:tbl>
            <w:tblPr>
              <w:tblW w:w="9468" w:type="dxa"/>
              <w:tblLook w:val="0400" w:firstRow="0" w:lastRow="0" w:firstColumn="0" w:lastColumn="0" w:noHBand="0" w:noVBand="1"/>
            </w:tblPr>
            <w:tblGrid>
              <w:gridCol w:w="2499"/>
              <w:gridCol w:w="2683"/>
              <w:gridCol w:w="2790"/>
              <w:gridCol w:w="1486"/>
              <w:gridCol w:w="10"/>
            </w:tblGrid>
            <w:tr w:rsidR="0042742D" w:rsidRPr="007A6ED7" w14:paraId="29F126BF" w14:textId="77777777" w:rsidTr="06B205F7">
              <w:trPr>
                <w:gridAfter w:val="1"/>
                <w:wAfter w:w="10" w:type="dxa"/>
                <w:trHeight w:val="457"/>
              </w:trPr>
              <w:tc>
                <w:tcPr>
                  <w:tcW w:w="2499" w:type="dxa"/>
                  <w:tcBorders>
                    <w:top w:val="single" w:sz="8" w:space="0" w:color="000000" w:themeColor="text1"/>
                    <w:left w:val="single" w:sz="8"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0FDD2346" w14:textId="77777777" w:rsidR="0042742D" w:rsidRPr="007A6ED7" w:rsidRDefault="0042742D" w:rsidP="003068C4">
                  <w:pPr>
                    <w:jc w:val="left"/>
                    <w:rPr>
                      <w:rFonts w:ascii="Aptos" w:eastAsia="Calibri" w:hAnsi="Aptos" w:cstheme="minorHAnsi"/>
                      <w:b/>
                      <w:sz w:val="20"/>
                      <w:szCs w:val="20"/>
                    </w:rPr>
                  </w:pPr>
                  <w:r w:rsidRPr="007A6ED7">
                    <w:rPr>
                      <w:rFonts w:ascii="Aptos" w:eastAsia="Calibri" w:hAnsi="Aptos" w:cstheme="minorHAnsi"/>
                      <w:b/>
                      <w:sz w:val="20"/>
                      <w:szCs w:val="20"/>
                    </w:rPr>
                    <w:t xml:space="preserve">Category of change </w:t>
                  </w:r>
                </w:p>
              </w:tc>
              <w:tc>
                <w:tcPr>
                  <w:tcW w:w="2683" w:type="dxa"/>
                  <w:tcBorders>
                    <w:top w:val="single" w:sz="8" w:space="0" w:color="000000" w:themeColor="text1"/>
                    <w:left w:val="nil"/>
                    <w:bottom w:val="single" w:sz="4" w:space="0" w:color="000000" w:themeColor="text1"/>
                    <w:right w:val="single" w:sz="4" w:space="0" w:color="000000" w:themeColor="text1"/>
                  </w:tcBorders>
                  <w:shd w:val="clear" w:color="auto" w:fill="DEEAF6" w:themeFill="accent5" w:themeFillTint="33"/>
                  <w:vAlign w:val="center"/>
                </w:tcPr>
                <w:p w14:paraId="319EDD6B" w14:textId="77777777" w:rsidR="0042742D" w:rsidRPr="007A6ED7" w:rsidRDefault="008B430E" w:rsidP="003068C4">
                  <w:pPr>
                    <w:ind w:left="0"/>
                    <w:jc w:val="left"/>
                    <w:rPr>
                      <w:rFonts w:ascii="Aptos" w:eastAsia="Calibri" w:hAnsi="Aptos" w:cstheme="minorHAnsi"/>
                      <w:b/>
                      <w:sz w:val="20"/>
                      <w:szCs w:val="20"/>
                    </w:rPr>
                  </w:pPr>
                  <w:r w:rsidRPr="007A6ED7">
                    <w:rPr>
                      <w:rFonts w:ascii="Aptos" w:eastAsia="Calibri" w:hAnsi="Aptos" w:cstheme="minorHAnsi"/>
                      <w:b/>
                      <w:sz w:val="20"/>
                      <w:szCs w:val="20"/>
                    </w:rPr>
                    <w:t>D</w:t>
                  </w:r>
                  <w:r w:rsidR="0042742D" w:rsidRPr="007A6ED7">
                    <w:rPr>
                      <w:rFonts w:ascii="Aptos" w:eastAsia="Calibri" w:hAnsi="Aptos" w:cstheme="minorHAnsi"/>
                      <w:b/>
                      <w:sz w:val="20"/>
                      <w:szCs w:val="20"/>
                    </w:rPr>
                    <w:t xml:space="preserve">escription of the change </w:t>
                  </w:r>
                </w:p>
              </w:tc>
              <w:tc>
                <w:tcPr>
                  <w:tcW w:w="2790" w:type="dxa"/>
                  <w:tcBorders>
                    <w:top w:val="single" w:sz="8" w:space="0" w:color="000000" w:themeColor="text1"/>
                    <w:left w:val="nil"/>
                    <w:bottom w:val="single" w:sz="4" w:space="0" w:color="000000" w:themeColor="text1"/>
                    <w:right w:val="single" w:sz="4" w:space="0" w:color="000000" w:themeColor="text1"/>
                  </w:tcBorders>
                  <w:shd w:val="clear" w:color="auto" w:fill="DEEAF6" w:themeFill="accent5" w:themeFillTint="33"/>
                  <w:vAlign w:val="center"/>
                </w:tcPr>
                <w:p w14:paraId="36A1130F" w14:textId="77777777" w:rsidR="0042742D" w:rsidRPr="007A6ED7" w:rsidRDefault="0063166F" w:rsidP="003068C4">
                  <w:pPr>
                    <w:ind w:left="0"/>
                    <w:jc w:val="left"/>
                    <w:rPr>
                      <w:rFonts w:ascii="Aptos" w:eastAsia="Calibri" w:hAnsi="Aptos" w:cstheme="minorHAnsi"/>
                      <w:b/>
                      <w:sz w:val="20"/>
                      <w:szCs w:val="20"/>
                    </w:rPr>
                  </w:pPr>
                  <w:r w:rsidRPr="007A6ED7">
                    <w:rPr>
                      <w:rFonts w:ascii="Aptos" w:eastAsia="Calibri" w:hAnsi="Aptos" w:cstheme="minorHAnsi"/>
                      <w:b/>
                      <w:sz w:val="20"/>
                      <w:szCs w:val="20"/>
                    </w:rPr>
                    <w:t>Justification</w:t>
                  </w:r>
                </w:p>
              </w:tc>
              <w:tc>
                <w:tcPr>
                  <w:tcW w:w="1486" w:type="dxa"/>
                  <w:tcBorders>
                    <w:top w:val="single" w:sz="8" w:space="0" w:color="000000" w:themeColor="text1"/>
                    <w:left w:val="nil"/>
                    <w:bottom w:val="single" w:sz="4" w:space="0" w:color="000000" w:themeColor="text1"/>
                    <w:right w:val="single" w:sz="8" w:space="0" w:color="000000" w:themeColor="text1"/>
                  </w:tcBorders>
                  <w:shd w:val="clear" w:color="auto" w:fill="DEEAF6" w:themeFill="accent5" w:themeFillTint="33"/>
                  <w:vAlign w:val="center"/>
                </w:tcPr>
                <w:p w14:paraId="5C650156" w14:textId="77777777" w:rsidR="0042742D" w:rsidRPr="007A6ED7" w:rsidRDefault="0063166F" w:rsidP="003068C4">
                  <w:pPr>
                    <w:ind w:left="-19"/>
                    <w:jc w:val="left"/>
                    <w:rPr>
                      <w:rFonts w:ascii="Aptos" w:eastAsia="Calibri" w:hAnsi="Aptos" w:cstheme="minorHAnsi"/>
                      <w:b/>
                      <w:sz w:val="20"/>
                      <w:szCs w:val="20"/>
                    </w:rPr>
                  </w:pPr>
                  <w:r w:rsidRPr="007A6ED7">
                    <w:rPr>
                      <w:rFonts w:ascii="Aptos" w:eastAsia="Calibri" w:hAnsi="Aptos" w:cstheme="minorHAnsi"/>
                      <w:b/>
                      <w:sz w:val="20"/>
                      <w:szCs w:val="20"/>
                    </w:rPr>
                    <w:t>Date of No-Objection</w:t>
                  </w:r>
                  <w:r w:rsidR="00C45E6C" w:rsidRPr="007A6ED7">
                    <w:rPr>
                      <w:rFonts w:ascii="Aptos" w:eastAsia="Calibri" w:hAnsi="Aptos" w:cstheme="minorHAnsi"/>
                      <w:b/>
                      <w:sz w:val="20"/>
                      <w:szCs w:val="20"/>
                    </w:rPr>
                    <w:t xml:space="preserve"> by</w:t>
                  </w:r>
                  <w:r w:rsidRPr="007A6ED7">
                    <w:rPr>
                      <w:rFonts w:ascii="Aptos" w:eastAsia="Calibri" w:hAnsi="Aptos" w:cstheme="minorHAnsi"/>
                      <w:b/>
                      <w:sz w:val="20"/>
                      <w:szCs w:val="20"/>
                    </w:rPr>
                    <w:t xml:space="preserve"> WWF GEF</w:t>
                  </w:r>
                  <w:r w:rsidR="0042742D" w:rsidRPr="007A6ED7">
                    <w:rPr>
                      <w:rFonts w:ascii="Aptos" w:eastAsia="Calibri" w:hAnsi="Aptos" w:cstheme="minorHAnsi"/>
                      <w:b/>
                      <w:sz w:val="20"/>
                      <w:szCs w:val="20"/>
                    </w:rPr>
                    <w:t xml:space="preserve">   </w:t>
                  </w:r>
                </w:p>
              </w:tc>
            </w:tr>
            <w:tr w:rsidR="008B7804" w:rsidRPr="007A6ED7" w14:paraId="6F8A6FE2" w14:textId="77777777" w:rsidTr="06B205F7">
              <w:trPr>
                <w:trHeight w:val="320"/>
              </w:trPr>
              <w:tc>
                <w:tcPr>
                  <w:tcW w:w="9468" w:type="dxa"/>
                  <w:gridSpan w:val="5"/>
                  <w:tcBorders>
                    <w:top w:val="nil"/>
                    <w:left w:val="single" w:sz="8" w:space="0" w:color="000000" w:themeColor="text1"/>
                    <w:bottom w:val="single" w:sz="4" w:space="0" w:color="000000" w:themeColor="text1"/>
                    <w:right w:val="single" w:sz="8" w:space="0" w:color="000000" w:themeColor="text1"/>
                  </w:tcBorders>
                  <w:shd w:val="clear" w:color="auto" w:fill="F2F2F2" w:themeFill="background1" w:themeFillShade="F2"/>
                  <w:vAlign w:val="center"/>
                </w:tcPr>
                <w:p w14:paraId="23683372" w14:textId="77777777" w:rsidR="008B7804" w:rsidRPr="007A6ED7" w:rsidRDefault="008B7804" w:rsidP="003068C4">
                  <w:pPr>
                    <w:ind w:left="39"/>
                    <w:jc w:val="left"/>
                    <w:rPr>
                      <w:rFonts w:ascii="Aptos" w:eastAsia="Calibri" w:hAnsi="Aptos" w:cstheme="minorHAnsi"/>
                      <w:b/>
                      <w:sz w:val="20"/>
                      <w:szCs w:val="20"/>
                    </w:rPr>
                  </w:pPr>
                  <w:r w:rsidRPr="007A6ED7">
                    <w:rPr>
                      <w:rFonts w:ascii="Aptos" w:eastAsia="Calibri" w:hAnsi="Aptos" w:cstheme="minorHAnsi"/>
                      <w:b/>
                      <w:sz w:val="20"/>
                      <w:szCs w:val="20"/>
                    </w:rPr>
                    <w:t>Major Amendments</w:t>
                  </w:r>
                </w:p>
              </w:tc>
            </w:tr>
            <w:tr w:rsidR="008B7804" w:rsidRPr="007A6ED7" w14:paraId="29E94456" w14:textId="77777777" w:rsidTr="06B205F7">
              <w:trPr>
                <w:gridAfter w:val="1"/>
                <w:wAfter w:w="10" w:type="dxa"/>
                <w:trHeight w:val="320"/>
              </w:trPr>
              <w:tc>
                <w:tcPr>
                  <w:tcW w:w="2499" w:type="dxa"/>
                  <w:tcBorders>
                    <w:top w:val="nil"/>
                    <w:left w:val="single" w:sz="8" w:space="0" w:color="000000" w:themeColor="text1"/>
                    <w:bottom w:val="single" w:sz="4" w:space="0" w:color="000000" w:themeColor="text1"/>
                    <w:right w:val="single" w:sz="4" w:space="0" w:color="000000" w:themeColor="text1"/>
                  </w:tcBorders>
                  <w:vAlign w:val="center"/>
                </w:tcPr>
                <w:p w14:paraId="2CF31848" w14:textId="77777777" w:rsidR="008B7804" w:rsidRPr="007A6ED7" w:rsidRDefault="002147A2" w:rsidP="003068C4">
                  <w:pPr>
                    <w:ind w:left="309"/>
                    <w:jc w:val="left"/>
                    <w:rPr>
                      <w:rFonts w:ascii="Aptos" w:eastAsia="Calibri" w:hAnsi="Aptos" w:cstheme="minorHAnsi"/>
                      <w:bCs/>
                      <w:sz w:val="20"/>
                      <w:szCs w:val="20"/>
                    </w:rPr>
                  </w:pPr>
                  <w:sdt>
                    <w:sdtPr>
                      <w:rPr>
                        <w:rFonts w:ascii="Aptos" w:hAnsi="Aptos" w:cs="Calibri"/>
                        <w:sz w:val="20"/>
                        <w:szCs w:val="20"/>
                        <w:lang w:eastAsia="zh-CN"/>
                      </w:rPr>
                      <w:id w:val="-437988097"/>
                      <w14:checkbox>
                        <w14:checked w14:val="0"/>
                        <w14:checkedState w14:val="2612" w14:font="MS Gothic"/>
                        <w14:uncheckedState w14:val="2610" w14:font="MS Gothic"/>
                      </w14:checkbox>
                    </w:sdtPr>
                    <w:sdtEndPr/>
                    <w:sdtContent>
                      <w:r w:rsidR="002F5E5B" w:rsidRPr="007A6ED7">
                        <w:rPr>
                          <w:rFonts w:ascii="Aptos" w:eastAsia="MS Gothic" w:hAnsi="Aptos" w:cs="Calibri"/>
                          <w:sz w:val="20"/>
                          <w:szCs w:val="20"/>
                          <w:lang w:eastAsia="zh-CN"/>
                        </w:rPr>
                        <w:t>☐</w:t>
                      </w:r>
                    </w:sdtContent>
                  </w:sdt>
                  <w:r w:rsidR="00C039A2" w:rsidRPr="007A6ED7">
                    <w:rPr>
                      <w:rFonts w:ascii="Aptos" w:hAnsi="Aptos" w:cs="Calibri"/>
                      <w:sz w:val="20"/>
                      <w:szCs w:val="20"/>
                      <w:lang w:eastAsia="zh-CN"/>
                    </w:rPr>
                    <w:t>Project Scope</w:t>
                  </w:r>
                </w:p>
              </w:tc>
              <w:tc>
                <w:tcPr>
                  <w:tcW w:w="2683" w:type="dxa"/>
                  <w:tcBorders>
                    <w:top w:val="nil"/>
                    <w:left w:val="nil"/>
                    <w:bottom w:val="single" w:sz="4" w:space="0" w:color="000000" w:themeColor="text1"/>
                    <w:right w:val="single" w:sz="4" w:space="0" w:color="000000" w:themeColor="text1"/>
                  </w:tcBorders>
                  <w:vAlign w:val="center"/>
                </w:tcPr>
                <w:p w14:paraId="04F73A48" w14:textId="77777777" w:rsidR="008B7804" w:rsidRPr="007A6ED7" w:rsidRDefault="008B7804" w:rsidP="003068C4">
                  <w:pPr>
                    <w:ind w:left="39"/>
                    <w:jc w:val="left"/>
                    <w:rPr>
                      <w:rFonts w:ascii="Aptos" w:eastAsia="Calibri" w:hAnsi="Aptos" w:cstheme="minorHAnsi"/>
                      <w:bCs/>
                      <w:sz w:val="20"/>
                      <w:szCs w:val="20"/>
                    </w:rPr>
                  </w:pPr>
                </w:p>
              </w:tc>
              <w:tc>
                <w:tcPr>
                  <w:tcW w:w="2790" w:type="dxa"/>
                  <w:tcBorders>
                    <w:top w:val="nil"/>
                    <w:left w:val="nil"/>
                    <w:bottom w:val="single" w:sz="4" w:space="0" w:color="000000" w:themeColor="text1"/>
                    <w:right w:val="single" w:sz="4" w:space="0" w:color="000000" w:themeColor="text1"/>
                  </w:tcBorders>
                  <w:vAlign w:val="center"/>
                </w:tcPr>
                <w:p w14:paraId="1B839182" w14:textId="77777777" w:rsidR="008B7804" w:rsidRPr="007A6ED7" w:rsidRDefault="008B7804" w:rsidP="003068C4">
                  <w:pPr>
                    <w:ind w:left="39"/>
                    <w:jc w:val="left"/>
                    <w:rPr>
                      <w:rFonts w:ascii="Aptos" w:eastAsia="Calibri" w:hAnsi="Aptos" w:cstheme="minorHAnsi"/>
                      <w:b/>
                      <w:sz w:val="20"/>
                      <w:szCs w:val="20"/>
                    </w:rPr>
                  </w:pPr>
                </w:p>
              </w:tc>
              <w:tc>
                <w:tcPr>
                  <w:tcW w:w="1486" w:type="dxa"/>
                  <w:tcBorders>
                    <w:top w:val="nil"/>
                    <w:left w:val="nil"/>
                    <w:bottom w:val="single" w:sz="4" w:space="0" w:color="000000" w:themeColor="text1"/>
                    <w:right w:val="single" w:sz="8" w:space="0" w:color="000000" w:themeColor="text1"/>
                  </w:tcBorders>
                  <w:vAlign w:val="center"/>
                </w:tcPr>
                <w:p w14:paraId="2171E84B" w14:textId="77777777" w:rsidR="008B7804" w:rsidRPr="007A6ED7" w:rsidRDefault="008B7804" w:rsidP="003068C4">
                  <w:pPr>
                    <w:ind w:left="39"/>
                    <w:jc w:val="left"/>
                    <w:rPr>
                      <w:rFonts w:ascii="Aptos" w:eastAsia="Calibri" w:hAnsi="Aptos" w:cstheme="minorHAnsi"/>
                      <w:b/>
                      <w:sz w:val="20"/>
                      <w:szCs w:val="20"/>
                    </w:rPr>
                  </w:pPr>
                </w:p>
              </w:tc>
            </w:tr>
            <w:tr w:rsidR="008B7804" w:rsidRPr="007A6ED7" w14:paraId="4C95D6C6" w14:textId="77777777" w:rsidTr="06B205F7">
              <w:trPr>
                <w:gridAfter w:val="1"/>
                <w:wAfter w:w="10" w:type="dxa"/>
                <w:trHeight w:val="320"/>
              </w:trPr>
              <w:tc>
                <w:tcPr>
                  <w:tcW w:w="2499" w:type="dxa"/>
                  <w:tcBorders>
                    <w:top w:val="nil"/>
                    <w:left w:val="single" w:sz="8" w:space="0" w:color="000000" w:themeColor="text1"/>
                    <w:bottom w:val="single" w:sz="4" w:space="0" w:color="000000" w:themeColor="text1"/>
                    <w:right w:val="single" w:sz="4" w:space="0" w:color="000000" w:themeColor="text1"/>
                  </w:tcBorders>
                  <w:vAlign w:val="center"/>
                </w:tcPr>
                <w:p w14:paraId="74EF6ED5" w14:textId="77777777" w:rsidR="008B7804" w:rsidRPr="007A6ED7" w:rsidRDefault="002147A2" w:rsidP="003068C4">
                  <w:pPr>
                    <w:ind w:left="309"/>
                    <w:jc w:val="left"/>
                    <w:rPr>
                      <w:rFonts w:ascii="Aptos" w:eastAsia="Calibri" w:hAnsi="Aptos" w:cstheme="minorHAnsi"/>
                      <w:bCs/>
                      <w:sz w:val="20"/>
                      <w:szCs w:val="20"/>
                    </w:rPr>
                  </w:pPr>
                  <w:sdt>
                    <w:sdtPr>
                      <w:rPr>
                        <w:rFonts w:ascii="Aptos" w:hAnsi="Aptos" w:cs="Calibri"/>
                        <w:sz w:val="20"/>
                        <w:szCs w:val="20"/>
                        <w:lang w:eastAsia="zh-CN"/>
                      </w:rPr>
                      <w:id w:val="-554633383"/>
                      <w14:checkbox>
                        <w14:checked w14:val="0"/>
                        <w14:checkedState w14:val="2612" w14:font="MS Gothic"/>
                        <w14:uncheckedState w14:val="2610" w14:font="MS Gothic"/>
                      </w14:checkbox>
                    </w:sdtPr>
                    <w:sdtEndPr/>
                    <w:sdtContent>
                      <w:r w:rsidR="002F5E5B" w:rsidRPr="007A6ED7">
                        <w:rPr>
                          <w:rFonts w:ascii="Aptos" w:eastAsia="MS Gothic" w:hAnsi="Aptos" w:cs="Calibri"/>
                          <w:sz w:val="20"/>
                          <w:szCs w:val="20"/>
                          <w:lang w:eastAsia="zh-CN"/>
                        </w:rPr>
                        <w:t>☐</w:t>
                      </w:r>
                    </w:sdtContent>
                  </w:sdt>
                  <w:r w:rsidR="002F5E5B" w:rsidRPr="007A6ED7">
                    <w:rPr>
                      <w:rFonts w:ascii="Aptos" w:hAnsi="Aptos" w:cs="Calibri"/>
                      <w:sz w:val="20"/>
                      <w:szCs w:val="20"/>
                      <w:lang w:eastAsia="zh-CN"/>
                    </w:rPr>
                    <w:t xml:space="preserve"> </w:t>
                  </w:r>
                  <w:r w:rsidR="00C039A2" w:rsidRPr="007A6ED7">
                    <w:rPr>
                      <w:rFonts w:ascii="Aptos" w:hAnsi="Aptos" w:cs="Calibri"/>
                      <w:sz w:val="20"/>
                      <w:szCs w:val="20"/>
                      <w:lang w:eastAsia="zh-CN"/>
                    </w:rPr>
                    <w:t>Project Objective</w:t>
                  </w:r>
                </w:p>
              </w:tc>
              <w:tc>
                <w:tcPr>
                  <w:tcW w:w="2683" w:type="dxa"/>
                  <w:tcBorders>
                    <w:top w:val="nil"/>
                    <w:left w:val="nil"/>
                    <w:bottom w:val="single" w:sz="4" w:space="0" w:color="000000" w:themeColor="text1"/>
                    <w:right w:val="single" w:sz="4" w:space="0" w:color="000000" w:themeColor="text1"/>
                  </w:tcBorders>
                  <w:vAlign w:val="center"/>
                </w:tcPr>
                <w:p w14:paraId="207BC82F" w14:textId="77777777" w:rsidR="008B7804" w:rsidRPr="007A6ED7" w:rsidRDefault="008B7804" w:rsidP="003068C4">
                  <w:pPr>
                    <w:ind w:left="39"/>
                    <w:jc w:val="left"/>
                    <w:rPr>
                      <w:rFonts w:ascii="Aptos" w:eastAsia="Calibri" w:hAnsi="Aptos" w:cstheme="minorHAnsi"/>
                      <w:bCs/>
                      <w:sz w:val="20"/>
                      <w:szCs w:val="20"/>
                    </w:rPr>
                  </w:pPr>
                </w:p>
              </w:tc>
              <w:tc>
                <w:tcPr>
                  <w:tcW w:w="2790" w:type="dxa"/>
                  <w:tcBorders>
                    <w:top w:val="nil"/>
                    <w:left w:val="nil"/>
                    <w:bottom w:val="single" w:sz="4" w:space="0" w:color="000000" w:themeColor="text1"/>
                    <w:right w:val="single" w:sz="4" w:space="0" w:color="000000" w:themeColor="text1"/>
                  </w:tcBorders>
                  <w:vAlign w:val="center"/>
                </w:tcPr>
                <w:p w14:paraId="47BB6EA4" w14:textId="77777777" w:rsidR="008B7804" w:rsidRPr="007A6ED7" w:rsidRDefault="008B7804" w:rsidP="003068C4">
                  <w:pPr>
                    <w:ind w:left="39"/>
                    <w:jc w:val="left"/>
                    <w:rPr>
                      <w:rFonts w:ascii="Aptos" w:eastAsia="Calibri" w:hAnsi="Aptos" w:cstheme="minorHAnsi"/>
                      <w:b/>
                      <w:sz w:val="20"/>
                      <w:szCs w:val="20"/>
                    </w:rPr>
                  </w:pPr>
                </w:p>
              </w:tc>
              <w:tc>
                <w:tcPr>
                  <w:tcW w:w="1486" w:type="dxa"/>
                  <w:tcBorders>
                    <w:top w:val="nil"/>
                    <w:left w:val="nil"/>
                    <w:bottom w:val="single" w:sz="4" w:space="0" w:color="000000" w:themeColor="text1"/>
                    <w:right w:val="single" w:sz="8" w:space="0" w:color="000000" w:themeColor="text1"/>
                  </w:tcBorders>
                  <w:vAlign w:val="center"/>
                </w:tcPr>
                <w:p w14:paraId="7C9072ED" w14:textId="77777777" w:rsidR="008B7804" w:rsidRPr="007A6ED7" w:rsidRDefault="008B7804" w:rsidP="003068C4">
                  <w:pPr>
                    <w:ind w:left="39"/>
                    <w:jc w:val="left"/>
                    <w:rPr>
                      <w:rFonts w:ascii="Aptos" w:eastAsia="Calibri" w:hAnsi="Aptos" w:cstheme="minorHAnsi"/>
                      <w:b/>
                      <w:sz w:val="20"/>
                      <w:szCs w:val="20"/>
                    </w:rPr>
                  </w:pPr>
                </w:p>
              </w:tc>
            </w:tr>
            <w:tr w:rsidR="008B7804" w:rsidRPr="007A6ED7" w14:paraId="1DB2E50A" w14:textId="77777777" w:rsidTr="06B205F7">
              <w:trPr>
                <w:gridAfter w:val="1"/>
                <w:wAfter w:w="10" w:type="dxa"/>
                <w:trHeight w:val="320"/>
              </w:trPr>
              <w:tc>
                <w:tcPr>
                  <w:tcW w:w="2499" w:type="dxa"/>
                  <w:tcBorders>
                    <w:top w:val="nil"/>
                    <w:left w:val="single" w:sz="8" w:space="0" w:color="000000" w:themeColor="text1"/>
                    <w:bottom w:val="single" w:sz="4" w:space="0" w:color="000000" w:themeColor="text1"/>
                    <w:right w:val="single" w:sz="4" w:space="0" w:color="000000" w:themeColor="text1"/>
                  </w:tcBorders>
                  <w:vAlign w:val="center"/>
                </w:tcPr>
                <w:p w14:paraId="2B5D3A54" w14:textId="77777777" w:rsidR="008B7804" w:rsidRPr="007A6ED7" w:rsidRDefault="002147A2" w:rsidP="003068C4">
                  <w:pPr>
                    <w:ind w:left="309"/>
                    <w:jc w:val="left"/>
                    <w:rPr>
                      <w:rFonts w:ascii="Aptos" w:eastAsia="Calibri" w:hAnsi="Aptos" w:cstheme="minorHAnsi"/>
                      <w:bCs/>
                      <w:sz w:val="20"/>
                      <w:szCs w:val="20"/>
                    </w:rPr>
                  </w:pPr>
                  <w:sdt>
                    <w:sdtPr>
                      <w:rPr>
                        <w:rFonts w:ascii="Aptos" w:hAnsi="Aptos" w:cs="Calibri"/>
                        <w:sz w:val="20"/>
                        <w:szCs w:val="20"/>
                        <w:lang w:eastAsia="zh-CN"/>
                      </w:rPr>
                      <w:id w:val="2139984831"/>
                      <w14:checkbox>
                        <w14:checked w14:val="0"/>
                        <w14:checkedState w14:val="2612" w14:font="MS Gothic"/>
                        <w14:uncheckedState w14:val="2610" w14:font="MS Gothic"/>
                      </w14:checkbox>
                    </w:sdtPr>
                    <w:sdtEndPr/>
                    <w:sdtContent>
                      <w:r w:rsidR="00D70620" w:rsidRPr="007A6ED7">
                        <w:rPr>
                          <w:rFonts w:ascii="Aptos" w:eastAsia="MS Gothic" w:hAnsi="Aptos" w:cs="Calibri"/>
                          <w:sz w:val="20"/>
                          <w:szCs w:val="20"/>
                          <w:lang w:eastAsia="zh-CN"/>
                        </w:rPr>
                        <w:t>☐</w:t>
                      </w:r>
                    </w:sdtContent>
                  </w:sdt>
                  <w:r w:rsidR="009B79C7" w:rsidRPr="007A6ED7">
                    <w:rPr>
                      <w:rFonts w:ascii="Aptos" w:eastAsia="Calibri" w:hAnsi="Aptos" w:cstheme="minorHAnsi"/>
                      <w:bCs/>
                      <w:sz w:val="20"/>
                      <w:szCs w:val="20"/>
                    </w:rPr>
                    <w:t>&gt;5%</w:t>
                  </w:r>
                  <w:r w:rsidR="0012447C" w:rsidRPr="007A6ED7">
                    <w:rPr>
                      <w:rFonts w:ascii="Aptos" w:eastAsia="Calibri" w:hAnsi="Aptos" w:cstheme="minorHAnsi"/>
                      <w:bCs/>
                      <w:sz w:val="20"/>
                      <w:szCs w:val="20"/>
                    </w:rPr>
                    <w:t xml:space="preserve"> I</w:t>
                  </w:r>
                  <w:r w:rsidR="009B79C7" w:rsidRPr="007A6ED7">
                    <w:rPr>
                      <w:rFonts w:ascii="Aptos" w:eastAsia="Calibri" w:hAnsi="Aptos" w:cstheme="minorHAnsi"/>
                      <w:bCs/>
                      <w:sz w:val="20"/>
                      <w:szCs w:val="20"/>
                    </w:rPr>
                    <w:t>ncrease in financing</w:t>
                  </w:r>
                </w:p>
              </w:tc>
              <w:tc>
                <w:tcPr>
                  <w:tcW w:w="2683" w:type="dxa"/>
                  <w:tcBorders>
                    <w:top w:val="nil"/>
                    <w:left w:val="nil"/>
                    <w:bottom w:val="single" w:sz="4" w:space="0" w:color="000000" w:themeColor="text1"/>
                    <w:right w:val="single" w:sz="4" w:space="0" w:color="000000" w:themeColor="text1"/>
                  </w:tcBorders>
                  <w:vAlign w:val="center"/>
                </w:tcPr>
                <w:p w14:paraId="32937E89" w14:textId="77777777" w:rsidR="008B7804" w:rsidRPr="007A6ED7" w:rsidRDefault="008B7804" w:rsidP="003068C4">
                  <w:pPr>
                    <w:ind w:left="39"/>
                    <w:jc w:val="left"/>
                    <w:rPr>
                      <w:rFonts w:ascii="Aptos" w:eastAsia="Calibri" w:hAnsi="Aptos" w:cstheme="minorHAnsi"/>
                      <w:bCs/>
                      <w:sz w:val="20"/>
                      <w:szCs w:val="20"/>
                    </w:rPr>
                  </w:pPr>
                </w:p>
              </w:tc>
              <w:tc>
                <w:tcPr>
                  <w:tcW w:w="2790" w:type="dxa"/>
                  <w:tcBorders>
                    <w:top w:val="nil"/>
                    <w:left w:val="nil"/>
                    <w:bottom w:val="single" w:sz="4" w:space="0" w:color="000000" w:themeColor="text1"/>
                    <w:right w:val="single" w:sz="4" w:space="0" w:color="000000" w:themeColor="text1"/>
                  </w:tcBorders>
                  <w:vAlign w:val="center"/>
                </w:tcPr>
                <w:p w14:paraId="5F6A1553" w14:textId="77777777" w:rsidR="008B7804" w:rsidRPr="007A6ED7" w:rsidRDefault="008B7804" w:rsidP="003068C4">
                  <w:pPr>
                    <w:ind w:left="39"/>
                    <w:jc w:val="left"/>
                    <w:rPr>
                      <w:rFonts w:ascii="Aptos" w:eastAsia="Calibri" w:hAnsi="Aptos" w:cstheme="minorHAnsi"/>
                      <w:b/>
                      <w:sz w:val="20"/>
                      <w:szCs w:val="20"/>
                    </w:rPr>
                  </w:pPr>
                </w:p>
              </w:tc>
              <w:tc>
                <w:tcPr>
                  <w:tcW w:w="1486" w:type="dxa"/>
                  <w:tcBorders>
                    <w:top w:val="nil"/>
                    <w:left w:val="nil"/>
                    <w:bottom w:val="single" w:sz="4" w:space="0" w:color="000000" w:themeColor="text1"/>
                    <w:right w:val="single" w:sz="8" w:space="0" w:color="000000" w:themeColor="text1"/>
                  </w:tcBorders>
                  <w:vAlign w:val="center"/>
                </w:tcPr>
                <w:p w14:paraId="03C0FCE7" w14:textId="77777777" w:rsidR="008B7804" w:rsidRPr="007A6ED7" w:rsidRDefault="008B7804" w:rsidP="003068C4">
                  <w:pPr>
                    <w:ind w:left="39"/>
                    <w:jc w:val="left"/>
                    <w:rPr>
                      <w:rFonts w:ascii="Aptos" w:eastAsia="Calibri" w:hAnsi="Aptos" w:cstheme="minorHAnsi"/>
                      <w:b/>
                      <w:sz w:val="20"/>
                      <w:szCs w:val="20"/>
                    </w:rPr>
                  </w:pPr>
                </w:p>
              </w:tc>
            </w:tr>
            <w:tr w:rsidR="008B7804" w:rsidRPr="007A6ED7" w14:paraId="4C212306" w14:textId="77777777" w:rsidTr="06B205F7">
              <w:trPr>
                <w:trHeight w:val="320"/>
              </w:trPr>
              <w:tc>
                <w:tcPr>
                  <w:tcW w:w="9468" w:type="dxa"/>
                  <w:gridSpan w:val="5"/>
                  <w:tcBorders>
                    <w:top w:val="nil"/>
                    <w:left w:val="single" w:sz="8" w:space="0" w:color="000000" w:themeColor="text1"/>
                    <w:bottom w:val="single" w:sz="4" w:space="0" w:color="000000" w:themeColor="text1"/>
                    <w:right w:val="single" w:sz="8" w:space="0" w:color="000000" w:themeColor="text1"/>
                  </w:tcBorders>
                  <w:shd w:val="clear" w:color="auto" w:fill="F2F2F2" w:themeFill="background1" w:themeFillShade="F2"/>
                  <w:vAlign w:val="center"/>
                </w:tcPr>
                <w:p w14:paraId="7309702B" w14:textId="77777777" w:rsidR="008B7804" w:rsidRPr="007A6ED7" w:rsidRDefault="008B7804" w:rsidP="003068C4">
                  <w:pPr>
                    <w:ind w:left="39"/>
                    <w:jc w:val="left"/>
                    <w:rPr>
                      <w:rFonts w:ascii="Aptos" w:eastAsia="Calibri" w:hAnsi="Aptos" w:cstheme="minorHAnsi"/>
                      <w:b/>
                      <w:sz w:val="20"/>
                      <w:szCs w:val="20"/>
                    </w:rPr>
                  </w:pPr>
                  <w:r w:rsidRPr="007A6ED7">
                    <w:rPr>
                      <w:rFonts w:ascii="Aptos" w:eastAsia="Calibri" w:hAnsi="Aptos" w:cstheme="minorHAnsi"/>
                      <w:b/>
                      <w:sz w:val="20"/>
                      <w:szCs w:val="20"/>
                    </w:rPr>
                    <w:t>Minor Amendments</w:t>
                  </w:r>
                </w:p>
              </w:tc>
            </w:tr>
            <w:tr w:rsidR="00D375F5" w:rsidRPr="007A6ED7" w14:paraId="4A4E3F37" w14:textId="77777777" w:rsidTr="06B205F7">
              <w:trPr>
                <w:gridAfter w:val="1"/>
                <w:wAfter w:w="10" w:type="dxa"/>
                <w:trHeight w:val="320"/>
              </w:trPr>
              <w:tc>
                <w:tcPr>
                  <w:tcW w:w="2499" w:type="dxa"/>
                  <w:tcBorders>
                    <w:top w:val="nil"/>
                    <w:left w:val="single" w:sz="8" w:space="0" w:color="000000" w:themeColor="text1"/>
                    <w:bottom w:val="single" w:sz="4" w:space="0" w:color="000000" w:themeColor="text1"/>
                    <w:right w:val="single" w:sz="4" w:space="0" w:color="000000" w:themeColor="text1"/>
                  </w:tcBorders>
                  <w:vAlign w:val="center"/>
                </w:tcPr>
                <w:p w14:paraId="2E496B55" w14:textId="5F4A6EEB" w:rsidR="00D375F5" w:rsidRPr="007A6ED7" w:rsidRDefault="002147A2" w:rsidP="003068C4">
                  <w:pPr>
                    <w:jc w:val="left"/>
                    <w:rPr>
                      <w:rFonts w:ascii="Aptos" w:eastAsia="Calibri" w:hAnsi="Aptos" w:cstheme="minorHAnsi"/>
                      <w:bCs/>
                      <w:sz w:val="20"/>
                      <w:szCs w:val="20"/>
                    </w:rPr>
                  </w:pPr>
                  <w:sdt>
                    <w:sdtPr>
                      <w:rPr>
                        <w:rFonts w:ascii="Aptos" w:hAnsi="Aptos" w:cs="Calibri"/>
                        <w:sz w:val="20"/>
                        <w:szCs w:val="20"/>
                        <w:lang w:eastAsia="zh-CN"/>
                      </w:rPr>
                      <w:id w:val="276764739"/>
                      <w14:checkbox>
                        <w14:checked w14:val="1"/>
                        <w14:checkedState w14:val="2612" w14:font="MS Gothic"/>
                        <w14:uncheckedState w14:val="2610" w14:font="MS Gothic"/>
                      </w14:checkbox>
                    </w:sdtPr>
                    <w:sdtEndPr/>
                    <w:sdtContent>
                      <w:r w:rsidR="00D375F5">
                        <w:rPr>
                          <w:rFonts w:ascii="MS Gothic" w:eastAsia="MS Gothic" w:hAnsi="MS Gothic" w:cs="Calibri" w:hint="eastAsia"/>
                          <w:sz w:val="20"/>
                          <w:szCs w:val="20"/>
                          <w:lang w:eastAsia="zh-CN"/>
                        </w:rPr>
                        <w:t>☒</w:t>
                      </w:r>
                    </w:sdtContent>
                  </w:sdt>
                  <w:r w:rsidR="00D375F5" w:rsidRPr="007A6ED7">
                    <w:rPr>
                      <w:rFonts w:ascii="Aptos" w:eastAsia="Calibri" w:hAnsi="Aptos" w:cstheme="minorHAnsi"/>
                      <w:bCs/>
                      <w:sz w:val="20"/>
                      <w:szCs w:val="20"/>
                    </w:rPr>
                    <w:t xml:space="preserve"> Results framework</w:t>
                  </w:r>
                </w:p>
              </w:tc>
              <w:tc>
                <w:tcPr>
                  <w:tcW w:w="2683" w:type="dxa"/>
                  <w:tcBorders>
                    <w:top w:val="nil"/>
                    <w:left w:val="nil"/>
                    <w:bottom w:val="single" w:sz="4" w:space="0" w:color="000000" w:themeColor="text1"/>
                    <w:right w:val="single" w:sz="4" w:space="0" w:color="000000" w:themeColor="text1"/>
                  </w:tcBorders>
                  <w:vAlign w:val="center"/>
                </w:tcPr>
                <w:p w14:paraId="51A760AA" w14:textId="5D41265C" w:rsidR="00D375F5" w:rsidRPr="007A6ED7" w:rsidRDefault="00D375F5" w:rsidP="003068C4">
                  <w:pPr>
                    <w:ind w:left="0"/>
                    <w:jc w:val="left"/>
                    <w:rPr>
                      <w:rFonts w:ascii="Aptos" w:eastAsia="Calibri" w:hAnsi="Aptos" w:cstheme="minorHAnsi"/>
                      <w:sz w:val="20"/>
                      <w:szCs w:val="20"/>
                    </w:rPr>
                  </w:pPr>
                  <w:r>
                    <w:rPr>
                      <w:sz w:val="20"/>
                      <w:szCs w:val="20"/>
                    </w:rPr>
                    <w:t>One indicator has been replaced (damages to house per year to area of cropland protected) and one indicator has been removed (% of loan recipient)</w:t>
                  </w:r>
                  <w:r>
                    <w:rPr>
                      <w:sz w:val="20"/>
                      <w:szCs w:val="20"/>
                    </w:rPr>
                    <w:br/>
                    <w:t>One indicator added (</w:t>
                  </w:r>
                  <w:r w:rsidRPr="00B12861">
                    <w:rPr>
                      <w:sz w:val="20"/>
                      <w:szCs w:val="20"/>
                    </w:rPr>
                    <w:t>% increase in Knowledge, Attitudes, Perception scores</w:t>
                  </w:r>
                  <w:r>
                    <w:rPr>
                      <w:sz w:val="20"/>
                      <w:szCs w:val="20"/>
                    </w:rPr>
                    <w:t>)</w:t>
                  </w:r>
                </w:p>
              </w:tc>
              <w:tc>
                <w:tcPr>
                  <w:tcW w:w="2790" w:type="dxa"/>
                  <w:tcBorders>
                    <w:top w:val="nil"/>
                    <w:left w:val="nil"/>
                    <w:bottom w:val="single" w:sz="4" w:space="0" w:color="000000" w:themeColor="text1"/>
                    <w:right w:val="single" w:sz="4" w:space="0" w:color="000000" w:themeColor="text1"/>
                  </w:tcBorders>
                </w:tcPr>
                <w:p w14:paraId="1D3429DC" w14:textId="7ED213DE" w:rsidR="00D375F5" w:rsidRPr="007A6ED7" w:rsidRDefault="00D375F5" w:rsidP="003068C4">
                  <w:pPr>
                    <w:ind w:left="70"/>
                    <w:jc w:val="left"/>
                    <w:rPr>
                      <w:rFonts w:ascii="Aptos" w:eastAsia="Calibri" w:hAnsi="Aptos" w:cstheme="minorHAnsi"/>
                      <w:b/>
                      <w:sz w:val="20"/>
                      <w:szCs w:val="20"/>
                    </w:rPr>
                  </w:pPr>
                  <w:r w:rsidRPr="005A3A59">
                    <w:rPr>
                      <w:bCs/>
                      <w:sz w:val="20"/>
                      <w:szCs w:val="20"/>
                    </w:rPr>
                    <w:t>As per the MTR recommendations, 3 years of project implementation learning and stakeholders’ suggestions during the ToC workshop </w:t>
                  </w:r>
                </w:p>
              </w:tc>
              <w:tc>
                <w:tcPr>
                  <w:tcW w:w="1486" w:type="dxa"/>
                  <w:tcBorders>
                    <w:top w:val="nil"/>
                    <w:left w:val="nil"/>
                    <w:bottom w:val="single" w:sz="4" w:space="0" w:color="000000" w:themeColor="text1"/>
                    <w:right w:val="single" w:sz="8" w:space="0" w:color="000000" w:themeColor="text1"/>
                  </w:tcBorders>
                  <w:vAlign w:val="center"/>
                </w:tcPr>
                <w:p w14:paraId="75369710" w14:textId="331D0426" w:rsidR="00D375F5" w:rsidRPr="007A6ED7" w:rsidRDefault="00D375F5" w:rsidP="003068C4">
                  <w:pPr>
                    <w:ind w:left="0"/>
                    <w:jc w:val="left"/>
                    <w:rPr>
                      <w:rFonts w:ascii="Aptos" w:eastAsia="Calibri" w:hAnsi="Aptos" w:cstheme="minorHAnsi"/>
                      <w:b/>
                      <w:sz w:val="20"/>
                      <w:szCs w:val="20"/>
                    </w:rPr>
                  </w:pPr>
                  <w:r>
                    <w:rPr>
                      <w:b/>
                      <w:sz w:val="20"/>
                      <w:szCs w:val="20"/>
                    </w:rPr>
                    <w:t> </w:t>
                  </w:r>
                  <w:r w:rsidRPr="006B5BCD">
                    <w:rPr>
                      <w:bCs/>
                      <w:sz w:val="20"/>
                      <w:szCs w:val="20"/>
                    </w:rPr>
                    <w:t>4/1/2025</w:t>
                  </w:r>
                </w:p>
              </w:tc>
            </w:tr>
            <w:tr w:rsidR="00D375F5" w:rsidRPr="007A6ED7" w14:paraId="114FA753" w14:textId="77777777" w:rsidTr="06B205F7">
              <w:trPr>
                <w:gridAfter w:val="1"/>
                <w:wAfter w:w="10" w:type="dxa"/>
                <w:trHeight w:val="110"/>
              </w:trPr>
              <w:tc>
                <w:tcPr>
                  <w:tcW w:w="2499" w:type="dxa"/>
                  <w:tcBorders>
                    <w:top w:val="nil"/>
                    <w:left w:val="single" w:sz="8" w:space="0" w:color="000000" w:themeColor="text1"/>
                    <w:bottom w:val="single" w:sz="4" w:space="0" w:color="000000" w:themeColor="text1"/>
                    <w:right w:val="single" w:sz="4" w:space="0" w:color="000000" w:themeColor="text1"/>
                  </w:tcBorders>
                  <w:vAlign w:val="center"/>
                </w:tcPr>
                <w:p w14:paraId="36DC0B4E" w14:textId="4A5D08E1" w:rsidR="00D375F5" w:rsidRPr="007A6ED7" w:rsidRDefault="002147A2" w:rsidP="06B205F7">
                  <w:pPr>
                    <w:jc w:val="left"/>
                    <w:rPr>
                      <w:rFonts w:ascii="Aptos" w:eastAsia="Calibri" w:hAnsi="Aptos"/>
                      <w:sz w:val="20"/>
                      <w:szCs w:val="20"/>
                    </w:rPr>
                  </w:pPr>
                  <w:sdt>
                    <w:sdtPr>
                      <w:rPr>
                        <w:rFonts w:ascii="Aptos" w:hAnsi="Aptos" w:cs="Calibri"/>
                        <w:sz w:val="20"/>
                        <w:szCs w:val="20"/>
                        <w:lang w:eastAsia="zh-CN"/>
                      </w:rPr>
                      <w:id w:val="-1337221018"/>
                      <w14:checkbox>
                        <w14:checked w14:val="1"/>
                        <w14:checkedState w14:val="2612" w14:font="MS Gothic"/>
                        <w14:uncheckedState w14:val="2610" w14:font="MS Gothic"/>
                      </w14:checkbox>
                    </w:sdtPr>
                    <w:sdtEndPr/>
                    <w:sdtContent>
                      <w:r w:rsidR="14AC0BA5" w:rsidRPr="06B205F7">
                        <w:rPr>
                          <w:rFonts w:ascii="MS Gothic" w:eastAsia="MS Gothic" w:hAnsi="MS Gothic" w:cs="MS Gothic"/>
                          <w:sz w:val="20"/>
                          <w:szCs w:val="20"/>
                          <w:lang w:eastAsia="zh-CN"/>
                        </w:rPr>
                        <w:t>☒</w:t>
                      </w:r>
                    </w:sdtContent>
                  </w:sdt>
                  <w:r w:rsidR="24AECE28" w:rsidRPr="06B205F7">
                    <w:rPr>
                      <w:rFonts w:ascii="Aptos" w:eastAsia="Calibri" w:hAnsi="Aptos"/>
                      <w:sz w:val="20"/>
                      <w:szCs w:val="20"/>
                    </w:rPr>
                    <w:t xml:space="preserve"> Components and cost</w:t>
                  </w:r>
                </w:p>
              </w:tc>
              <w:tc>
                <w:tcPr>
                  <w:tcW w:w="2683" w:type="dxa"/>
                  <w:tcBorders>
                    <w:top w:val="nil"/>
                    <w:left w:val="nil"/>
                    <w:bottom w:val="single" w:sz="4" w:space="0" w:color="000000" w:themeColor="text1"/>
                    <w:right w:val="single" w:sz="4" w:space="0" w:color="000000" w:themeColor="text1"/>
                  </w:tcBorders>
                  <w:vAlign w:val="center"/>
                </w:tcPr>
                <w:p w14:paraId="4ECFD4BA" w14:textId="0A934094" w:rsidR="00D375F5" w:rsidRPr="007A6ED7" w:rsidRDefault="05F95AB6" w:rsidP="06B205F7">
                  <w:pPr>
                    <w:contextualSpacing/>
                    <w:jc w:val="left"/>
                  </w:pPr>
                  <w:r w:rsidRPr="06B205F7">
                    <w:rPr>
                      <w:rFonts w:ascii="Aptos" w:eastAsia="Aptos" w:hAnsi="Aptos" w:cs="Aptos"/>
                      <w:sz w:val="20"/>
                      <w:szCs w:val="20"/>
                    </w:rPr>
                    <w:t>As per AWP&amp;B approval process of FY 26, the component budgets after realignment are:</w:t>
                  </w:r>
                </w:p>
                <w:p w14:paraId="6D6EFFD0" w14:textId="524BCE33" w:rsidR="00D375F5" w:rsidRPr="007A6ED7" w:rsidRDefault="05F95AB6" w:rsidP="06B205F7">
                  <w:pPr>
                    <w:contextualSpacing/>
                    <w:jc w:val="left"/>
                  </w:pPr>
                  <w:r w:rsidRPr="06B205F7">
                    <w:rPr>
                      <w:rFonts w:ascii="Aptos" w:eastAsia="Aptos" w:hAnsi="Aptos" w:cs="Aptos"/>
                      <w:b/>
                      <w:bCs/>
                      <w:sz w:val="20"/>
                      <w:szCs w:val="20"/>
                    </w:rPr>
                    <w:t>Component 1:</w:t>
                  </w:r>
                  <w:r w:rsidRPr="06B205F7">
                    <w:rPr>
                      <w:rFonts w:ascii="Aptos" w:eastAsia="Aptos" w:hAnsi="Aptos" w:cs="Aptos"/>
                      <w:sz w:val="20"/>
                      <w:szCs w:val="20"/>
                    </w:rPr>
                    <w:t xml:space="preserve"> $698,017</w:t>
                  </w:r>
                </w:p>
                <w:p w14:paraId="194B6E57" w14:textId="54718C9B" w:rsidR="00D375F5" w:rsidRPr="007A6ED7" w:rsidRDefault="05F95AB6" w:rsidP="06B205F7">
                  <w:pPr>
                    <w:contextualSpacing/>
                    <w:jc w:val="left"/>
                  </w:pPr>
                  <w:r w:rsidRPr="06B205F7">
                    <w:rPr>
                      <w:rFonts w:ascii="Aptos" w:eastAsia="Aptos" w:hAnsi="Aptos" w:cs="Aptos"/>
                      <w:b/>
                      <w:bCs/>
                      <w:sz w:val="20"/>
                      <w:szCs w:val="20"/>
                    </w:rPr>
                    <w:t>Component 2:</w:t>
                  </w:r>
                  <w:r w:rsidRPr="06B205F7">
                    <w:rPr>
                      <w:rFonts w:ascii="Aptos" w:eastAsia="Aptos" w:hAnsi="Aptos" w:cs="Aptos"/>
                      <w:sz w:val="20"/>
                      <w:szCs w:val="20"/>
                    </w:rPr>
                    <w:t xml:space="preserve"> $181,145</w:t>
                  </w:r>
                </w:p>
                <w:p w14:paraId="52DADADD" w14:textId="784EF705" w:rsidR="00D375F5" w:rsidRPr="007A6ED7" w:rsidRDefault="05F95AB6" w:rsidP="06B205F7">
                  <w:pPr>
                    <w:contextualSpacing/>
                    <w:jc w:val="left"/>
                  </w:pPr>
                  <w:r w:rsidRPr="06B205F7">
                    <w:rPr>
                      <w:rFonts w:ascii="Aptos" w:eastAsia="Aptos" w:hAnsi="Aptos" w:cs="Aptos"/>
                      <w:b/>
                      <w:bCs/>
                      <w:sz w:val="20"/>
                      <w:szCs w:val="20"/>
                    </w:rPr>
                    <w:t>Component 3:</w:t>
                  </w:r>
                  <w:r w:rsidRPr="06B205F7">
                    <w:rPr>
                      <w:rFonts w:ascii="Aptos" w:eastAsia="Aptos" w:hAnsi="Aptos" w:cs="Aptos"/>
                      <w:sz w:val="20"/>
                      <w:szCs w:val="20"/>
                    </w:rPr>
                    <w:t xml:space="preserve"> $3,139,326</w:t>
                  </w:r>
                </w:p>
                <w:p w14:paraId="50F9DBD6" w14:textId="0FECD33A" w:rsidR="00D375F5" w:rsidRPr="007A6ED7" w:rsidRDefault="05F95AB6" w:rsidP="06B205F7">
                  <w:pPr>
                    <w:contextualSpacing/>
                    <w:jc w:val="left"/>
                  </w:pPr>
                  <w:r w:rsidRPr="06B205F7">
                    <w:rPr>
                      <w:rFonts w:ascii="Aptos" w:eastAsia="Aptos" w:hAnsi="Aptos" w:cs="Aptos"/>
                      <w:b/>
                      <w:bCs/>
                      <w:sz w:val="20"/>
                      <w:szCs w:val="20"/>
                    </w:rPr>
                    <w:t>Component 4:</w:t>
                  </w:r>
                  <w:r w:rsidRPr="06B205F7">
                    <w:rPr>
                      <w:rFonts w:ascii="Aptos" w:eastAsia="Aptos" w:hAnsi="Aptos" w:cs="Aptos"/>
                      <w:sz w:val="20"/>
                      <w:szCs w:val="20"/>
                    </w:rPr>
                    <w:t xml:space="preserve"> $677,125</w:t>
                  </w:r>
                </w:p>
                <w:p w14:paraId="17B1D601" w14:textId="6E964645" w:rsidR="00D375F5" w:rsidRPr="007A6ED7" w:rsidRDefault="05F95AB6" w:rsidP="06B205F7">
                  <w:pPr>
                    <w:contextualSpacing/>
                    <w:jc w:val="left"/>
                  </w:pPr>
                  <w:r w:rsidRPr="06B205F7">
                    <w:rPr>
                      <w:rFonts w:ascii="Aptos" w:eastAsia="Aptos" w:hAnsi="Aptos" w:cs="Aptos"/>
                      <w:b/>
                      <w:bCs/>
                      <w:sz w:val="20"/>
                      <w:szCs w:val="20"/>
                    </w:rPr>
                    <w:t>Total Budget:</w:t>
                  </w:r>
                  <w:r w:rsidRPr="06B205F7">
                    <w:rPr>
                      <w:rFonts w:ascii="Aptos" w:eastAsia="Aptos" w:hAnsi="Aptos" w:cs="Aptos"/>
                      <w:sz w:val="20"/>
                      <w:szCs w:val="20"/>
                    </w:rPr>
                    <w:t xml:space="preserve"> $4,695,612</w:t>
                  </w:r>
                </w:p>
                <w:p w14:paraId="1B47EA90" w14:textId="2264B92C" w:rsidR="00D375F5" w:rsidRPr="007A6ED7" w:rsidRDefault="05F95AB6" w:rsidP="06B205F7">
                  <w:pPr>
                    <w:contextualSpacing/>
                    <w:jc w:val="left"/>
                  </w:pPr>
                  <w:r w:rsidRPr="06B205F7">
                    <w:rPr>
                      <w:rFonts w:ascii="Aptos" w:eastAsia="Aptos" w:hAnsi="Aptos" w:cs="Aptos"/>
                      <w:b/>
                      <w:bCs/>
                      <w:sz w:val="20"/>
                      <w:szCs w:val="20"/>
                    </w:rPr>
                    <w:t>Intercomponent Budget Transfer</w:t>
                  </w:r>
                </w:p>
                <w:p w14:paraId="6468AC27" w14:textId="19DB3331" w:rsidR="00D375F5" w:rsidRPr="007A6ED7" w:rsidRDefault="05F95AB6" w:rsidP="06B205F7">
                  <w:pPr>
                    <w:contextualSpacing/>
                    <w:jc w:val="left"/>
                  </w:pPr>
                  <w:r w:rsidRPr="06B205F7">
                    <w:rPr>
                      <w:rFonts w:ascii="Aptos" w:eastAsia="Aptos" w:hAnsi="Aptos" w:cs="Aptos"/>
                      <w:sz w:val="20"/>
                      <w:szCs w:val="20"/>
                    </w:rPr>
                    <w:t>From component 1 to 3 = $10,000</w:t>
                  </w:r>
                </w:p>
                <w:p w14:paraId="23750C2E" w14:textId="58E7BFC9" w:rsidR="00D375F5" w:rsidRPr="007A6ED7" w:rsidRDefault="05F95AB6" w:rsidP="06B205F7">
                  <w:pPr>
                    <w:contextualSpacing/>
                    <w:jc w:val="left"/>
                  </w:pPr>
                  <w:r w:rsidRPr="06B205F7">
                    <w:rPr>
                      <w:rFonts w:ascii="Aptos" w:eastAsia="Aptos" w:hAnsi="Aptos" w:cs="Aptos"/>
                      <w:sz w:val="20"/>
                      <w:szCs w:val="20"/>
                    </w:rPr>
                    <w:t>From Component 2 to 1= $20,000</w:t>
                  </w:r>
                </w:p>
                <w:p w14:paraId="6330813D" w14:textId="0CDC6861" w:rsidR="00D375F5" w:rsidRPr="007A6ED7" w:rsidRDefault="05F95AB6" w:rsidP="06B205F7">
                  <w:pPr>
                    <w:contextualSpacing/>
                    <w:jc w:val="left"/>
                  </w:pPr>
                  <w:r w:rsidRPr="06B205F7">
                    <w:rPr>
                      <w:rFonts w:ascii="Aptos" w:eastAsia="Aptos" w:hAnsi="Aptos" w:cs="Aptos"/>
                      <w:sz w:val="20"/>
                      <w:szCs w:val="20"/>
                    </w:rPr>
                    <w:t>From Component 2 to 3= $75,516</w:t>
                  </w:r>
                </w:p>
                <w:p w14:paraId="68DA9C6D" w14:textId="0771FCB4" w:rsidR="00D375F5" w:rsidRPr="007A6ED7" w:rsidRDefault="05F95AB6" w:rsidP="06B205F7">
                  <w:pPr>
                    <w:contextualSpacing/>
                    <w:jc w:val="left"/>
                  </w:pPr>
                  <w:r w:rsidRPr="06B205F7">
                    <w:rPr>
                      <w:rFonts w:ascii="Aptos" w:eastAsia="Aptos" w:hAnsi="Aptos" w:cs="Aptos"/>
                      <w:sz w:val="20"/>
                      <w:szCs w:val="20"/>
                    </w:rPr>
                    <w:t>From Component 4 to 3= $118,936</w:t>
                  </w:r>
                </w:p>
                <w:p w14:paraId="32AA7F83" w14:textId="4BDAF1B0" w:rsidR="00D375F5" w:rsidRPr="007A6ED7" w:rsidRDefault="00D375F5" w:rsidP="06B205F7">
                  <w:pPr>
                    <w:jc w:val="left"/>
                    <w:rPr>
                      <w:rFonts w:ascii="Aptos" w:eastAsia="Calibri" w:hAnsi="Aptos"/>
                      <w:b/>
                      <w:bCs/>
                      <w:sz w:val="20"/>
                      <w:szCs w:val="20"/>
                    </w:rPr>
                  </w:pPr>
                </w:p>
              </w:tc>
              <w:tc>
                <w:tcPr>
                  <w:tcW w:w="2790" w:type="dxa"/>
                  <w:tcBorders>
                    <w:top w:val="nil"/>
                    <w:left w:val="nil"/>
                    <w:bottom w:val="single" w:sz="4" w:space="0" w:color="000000" w:themeColor="text1"/>
                    <w:right w:val="single" w:sz="4" w:space="0" w:color="000000" w:themeColor="text1"/>
                  </w:tcBorders>
                  <w:vAlign w:val="center"/>
                </w:tcPr>
                <w:p w14:paraId="51EA85B4" w14:textId="5EDD69C0" w:rsidR="00D375F5" w:rsidRPr="007A6ED7" w:rsidRDefault="52975460" w:rsidP="06B205F7">
                  <w:pPr>
                    <w:jc w:val="left"/>
                    <w:rPr>
                      <w:rFonts w:ascii="Aptos" w:eastAsia="Calibri" w:hAnsi="Aptos"/>
                      <w:b/>
                      <w:bCs/>
                      <w:sz w:val="20"/>
                      <w:szCs w:val="20"/>
                    </w:rPr>
                  </w:pPr>
                  <w:r w:rsidRPr="06B205F7">
                    <w:rPr>
                      <w:rFonts w:ascii="Aptos" w:eastAsia="Aptos" w:hAnsi="Aptos" w:cs="Aptos"/>
                      <w:sz w:val="20"/>
                      <w:szCs w:val="20"/>
                    </w:rPr>
                    <w:t>Based on MTR Recommendations including field priority /practices and inputs from key implementing entities, the activity-wise budget was updated to ensure the effective and efficient use of project resources within project timeline. Based on this, Budget realignment has been carried out both within and among project components. This reallocation was made to restore corridors, forests, and sustainable land management. It was made also to address human-wildlife conflict as a pervasive issue.</w:t>
                  </w:r>
                </w:p>
              </w:tc>
              <w:tc>
                <w:tcPr>
                  <w:tcW w:w="1486" w:type="dxa"/>
                  <w:tcBorders>
                    <w:top w:val="nil"/>
                    <w:left w:val="nil"/>
                    <w:bottom w:val="single" w:sz="4" w:space="0" w:color="000000" w:themeColor="text1"/>
                    <w:right w:val="single" w:sz="8" w:space="0" w:color="000000" w:themeColor="text1"/>
                  </w:tcBorders>
                  <w:vAlign w:val="center"/>
                </w:tcPr>
                <w:p w14:paraId="2D181E50" w14:textId="4AAF8119" w:rsidR="00D375F5" w:rsidRPr="007A6ED7" w:rsidRDefault="00D375F5" w:rsidP="003068C4">
                  <w:pPr>
                    <w:ind w:left="0"/>
                    <w:jc w:val="left"/>
                    <w:rPr>
                      <w:rFonts w:ascii="Aptos" w:eastAsia="Calibri" w:hAnsi="Aptos" w:cstheme="minorHAnsi"/>
                      <w:b/>
                      <w:sz w:val="20"/>
                      <w:szCs w:val="20"/>
                    </w:rPr>
                  </w:pPr>
                  <w:r w:rsidRPr="007A6ED7">
                    <w:rPr>
                      <w:rFonts w:ascii="Aptos" w:eastAsia="Calibri" w:hAnsi="Aptos" w:cstheme="minorHAnsi"/>
                      <w:b/>
                      <w:sz w:val="20"/>
                      <w:szCs w:val="20"/>
                    </w:rPr>
                    <w:t> </w:t>
                  </w:r>
                  <w:r w:rsidR="002147A2" w:rsidRPr="006B5BCD">
                    <w:rPr>
                      <w:bCs/>
                      <w:sz w:val="20"/>
                      <w:szCs w:val="20"/>
                    </w:rPr>
                    <w:t>3/19/2025</w:t>
                  </w:r>
                </w:p>
              </w:tc>
            </w:tr>
            <w:tr w:rsidR="00D375F5" w:rsidRPr="007A6ED7" w14:paraId="0BDE35CF" w14:textId="77777777" w:rsidTr="06B205F7">
              <w:trPr>
                <w:gridAfter w:val="1"/>
                <w:wAfter w:w="10" w:type="dxa"/>
                <w:trHeight w:val="241"/>
              </w:trPr>
              <w:tc>
                <w:tcPr>
                  <w:tcW w:w="2499" w:type="dxa"/>
                  <w:tcBorders>
                    <w:top w:val="nil"/>
                    <w:left w:val="single" w:sz="8" w:space="0" w:color="000000" w:themeColor="text1"/>
                    <w:bottom w:val="single" w:sz="4" w:space="0" w:color="000000" w:themeColor="text1"/>
                    <w:right w:val="single" w:sz="4" w:space="0" w:color="000000" w:themeColor="text1"/>
                  </w:tcBorders>
                  <w:vAlign w:val="center"/>
                </w:tcPr>
                <w:p w14:paraId="37D2E0D6" w14:textId="77777777" w:rsidR="00D375F5" w:rsidRPr="007A6ED7" w:rsidRDefault="002147A2" w:rsidP="003068C4">
                  <w:pPr>
                    <w:jc w:val="left"/>
                    <w:rPr>
                      <w:rFonts w:ascii="Aptos" w:eastAsia="Calibri" w:hAnsi="Aptos" w:cstheme="minorHAnsi"/>
                      <w:bCs/>
                      <w:sz w:val="20"/>
                      <w:szCs w:val="20"/>
                    </w:rPr>
                  </w:pPr>
                  <w:sdt>
                    <w:sdtPr>
                      <w:rPr>
                        <w:rFonts w:ascii="Aptos" w:hAnsi="Aptos" w:cs="Calibri"/>
                        <w:sz w:val="20"/>
                        <w:szCs w:val="20"/>
                        <w:lang w:eastAsia="zh-CN"/>
                      </w:rPr>
                      <w:id w:val="-1951850686"/>
                      <w14:checkbox>
                        <w14:checked w14:val="0"/>
                        <w14:checkedState w14:val="2612" w14:font="MS Gothic"/>
                        <w14:uncheckedState w14:val="2610" w14:font="MS Gothic"/>
                      </w14:checkbox>
                    </w:sdtPr>
                    <w:sdtEndPr/>
                    <w:sdtContent>
                      <w:r w:rsidR="00D375F5" w:rsidRPr="007A6ED7">
                        <w:rPr>
                          <w:rFonts w:ascii="Aptos" w:eastAsia="MS Gothic" w:hAnsi="Aptos" w:cs="Calibri"/>
                          <w:sz w:val="20"/>
                          <w:szCs w:val="20"/>
                          <w:lang w:eastAsia="zh-CN"/>
                        </w:rPr>
                        <w:t>☐</w:t>
                      </w:r>
                    </w:sdtContent>
                  </w:sdt>
                  <w:r w:rsidR="00D375F5" w:rsidRPr="007A6ED7">
                    <w:rPr>
                      <w:rFonts w:ascii="Aptos" w:eastAsia="Calibri" w:hAnsi="Aptos" w:cstheme="minorHAnsi"/>
                      <w:bCs/>
                      <w:sz w:val="20"/>
                      <w:szCs w:val="20"/>
                    </w:rPr>
                    <w:t>Institutional and implementation arrangements</w:t>
                  </w:r>
                </w:p>
              </w:tc>
              <w:tc>
                <w:tcPr>
                  <w:tcW w:w="2683" w:type="dxa"/>
                  <w:tcBorders>
                    <w:top w:val="nil"/>
                    <w:left w:val="nil"/>
                    <w:bottom w:val="single" w:sz="4" w:space="0" w:color="000000" w:themeColor="text1"/>
                    <w:right w:val="single" w:sz="4" w:space="0" w:color="000000" w:themeColor="text1"/>
                  </w:tcBorders>
                  <w:vAlign w:val="center"/>
                </w:tcPr>
                <w:p w14:paraId="300848BC" w14:textId="77777777" w:rsidR="00D375F5" w:rsidRPr="007A6ED7" w:rsidRDefault="00D375F5" w:rsidP="003068C4">
                  <w:pPr>
                    <w:jc w:val="left"/>
                    <w:rPr>
                      <w:rFonts w:ascii="Aptos" w:eastAsia="Calibri" w:hAnsi="Aptos" w:cstheme="minorHAnsi"/>
                      <w:b/>
                      <w:sz w:val="20"/>
                      <w:szCs w:val="20"/>
                    </w:rPr>
                  </w:pPr>
                </w:p>
              </w:tc>
              <w:tc>
                <w:tcPr>
                  <w:tcW w:w="2790" w:type="dxa"/>
                  <w:tcBorders>
                    <w:top w:val="nil"/>
                    <w:left w:val="nil"/>
                    <w:bottom w:val="single" w:sz="4" w:space="0" w:color="000000" w:themeColor="text1"/>
                    <w:right w:val="single" w:sz="4" w:space="0" w:color="000000" w:themeColor="text1"/>
                  </w:tcBorders>
                  <w:vAlign w:val="center"/>
                </w:tcPr>
                <w:p w14:paraId="48DB29B7" w14:textId="77777777" w:rsidR="00D375F5" w:rsidRPr="007A6ED7" w:rsidRDefault="00D375F5" w:rsidP="003068C4">
                  <w:pPr>
                    <w:jc w:val="left"/>
                    <w:rPr>
                      <w:rFonts w:ascii="Aptos" w:eastAsia="Calibri" w:hAnsi="Aptos" w:cstheme="minorHAnsi"/>
                      <w:b/>
                      <w:sz w:val="20"/>
                      <w:szCs w:val="20"/>
                    </w:rPr>
                  </w:pPr>
                  <w:r w:rsidRPr="007A6ED7">
                    <w:rPr>
                      <w:rFonts w:ascii="Aptos" w:eastAsia="Calibri" w:hAnsi="Aptos" w:cstheme="minorHAnsi"/>
                      <w:b/>
                      <w:sz w:val="20"/>
                      <w:szCs w:val="20"/>
                    </w:rPr>
                    <w:t> </w:t>
                  </w:r>
                </w:p>
              </w:tc>
              <w:tc>
                <w:tcPr>
                  <w:tcW w:w="1486" w:type="dxa"/>
                  <w:tcBorders>
                    <w:top w:val="nil"/>
                    <w:left w:val="nil"/>
                    <w:bottom w:val="single" w:sz="4" w:space="0" w:color="000000" w:themeColor="text1"/>
                    <w:right w:val="single" w:sz="8" w:space="0" w:color="000000" w:themeColor="text1"/>
                  </w:tcBorders>
                  <w:vAlign w:val="center"/>
                </w:tcPr>
                <w:p w14:paraId="1ADC2E05" w14:textId="77777777" w:rsidR="00D375F5" w:rsidRPr="007A6ED7" w:rsidRDefault="00D375F5" w:rsidP="003068C4">
                  <w:pPr>
                    <w:ind w:left="0"/>
                    <w:jc w:val="left"/>
                    <w:rPr>
                      <w:rFonts w:ascii="Aptos" w:eastAsia="Calibri" w:hAnsi="Aptos" w:cstheme="minorHAnsi"/>
                      <w:b/>
                      <w:sz w:val="20"/>
                      <w:szCs w:val="20"/>
                    </w:rPr>
                  </w:pPr>
                  <w:r w:rsidRPr="007A6ED7">
                    <w:rPr>
                      <w:rFonts w:ascii="Aptos" w:eastAsia="Calibri" w:hAnsi="Aptos" w:cstheme="minorHAnsi"/>
                      <w:b/>
                      <w:sz w:val="20"/>
                      <w:szCs w:val="20"/>
                    </w:rPr>
                    <w:t> </w:t>
                  </w:r>
                </w:p>
              </w:tc>
            </w:tr>
            <w:tr w:rsidR="00D375F5" w:rsidRPr="007A6ED7" w14:paraId="570AE8D0" w14:textId="77777777" w:rsidTr="06B205F7">
              <w:trPr>
                <w:gridAfter w:val="1"/>
                <w:wAfter w:w="10" w:type="dxa"/>
                <w:trHeight w:val="189"/>
              </w:trPr>
              <w:tc>
                <w:tcPr>
                  <w:tcW w:w="2499" w:type="dxa"/>
                  <w:tcBorders>
                    <w:top w:val="nil"/>
                    <w:left w:val="single" w:sz="8" w:space="0" w:color="000000" w:themeColor="text1"/>
                    <w:bottom w:val="single" w:sz="4" w:space="0" w:color="000000" w:themeColor="text1"/>
                    <w:right w:val="single" w:sz="4" w:space="0" w:color="000000" w:themeColor="text1"/>
                  </w:tcBorders>
                  <w:vAlign w:val="center"/>
                </w:tcPr>
                <w:p w14:paraId="66C2FE52" w14:textId="77777777" w:rsidR="00D375F5" w:rsidRPr="007A6ED7" w:rsidRDefault="002147A2" w:rsidP="003068C4">
                  <w:pPr>
                    <w:ind w:left="309"/>
                    <w:jc w:val="left"/>
                    <w:rPr>
                      <w:rFonts w:ascii="Aptos" w:eastAsia="Calibri" w:hAnsi="Aptos" w:cstheme="minorHAnsi"/>
                      <w:bCs/>
                      <w:sz w:val="20"/>
                      <w:szCs w:val="20"/>
                    </w:rPr>
                  </w:pPr>
                  <w:sdt>
                    <w:sdtPr>
                      <w:rPr>
                        <w:rFonts w:ascii="Aptos" w:hAnsi="Aptos" w:cs="Calibri"/>
                        <w:sz w:val="20"/>
                        <w:szCs w:val="20"/>
                        <w:lang w:eastAsia="zh-CN"/>
                      </w:rPr>
                      <w:id w:val="-1109039360"/>
                      <w14:checkbox>
                        <w14:checked w14:val="0"/>
                        <w14:checkedState w14:val="2612" w14:font="MS Gothic"/>
                        <w14:uncheckedState w14:val="2610" w14:font="MS Gothic"/>
                      </w14:checkbox>
                    </w:sdtPr>
                    <w:sdtEndPr/>
                    <w:sdtContent>
                      <w:r w:rsidR="00D375F5" w:rsidRPr="007A6ED7">
                        <w:rPr>
                          <w:rFonts w:ascii="Aptos" w:eastAsia="MS Gothic" w:hAnsi="Aptos" w:cs="Calibri"/>
                          <w:sz w:val="20"/>
                          <w:szCs w:val="20"/>
                          <w:lang w:eastAsia="zh-CN"/>
                        </w:rPr>
                        <w:t>☐</w:t>
                      </w:r>
                    </w:sdtContent>
                  </w:sdt>
                  <w:r w:rsidR="00D375F5" w:rsidRPr="007A6ED7">
                    <w:rPr>
                      <w:rFonts w:ascii="Aptos" w:eastAsia="Calibri" w:hAnsi="Aptos" w:cstheme="minorHAnsi"/>
                      <w:bCs/>
                      <w:sz w:val="20"/>
                      <w:szCs w:val="20"/>
                    </w:rPr>
                    <w:t>Financial management</w:t>
                  </w:r>
                </w:p>
              </w:tc>
              <w:tc>
                <w:tcPr>
                  <w:tcW w:w="2683" w:type="dxa"/>
                  <w:tcBorders>
                    <w:top w:val="nil"/>
                    <w:left w:val="nil"/>
                    <w:bottom w:val="single" w:sz="4" w:space="0" w:color="000000" w:themeColor="text1"/>
                    <w:right w:val="single" w:sz="4" w:space="0" w:color="000000" w:themeColor="text1"/>
                  </w:tcBorders>
                  <w:vAlign w:val="center"/>
                </w:tcPr>
                <w:p w14:paraId="61A36B80" w14:textId="77777777" w:rsidR="00D375F5" w:rsidRPr="007A6ED7" w:rsidRDefault="00D375F5" w:rsidP="003068C4">
                  <w:pPr>
                    <w:jc w:val="left"/>
                    <w:rPr>
                      <w:rFonts w:ascii="Aptos" w:eastAsia="Calibri" w:hAnsi="Aptos" w:cstheme="minorHAnsi"/>
                      <w:b/>
                      <w:sz w:val="20"/>
                      <w:szCs w:val="20"/>
                    </w:rPr>
                  </w:pPr>
                </w:p>
              </w:tc>
              <w:tc>
                <w:tcPr>
                  <w:tcW w:w="2790" w:type="dxa"/>
                  <w:tcBorders>
                    <w:top w:val="nil"/>
                    <w:left w:val="nil"/>
                    <w:bottom w:val="single" w:sz="4" w:space="0" w:color="000000" w:themeColor="text1"/>
                    <w:right w:val="single" w:sz="4" w:space="0" w:color="000000" w:themeColor="text1"/>
                  </w:tcBorders>
                  <w:vAlign w:val="center"/>
                </w:tcPr>
                <w:p w14:paraId="555FF3ED" w14:textId="77777777" w:rsidR="00D375F5" w:rsidRPr="007A6ED7" w:rsidRDefault="00D375F5" w:rsidP="003068C4">
                  <w:pPr>
                    <w:jc w:val="left"/>
                    <w:rPr>
                      <w:rFonts w:ascii="Aptos" w:eastAsia="Calibri" w:hAnsi="Aptos" w:cstheme="minorHAnsi"/>
                      <w:b/>
                      <w:sz w:val="20"/>
                      <w:szCs w:val="20"/>
                    </w:rPr>
                  </w:pPr>
                  <w:r w:rsidRPr="007A6ED7">
                    <w:rPr>
                      <w:rFonts w:ascii="Aptos" w:eastAsia="Calibri" w:hAnsi="Aptos" w:cstheme="minorHAnsi"/>
                      <w:b/>
                      <w:sz w:val="20"/>
                      <w:szCs w:val="20"/>
                    </w:rPr>
                    <w:t> </w:t>
                  </w:r>
                </w:p>
              </w:tc>
              <w:tc>
                <w:tcPr>
                  <w:tcW w:w="1486" w:type="dxa"/>
                  <w:tcBorders>
                    <w:top w:val="nil"/>
                    <w:left w:val="nil"/>
                    <w:bottom w:val="single" w:sz="4" w:space="0" w:color="000000" w:themeColor="text1"/>
                    <w:right w:val="single" w:sz="8" w:space="0" w:color="000000" w:themeColor="text1"/>
                  </w:tcBorders>
                  <w:vAlign w:val="center"/>
                </w:tcPr>
                <w:p w14:paraId="5D1DB08D" w14:textId="77777777" w:rsidR="00D375F5" w:rsidRPr="007A6ED7" w:rsidRDefault="00D375F5" w:rsidP="003068C4">
                  <w:pPr>
                    <w:ind w:left="0"/>
                    <w:jc w:val="left"/>
                    <w:rPr>
                      <w:rFonts w:ascii="Aptos" w:eastAsia="Calibri" w:hAnsi="Aptos" w:cstheme="minorHAnsi"/>
                      <w:b/>
                      <w:sz w:val="20"/>
                      <w:szCs w:val="20"/>
                    </w:rPr>
                  </w:pPr>
                  <w:r w:rsidRPr="007A6ED7">
                    <w:rPr>
                      <w:rFonts w:ascii="Aptos" w:eastAsia="Calibri" w:hAnsi="Aptos" w:cstheme="minorHAnsi"/>
                      <w:b/>
                      <w:sz w:val="20"/>
                      <w:szCs w:val="20"/>
                    </w:rPr>
                    <w:t> </w:t>
                  </w:r>
                </w:p>
              </w:tc>
            </w:tr>
            <w:tr w:rsidR="003068C4" w:rsidRPr="007A6ED7" w14:paraId="4FFB8720" w14:textId="77777777" w:rsidTr="06B205F7">
              <w:trPr>
                <w:gridAfter w:val="1"/>
                <w:wAfter w:w="10" w:type="dxa"/>
                <w:trHeight w:val="640"/>
              </w:trPr>
              <w:tc>
                <w:tcPr>
                  <w:tcW w:w="2499" w:type="dxa"/>
                  <w:tcBorders>
                    <w:top w:val="nil"/>
                    <w:left w:val="single" w:sz="8" w:space="0" w:color="000000" w:themeColor="text1"/>
                    <w:bottom w:val="single" w:sz="4" w:space="0" w:color="000000" w:themeColor="text1"/>
                    <w:right w:val="single" w:sz="4" w:space="0" w:color="000000" w:themeColor="text1"/>
                  </w:tcBorders>
                  <w:vAlign w:val="center"/>
                </w:tcPr>
                <w:p w14:paraId="58925A5D" w14:textId="35AF13B3" w:rsidR="003068C4" w:rsidRPr="007A6ED7" w:rsidRDefault="002147A2" w:rsidP="003068C4">
                  <w:pPr>
                    <w:jc w:val="left"/>
                    <w:rPr>
                      <w:rFonts w:ascii="Aptos" w:eastAsia="Calibri" w:hAnsi="Aptos" w:cstheme="minorHAnsi"/>
                      <w:bCs/>
                      <w:sz w:val="20"/>
                      <w:szCs w:val="20"/>
                    </w:rPr>
                  </w:pPr>
                  <w:sdt>
                    <w:sdtPr>
                      <w:rPr>
                        <w:rFonts w:ascii="Aptos" w:hAnsi="Aptos" w:cs="Calibri"/>
                        <w:sz w:val="20"/>
                        <w:szCs w:val="20"/>
                        <w:lang w:eastAsia="zh-CN"/>
                      </w:rPr>
                      <w:id w:val="-1965875536"/>
                      <w14:checkbox>
                        <w14:checked w14:val="1"/>
                        <w14:checkedState w14:val="2612" w14:font="MS Gothic"/>
                        <w14:uncheckedState w14:val="2610" w14:font="MS Gothic"/>
                      </w14:checkbox>
                    </w:sdtPr>
                    <w:sdtEndPr/>
                    <w:sdtContent>
                      <w:r w:rsidR="003068C4">
                        <w:rPr>
                          <w:rFonts w:ascii="MS Gothic" w:eastAsia="MS Gothic" w:hAnsi="MS Gothic" w:cs="Calibri" w:hint="eastAsia"/>
                          <w:sz w:val="20"/>
                          <w:szCs w:val="20"/>
                          <w:lang w:eastAsia="zh-CN"/>
                        </w:rPr>
                        <w:t>☒</w:t>
                      </w:r>
                    </w:sdtContent>
                  </w:sdt>
                  <w:r w:rsidR="003068C4" w:rsidRPr="007A6ED7">
                    <w:rPr>
                      <w:rFonts w:ascii="Aptos" w:eastAsia="Calibri" w:hAnsi="Aptos" w:cstheme="minorHAnsi"/>
                      <w:bCs/>
                      <w:sz w:val="20"/>
                      <w:szCs w:val="20"/>
                    </w:rPr>
                    <w:t>Implementation schedule</w:t>
                  </w:r>
                </w:p>
              </w:tc>
              <w:tc>
                <w:tcPr>
                  <w:tcW w:w="2683" w:type="dxa"/>
                  <w:tcBorders>
                    <w:top w:val="nil"/>
                    <w:left w:val="nil"/>
                    <w:bottom w:val="single" w:sz="4" w:space="0" w:color="000000" w:themeColor="text1"/>
                    <w:right w:val="single" w:sz="4" w:space="0" w:color="000000" w:themeColor="text1"/>
                  </w:tcBorders>
                  <w:vAlign w:val="center"/>
                </w:tcPr>
                <w:p w14:paraId="01A183B8" w14:textId="52DF93E9" w:rsidR="003068C4" w:rsidRPr="007A6ED7" w:rsidRDefault="003068C4" w:rsidP="003068C4">
                  <w:pPr>
                    <w:ind w:left="0"/>
                    <w:jc w:val="left"/>
                    <w:rPr>
                      <w:rFonts w:ascii="Aptos" w:eastAsia="Calibri" w:hAnsi="Aptos" w:cstheme="minorHAnsi"/>
                      <w:b/>
                      <w:sz w:val="20"/>
                      <w:szCs w:val="20"/>
                    </w:rPr>
                  </w:pPr>
                  <w:r w:rsidRPr="00DC4C60">
                    <w:rPr>
                      <w:bCs/>
                      <w:sz w:val="20"/>
                      <w:szCs w:val="20"/>
                    </w:rPr>
                    <w:t>No-cost extension</w:t>
                  </w:r>
                </w:p>
              </w:tc>
              <w:tc>
                <w:tcPr>
                  <w:tcW w:w="2790" w:type="dxa"/>
                  <w:tcBorders>
                    <w:top w:val="nil"/>
                    <w:left w:val="nil"/>
                    <w:bottom w:val="single" w:sz="4" w:space="0" w:color="000000" w:themeColor="text1"/>
                    <w:right w:val="single" w:sz="4" w:space="0" w:color="000000" w:themeColor="text1"/>
                  </w:tcBorders>
                  <w:vAlign w:val="center"/>
                </w:tcPr>
                <w:p w14:paraId="6160BD2E" w14:textId="77777777" w:rsidR="003068C4" w:rsidRPr="00AD25EE" w:rsidRDefault="003068C4" w:rsidP="003068C4">
                  <w:pPr>
                    <w:ind w:left="75" w:hanging="11"/>
                    <w:jc w:val="left"/>
                    <w:rPr>
                      <w:bCs/>
                      <w:sz w:val="20"/>
                      <w:szCs w:val="20"/>
                    </w:rPr>
                  </w:pPr>
                  <w:r w:rsidRPr="00AD25EE">
                    <w:rPr>
                      <w:bCs/>
                      <w:sz w:val="20"/>
                      <w:szCs w:val="20"/>
                    </w:rPr>
                    <w:t> The MTR has recommended a No Cost Extension (NCE) for the GEF ILaM project for the next 18 months, until December 31, 2026, and we have proposed this extension to the Ministry of Forests and Environment.</w:t>
                  </w:r>
                </w:p>
                <w:p w14:paraId="2C46ECD5" w14:textId="57468A04" w:rsidR="003068C4" w:rsidRPr="007A6ED7" w:rsidRDefault="003068C4" w:rsidP="003068C4">
                  <w:pPr>
                    <w:ind w:left="75"/>
                    <w:jc w:val="left"/>
                    <w:rPr>
                      <w:rFonts w:ascii="Aptos" w:eastAsia="Calibri" w:hAnsi="Aptos" w:cstheme="minorHAnsi"/>
                      <w:b/>
                      <w:sz w:val="20"/>
                      <w:szCs w:val="20"/>
                    </w:rPr>
                  </w:pPr>
                  <w:r w:rsidRPr="00AD25EE">
                    <w:rPr>
                      <w:bCs/>
                      <w:sz w:val="20"/>
                      <w:szCs w:val="20"/>
                    </w:rPr>
                    <w:t xml:space="preserve">The Project Advisory Committee (PAC) has recommended extending the </w:t>
                  </w:r>
                  <w:r w:rsidRPr="00AD25EE">
                    <w:rPr>
                      <w:bCs/>
                      <w:sz w:val="20"/>
                      <w:szCs w:val="20"/>
                    </w:rPr>
                    <w:lastRenderedPageBreak/>
                    <w:t>project period for a full two fiscal years, until June 30, 2027.</w:t>
                  </w:r>
                </w:p>
              </w:tc>
              <w:tc>
                <w:tcPr>
                  <w:tcW w:w="1486" w:type="dxa"/>
                  <w:tcBorders>
                    <w:top w:val="nil"/>
                    <w:left w:val="nil"/>
                    <w:bottom w:val="single" w:sz="4" w:space="0" w:color="000000" w:themeColor="text1"/>
                    <w:right w:val="single" w:sz="8" w:space="0" w:color="000000" w:themeColor="text1"/>
                  </w:tcBorders>
                  <w:vAlign w:val="center"/>
                </w:tcPr>
                <w:p w14:paraId="37F869B1" w14:textId="0048394A" w:rsidR="003068C4" w:rsidRPr="007A6ED7" w:rsidRDefault="003068C4" w:rsidP="003068C4">
                  <w:pPr>
                    <w:ind w:left="0"/>
                    <w:jc w:val="left"/>
                    <w:rPr>
                      <w:rFonts w:ascii="Aptos" w:eastAsia="Calibri" w:hAnsi="Aptos" w:cstheme="minorHAnsi"/>
                      <w:b/>
                      <w:sz w:val="20"/>
                      <w:szCs w:val="20"/>
                    </w:rPr>
                  </w:pPr>
                  <w:r w:rsidRPr="006B5BCD">
                    <w:rPr>
                      <w:bCs/>
                      <w:sz w:val="20"/>
                      <w:szCs w:val="20"/>
                    </w:rPr>
                    <w:lastRenderedPageBreak/>
                    <w:t> 3/19/2025</w:t>
                  </w:r>
                </w:p>
              </w:tc>
            </w:tr>
            <w:tr w:rsidR="003068C4" w:rsidRPr="007A6ED7" w14:paraId="2B009290" w14:textId="77777777" w:rsidTr="06B205F7">
              <w:trPr>
                <w:gridAfter w:val="1"/>
                <w:wAfter w:w="10" w:type="dxa"/>
                <w:trHeight w:val="320"/>
              </w:trPr>
              <w:tc>
                <w:tcPr>
                  <w:tcW w:w="2499" w:type="dxa"/>
                  <w:tcBorders>
                    <w:top w:val="nil"/>
                    <w:left w:val="single" w:sz="8" w:space="0" w:color="000000" w:themeColor="text1"/>
                    <w:bottom w:val="single" w:sz="4" w:space="0" w:color="000000" w:themeColor="text1"/>
                    <w:right w:val="single" w:sz="4" w:space="0" w:color="000000" w:themeColor="text1"/>
                  </w:tcBorders>
                  <w:vAlign w:val="center"/>
                </w:tcPr>
                <w:p w14:paraId="7F7BB448" w14:textId="77777777" w:rsidR="003068C4" w:rsidRPr="007A6ED7" w:rsidRDefault="002147A2" w:rsidP="003068C4">
                  <w:pPr>
                    <w:jc w:val="left"/>
                    <w:rPr>
                      <w:rFonts w:ascii="Aptos" w:eastAsia="Calibri" w:hAnsi="Aptos" w:cstheme="minorHAnsi"/>
                      <w:bCs/>
                      <w:sz w:val="20"/>
                      <w:szCs w:val="20"/>
                    </w:rPr>
                  </w:pPr>
                  <w:sdt>
                    <w:sdtPr>
                      <w:rPr>
                        <w:rFonts w:ascii="Aptos" w:hAnsi="Aptos" w:cs="Calibri"/>
                        <w:sz w:val="20"/>
                        <w:szCs w:val="20"/>
                        <w:lang w:eastAsia="zh-CN"/>
                      </w:rPr>
                      <w:id w:val="1801724999"/>
                      <w14:checkbox>
                        <w14:checked w14:val="0"/>
                        <w14:checkedState w14:val="2612" w14:font="MS Gothic"/>
                        <w14:uncheckedState w14:val="2610" w14:font="MS Gothic"/>
                      </w14:checkbox>
                    </w:sdtPr>
                    <w:sdtEndPr/>
                    <w:sdtContent>
                      <w:r w:rsidR="003068C4" w:rsidRPr="007A6ED7">
                        <w:rPr>
                          <w:rFonts w:ascii="Aptos" w:eastAsia="MS Gothic" w:hAnsi="Aptos" w:cs="Calibri"/>
                          <w:sz w:val="20"/>
                          <w:szCs w:val="20"/>
                          <w:lang w:eastAsia="zh-CN"/>
                        </w:rPr>
                        <w:t>☐</w:t>
                      </w:r>
                    </w:sdtContent>
                  </w:sdt>
                  <w:r w:rsidR="003068C4" w:rsidRPr="007A6ED7">
                    <w:rPr>
                      <w:rFonts w:ascii="Aptos" w:eastAsia="Calibri" w:hAnsi="Aptos" w:cstheme="minorHAnsi"/>
                      <w:bCs/>
                      <w:sz w:val="20"/>
                      <w:szCs w:val="20"/>
                    </w:rPr>
                    <w:t xml:space="preserve"> Executing Entity</w:t>
                  </w:r>
                </w:p>
              </w:tc>
              <w:tc>
                <w:tcPr>
                  <w:tcW w:w="2683" w:type="dxa"/>
                  <w:tcBorders>
                    <w:top w:val="nil"/>
                    <w:left w:val="nil"/>
                    <w:bottom w:val="single" w:sz="4" w:space="0" w:color="000000" w:themeColor="text1"/>
                    <w:right w:val="single" w:sz="4" w:space="0" w:color="000000" w:themeColor="text1"/>
                  </w:tcBorders>
                  <w:vAlign w:val="center"/>
                </w:tcPr>
                <w:p w14:paraId="47C0304E" w14:textId="77777777" w:rsidR="003068C4" w:rsidRPr="007A6ED7" w:rsidRDefault="003068C4" w:rsidP="003068C4">
                  <w:pPr>
                    <w:jc w:val="left"/>
                    <w:rPr>
                      <w:rFonts w:ascii="Aptos" w:eastAsia="Calibri" w:hAnsi="Aptos" w:cstheme="minorHAnsi"/>
                      <w:b/>
                      <w:sz w:val="20"/>
                      <w:szCs w:val="20"/>
                    </w:rPr>
                  </w:pPr>
                </w:p>
              </w:tc>
              <w:tc>
                <w:tcPr>
                  <w:tcW w:w="2790" w:type="dxa"/>
                  <w:tcBorders>
                    <w:top w:val="nil"/>
                    <w:left w:val="nil"/>
                    <w:bottom w:val="single" w:sz="4" w:space="0" w:color="000000" w:themeColor="text1"/>
                    <w:right w:val="single" w:sz="4" w:space="0" w:color="000000" w:themeColor="text1"/>
                  </w:tcBorders>
                  <w:vAlign w:val="center"/>
                </w:tcPr>
                <w:p w14:paraId="330A0DCF" w14:textId="77777777" w:rsidR="003068C4" w:rsidRPr="007A6ED7" w:rsidRDefault="003068C4" w:rsidP="003068C4">
                  <w:pPr>
                    <w:jc w:val="left"/>
                    <w:rPr>
                      <w:rFonts w:ascii="Aptos" w:eastAsia="Calibri" w:hAnsi="Aptos" w:cstheme="minorHAnsi"/>
                      <w:b/>
                      <w:sz w:val="20"/>
                      <w:szCs w:val="20"/>
                    </w:rPr>
                  </w:pPr>
                  <w:r w:rsidRPr="007A6ED7">
                    <w:rPr>
                      <w:rFonts w:ascii="Aptos" w:eastAsia="Calibri" w:hAnsi="Aptos" w:cstheme="minorHAnsi"/>
                      <w:b/>
                      <w:sz w:val="20"/>
                      <w:szCs w:val="20"/>
                    </w:rPr>
                    <w:t> </w:t>
                  </w:r>
                </w:p>
              </w:tc>
              <w:tc>
                <w:tcPr>
                  <w:tcW w:w="1486" w:type="dxa"/>
                  <w:tcBorders>
                    <w:top w:val="nil"/>
                    <w:left w:val="nil"/>
                    <w:bottom w:val="single" w:sz="4" w:space="0" w:color="000000" w:themeColor="text1"/>
                    <w:right w:val="single" w:sz="8" w:space="0" w:color="000000" w:themeColor="text1"/>
                  </w:tcBorders>
                  <w:vAlign w:val="center"/>
                </w:tcPr>
                <w:p w14:paraId="23C08023" w14:textId="77777777" w:rsidR="003068C4" w:rsidRPr="007A6ED7" w:rsidRDefault="003068C4" w:rsidP="003068C4">
                  <w:pPr>
                    <w:jc w:val="left"/>
                    <w:rPr>
                      <w:rFonts w:ascii="Aptos" w:eastAsia="Calibri" w:hAnsi="Aptos" w:cstheme="minorHAnsi"/>
                      <w:b/>
                      <w:sz w:val="20"/>
                      <w:szCs w:val="20"/>
                    </w:rPr>
                  </w:pPr>
                  <w:r w:rsidRPr="007A6ED7">
                    <w:rPr>
                      <w:rFonts w:ascii="Aptos" w:eastAsia="Calibri" w:hAnsi="Aptos" w:cstheme="minorHAnsi"/>
                      <w:b/>
                      <w:sz w:val="20"/>
                      <w:szCs w:val="20"/>
                    </w:rPr>
                    <w:t> </w:t>
                  </w:r>
                </w:p>
              </w:tc>
            </w:tr>
            <w:tr w:rsidR="003068C4" w:rsidRPr="007A6ED7" w14:paraId="3B808FF4" w14:textId="77777777" w:rsidTr="06B205F7">
              <w:trPr>
                <w:gridAfter w:val="1"/>
                <w:wAfter w:w="10" w:type="dxa"/>
                <w:trHeight w:val="423"/>
              </w:trPr>
              <w:tc>
                <w:tcPr>
                  <w:tcW w:w="2499" w:type="dxa"/>
                  <w:tcBorders>
                    <w:top w:val="nil"/>
                    <w:left w:val="single" w:sz="8" w:space="0" w:color="000000" w:themeColor="text1"/>
                    <w:bottom w:val="single" w:sz="4" w:space="0" w:color="000000" w:themeColor="text1"/>
                    <w:right w:val="single" w:sz="4" w:space="0" w:color="000000" w:themeColor="text1"/>
                  </w:tcBorders>
                  <w:vAlign w:val="center"/>
                </w:tcPr>
                <w:p w14:paraId="50035B9A" w14:textId="77777777" w:rsidR="003068C4" w:rsidRPr="007A6ED7" w:rsidRDefault="002147A2" w:rsidP="003068C4">
                  <w:pPr>
                    <w:jc w:val="left"/>
                    <w:rPr>
                      <w:rFonts w:ascii="Aptos" w:eastAsia="Calibri" w:hAnsi="Aptos" w:cstheme="minorHAnsi"/>
                      <w:bCs/>
                      <w:sz w:val="20"/>
                      <w:szCs w:val="20"/>
                    </w:rPr>
                  </w:pPr>
                  <w:sdt>
                    <w:sdtPr>
                      <w:rPr>
                        <w:rFonts w:ascii="Aptos" w:hAnsi="Aptos" w:cs="Calibri"/>
                        <w:sz w:val="20"/>
                        <w:szCs w:val="20"/>
                        <w:lang w:eastAsia="zh-CN"/>
                      </w:rPr>
                      <w:id w:val="93518957"/>
                      <w14:checkbox>
                        <w14:checked w14:val="0"/>
                        <w14:checkedState w14:val="2612" w14:font="MS Gothic"/>
                        <w14:uncheckedState w14:val="2610" w14:font="MS Gothic"/>
                      </w14:checkbox>
                    </w:sdtPr>
                    <w:sdtEndPr/>
                    <w:sdtContent>
                      <w:r w:rsidR="003068C4" w:rsidRPr="007A6ED7">
                        <w:rPr>
                          <w:rFonts w:ascii="Aptos" w:eastAsia="MS Gothic" w:hAnsi="Aptos" w:cs="Calibri"/>
                          <w:sz w:val="20"/>
                          <w:szCs w:val="20"/>
                          <w:lang w:eastAsia="zh-CN"/>
                        </w:rPr>
                        <w:t>☐</w:t>
                      </w:r>
                    </w:sdtContent>
                  </w:sdt>
                  <w:r w:rsidR="003068C4" w:rsidRPr="007A6ED7">
                    <w:rPr>
                      <w:rFonts w:ascii="Aptos" w:eastAsia="Calibri" w:hAnsi="Aptos" w:cstheme="minorHAnsi"/>
                      <w:bCs/>
                      <w:sz w:val="20"/>
                      <w:szCs w:val="20"/>
                    </w:rPr>
                    <w:t>Executing Entity Category</w:t>
                  </w:r>
                </w:p>
              </w:tc>
              <w:tc>
                <w:tcPr>
                  <w:tcW w:w="2683" w:type="dxa"/>
                  <w:tcBorders>
                    <w:top w:val="nil"/>
                    <w:left w:val="nil"/>
                    <w:bottom w:val="single" w:sz="4" w:space="0" w:color="000000" w:themeColor="text1"/>
                    <w:right w:val="single" w:sz="4" w:space="0" w:color="000000" w:themeColor="text1"/>
                  </w:tcBorders>
                  <w:vAlign w:val="center"/>
                </w:tcPr>
                <w:p w14:paraId="2BDE131D" w14:textId="77777777" w:rsidR="003068C4" w:rsidRPr="007A6ED7" w:rsidRDefault="003068C4" w:rsidP="003068C4">
                  <w:pPr>
                    <w:jc w:val="left"/>
                    <w:rPr>
                      <w:rFonts w:ascii="Aptos" w:eastAsia="Calibri" w:hAnsi="Aptos" w:cstheme="minorHAnsi"/>
                      <w:b/>
                      <w:sz w:val="20"/>
                      <w:szCs w:val="20"/>
                    </w:rPr>
                  </w:pPr>
                </w:p>
              </w:tc>
              <w:tc>
                <w:tcPr>
                  <w:tcW w:w="2790" w:type="dxa"/>
                  <w:tcBorders>
                    <w:top w:val="nil"/>
                    <w:left w:val="nil"/>
                    <w:bottom w:val="single" w:sz="4" w:space="0" w:color="000000" w:themeColor="text1"/>
                    <w:right w:val="single" w:sz="4" w:space="0" w:color="000000" w:themeColor="text1"/>
                  </w:tcBorders>
                  <w:vAlign w:val="center"/>
                </w:tcPr>
                <w:p w14:paraId="01901628" w14:textId="77777777" w:rsidR="003068C4" w:rsidRPr="007A6ED7" w:rsidRDefault="003068C4" w:rsidP="003068C4">
                  <w:pPr>
                    <w:jc w:val="left"/>
                    <w:rPr>
                      <w:rFonts w:ascii="Aptos" w:eastAsia="Calibri" w:hAnsi="Aptos" w:cstheme="minorHAnsi"/>
                      <w:b/>
                      <w:sz w:val="20"/>
                      <w:szCs w:val="20"/>
                    </w:rPr>
                  </w:pPr>
                  <w:r w:rsidRPr="007A6ED7">
                    <w:rPr>
                      <w:rFonts w:ascii="Aptos" w:eastAsia="Calibri" w:hAnsi="Aptos" w:cstheme="minorHAnsi"/>
                      <w:b/>
                      <w:sz w:val="20"/>
                      <w:szCs w:val="20"/>
                    </w:rPr>
                    <w:t> </w:t>
                  </w:r>
                </w:p>
              </w:tc>
              <w:tc>
                <w:tcPr>
                  <w:tcW w:w="1486" w:type="dxa"/>
                  <w:tcBorders>
                    <w:top w:val="nil"/>
                    <w:left w:val="nil"/>
                    <w:bottom w:val="single" w:sz="4" w:space="0" w:color="000000" w:themeColor="text1"/>
                    <w:right w:val="single" w:sz="8" w:space="0" w:color="000000" w:themeColor="text1"/>
                  </w:tcBorders>
                  <w:vAlign w:val="center"/>
                </w:tcPr>
                <w:p w14:paraId="0FAEAF1C" w14:textId="77777777" w:rsidR="003068C4" w:rsidRPr="007A6ED7" w:rsidRDefault="003068C4" w:rsidP="003068C4">
                  <w:pPr>
                    <w:jc w:val="left"/>
                    <w:rPr>
                      <w:rFonts w:ascii="Aptos" w:eastAsia="Calibri" w:hAnsi="Aptos" w:cstheme="minorHAnsi"/>
                      <w:b/>
                      <w:sz w:val="20"/>
                      <w:szCs w:val="20"/>
                    </w:rPr>
                  </w:pPr>
                  <w:r w:rsidRPr="007A6ED7">
                    <w:rPr>
                      <w:rFonts w:ascii="Aptos" w:eastAsia="Calibri" w:hAnsi="Aptos" w:cstheme="minorHAnsi"/>
                      <w:b/>
                      <w:sz w:val="20"/>
                      <w:szCs w:val="20"/>
                    </w:rPr>
                    <w:t> </w:t>
                  </w:r>
                </w:p>
              </w:tc>
            </w:tr>
            <w:tr w:rsidR="003068C4" w:rsidRPr="007A6ED7" w14:paraId="220C21D5" w14:textId="77777777" w:rsidTr="06B205F7">
              <w:trPr>
                <w:gridAfter w:val="1"/>
                <w:wAfter w:w="10" w:type="dxa"/>
                <w:trHeight w:val="289"/>
              </w:trPr>
              <w:tc>
                <w:tcPr>
                  <w:tcW w:w="2499" w:type="dxa"/>
                  <w:tcBorders>
                    <w:top w:val="nil"/>
                    <w:left w:val="single" w:sz="8" w:space="0" w:color="000000" w:themeColor="text1"/>
                    <w:bottom w:val="single" w:sz="4" w:space="0" w:color="000000" w:themeColor="text1"/>
                    <w:right w:val="single" w:sz="4" w:space="0" w:color="000000" w:themeColor="text1"/>
                  </w:tcBorders>
                  <w:vAlign w:val="center"/>
                </w:tcPr>
                <w:p w14:paraId="4E1F4D42" w14:textId="77777777" w:rsidR="003068C4" w:rsidRPr="007A6ED7" w:rsidRDefault="002147A2" w:rsidP="003068C4">
                  <w:pPr>
                    <w:jc w:val="left"/>
                    <w:rPr>
                      <w:rFonts w:ascii="Aptos" w:eastAsia="Calibri" w:hAnsi="Aptos" w:cstheme="minorHAnsi"/>
                      <w:bCs/>
                      <w:sz w:val="20"/>
                      <w:szCs w:val="20"/>
                    </w:rPr>
                  </w:pPr>
                  <w:sdt>
                    <w:sdtPr>
                      <w:rPr>
                        <w:rFonts w:ascii="Aptos" w:hAnsi="Aptos" w:cs="Calibri"/>
                        <w:sz w:val="20"/>
                        <w:szCs w:val="20"/>
                        <w:lang w:eastAsia="zh-CN"/>
                      </w:rPr>
                      <w:id w:val="-952864396"/>
                      <w14:checkbox>
                        <w14:checked w14:val="0"/>
                        <w14:checkedState w14:val="2612" w14:font="MS Gothic"/>
                        <w14:uncheckedState w14:val="2610" w14:font="MS Gothic"/>
                      </w14:checkbox>
                    </w:sdtPr>
                    <w:sdtEndPr/>
                    <w:sdtContent>
                      <w:r w:rsidR="003068C4" w:rsidRPr="007A6ED7">
                        <w:rPr>
                          <w:rFonts w:ascii="Aptos" w:eastAsia="MS Gothic" w:hAnsi="Aptos" w:cs="Calibri"/>
                          <w:sz w:val="20"/>
                          <w:szCs w:val="20"/>
                          <w:lang w:eastAsia="zh-CN"/>
                        </w:rPr>
                        <w:t>☐</w:t>
                      </w:r>
                    </w:sdtContent>
                  </w:sdt>
                  <w:r w:rsidR="003068C4" w:rsidRPr="007A6ED7">
                    <w:rPr>
                      <w:rFonts w:ascii="Aptos" w:eastAsia="Calibri" w:hAnsi="Aptos" w:cstheme="minorHAnsi"/>
                      <w:bCs/>
                      <w:sz w:val="20"/>
                      <w:szCs w:val="20"/>
                    </w:rPr>
                    <w:t>Minor project objective change</w:t>
                  </w:r>
                </w:p>
              </w:tc>
              <w:tc>
                <w:tcPr>
                  <w:tcW w:w="2683" w:type="dxa"/>
                  <w:tcBorders>
                    <w:top w:val="nil"/>
                    <w:left w:val="nil"/>
                    <w:bottom w:val="single" w:sz="4" w:space="0" w:color="000000" w:themeColor="text1"/>
                    <w:right w:val="single" w:sz="4" w:space="0" w:color="000000" w:themeColor="text1"/>
                  </w:tcBorders>
                  <w:vAlign w:val="center"/>
                </w:tcPr>
                <w:p w14:paraId="21E3B565" w14:textId="77777777" w:rsidR="003068C4" w:rsidRPr="007A6ED7" w:rsidRDefault="003068C4" w:rsidP="003068C4">
                  <w:pPr>
                    <w:jc w:val="left"/>
                    <w:rPr>
                      <w:rFonts w:ascii="Aptos" w:eastAsia="Calibri" w:hAnsi="Aptos" w:cstheme="minorHAnsi"/>
                      <w:b/>
                      <w:sz w:val="20"/>
                      <w:szCs w:val="20"/>
                    </w:rPr>
                  </w:pPr>
                </w:p>
              </w:tc>
              <w:tc>
                <w:tcPr>
                  <w:tcW w:w="2790" w:type="dxa"/>
                  <w:tcBorders>
                    <w:top w:val="nil"/>
                    <w:left w:val="nil"/>
                    <w:bottom w:val="single" w:sz="4" w:space="0" w:color="000000" w:themeColor="text1"/>
                    <w:right w:val="single" w:sz="4" w:space="0" w:color="000000" w:themeColor="text1"/>
                  </w:tcBorders>
                  <w:vAlign w:val="center"/>
                </w:tcPr>
                <w:p w14:paraId="37B2A40E" w14:textId="77777777" w:rsidR="003068C4" w:rsidRPr="007A6ED7" w:rsidRDefault="003068C4" w:rsidP="003068C4">
                  <w:pPr>
                    <w:jc w:val="left"/>
                    <w:rPr>
                      <w:rFonts w:ascii="Aptos" w:eastAsia="Calibri" w:hAnsi="Aptos" w:cstheme="minorHAnsi"/>
                      <w:b/>
                      <w:sz w:val="20"/>
                      <w:szCs w:val="20"/>
                    </w:rPr>
                  </w:pPr>
                  <w:r w:rsidRPr="007A6ED7">
                    <w:rPr>
                      <w:rFonts w:ascii="Aptos" w:eastAsia="Calibri" w:hAnsi="Aptos" w:cstheme="minorHAnsi"/>
                      <w:b/>
                      <w:sz w:val="20"/>
                      <w:szCs w:val="20"/>
                    </w:rPr>
                    <w:t> </w:t>
                  </w:r>
                </w:p>
              </w:tc>
              <w:tc>
                <w:tcPr>
                  <w:tcW w:w="1486" w:type="dxa"/>
                  <w:tcBorders>
                    <w:top w:val="nil"/>
                    <w:left w:val="nil"/>
                    <w:bottom w:val="single" w:sz="4" w:space="0" w:color="000000" w:themeColor="text1"/>
                    <w:right w:val="single" w:sz="8" w:space="0" w:color="000000" w:themeColor="text1"/>
                  </w:tcBorders>
                  <w:vAlign w:val="center"/>
                </w:tcPr>
                <w:p w14:paraId="5B4C880C" w14:textId="77777777" w:rsidR="003068C4" w:rsidRPr="007A6ED7" w:rsidRDefault="003068C4" w:rsidP="003068C4">
                  <w:pPr>
                    <w:jc w:val="left"/>
                    <w:rPr>
                      <w:rFonts w:ascii="Aptos" w:eastAsia="Calibri" w:hAnsi="Aptos" w:cstheme="minorHAnsi"/>
                      <w:b/>
                      <w:sz w:val="20"/>
                      <w:szCs w:val="20"/>
                    </w:rPr>
                  </w:pPr>
                  <w:r w:rsidRPr="007A6ED7">
                    <w:rPr>
                      <w:rFonts w:ascii="Aptos" w:eastAsia="Calibri" w:hAnsi="Aptos" w:cstheme="minorHAnsi"/>
                      <w:b/>
                      <w:sz w:val="20"/>
                      <w:szCs w:val="20"/>
                    </w:rPr>
                    <w:t> </w:t>
                  </w:r>
                </w:p>
              </w:tc>
            </w:tr>
            <w:tr w:rsidR="003068C4" w:rsidRPr="007A6ED7" w14:paraId="6F4AC772" w14:textId="77777777" w:rsidTr="06B205F7">
              <w:trPr>
                <w:gridAfter w:val="1"/>
                <w:wAfter w:w="10" w:type="dxa"/>
                <w:trHeight w:val="340"/>
              </w:trPr>
              <w:tc>
                <w:tcPr>
                  <w:tcW w:w="2499" w:type="dxa"/>
                  <w:tcBorders>
                    <w:top w:val="nil"/>
                    <w:left w:val="single" w:sz="8" w:space="0" w:color="000000" w:themeColor="text1"/>
                    <w:bottom w:val="single" w:sz="4" w:space="0" w:color="000000" w:themeColor="text1"/>
                    <w:right w:val="single" w:sz="4" w:space="0" w:color="000000" w:themeColor="text1"/>
                  </w:tcBorders>
                  <w:vAlign w:val="center"/>
                </w:tcPr>
                <w:p w14:paraId="467AAA51" w14:textId="77777777" w:rsidR="003068C4" w:rsidRPr="007A6ED7" w:rsidRDefault="002147A2" w:rsidP="003068C4">
                  <w:pPr>
                    <w:jc w:val="left"/>
                    <w:rPr>
                      <w:rFonts w:ascii="Aptos" w:eastAsia="Calibri" w:hAnsi="Aptos" w:cstheme="minorHAnsi"/>
                      <w:bCs/>
                      <w:sz w:val="20"/>
                      <w:szCs w:val="20"/>
                    </w:rPr>
                  </w:pPr>
                  <w:sdt>
                    <w:sdtPr>
                      <w:rPr>
                        <w:rFonts w:ascii="Aptos" w:hAnsi="Aptos" w:cs="Calibri"/>
                        <w:sz w:val="20"/>
                        <w:szCs w:val="20"/>
                        <w:lang w:eastAsia="zh-CN"/>
                      </w:rPr>
                      <w:id w:val="58516847"/>
                      <w14:checkbox>
                        <w14:checked w14:val="0"/>
                        <w14:checkedState w14:val="2612" w14:font="MS Gothic"/>
                        <w14:uncheckedState w14:val="2610" w14:font="MS Gothic"/>
                      </w14:checkbox>
                    </w:sdtPr>
                    <w:sdtEndPr/>
                    <w:sdtContent>
                      <w:r w:rsidR="003068C4" w:rsidRPr="007A6ED7">
                        <w:rPr>
                          <w:rFonts w:ascii="Aptos" w:eastAsia="MS Gothic" w:hAnsi="Aptos" w:cs="Calibri"/>
                          <w:sz w:val="20"/>
                          <w:szCs w:val="20"/>
                          <w:lang w:eastAsia="zh-CN"/>
                        </w:rPr>
                        <w:t>☐</w:t>
                      </w:r>
                    </w:sdtContent>
                  </w:sdt>
                  <w:r w:rsidR="003068C4" w:rsidRPr="007A6ED7">
                    <w:rPr>
                      <w:rFonts w:ascii="Aptos" w:eastAsia="Calibri" w:hAnsi="Aptos" w:cstheme="minorHAnsi"/>
                      <w:bCs/>
                      <w:sz w:val="20"/>
                      <w:szCs w:val="20"/>
                    </w:rPr>
                    <w:t xml:space="preserve"> Safeguards</w:t>
                  </w:r>
                </w:p>
              </w:tc>
              <w:tc>
                <w:tcPr>
                  <w:tcW w:w="2683" w:type="dxa"/>
                  <w:tcBorders>
                    <w:top w:val="nil"/>
                    <w:left w:val="nil"/>
                    <w:bottom w:val="single" w:sz="4" w:space="0" w:color="000000" w:themeColor="text1"/>
                    <w:right w:val="single" w:sz="4" w:space="0" w:color="000000" w:themeColor="text1"/>
                  </w:tcBorders>
                  <w:vAlign w:val="center"/>
                </w:tcPr>
                <w:p w14:paraId="6AE4B945" w14:textId="77777777" w:rsidR="003068C4" w:rsidRPr="007A6ED7" w:rsidRDefault="003068C4" w:rsidP="003068C4">
                  <w:pPr>
                    <w:jc w:val="left"/>
                    <w:rPr>
                      <w:rFonts w:ascii="Aptos" w:eastAsia="Calibri" w:hAnsi="Aptos" w:cstheme="minorHAnsi"/>
                      <w:b/>
                      <w:sz w:val="20"/>
                      <w:szCs w:val="20"/>
                    </w:rPr>
                  </w:pPr>
                </w:p>
              </w:tc>
              <w:tc>
                <w:tcPr>
                  <w:tcW w:w="2790" w:type="dxa"/>
                  <w:tcBorders>
                    <w:top w:val="nil"/>
                    <w:left w:val="nil"/>
                    <w:bottom w:val="single" w:sz="4" w:space="0" w:color="000000" w:themeColor="text1"/>
                    <w:right w:val="single" w:sz="4" w:space="0" w:color="000000" w:themeColor="text1"/>
                  </w:tcBorders>
                  <w:vAlign w:val="center"/>
                </w:tcPr>
                <w:p w14:paraId="63A46FB8" w14:textId="77777777" w:rsidR="003068C4" w:rsidRPr="007A6ED7" w:rsidRDefault="003068C4" w:rsidP="003068C4">
                  <w:pPr>
                    <w:jc w:val="left"/>
                    <w:rPr>
                      <w:rFonts w:ascii="Aptos" w:eastAsia="Calibri" w:hAnsi="Aptos" w:cstheme="minorHAnsi"/>
                      <w:b/>
                      <w:sz w:val="20"/>
                      <w:szCs w:val="20"/>
                    </w:rPr>
                  </w:pPr>
                  <w:r w:rsidRPr="007A6ED7">
                    <w:rPr>
                      <w:rFonts w:ascii="Aptos" w:eastAsia="Calibri" w:hAnsi="Aptos" w:cstheme="minorHAnsi"/>
                      <w:b/>
                      <w:sz w:val="20"/>
                      <w:szCs w:val="20"/>
                    </w:rPr>
                    <w:t> </w:t>
                  </w:r>
                </w:p>
              </w:tc>
              <w:tc>
                <w:tcPr>
                  <w:tcW w:w="1486" w:type="dxa"/>
                  <w:tcBorders>
                    <w:top w:val="nil"/>
                    <w:left w:val="nil"/>
                    <w:bottom w:val="single" w:sz="4" w:space="0" w:color="000000" w:themeColor="text1"/>
                    <w:right w:val="single" w:sz="8" w:space="0" w:color="000000" w:themeColor="text1"/>
                  </w:tcBorders>
                  <w:vAlign w:val="center"/>
                </w:tcPr>
                <w:p w14:paraId="365ED62A" w14:textId="77777777" w:rsidR="003068C4" w:rsidRPr="007A6ED7" w:rsidRDefault="003068C4" w:rsidP="003068C4">
                  <w:pPr>
                    <w:jc w:val="left"/>
                    <w:rPr>
                      <w:rFonts w:ascii="Aptos" w:eastAsia="Calibri" w:hAnsi="Aptos" w:cstheme="minorHAnsi"/>
                      <w:b/>
                      <w:sz w:val="20"/>
                      <w:szCs w:val="20"/>
                    </w:rPr>
                  </w:pPr>
                  <w:r w:rsidRPr="007A6ED7">
                    <w:rPr>
                      <w:rFonts w:ascii="Aptos" w:eastAsia="Calibri" w:hAnsi="Aptos" w:cstheme="minorHAnsi"/>
                      <w:b/>
                      <w:sz w:val="20"/>
                      <w:szCs w:val="20"/>
                    </w:rPr>
                    <w:t> </w:t>
                  </w:r>
                </w:p>
              </w:tc>
            </w:tr>
            <w:tr w:rsidR="003068C4" w:rsidRPr="007A6ED7" w14:paraId="405A6EE0" w14:textId="77777777" w:rsidTr="06B205F7">
              <w:trPr>
                <w:gridAfter w:val="1"/>
                <w:wAfter w:w="10" w:type="dxa"/>
                <w:trHeight w:val="340"/>
              </w:trPr>
              <w:tc>
                <w:tcPr>
                  <w:tcW w:w="2499" w:type="dxa"/>
                  <w:tcBorders>
                    <w:top w:val="nil"/>
                    <w:left w:val="single" w:sz="8" w:space="0" w:color="000000" w:themeColor="text1"/>
                    <w:bottom w:val="single" w:sz="4" w:space="0" w:color="000000" w:themeColor="text1"/>
                    <w:right w:val="single" w:sz="4" w:space="0" w:color="000000" w:themeColor="text1"/>
                  </w:tcBorders>
                  <w:vAlign w:val="center"/>
                </w:tcPr>
                <w:p w14:paraId="22D2577A" w14:textId="77777777" w:rsidR="003068C4" w:rsidRPr="007A6ED7" w:rsidRDefault="002147A2" w:rsidP="003068C4">
                  <w:pPr>
                    <w:jc w:val="left"/>
                    <w:rPr>
                      <w:rFonts w:ascii="Aptos" w:eastAsia="Calibri" w:hAnsi="Aptos" w:cstheme="minorHAnsi"/>
                      <w:bCs/>
                      <w:sz w:val="20"/>
                      <w:szCs w:val="20"/>
                    </w:rPr>
                  </w:pPr>
                  <w:sdt>
                    <w:sdtPr>
                      <w:rPr>
                        <w:rFonts w:ascii="Aptos" w:hAnsi="Aptos" w:cs="Calibri"/>
                        <w:sz w:val="20"/>
                        <w:szCs w:val="20"/>
                        <w:lang w:eastAsia="zh-CN"/>
                      </w:rPr>
                      <w:id w:val="-1590310051"/>
                      <w14:checkbox>
                        <w14:checked w14:val="0"/>
                        <w14:checkedState w14:val="2612" w14:font="MS Gothic"/>
                        <w14:uncheckedState w14:val="2610" w14:font="MS Gothic"/>
                      </w14:checkbox>
                    </w:sdtPr>
                    <w:sdtEndPr/>
                    <w:sdtContent>
                      <w:r w:rsidR="003068C4" w:rsidRPr="007A6ED7">
                        <w:rPr>
                          <w:rFonts w:ascii="Aptos" w:eastAsia="MS Gothic" w:hAnsi="Aptos" w:cs="Calibri"/>
                          <w:sz w:val="20"/>
                          <w:szCs w:val="20"/>
                          <w:lang w:eastAsia="zh-CN"/>
                        </w:rPr>
                        <w:t>☐</w:t>
                      </w:r>
                    </w:sdtContent>
                  </w:sdt>
                  <w:r w:rsidR="003068C4" w:rsidRPr="007A6ED7">
                    <w:rPr>
                      <w:rFonts w:ascii="Aptos" w:eastAsia="Calibri" w:hAnsi="Aptos" w:cstheme="minorHAnsi"/>
                      <w:bCs/>
                      <w:sz w:val="20"/>
                      <w:szCs w:val="20"/>
                    </w:rPr>
                    <w:t xml:space="preserve"> Risk analysis</w:t>
                  </w:r>
                </w:p>
              </w:tc>
              <w:tc>
                <w:tcPr>
                  <w:tcW w:w="2683" w:type="dxa"/>
                  <w:tcBorders>
                    <w:top w:val="nil"/>
                    <w:left w:val="nil"/>
                    <w:bottom w:val="single" w:sz="4" w:space="0" w:color="000000" w:themeColor="text1"/>
                    <w:right w:val="single" w:sz="4" w:space="0" w:color="000000" w:themeColor="text1"/>
                  </w:tcBorders>
                  <w:vAlign w:val="center"/>
                </w:tcPr>
                <w:p w14:paraId="7A72AEEB" w14:textId="77777777" w:rsidR="003068C4" w:rsidRPr="007A6ED7" w:rsidRDefault="003068C4" w:rsidP="003068C4">
                  <w:pPr>
                    <w:jc w:val="left"/>
                    <w:rPr>
                      <w:rFonts w:ascii="Aptos" w:eastAsia="Calibri" w:hAnsi="Aptos" w:cstheme="minorHAnsi"/>
                      <w:b/>
                      <w:sz w:val="20"/>
                      <w:szCs w:val="20"/>
                    </w:rPr>
                  </w:pPr>
                </w:p>
              </w:tc>
              <w:tc>
                <w:tcPr>
                  <w:tcW w:w="2790" w:type="dxa"/>
                  <w:tcBorders>
                    <w:top w:val="nil"/>
                    <w:left w:val="nil"/>
                    <w:bottom w:val="single" w:sz="4" w:space="0" w:color="000000" w:themeColor="text1"/>
                    <w:right w:val="single" w:sz="4" w:space="0" w:color="000000" w:themeColor="text1"/>
                  </w:tcBorders>
                  <w:vAlign w:val="center"/>
                </w:tcPr>
                <w:p w14:paraId="1CAD7824" w14:textId="77777777" w:rsidR="003068C4" w:rsidRPr="007A6ED7" w:rsidRDefault="003068C4" w:rsidP="003068C4">
                  <w:pPr>
                    <w:jc w:val="left"/>
                    <w:rPr>
                      <w:rFonts w:ascii="Aptos" w:eastAsia="Calibri" w:hAnsi="Aptos" w:cstheme="minorHAnsi"/>
                      <w:b/>
                      <w:sz w:val="20"/>
                      <w:szCs w:val="20"/>
                    </w:rPr>
                  </w:pPr>
                  <w:r w:rsidRPr="007A6ED7">
                    <w:rPr>
                      <w:rFonts w:ascii="Aptos" w:eastAsia="Calibri" w:hAnsi="Aptos" w:cstheme="minorHAnsi"/>
                      <w:b/>
                      <w:sz w:val="20"/>
                      <w:szCs w:val="20"/>
                    </w:rPr>
                    <w:t> </w:t>
                  </w:r>
                </w:p>
              </w:tc>
              <w:tc>
                <w:tcPr>
                  <w:tcW w:w="1486" w:type="dxa"/>
                  <w:tcBorders>
                    <w:top w:val="nil"/>
                    <w:left w:val="nil"/>
                    <w:bottom w:val="single" w:sz="4" w:space="0" w:color="000000" w:themeColor="text1"/>
                    <w:right w:val="single" w:sz="8" w:space="0" w:color="000000" w:themeColor="text1"/>
                  </w:tcBorders>
                  <w:vAlign w:val="center"/>
                </w:tcPr>
                <w:p w14:paraId="45E6BFD7" w14:textId="77777777" w:rsidR="003068C4" w:rsidRPr="007A6ED7" w:rsidRDefault="003068C4" w:rsidP="003068C4">
                  <w:pPr>
                    <w:jc w:val="left"/>
                    <w:rPr>
                      <w:rFonts w:ascii="Aptos" w:eastAsia="Calibri" w:hAnsi="Aptos" w:cstheme="minorHAnsi"/>
                      <w:b/>
                      <w:sz w:val="20"/>
                      <w:szCs w:val="20"/>
                    </w:rPr>
                  </w:pPr>
                  <w:r w:rsidRPr="007A6ED7">
                    <w:rPr>
                      <w:rFonts w:ascii="Aptos" w:eastAsia="Calibri" w:hAnsi="Aptos" w:cstheme="minorHAnsi"/>
                      <w:b/>
                      <w:sz w:val="20"/>
                      <w:szCs w:val="20"/>
                    </w:rPr>
                    <w:t> </w:t>
                  </w:r>
                </w:p>
              </w:tc>
            </w:tr>
            <w:tr w:rsidR="003068C4" w:rsidRPr="007A6ED7" w14:paraId="651CC5C5" w14:textId="77777777" w:rsidTr="06B205F7">
              <w:trPr>
                <w:gridAfter w:val="1"/>
                <w:wAfter w:w="10" w:type="dxa"/>
                <w:trHeight w:val="416"/>
              </w:trPr>
              <w:tc>
                <w:tcPr>
                  <w:tcW w:w="2499" w:type="dxa"/>
                  <w:tcBorders>
                    <w:top w:val="nil"/>
                    <w:left w:val="single" w:sz="8" w:space="0" w:color="000000" w:themeColor="text1"/>
                    <w:bottom w:val="single" w:sz="4" w:space="0" w:color="000000" w:themeColor="text1"/>
                    <w:right w:val="single" w:sz="4" w:space="0" w:color="000000" w:themeColor="text1"/>
                  </w:tcBorders>
                  <w:vAlign w:val="center"/>
                </w:tcPr>
                <w:p w14:paraId="685C640F" w14:textId="77777777" w:rsidR="003068C4" w:rsidRPr="007A6ED7" w:rsidRDefault="002147A2" w:rsidP="003068C4">
                  <w:pPr>
                    <w:jc w:val="left"/>
                    <w:rPr>
                      <w:rFonts w:ascii="Aptos" w:eastAsia="Calibri" w:hAnsi="Aptos" w:cstheme="minorHAnsi"/>
                      <w:bCs/>
                      <w:sz w:val="20"/>
                      <w:szCs w:val="20"/>
                    </w:rPr>
                  </w:pPr>
                  <w:sdt>
                    <w:sdtPr>
                      <w:rPr>
                        <w:rFonts w:ascii="Aptos" w:hAnsi="Aptos" w:cs="Calibri"/>
                        <w:sz w:val="20"/>
                        <w:szCs w:val="20"/>
                        <w:lang w:eastAsia="zh-CN"/>
                      </w:rPr>
                      <w:id w:val="994373169"/>
                      <w14:checkbox>
                        <w14:checked w14:val="0"/>
                        <w14:checkedState w14:val="2612" w14:font="MS Gothic"/>
                        <w14:uncheckedState w14:val="2610" w14:font="MS Gothic"/>
                      </w14:checkbox>
                    </w:sdtPr>
                    <w:sdtEndPr/>
                    <w:sdtContent>
                      <w:r w:rsidR="003068C4" w:rsidRPr="007A6ED7">
                        <w:rPr>
                          <w:rFonts w:ascii="Aptos" w:eastAsia="MS Gothic" w:hAnsi="Aptos" w:cs="Calibri"/>
                          <w:sz w:val="20"/>
                          <w:szCs w:val="20"/>
                          <w:lang w:eastAsia="zh-CN"/>
                        </w:rPr>
                        <w:t>☐</w:t>
                      </w:r>
                    </w:sdtContent>
                  </w:sdt>
                  <w:r w:rsidR="003068C4" w:rsidRPr="007A6ED7">
                    <w:rPr>
                      <w:rFonts w:ascii="Aptos" w:eastAsia="Calibri" w:hAnsi="Aptos" w:cstheme="minorHAnsi"/>
                      <w:bCs/>
                      <w:sz w:val="20"/>
                      <w:szCs w:val="20"/>
                    </w:rPr>
                    <w:t xml:space="preserve"> Increase of GEF project financing up to 5%</w:t>
                  </w:r>
                </w:p>
              </w:tc>
              <w:tc>
                <w:tcPr>
                  <w:tcW w:w="2683" w:type="dxa"/>
                  <w:tcBorders>
                    <w:top w:val="nil"/>
                    <w:left w:val="nil"/>
                    <w:bottom w:val="single" w:sz="4" w:space="0" w:color="000000" w:themeColor="text1"/>
                    <w:right w:val="single" w:sz="4" w:space="0" w:color="000000" w:themeColor="text1"/>
                  </w:tcBorders>
                  <w:vAlign w:val="center"/>
                </w:tcPr>
                <w:p w14:paraId="3B7787BD" w14:textId="77777777" w:rsidR="003068C4" w:rsidRPr="007A6ED7" w:rsidRDefault="003068C4" w:rsidP="003068C4">
                  <w:pPr>
                    <w:jc w:val="left"/>
                    <w:rPr>
                      <w:rFonts w:ascii="Aptos" w:eastAsia="Calibri" w:hAnsi="Aptos" w:cstheme="minorHAnsi"/>
                      <w:b/>
                      <w:sz w:val="20"/>
                      <w:szCs w:val="20"/>
                    </w:rPr>
                  </w:pPr>
                </w:p>
              </w:tc>
              <w:tc>
                <w:tcPr>
                  <w:tcW w:w="2790" w:type="dxa"/>
                  <w:tcBorders>
                    <w:top w:val="nil"/>
                    <w:left w:val="nil"/>
                    <w:bottom w:val="single" w:sz="4" w:space="0" w:color="000000" w:themeColor="text1"/>
                    <w:right w:val="single" w:sz="4" w:space="0" w:color="000000" w:themeColor="text1"/>
                  </w:tcBorders>
                  <w:vAlign w:val="center"/>
                </w:tcPr>
                <w:p w14:paraId="739F33E6" w14:textId="77777777" w:rsidR="003068C4" w:rsidRPr="007A6ED7" w:rsidRDefault="003068C4" w:rsidP="003068C4">
                  <w:pPr>
                    <w:jc w:val="left"/>
                    <w:rPr>
                      <w:rFonts w:ascii="Aptos" w:eastAsia="Calibri" w:hAnsi="Aptos" w:cstheme="minorHAnsi"/>
                      <w:b/>
                      <w:sz w:val="20"/>
                      <w:szCs w:val="20"/>
                    </w:rPr>
                  </w:pPr>
                  <w:r w:rsidRPr="007A6ED7">
                    <w:rPr>
                      <w:rFonts w:ascii="Aptos" w:eastAsia="Calibri" w:hAnsi="Aptos" w:cstheme="minorHAnsi"/>
                      <w:b/>
                      <w:sz w:val="20"/>
                      <w:szCs w:val="20"/>
                    </w:rPr>
                    <w:t> </w:t>
                  </w:r>
                </w:p>
              </w:tc>
              <w:tc>
                <w:tcPr>
                  <w:tcW w:w="1486" w:type="dxa"/>
                  <w:tcBorders>
                    <w:top w:val="nil"/>
                    <w:left w:val="nil"/>
                    <w:bottom w:val="single" w:sz="4" w:space="0" w:color="000000" w:themeColor="text1"/>
                    <w:right w:val="single" w:sz="8" w:space="0" w:color="000000" w:themeColor="text1"/>
                  </w:tcBorders>
                  <w:vAlign w:val="center"/>
                </w:tcPr>
                <w:p w14:paraId="3D970161" w14:textId="77777777" w:rsidR="003068C4" w:rsidRPr="007A6ED7" w:rsidRDefault="003068C4" w:rsidP="003068C4">
                  <w:pPr>
                    <w:jc w:val="left"/>
                    <w:rPr>
                      <w:rFonts w:ascii="Aptos" w:eastAsia="Calibri" w:hAnsi="Aptos" w:cstheme="minorHAnsi"/>
                      <w:b/>
                      <w:sz w:val="20"/>
                      <w:szCs w:val="20"/>
                    </w:rPr>
                  </w:pPr>
                  <w:r w:rsidRPr="007A6ED7">
                    <w:rPr>
                      <w:rFonts w:ascii="Aptos" w:eastAsia="Calibri" w:hAnsi="Aptos" w:cstheme="minorHAnsi"/>
                      <w:b/>
                      <w:sz w:val="20"/>
                      <w:szCs w:val="20"/>
                    </w:rPr>
                    <w:t> </w:t>
                  </w:r>
                </w:p>
              </w:tc>
            </w:tr>
            <w:tr w:rsidR="003068C4" w:rsidRPr="007A6ED7" w14:paraId="35FC5469" w14:textId="77777777" w:rsidTr="06B205F7">
              <w:trPr>
                <w:gridAfter w:val="1"/>
                <w:wAfter w:w="10" w:type="dxa"/>
                <w:trHeight w:val="340"/>
              </w:trPr>
              <w:tc>
                <w:tcPr>
                  <w:tcW w:w="2499" w:type="dxa"/>
                  <w:tcBorders>
                    <w:top w:val="nil"/>
                    <w:left w:val="single" w:sz="8" w:space="0" w:color="000000" w:themeColor="text1"/>
                    <w:bottom w:val="single" w:sz="4" w:space="0" w:color="000000" w:themeColor="text1"/>
                    <w:right w:val="single" w:sz="4" w:space="0" w:color="000000" w:themeColor="text1"/>
                  </w:tcBorders>
                  <w:vAlign w:val="center"/>
                </w:tcPr>
                <w:p w14:paraId="1BDC071C" w14:textId="77777777" w:rsidR="003068C4" w:rsidRPr="007A6ED7" w:rsidRDefault="002147A2" w:rsidP="003068C4">
                  <w:pPr>
                    <w:jc w:val="left"/>
                    <w:rPr>
                      <w:rFonts w:ascii="Aptos" w:eastAsia="Calibri" w:hAnsi="Aptos" w:cstheme="minorHAnsi"/>
                      <w:bCs/>
                      <w:sz w:val="20"/>
                      <w:szCs w:val="20"/>
                    </w:rPr>
                  </w:pPr>
                  <w:sdt>
                    <w:sdtPr>
                      <w:rPr>
                        <w:rFonts w:ascii="Aptos" w:hAnsi="Aptos" w:cs="Calibri"/>
                        <w:sz w:val="20"/>
                        <w:szCs w:val="20"/>
                        <w:lang w:eastAsia="zh-CN"/>
                      </w:rPr>
                      <w:id w:val="-500740547"/>
                      <w14:checkbox>
                        <w14:checked w14:val="0"/>
                        <w14:checkedState w14:val="2612" w14:font="MS Gothic"/>
                        <w14:uncheckedState w14:val="2610" w14:font="MS Gothic"/>
                      </w14:checkbox>
                    </w:sdtPr>
                    <w:sdtEndPr/>
                    <w:sdtContent>
                      <w:r w:rsidR="003068C4" w:rsidRPr="007A6ED7">
                        <w:rPr>
                          <w:rFonts w:ascii="Aptos" w:eastAsia="MS Gothic" w:hAnsi="Aptos" w:cs="Calibri"/>
                          <w:sz w:val="20"/>
                          <w:szCs w:val="20"/>
                          <w:lang w:eastAsia="zh-CN"/>
                        </w:rPr>
                        <w:t>☐</w:t>
                      </w:r>
                    </w:sdtContent>
                  </w:sdt>
                  <w:r w:rsidR="003068C4" w:rsidRPr="007A6ED7">
                    <w:rPr>
                      <w:rFonts w:ascii="Aptos" w:eastAsia="Calibri" w:hAnsi="Aptos" w:cstheme="minorHAnsi"/>
                      <w:bCs/>
                      <w:sz w:val="20"/>
                      <w:szCs w:val="20"/>
                    </w:rPr>
                    <w:t xml:space="preserve"> Co-financing</w:t>
                  </w:r>
                </w:p>
              </w:tc>
              <w:tc>
                <w:tcPr>
                  <w:tcW w:w="2683" w:type="dxa"/>
                  <w:tcBorders>
                    <w:top w:val="nil"/>
                    <w:left w:val="nil"/>
                    <w:bottom w:val="single" w:sz="4" w:space="0" w:color="000000" w:themeColor="text1"/>
                    <w:right w:val="single" w:sz="4" w:space="0" w:color="000000" w:themeColor="text1"/>
                  </w:tcBorders>
                  <w:vAlign w:val="center"/>
                </w:tcPr>
                <w:p w14:paraId="63099044" w14:textId="77777777" w:rsidR="003068C4" w:rsidRPr="007A6ED7" w:rsidRDefault="003068C4" w:rsidP="003068C4">
                  <w:pPr>
                    <w:jc w:val="left"/>
                    <w:rPr>
                      <w:rFonts w:ascii="Aptos" w:eastAsia="Calibri" w:hAnsi="Aptos" w:cstheme="minorHAnsi"/>
                      <w:b/>
                      <w:sz w:val="20"/>
                      <w:szCs w:val="20"/>
                    </w:rPr>
                  </w:pPr>
                </w:p>
              </w:tc>
              <w:tc>
                <w:tcPr>
                  <w:tcW w:w="2790" w:type="dxa"/>
                  <w:tcBorders>
                    <w:top w:val="nil"/>
                    <w:left w:val="nil"/>
                    <w:bottom w:val="single" w:sz="4" w:space="0" w:color="000000" w:themeColor="text1"/>
                    <w:right w:val="single" w:sz="4" w:space="0" w:color="000000" w:themeColor="text1"/>
                  </w:tcBorders>
                  <w:vAlign w:val="center"/>
                </w:tcPr>
                <w:p w14:paraId="00F06B68" w14:textId="77777777" w:rsidR="003068C4" w:rsidRPr="007A6ED7" w:rsidRDefault="003068C4" w:rsidP="003068C4">
                  <w:pPr>
                    <w:jc w:val="left"/>
                    <w:rPr>
                      <w:rFonts w:ascii="Aptos" w:eastAsia="Calibri" w:hAnsi="Aptos" w:cstheme="minorHAnsi"/>
                      <w:b/>
                      <w:sz w:val="20"/>
                      <w:szCs w:val="20"/>
                    </w:rPr>
                  </w:pPr>
                  <w:r w:rsidRPr="007A6ED7">
                    <w:rPr>
                      <w:rFonts w:ascii="Aptos" w:eastAsia="Calibri" w:hAnsi="Aptos" w:cstheme="minorHAnsi"/>
                      <w:b/>
                      <w:sz w:val="20"/>
                      <w:szCs w:val="20"/>
                    </w:rPr>
                    <w:t> </w:t>
                  </w:r>
                </w:p>
              </w:tc>
              <w:tc>
                <w:tcPr>
                  <w:tcW w:w="1486" w:type="dxa"/>
                  <w:tcBorders>
                    <w:top w:val="nil"/>
                    <w:left w:val="nil"/>
                    <w:bottom w:val="single" w:sz="4" w:space="0" w:color="000000" w:themeColor="text1"/>
                    <w:right w:val="single" w:sz="8" w:space="0" w:color="000000" w:themeColor="text1"/>
                  </w:tcBorders>
                  <w:vAlign w:val="center"/>
                </w:tcPr>
                <w:p w14:paraId="22551B12" w14:textId="77777777" w:rsidR="003068C4" w:rsidRPr="007A6ED7" w:rsidRDefault="003068C4" w:rsidP="003068C4">
                  <w:pPr>
                    <w:jc w:val="left"/>
                    <w:rPr>
                      <w:rFonts w:ascii="Aptos" w:eastAsia="Calibri" w:hAnsi="Aptos" w:cstheme="minorHAnsi"/>
                      <w:b/>
                      <w:sz w:val="20"/>
                      <w:szCs w:val="20"/>
                    </w:rPr>
                  </w:pPr>
                  <w:r w:rsidRPr="007A6ED7">
                    <w:rPr>
                      <w:rFonts w:ascii="Aptos" w:eastAsia="Calibri" w:hAnsi="Aptos" w:cstheme="minorHAnsi"/>
                      <w:b/>
                      <w:sz w:val="20"/>
                      <w:szCs w:val="20"/>
                    </w:rPr>
                    <w:t> </w:t>
                  </w:r>
                </w:p>
              </w:tc>
            </w:tr>
            <w:tr w:rsidR="003068C4" w:rsidRPr="007A6ED7" w14:paraId="55F6C6BF" w14:textId="77777777" w:rsidTr="06B205F7">
              <w:trPr>
                <w:gridAfter w:val="1"/>
                <w:wAfter w:w="10" w:type="dxa"/>
                <w:trHeight w:val="87"/>
              </w:trPr>
              <w:tc>
                <w:tcPr>
                  <w:tcW w:w="2499" w:type="dxa"/>
                  <w:tcBorders>
                    <w:top w:val="nil"/>
                    <w:left w:val="single" w:sz="8" w:space="0" w:color="000000" w:themeColor="text1"/>
                    <w:bottom w:val="single" w:sz="4" w:space="0" w:color="000000" w:themeColor="text1"/>
                    <w:right w:val="single" w:sz="4" w:space="0" w:color="000000" w:themeColor="text1"/>
                  </w:tcBorders>
                  <w:vAlign w:val="center"/>
                </w:tcPr>
                <w:p w14:paraId="2C3F2171" w14:textId="77777777" w:rsidR="003068C4" w:rsidRPr="007A6ED7" w:rsidRDefault="002147A2" w:rsidP="003068C4">
                  <w:pPr>
                    <w:jc w:val="left"/>
                    <w:rPr>
                      <w:rFonts w:ascii="Aptos" w:eastAsia="Calibri" w:hAnsi="Aptos" w:cstheme="minorHAnsi"/>
                      <w:bCs/>
                      <w:sz w:val="20"/>
                      <w:szCs w:val="20"/>
                    </w:rPr>
                  </w:pPr>
                  <w:sdt>
                    <w:sdtPr>
                      <w:rPr>
                        <w:rFonts w:ascii="Aptos" w:hAnsi="Aptos" w:cs="Calibri"/>
                        <w:sz w:val="20"/>
                        <w:szCs w:val="20"/>
                        <w:lang w:eastAsia="zh-CN"/>
                      </w:rPr>
                      <w:id w:val="-1504585287"/>
                      <w14:checkbox>
                        <w14:checked w14:val="0"/>
                        <w14:checkedState w14:val="2612" w14:font="MS Gothic"/>
                        <w14:uncheckedState w14:val="2610" w14:font="MS Gothic"/>
                      </w14:checkbox>
                    </w:sdtPr>
                    <w:sdtEndPr/>
                    <w:sdtContent>
                      <w:r w:rsidR="003068C4" w:rsidRPr="007A6ED7">
                        <w:rPr>
                          <w:rFonts w:ascii="Aptos" w:eastAsia="MS Gothic" w:hAnsi="Aptos" w:cs="Calibri"/>
                          <w:sz w:val="20"/>
                          <w:szCs w:val="20"/>
                          <w:lang w:eastAsia="zh-CN"/>
                        </w:rPr>
                        <w:t>☐</w:t>
                      </w:r>
                    </w:sdtContent>
                  </w:sdt>
                  <w:r w:rsidR="003068C4" w:rsidRPr="007A6ED7">
                    <w:rPr>
                      <w:rFonts w:ascii="Aptos" w:eastAsia="Calibri" w:hAnsi="Aptos" w:cstheme="minorHAnsi"/>
                      <w:bCs/>
                      <w:sz w:val="20"/>
                      <w:szCs w:val="20"/>
                    </w:rPr>
                    <w:t xml:space="preserve"> Location of project activity</w:t>
                  </w:r>
                </w:p>
              </w:tc>
              <w:tc>
                <w:tcPr>
                  <w:tcW w:w="2683" w:type="dxa"/>
                  <w:tcBorders>
                    <w:top w:val="nil"/>
                    <w:left w:val="nil"/>
                    <w:bottom w:val="single" w:sz="4" w:space="0" w:color="000000" w:themeColor="text1"/>
                    <w:right w:val="single" w:sz="4" w:space="0" w:color="000000" w:themeColor="text1"/>
                  </w:tcBorders>
                  <w:vAlign w:val="center"/>
                </w:tcPr>
                <w:p w14:paraId="0CF2AD64" w14:textId="77777777" w:rsidR="003068C4" w:rsidRPr="007A6ED7" w:rsidRDefault="003068C4" w:rsidP="003068C4">
                  <w:pPr>
                    <w:jc w:val="left"/>
                    <w:rPr>
                      <w:rFonts w:ascii="Aptos" w:eastAsia="Calibri" w:hAnsi="Aptos" w:cstheme="minorHAnsi"/>
                      <w:b/>
                      <w:sz w:val="20"/>
                      <w:szCs w:val="20"/>
                    </w:rPr>
                  </w:pPr>
                </w:p>
              </w:tc>
              <w:tc>
                <w:tcPr>
                  <w:tcW w:w="2790" w:type="dxa"/>
                  <w:tcBorders>
                    <w:top w:val="nil"/>
                    <w:left w:val="nil"/>
                    <w:bottom w:val="single" w:sz="4" w:space="0" w:color="000000" w:themeColor="text1"/>
                    <w:right w:val="single" w:sz="4" w:space="0" w:color="000000" w:themeColor="text1"/>
                  </w:tcBorders>
                  <w:vAlign w:val="center"/>
                </w:tcPr>
                <w:p w14:paraId="54F297CA" w14:textId="77777777" w:rsidR="003068C4" w:rsidRPr="007A6ED7" w:rsidRDefault="003068C4" w:rsidP="003068C4">
                  <w:pPr>
                    <w:jc w:val="left"/>
                    <w:rPr>
                      <w:rFonts w:ascii="Aptos" w:eastAsia="Calibri" w:hAnsi="Aptos" w:cstheme="minorHAnsi"/>
                      <w:b/>
                      <w:sz w:val="20"/>
                      <w:szCs w:val="20"/>
                    </w:rPr>
                  </w:pPr>
                  <w:r w:rsidRPr="007A6ED7">
                    <w:rPr>
                      <w:rFonts w:ascii="Aptos" w:eastAsia="Calibri" w:hAnsi="Aptos" w:cstheme="minorHAnsi"/>
                      <w:b/>
                      <w:sz w:val="20"/>
                      <w:szCs w:val="20"/>
                    </w:rPr>
                    <w:t> </w:t>
                  </w:r>
                </w:p>
              </w:tc>
              <w:tc>
                <w:tcPr>
                  <w:tcW w:w="1486" w:type="dxa"/>
                  <w:tcBorders>
                    <w:top w:val="nil"/>
                    <w:left w:val="nil"/>
                    <w:bottom w:val="single" w:sz="4" w:space="0" w:color="000000" w:themeColor="text1"/>
                    <w:right w:val="single" w:sz="8" w:space="0" w:color="000000" w:themeColor="text1"/>
                  </w:tcBorders>
                  <w:vAlign w:val="center"/>
                </w:tcPr>
                <w:p w14:paraId="79B5FEA4" w14:textId="77777777" w:rsidR="003068C4" w:rsidRPr="007A6ED7" w:rsidRDefault="003068C4" w:rsidP="003068C4">
                  <w:pPr>
                    <w:jc w:val="left"/>
                    <w:rPr>
                      <w:rFonts w:ascii="Aptos" w:eastAsia="Calibri" w:hAnsi="Aptos" w:cstheme="minorHAnsi"/>
                      <w:b/>
                      <w:sz w:val="20"/>
                      <w:szCs w:val="20"/>
                    </w:rPr>
                  </w:pPr>
                  <w:r w:rsidRPr="007A6ED7">
                    <w:rPr>
                      <w:rFonts w:ascii="Aptos" w:eastAsia="Calibri" w:hAnsi="Aptos" w:cstheme="minorHAnsi"/>
                      <w:b/>
                      <w:sz w:val="20"/>
                      <w:szCs w:val="20"/>
                    </w:rPr>
                    <w:t> </w:t>
                  </w:r>
                </w:p>
              </w:tc>
            </w:tr>
            <w:tr w:rsidR="003068C4" w:rsidRPr="007A6ED7" w14:paraId="39ECE84B" w14:textId="77777777" w:rsidTr="06B205F7">
              <w:trPr>
                <w:gridAfter w:val="1"/>
                <w:wAfter w:w="10" w:type="dxa"/>
                <w:trHeight w:val="340"/>
              </w:trPr>
              <w:tc>
                <w:tcPr>
                  <w:tcW w:w="2499" w:type="dxa"/>
                  <w:tcBorders>
                    <w:top w:val="nil"/>
                    <w:left w:val="single" w:sz="8" w:space="0" w:color="000000" w:themeColor="text1"/>
                    <w:bottom w:val="nil"/>
                    <w:right w:val="single" w:sz="4" w:space="0" w:color="000000" w:themeColor="text1"/>
                  </w:tcBorders>
                  <w:vAlign w:val="center"/>
                </w:tcPr>
                <w:p w14:paraId="77338040" w14:textId="3AA5B3DD" w:rsidR="003068C4" w:rsidRPr="007A6ED7" w:rsidRDefault="002147A2" w:rsidP="06B205F7">
                  <w:pPr>
                    <w:jc w:val="left"/>
                    <w:rPr>
                      <w:rFonts w:ascii="Aptos" w:eastAsia="Calibri" w:hAnsi="Aptos"/>
                      <w:sz w:val="20"/>
                      <w:szCs w:val="20"/>
                    </w:rPr>
                  </w:pPr>
                  <w:sdt>
                    <w:sdtPr>
                      <w:rPr>
                        <w:rFonts w:ascii="Aptos" w:hAnsi="Aptos" w:cs="Calibri"/>
                        <w:sz w:val="20"/>
                        <w:szCs w:val="20"/>
                        <w:lang w:eastAsia="zh-CN"/>
                      </w:rPr>
                      <w:id w:val="921992381"/>
                      <w14:checkbox>
                        <w14:checked w14:val="1"/>
                        <w14:checkedState w14:val="2612" w14:font="MS Gothic"/>
                        <w14:uncheckedState w14:val="2610" w14:font="MS Gothic"/>
                      </w14:checkbox>
                    </w:sdtPr>
                    <w:sdtEndPr/>
                    <w:sdtContent>
                      <w:r w:rsidR="6858C3AA" w:rsidRPr="06B205F7">
                        <w:rPr>
                          <w:rFonts w:ascii="MS Gothic" w:eastAsia="MS Gothic" w:hAnsi="MS Gothic" w:cs="MS Gothic"/>
                          <w:sz w:val="20"/>
                          <w:szCs w:val="20"/>
                          <w:lang w:eastAsia="zh-CN"/>
                        </w:rPr>
                        <w:t>☒</w:t>
                      </w:r>
                    </w:sdtContent>
                  </w:sdt>
                  <w:r w:rsidR="3D45CD45" w:rsidRPr="06B205F7">
                    <w:rPr>
                      <w:rFonts w:ascii="Aptos" w:eastAsia="Calibri" w:hAnsi="Aptos"/>
                      <w:sz w:val="20"/>
                      <w:szCs w:val="20"/>
                    </w:rPr>
                    <w:t xml:space="preserve"> Other:   &lt;fill in&gt;</w:t>
                  </w:r>
                </w:p>
              </w:tc>
              <w:tc>
                <w:tcPr>
                  <w:tcW w:w="2683" w:type="dxa"/>
                  <w:tcBorders>
                    <w:top w:val="nil"/>
                    <w:left w:val="nil"/>
                    <w:bottom w:val="nil"/>
                    <w:right w:val="single" w:sz="4" w:space="0" w:color="000000" w:themeColor="text1"/>
                  </w:tcBorders>
                  <w:vAlign w:val="center"/>
                </w:tcPr>
                <w:p w14:paraId="0DCC028D" w14:textId="77777777" w:rsidR="003068C4" w:rsidRPr="007A6ED7" w:rsidRDefault="003068C4" w:rsidP="003068C4">
                  <w:pPr>
                    <w:jc w:val="left"/>
                    <w:rPr>
                      <w:rFonts w:ascii="Aptos" w:eastAsia="Calibri" w:hAnsi="Aptos" w:cstheme="minorHAnsi"/>
                      <w:b/>
                      <w:sz w:val="20"/>
                      <w:szCs w:val="20"/>
                    </w:rPr>
                  </w:pPr>
                  <w:r w:rsidRPr="007A6ED7">
                    <w:rPr>
                      <w:rFonts w:ascii="Aptos" w:eastAsia="Calibri" w:hAnsi="Aptos" w:cstheme="minorHAnsi"/>
                      <w:b/>
                      <w:sz w:val="20"/>
                      <w:szCs w:val="20"/>
                    </w:rPr>
                    <w:t> </w:t>
                  </w:r>
                </w:p>
              </w:tc>
              <w:tc>
                <w:tcPr>
                  <w:tcW w:w="2790" w:type="dxa"/>
                  <w:tcBorders>
                    <w:top w:val="nil"/>
                    <w:left w:val="nil"/>
                    <w:bottom w:val="nil"/>
                    <w:right w:val="single" w:sz="4" w:space="0" w:color="000000" w:themeColor="text1"/>
                  </w:tcBorders>
                  <w:vAlign w:val="center"/>
                </w:tcPr>
                <w:p w14:paraId="668A92E4" w14:textId="77777777" w:rsidR="003068C4" w:rsidRPr="007A6ED7" w:rsidRDefault="003068C4" w:rsidP="003068C4">
                  <w:pPr>
                    <w:jc w:val="left"/>
                    <w:rPr>
                      <w:rFonts w:ascii="Aptos" w:eastAsia="Calibri" w:hAnsi="Aptos" w:cstheme="minorHAnsi"/>
                      <w:b/>
                      <w:sz w:val="20"/>
                      <w:szCs w:val="20"/>
                    </w:rPr>
                  </w:pPr>
                  <w:r w:rsidRPr="007A6ED7">
                    <w:rPr>
                      <w:rFonts w:ascii="Aptos" w:eastAsia="Calibri" w:hAnsi="Aptos" w:cstheme="minorHAnsi"/>
                      <w:b/>
                      <w:sz w:val="20"/>
                      <w:szCs w:val="20"/>
                    </w:rPr>
                    <w:t> </w:t>
                  </w:r>
                </w:p>
              </w:tc>
              <w:tc>
                <w:tcPr>
                  <w:tcW w:w="1486" w:type="dxa"/>
                  <w:tcBorders>
                    <w:top w:val="nil"/>
                    <w:left w:val="nil"/>
                    <w:bottom w:val="nil"/>
                    <w:right w:val="single" w:sz="8" w:space="0" w:color="000000" w:themeColor="text1"/>
                  </w:tcBorders>
                  <w:vAlign w:val="center"/>
                </w:tcPr>
                <w:p w14:paraId="6D323374" w14:textId="77777777" w:rsidR="003068C4" w:rsidRPr="007A6ED7" w:rsidRDefault="003068C4" w:rsidP="003068C4">
                  <w:pPr>
                    <w:jc w:val="left"/>
                    <w:rPr>
                      <w:rFonts w:ascii="Aptos" w:eastAsia="Calibri" w:hAnsi="Aptos" w:cstheme="minorHAnsi"/>
                      <w:b/>
                      <w:sz w:val="20"/>
                      <w:szCs w:val="20"/>
                    </w:rPr>
                  </w:pPr>
                  <w:r w:rsidRPr="007A6ED7">
                    <w:rPr>
                      <w:rFonts w:ascii="Aptos" w:eastAsia="Calibri" w:hAnsi="Aptos" w:cstheme="minorHAnsi"/>
                      <w:b/>
                      <w:sz w:val="20"/>
                      <w:szCs w:val="20"/>
                    </w:rPr>
                    <w:t> </w:t>
                  </w:r>
                </w:p>
              </w:tc>
            </w:tr>
            <w:tr w:rsidR="003068C4" w:rsidRPr="007A6ED7" w14:paraId="7BE5E127" w14:textId="77777777" w:rsidTr="06B205F7">
              <w:trPr>
                <w:gridAfter w:val="1"/>
                <w:wAfter w:w="10" w:type="dxa"/>
                <w:trHeight w:val="340"/>
              </w:trPr>
              <w:tc>
                <w:tcPr>
                  <w:tcW w:w="2499" w:type="dxa"/>
                  <w:tcBorders>
                    <w:top w:val="nil"/>
                    <w:left w:val="single" w:sz="8" w:space="0" w:color="000000" w:themeColor="text1"/>
                    <w:bottom w:val="single" w:sz="8" w:space="0" w:color="000000" w:themeColor="text1"/>
                    <w:right w:val="single" w:sz="4" w:space="0" w:color="000000" w:themeColor="text1"/>
                  </w:tcBorders>
                  <w:vAlign w:val="center"/>
                </w:tcPr>
                <w:p w14:paraId="50986887" w14:textId="77777777" w:rsidR="003068C4" w:rsidRPr="007A6ED7" w:rsidRDefault="003068C4" w:rsidP="003068C4">
                  <w:pPr>
                    <w:jc w:val="left"/>
                    <w:rPr>
                      <w:rFonts w:ascii="Aptos" w:hAnsi="Aptos" w:cs="Calibri"/>
                      <w:sz w:val="20"/>
                      <w:szCs w:val="20"/>
                      <w:lang w:eastAsia="zh-CN"/>
                    </w:rPr>
                  </w:pPr>
                </w:p>
              </w:tc>
              <w:tc>
                <w:tcPr>
                  <w:tcW w:w="2683" w:type="dxa"/>
                  <w:tcBorders>
                    <w:top w:val="nil"/>
                    <w:left w:val="nil"/>
                    <w:bottom w:val="single" w:sz="8" w:space="0" w:color="000000" w:themeColor="text1"/>
                    <w:right w:val="single" w:sz="4" w:space="0" w:color="000000" w:themeColor="text1"/>
                  </w:tcBorders>
                  <w:vAlign w:val="center"/>
                </w:tcPr>
                <w:p w14:paraId="01EED060" w14:textId="77777777" w:rsidR="003068C4" w:rsidRPr="007A6ED7" w:rsidRDefault="003068C4" w:rsidP="003068C4">
                  <w:pPr>
                    <w:jc w:val="left"/>
                    <w:rPr>
                      <w:rFonts w:ascii="Aptos" w:eastAsia="Calibri" w:hAnsi="Aptos" w:cstheme="minorHAnsi"/>
                      <w:b/>
                      <w:sz w:val="20"/>
                      <w:szCs w:val="20"/>
                    </w:rPr>
                  </w:pPr>
                </w:p>
              </w:tc>
              <w:tc>
                <w:tcPr>
                  <w:tcW w:w="2790" w:type="dxa"/>
                  <w:tcBorders>
                    <w:top w:val="nil"/>
                    <w:left w:val="nil"/>
                    <w:bottom w:val="single" w:sz="8" w:space="0" w:color="000000" w:themeColor="text1"/>
                    <w:right w:val="single" w:sz="4" w:space="0" w:color="000000" w:themeColor="text1"/>
                  </w:tcBorders>
                  <w:vAlign w:val="center"/>
                </w:tcPr>
                <w:p w14:paraId="41BC915F" w14:textId="77777777" w:rsidR="003068C4" w:rsidRPr="007A6ED7" w:rsidRDefault="003068C4" w:rsidP="003068C4">
                  <w:pPr>
                    <w:jc w:val="left"/>
                    <w:rPr>
                      <w:rFonts w:ascii="Aptos" w:eastAsia="Calibri" w:hAnsi="Aptos" w:cstheme="minorHAnsi"/>
                      <w:b/>
                      <w:sz w:val="20"/>
                      <w:szCs w:val="20"/>
                    </w:rPr>
                  </w:pPr>
                </w:p>
              </w:tc>
              <w:tc>
                <w:tcPr>
                  <w:tcW w:w="1486" w:type="dxa"/>
                  <w:tcBorders>
                    <w:top w:val="nil"/>
                    <w:left w:val="nil"/>
                    <w:bottom w:val="single" w:sz="8" w:space="0" w:color="000000" w:themeColor="text1"/>
                    <w:right w:val="single" w:sz="8" w:space="0" w:color="000000" w:themeColor="text1"/>
                  </w:tcBorders>
                  <w:vAlign w:val="center"/>
                </w:tcPr>
                <w:p w14:paraId="7A21C094" w14:textId="77777777" w:rsidR="003068C4" w:rsidRPr="007A6ED7" w:rsidRDefault="003068C4" w:rsidP="003068C4">
                  <w:pPr>
                    <w:jc w:val="left"/>
                    <w:rPr>
                      <w:rFonts w:ascii="Aptos" w:eastAsia="Calibri" w:hAnsi="Aptos" w:cstheme="minorHAnsi"/>
                      <w:b/>
                      <w:sz w:val="20"/>
                      <w:szCs w:val="20"/>
                    </w:rPr>
                  </w:pPr>
                </w:p>
              </w:tc>
            </w:tr>
          </w:tbl>
          <w:p w14:paraId="3CFB8AE1" w14:textId="77777777" w:rsidR="0042742D" w:rsidRPr="007A6ED7" w:rsidRDefault="0042742D" w:rsidP="003068C4">
            <w:pPr>
              <w:ind w:left="0"/>
              <w:jc w:val="left"/>
              <w:rPr>
                <w:rFonts w:ascii="Aptos" w:hAnsi="Aptos" w:cstheme="minorHAnsi"/>
                <w:sz w:val="22"/>
                <w:szCs w:val="22"/>
                <w:highlight w:val="lightGray"/>
                <w:lang w:val="en-US" w:eastAsia="ar-SA"/>
              </w:rPr>
            </w:pPr>
          </w:p>
          <w:p w14:paraId="190BC15E" w14:textId="77777777" w:rsidR="00C84DD4" w:rsidRPr="007A6ED7" w:rsidRDefault="00C84DD4" w:rsidP="003068C4">
            <w:pPr>
              <w:ind w:left="0"/>
              <w:jc w:val="left"/>
              <w:rPr>
                <w:rFonts w:ascii="Aptos" w:hAnsi="Aptos" w:cstheme="minorHAnsi"/>
                <w:highlight w:val="lightGray"/>
                <w:lang w:val="en-US" w:eastAsia="zh-CN"/>
              </w:rPr>
            </w:pPr>
          </w:p>
          <w:p w14:paraId="7305EEA4" w14:textId="77777777" w:rsidR="008453CF" w:rsidRPr="007A6ED7" w:rsidRDefault="008453CF" w:rsidP="003068C4">
            <w:pPr>
              <w:ind w:left="0"/>
              <w:jc w:val="left"/>
              <w:rPr>
                <w:rFonts w:ascii="Aptos" w:hAnsi="Aptos" w:cstheme="minorHAnsi"/>
                <w:highlight w:val="lightGray"/>
                <w:lang w:val="en-US" w:eastAsia="zh-CN"/>
              </w:rPr>
            </w:pPr>
            <w:r w:rsidRPr="007A6ED7">
              <w:rPr>
                <w:rFonts w:ascii="Aptos" w:hAnsi="Aptos" w:cstheme="minorHAnsi"/>
                <w:highlight w:val="lightGray"/>
                <w:lang w:val="en-US" w:eastAsia="zh-CN"/>
              </w:rPr>
              <w:t xml:space="preserve">For any </w:t>
            </w:r>
            <w:r w:rsidRPr="007A6ED7">
              <w:rPr>
                <w:rFonts w:ascii="Aptos" w:hAnsi="Aptos" w:cstheme="minorHAnsi"/>
                <w:i/>
                <w:iCs/>
                <w:highlight w:val="lightGray"/>
                <w:lang w:val="en-US" w:eastAsia="zh-CN"/>
              </w:rPr>
              <w:t xml:space="preserve">proposed </w:t>
            </w:r>
            <w:r w:rsidRPr="007A6ED7">
              <w:rPr>
                <w:rFonts w:ascii="Aptos" w:hAnsi="Aptos" w:cstheme="minorHAnsi"/>
                <w:highlight w:val="lightGray"/>
                <w:lang w:val="en-US" w:eastAsia="zh-CN"/>
              </w:rPr>
              <w:t>or</w:t>
            </w:r>
            <w:r w:rsidRPr="007A6ED7">
              <w:rPr>
                <w:rFonts w:ascii="Aptos" w:hAnsi="Aptos" w:cstheme="minorHAnsi"/>
                <w:i/>
                <w:iCs/>
                <w:highlight w:val="lightGray"/>
                <w:lang w:val="en-US" w:eastAsia="zh-CN"/>
              </w:rPr>
              <w:t xml:space="preserve"> </w:t>
            </w:r>
            <w:r w:rsidR="006E7839" w:rsidRPr="007A6ED7">
              <w:rPr>
                <w:rFonts w:ascii="Aptos" w:hAnsi="Aptos" w:cstheme="minorHAnsi"/>
                <w:i/>
                <w:iCs/>
                <w:highlight w:val="lightGray"/>
                <w:lang w:val="en-US" w:eastAsia="zh-CN"/>
              </w:rPr>
              <w:t>anticipated</w:t>
            </w:r>
            <w:r w:rsidRPr="007A6ED7">
              <w:rPr>
                <w:rFonts w:ascii="Aptos" w:hAnsi="Aptos" w:cstheme="minorHAnsi"/>
                <w:highlight w:val="lightGray"/>
                <w:lang w:val="en-US" w:eastAsia="zh-CN"/>
              </w:rPr>
              <w:t xml:space="preserve"> changes to the project this coming year, please describe </w:t>
            </w:r>
            <w:r w:rsidR="005839FE" w:rsidRPr="007A6ED7">
              <w:rPr>
                <w:rFonts w:ascii="Aptos" w:hAnsi="Aptos" w:cstheme="minorHAnsi"/>
                <w:highlight w:val="lightGray"/>
                <w:lang w:val="en-US" w:eastAsia="zh-CN"/>
              </w:rPr>
              <w:t xml:space="preserve">below </w:t>
            </w:r>
            <w:r w:rsidRPr="007A6ED7">
              <w:rPr>
                <w:rFonts w:ascii="Aptos" w:hAnsi="Aptos" w:cstheme="minorHAnsi"/>
                <w:highlight w:val="lightGray"/>
                <w:lang w:val="en-US" w:eastAsia="zh-CN"/>
              </w:rPr>
              <w:t>what those changes would be (</w:t>
            </w:r>
            <w:r w:rsidR="007B67DB" w:rsidRPr="007A6ED7">
              <w:rPr>
                <w:rFonts w:ascii="Aptos" w:hAnsi="Aptos" w:cstheme="minorHAnsi"/>
                <w:highlight w:val="lightGray"/>
                <w:lang w:val="en-US" w:eastAsia="zh-CN"/>
              </w:rPr>
              <w:t>e.g.,</w:t>
            </w:r>
            <w:r w:rsidRPr="007A6ED7">
              <w:rPr>
                <w:rFonts w:ascii="Aptos" w:hAnsi="Aptos" w:cstheme="minorHAnsi"/>
                <w:highlight w:val="lightGray"/>
                <w:lang w:val="en-US" w:eastAsia="zh-CN"/>
              </w:rPr>
              <w:t xml:space="preserve"> in the workplan or results framework) and provide justification. Note: </w:t>
            </w:r>
            <w:r w:rsidR="006E7839" w:rsidRPr="007A6ED7">
              <w:rPr>
                <w:rFonts w:ascii="Aptos" w:hAnsi="Aptos" w:cstheme="minorHAnsi"/>
                <w:highlight w:val="lightGray"/>
                <w:lang w:val="en-US" w:eastAsia="zh-CN"/>
              </w:rPr>
              <w:t>I</w:t>
            </w:r>
            <w:r w:rsidRPr="007A6ED7">
              <w:rPr>
                <w:rFonts w:ascii="Aptos" w:hAnsi="Aptos" w:cstheme="minorHAnsi"/>
                <w:highlight w:val="lightGray"/>
                <w:lang w:val="en-US" w:eastAsia="zh-CN"/>
              </w:rPr>
              <w:t xml:space="preserve">t may be helpful to reference project lessons, challenges, strengths and/or the project theory of change. </w:t>
            </w:r>
          </w:p>
          <w:p w14:paraId="45A0EBF5" w14:textId="77777777" w:rsidR="008453CF" w:rsidRPr="007A6ED7" w:rsidRDefault="008453CF" w:rsidP="003068C4">
            <w:pPr>
              <w:ind w:left="0"/>
              <w:jc w:val="left"/>
              <w:rPr>
                <w:rFonts w:ascii="Aptos" w:hAnsi="Aptos" w:cstheme="minorHAnsi"/>
                <w:sz w:val="22"/>
                <w:szCs w:val="22"/>
                <w:highlight w:val="lightGray"/>
                <w:lang w:val="en-US" w:eastAsia="zh-CN"/>
              </w:rPr>
            </w:pPr>
          </w:p>
          <w:p w14:paraId="498902E0" w14:textId="77777777" w:rsidR="008453CF" w:rsidRPr="007A6ED7" w:rsidRDefault="008453CF" w:rsidP="003068C4">
            <w:pPr>
              <w:ind w:left="0"/>
              <w:jc w:val="left"/>
              <w:rPr>
                <w:rFonts w:ascii="Aptos" w:hAnsi="Aptos" w:cstheme="minorHAnsi"/>
                <w:sz w:val="22"/>
                <w:szCs w:val="22"/>
                <w:highlight w:val="lightGray"/>
                <w:lang w:val="en-US" w:eastAsia="zh-CN"/>
              </w:rPr>
            </w:pPr>
          </w:p>
          <w:p w14:paraId="2840224B" w14:textId="77777777" w:rsidR="008453CF" w:rsidRPr="007A6ED7" w:rsidRDefault="008453CF" w:rsidP="003068C4">
            <w:pPr>
              <w:ind w:left="0"/>
              <w:jc w:val="left"/>
              <w:rPr>
                <w:rFonts w:ascii="Aptos" w:hAnsi="Aptos" w:cstheme="minorHAnsi"/>
                <w:sz w:val="22"/>
                <w:szCs w:val="22"/>
                <w:lang w:val="en-US"/>
              </w:rPr>
            </w:pPr>
            <w:r w:rsidRPr="007A6ED7">
              <w:rPr>
                <w:rFonts w:ascii="Aptos" w:hAnsi="Aptos" w:cstheme="minorHAnsi"/>
                <w:highlight w:val="lightGray"/>
                <w:lang w:val="en-US" w:eastAsia="zh-CN"/>
              </w:rPr>
              <w:t xml:space="preserve"> </w:t>
            </w:r>
          </w:p>
          <w:p w14:paraId="3F7065B2" w14:textId="77777777" w:rsidR="008453CF" w:rsidRPr="007A6ED7" w:rsidRDefault="008453CF" w:rsidP="003068C4">
            <w:pPr>
              <w:jc w:val="left"/>
              <w:rPr>
                <w:rFonts w:ascii="Aptos" w:hAnsi="Aptos" w:cstheme="minorHAnsi"/>
                <w:sz w:val="22"/>
                <w:szCs w:val="22"/>
                <w:lang w:val="en-US"/>
              </w:rPr>
            </w:pPr>
          </w:p>
          <w:p w14:paraId="55FA3E52" w14:textId="77777777" w:rsidR="008453CF" w:rsidRPr="007A6ED7" w:rsidRDefault="008453CF" w:rsidP="003068C4">
            <w:pPr>
              <w:jc w:val="left"/>
              <w:rPr>
                <w:rFonts w:ascii="Aptos" w:hAnsi="Aptos" w:cstheme="minorHAnsi"/>
                <w:lang w:val="en-US"/>
              </w:rPr>
            </w:pPr>
          </w:p>
        </w:tc>
      </w:tr>
    </w:tbl>
    <w:p w14:paraId="76E09B92" w14:textId="77777777" w:rsidR="003D026A" w:rsidRPr="007A6ED7" w:rsidRDefault="003D026A" w:rsidP="003068C4">
      <w:pPr>
        <w:pStyle w:val="Heading3"/>
        <w:suppressAutoHyphens w:val="0"/>
        <w:rPr>
          <w:rFonts w:ascii="Aptos" w:hAnsi="Aptos"/>
          <w:sz w:val="22"/>
          <w:szCs w:val="22"/>
        </w:rPr>
      </w:pPr>
      <w:r w:rsidRPr="007A6ED7">
        <w:rPr>
          <w:rFonts w:ascii="Aptos" w:hAnsi="Aptos"/>
          <w:sz w:val="22"/>
          <w:szCs w:val="22"/>
        </w:rPr>
        <w:lastRenderedPageBreak/>
        <w:t>Geolocation Information</w:t>
      </w:r>
    </w:p>
    <w:tbl>
      <w:tblPr>
        <w:tblStyle w:val="TableGrid"/>
        <w:tblW w:w="0" w:type="auto"/>
        <w:tblLook w:val="04A0" w:firstRow="1" w:lastRow="0" w:firstColumn="1" w:lastColumn="0" w:noHBand="0" w:noVBand="1"/>
      </w:tblPr>
      <w:tblGrid>
        <w:gridCol w:w="9350"/>
      </w:tblGrid>
      <w:tr w:rsidR="00A17147" w:rsidRPr="007A6ED7" w14:paraId="581B65B0" w14:textId="77777777" w:rsidTr="003068C4">
        <w:trPr>
          <w:trHeight w:val="5804"/>
        </w:trPr>
        <w:tc>
          <w:tcPr>
            <w:tcW w:w="9350" w:type="dxa"/>
          </w:tcPr>
          <w:tbl>
            <w:tblPr>
              <w:tblStyle w:val="15"/>
              <w:tblW w:w="8625" w:type="dxa"/>
              <w:tblLook w:val="0400" w:firstRow="0" w:lastRow="0" w:firstColumn="0" w:lastColumn="0" w:noHBand="0" w:noVBand="1"/>
            </w:tblPr>
            <w:tblGrid>
              <w:gridCol w:w="2970"/>
              <w:gridCol w:w="1230"/>
              <w:gridCol w:w="1485"/>
              <w:gridCol w:w="765"/>
              <w:gridCol w:w="2175"/>
            </w:tblGrid>
            <w:tr w:rsidR="00744B91" w:rsidRPr="007A6ED7" w14:paraId="455C15E9" w14:textId="77777777" w:rsidTr="0075105B">
              <w:trPr>
                <w:tblHeader/>
              </w:trPr>
              <w:tc>
                <w:tcPr>
                  <w:tcW w:w="2970" w:type="dxa"/>
                  <w:tcBorders>
                    <w:top w:val="single" w:sz="4" w:space="0" w:color="000000"/>
                    <w:left w:val="single" w:sz="4" w:space="0" w:color="000000"/>
                    <w:bottom w:val="single" w:sz="4" w:space="0" w:color="000000"/>
                    <w:right w:val="single" w:sz="4" w:space="0" w:color="000000"/>
                  </w:tcBorders>
                  <w:shd w:val="clear" w:color="auto" w:fill="DEEBF6"/>
                </w:tcPr>
                <w:p w14:paraId="6A67FDEC" w14:textId="77777777" w:rsidR="00744B91" w:rsidRPr="007A6ED7" w:rsidRDefault="00744B91" w:rsidP="003068C4">
                  <w:pPr>
                    <w:widowControl w:val="0"/>
                    <w:ind w:left="0"/>
                    <w:jc w:val="center"/>
                    <w:rPr>
                      <w:rFonts w:ascii="Aptos" w:hAnsi="Aptos"/>
                      <w:sz w:val="20"/>
                    </w:rPr>
                  </w:pPr>
                  <w:r w:rsidRPr="007A6ED7">
                    <w:rPr>
                      <w:rFonts w:ascii="Aptos" w:hAnsi="Aptos"/>
                      <w:sz w:val="20"/>
                    </w:rPr>
                    <w:lastRenderedPageBreak/>
                    <w:t>Location Name</w:t>
                  </w:r>
                </w:p>
              </w:tc>
              <w:tc>
                <w:tcPr>
                  <w:tcW w:w="1230" w:type="dxa"/>
                  <w:tcBorders>
                    <w:top w:val="single" w:sz="4" w:space="0" w:color="000000"/>
                    <w:left w:val="single" w:sz="4" w:space="0" w:color="000000"/>
                    <w:bottom w:val="single" w:sz="4" w:space="0" w:color="000000"/>
                    <w:right w:val="single" w:sz="4" w:space="0" w:color="000000"/>
                  </w:tcBorders>
                  <w:shd w:val="clear" w:color="auto" w:fill="DEEBF6"/>
                </w:tcPr>
                <w:p w14:paraId="32854836" w14:textId="77777777" w:rsidR="00744B91" w:rsidRPr="007A6ED7" w:rsidRDefault="00744B91" w:rsidP="003068C4">
                  <w:pPr>
                    <w:widowControl w:val="0"/>
                    <w:ind w:left="0"/>
                    <w:jc w:val="center"/>
                    <w:rPr>
                      <w:rFonts w:ascii="Aptos" w:hAnsi="Aptos"/>
                      <w:sz w:val="20"/>
                    </w:rPr>
                  </w:pPr>
                  <w:r w:rsidRPr="007A6ED7">
                    <w:rPr>
                      <w:rFonts w:ascii="Aptos" w:hAnsi="Aptos"/>
                      <w:sz w:val="20"/>
                    </w:rPr>
                    <w:t>Latitude</w:t>
                  </w:r>
                </w:p>
              </w:tc>
              <w:tc>
                <w:tcPr>
                  <w:tcW w:w="1485" w:type="dxa"/>
                  <w:tcBorders>
                    <w:top w:val="single" w:sz="4" w:space="0" w:color="000000"/>
                    <w:left w:val="single" w:sz="4" w:space="0" w:color="000000"/>
                    <w:bottom w:val="single" w:sz="4" w:space="0" w:color="000000"/>
                    <w:right w:val="single" w:sz="4" w:space="0" w:color="000000"/>
                  </w:tcBorders>
                  <w:shd w:val="clear" w:color="auto" w:fill="DEEBF6"/>
                </w:tcPr>
                <w:p w14:paraId="3E3014A9" w14:textId="77777777" w:rsidR="00744B91" w:rsidRPr="007A6ED7" w:rsidRDefault="00744B91" w:rsidP="003068C4">
                  <w:pPr>
                    <w:widowControl w:val="0"/>
                    <w:ind w:left="0"/>
                    <w:jc w:val="center"/>
                    <w:rPr>
                      <w:rFonts w:ascii="Aptos" w:hAnsi="Aptos"/>
                      <w:sz w:val="20"/>
                    </w:rPr>
                  </w:pPr>
                  <w:r w:rsidRPr="007A6ED7">
                    <w:rPr>
                      <w:rFonts w:ascii="Aptos" w:hAnsi="Aptos"/>
                      <w:sz w:val="20"/>
                    </w:rPr>
                    <w:t>Longitude</w:t>
                  </w:r>
                </w:p>
              </w:tc>
              <w:tc>
                <w:tcPr>
                  <w:tcW w:w="765" w:type="dxa"/>
                  <w:tcBorders>
                    <w:top w:val="single" w:sz="4" w:space="0" w:color="000000"/>
                    <w:left w:val="single" w:sz="4" w:space="0" w:color="000000"/>
                    <w:bottom w:val="single" w:sz="4" w:space="0" w:color="000000"/>
                    <w:right w:val="single" w:sz="4" w:space="0" w:color="000000"/>
                  </w:tcBorders>
                  <w:shd w:val="clear" w:color="auto" w:fill="DEEBF6"/>
                </w:tcPr>
                <w:p w14:paraId="55957774" w14:textId="77777777" w:rsidR="00744B91" w:rsidRPr="007A6ED7" w:rsidRDefault="00744B91" w:rsidP="003068C4">
                  <w:pPr>
                    <w:widowControl w:val="0"/>
                    <w:ind w:left="0"/>
                    <w:jc w:val="center"/>
                    <w:rPr>
                      <w:rFonts w:ascii="Aptos" w:hAnsi="Aptos"/>
                      <w:sz w:val="20"/>
                    </w:rPr>
                  </w:pPr>
                  <w:r w:rsidRPr="007A6ED7">
                    <w:rPr>
                      <w:rFonts w:ascii="Aptos" w:hAnsi="Aptos"/>
                      <w:sz w:val="20"/>
                    </w:rPr>
                    <w:t>Geo Name ID</w:t>
                  </w:r>
                </w:p>
              </w:tc>
              <w:tc>
                <w:tcPr>
                  <w:tcW w:w="2175" w:type="dxa"/>
                  <w:tcBorders>
                    <w:top w:val="single" w:sz="4" w:space="0" w:color="000000"/>
                    <w:left w:val="single" w:sz="4" w:space="0" w:color="000000"/>
                    <w:bottom w:val="single" w:sz="4" w:space="0" w:color="000000"/>
                    <w:right w:val="single" w:sz="4" w:space="0" w:color="000000"/>
                  </w:tcBorders>
                  <w:shd w:val="clear" w:color="auto" w:fill="DEEBF6"/>
                </w:tcPr>
                <w:p w14:paraId="621471BC" w14:textId="77777777" w:rsidR="00744B91" w:rsidRPr="007A6ED7" w:rsidRDefault="00744B91" w:rsidP="003068C4">
                  <w:pPr>
                    <w:widowControl w:val="0"/>
                    <w:ind w:left="0"/>
                    <w:jc w:val="center"/>
                    <w:rPr>
                      <w:rFonts w:ascii="Aptos" w:hAnsi="Aptos"/>
                      <w:sz w:val="20"/>
                    </w:rPr>
                  </w:pPr>
                  <w:r w:rsidRPr="007A6ED7">
                    <w:rPr>
                      <w:rFonts w:ascii="Aptos" w:hAnsi="Aptos"/>
                      <w:sz w:val="20"/>
                    </w:rPr>
                    <w:t>Location &amp; Activity Description (Optional)</w:t>
                  </w:r>
                </w:p>
              </w:tc>
            </w:tr>
            <w:tr w:rsidR="00744B91" w:rsidRPr="007A6ED7" w14:paraId="6724BCDB" w14:textId="77777777" w:rsidTr="0075105B">
              <w:trPr>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C15299" w14:textId="77777777" w:rsidR="00744B91" w:rsidRPr="007A6ED7" w:rsidRDefault="00744B91" w:rsidP="003068C4">
                  <w:pPr>
                    <w:widowControl w:val="0"/>
                    <w:ind w:left="0"/>
                    <w:jc w:val="left"/>
                    <w:rPr>
                      <w:rFonts w:ascii="Aptos" w:hAnsi="Aptos"/>
                      <w:sz w:val="20"/>
                    </w:rPr>
                  </w:pPr>
                  <w:r w:rsidRPr="007A6ED7">
                    <w:rPr>
                      <w:rFonts w:ascii="Aptos" w:hAnsi="Aptos"/>
                      <w:sz w:val="20"/>
                    </w:rPr>
                    <w:t>Bal Jyoti SS</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8AB84F" w14:textId="77777777" w:rsidR="00744B91" w:rsidRPr="007A6ED7" w:rsidRDefault="00744B91" w:rsidP="003068C4">
                  <w:pPr>
                    <w:widowControl w:val="0"/>
                    <w:ind w:left="0"/>
                    <w:jc w:val="left"/>
                    <w:rPr>
                      <w:rFonts w:ascii="Aptos" w:hAnsi="Aptos"/>
                      <w:sz w:val="20"/>
                    </w:rPr>
                  </w:pPr>
                  <w:r w:rsidRPr="007A6ED7">
                    <w:rPr>
                      <w:rFonts w:ascii="Aptos" w:hAnsi="Aptos"/>
                      <w:sz w:val="20"/>
                    </w:rPr>
                    <w:t>28.5621</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CD8AF1" w14:textId="77777777" w:rsidR="00744B91" w:rsidRPr="007A6ED7" w:rsidRDefault="00744B91" w:rsidP="003068C4">
                  <w:pPr>
                    <w:widowControl w:val="0"/>
                    <w:ind w:left="0"/>
                    <w:jc w:val="left"/>
                    <w:rPr>
                      <w:rFonts w:ascii="Aptos" w:hAnsi="Aptos"/>
                      <w:sz w:val="20"/>
                    </w:rPr>
                  </w:pPr>
                  <w:r w:rsidRPr="007A6ED7">
                    <w:rPr>
                      <w:rFonts w:ascii="Aptos" w:hAnsi="Aptos"/>
                      <w:sz w:val="20"/>
                    </w:rPr>
                    <w:t>81.1702</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57E3AA"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9C5DFB9" w14:textId="77777777" w:rsidR="00744B91" w:rsidRPr="007A6ED7" w:rsidRDefault="00744B91" w:rsidP="003068C4">
                  <w:pPr>
                    <w:widowControl w:val="0"/>
                    <w:ind w:left="0"/>
                    <w:jc w:val="center"/>
                    <w:rPr>
                      <w:rFonts w:ascii="Aptos" w:hAnsi="Aptos"/>
                      <w:sz w:val="20"/>
                    </w:rPr>
                  </w:pPr>
                  <w:r w:rsidRPr="007A6ED7">
                    <w:rPr>
                      <w:rFonts w:ascii="Aptos" w:hAnsi="Aptos"/>
                      <w:sz w:val="20"/>
                    </w:rPr>
                    <w:t xml:space="preserve">Eco-Club Activities Performed School </w:t>
                  </w:r>
                </w:p>
              </w:tc>
            </w:tr>
            <w:tr w:rsidR="00744B91" w:rsidRPr="007A6ED7" w14:paraId="08883F6E" w14:textId="77777777" w:rsidTr="0075105B">
              <w:trPr>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6E190B" w14:textId="77777777" w:rsidR="00744B91" w:rsidRPr="007A6ED7" w:rsidRDefault="00744B91" w:rsidP="003068C4">
                  <w:pPr>
                    <w:widowControl w:val="0"/>
                    <w:ind w:left="0"/>
                    <w:jc w:val="left"/>
                    <w:rPr>
                      <w:rFonts w:ascii="Aptos" w:hAnsi="Aptos"/>
                      <w:sz w:val="20"/>
                    </w:rPr>
                  </w:pPr>
                  <w:r w:rsidRPr="007A6ED7">
                    <w:rPr>
                      <w:rFonts w:ascii="Aptos" w:hAnsi="Aptos"/>
                      <w:sz w:val="20"/>
                    </w:rPr>
                    <w:t>Sahid Smiriti SS</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C37BA9" w14:textId="77777777" w:rsidR="00744B91" w:rsidRPr="007A6ED7" w:rsidRDefault="00744B91" w:rsidP="003068C4">
                  <w:pPr>
                    <w:widowControl w:val="0"/>
                    <w:ind w:left="0"/>
                    <w:jc w:val="left"/>
                    <w:rPr>
                      <w:rFonts w:ascii="Aptos" w:hAnsi="Aptos"/>
                      <w:sz w:val="20"/>
                    </w:rPr>
                  </w:pPr>
                  <w:r w:rsidRPr="007A6ED7">
                    <w:rPr>
                      <w:rFonts w:ascii="Aptos" w:hAnsi="Aptos"/>
                      <w:sz w:val="20"/>
                    </w:rPr>
                    <w:t>28.6267</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6BD2DE" w14:textId="77777777" w:rsidR="00744B91" w:rsidRPr="007A6ED7" w:rsidRDefault="00744B91" w:rsidP="003068C4">
                  <w:pPr>
                    <w:widowControl w:val="0"/>
                    <w:ind w:left="0"/>
                    <w:jc w:val="left"/>
                    <w:rPr>
                      <w:rFonts w:ascii="Aptos" w:hAnsi="Aptos"/>
                      <w:sz w:val="20"/>
                    </w:rPr>
                  </w:pPr>
                  <w:r w:rsidRPr="007A6ED7">
                    <w:rPr>
                      <w:rFonts w:ascii="Aptos" w:hAnsi="Aptos"/>
                      <w:sz w:val="20"/>
                    </w:rPr>
                    <w:t>81.1679</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856BA2"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F7F0FA7" w14:textId="77777777" w:rsidR="00744B91" w:rsidRPr="007A6ED7" w:rsidRDefault="00744B91" w:rsidP="003068C4">
                  <w:pPr>
                    <w:widowControl w:val="0"/>
                    <w:ind w:left="0"/>
                    <w:jc w:val="center"/>
                    <w:rPr>
                      <w:rFonts w:ascii="Aptos" w:hAnsi="Aptos"/>
                      <w:sz w:val="20"/>
                    </w:rPr>
                  </w:pPr>
                </w:p>
              </w:tc>
            </w:tr>
            <w:tr w:rsidR="00744B91" w:rsidRPr="007A6ED7" w14:paraId="6919F6BF" w14:textId="77777777" w:rsidTr="0075105B">
              <w:trPr>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F6168E" w14:textId="77777777" w:rsidR="00744B91" w:rsidRPr="007A6ED7" w:rsidRDefault="00744B91" w:rsidP="003068C4">
                  <w:pPr>
                    <w:widowControl w:val="0"/>
                    <w:ind w:left="0"/>
                    <w:jc w:val="left"/>
                    <w:rPr>
                      <w:rFonts w:ascii="Aptos" w:hAnsi="Aptos"/>
                      <w:sz w:val="20"/>
                    </w:rPr>
                  </w:pPr>
                  <w:r w:rsidRPr="007A6ED7">
                    <w:rPr>
                      <w:rFonts w:ascii="Aptos" w:hAnsi="Aptos"/>
                      <w:sz w:val="20"/>
                    </w:rPr>
                    <w:t>Trivuwan SS</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CC3D40" w14:textId="77777777" w:rsidR="00744B91" w:rsidRPr="007A6ED7" w:rsidRDefault="00744B91" w:rsidP="003068C4">
                  <w:pPr>
                    <w:widowControl w:val="0"/>
                    <w:ind w:left="0"/>
                    <w:jc w:val="left"/>
                    <w:rPr>
                      <w:rFonts w:ascii="Aptos" w:hAnsi="Aptos"/>
                      <w:sz w:val="20"/>
                    </w:rPr>
                  </w:pPr>
                  <w:r w:rsidRPr="007A6ED7">
                    <w:rPr>
                      <w:rFonts w:ascii="Aptos" w:hAnsi="Aptos"/>
                      <w:sz w:val="20"/>
                    </w:rPr>
                    <w:t>28.4795</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5676DF" w14:textId="77777777" w:rsidR="00744B91" w:rsidRPr="007A6ED7" w:rsidRDefault="00744B91" w:rsidP="003068C4">
                  <w:pPr>
                    <w:widowControl w:val="0"/>
                    <w:ind w:left="0"/>
                    <w:jc w:val="left"/>
                    <w:rPr>
                      <w:rFonts w:ascii="Aptos" w:hAnsi="Aptos"/>
                      <w:sz w:val="20"/>
                    </w:rPr>
                  </w:pPr>
                  <w:r w:rsidRPr="007A6ED7">
                    <w:rPr>
                      <w:rFonts w:ascii="Aptos" w:hAnsi="Aptos"/>
                      <w:sz w:val="20"/>
                    </w:rPr>
                    <w:t>81.0983</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1B32CF"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8791B52" w14:textId="77777777" w:rsidR="00744B91" w:rsidRPr="007A6ED7" w:rsidRDefault="00744B91" w:rsidP="003068C4">
                  <w:pPr>
                    <w:widowControl w:val="0"/>
                    <w:ind w:left="0"/>
                    <w:jc w:val="center"/>
                    <w:rPr>
                      <w:rFonts w:ascii="Aptos" w:hAnsi="Aptos"/>
                      <w:sz w:val="20"/>
                    </w:rPr>
                  </w:pPr>
                </w:p>
              </w:tc>
            </w:tr>
            <w:tr w:rsidR="00744B91" w:rsidRPr="007A6ED7" w14:paraId="4F98D276" w14:textId="77777777" w:rsidTr="0075105B">
              <w:trPr>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1BF50D" w14:textId="77777777" w:rsidR="00744B91" w:rsidRPr="007A6ED7" w:rsidRDefault="00744B91" w:rsidP="003068C4">
                  <w:pPr>
                    <w:widowControl w:val="0"/>
                    <w:ind w:left="0"/>
                    <w:jc w:val="left"/>
                    <w:rPr>
                      <w:rFonts w:ascii="Aptos" w:hAnsi="Aptos"/>
                      <w:sz w:val="20"/>
                    </w:rPr>
                  </w:pPr>
                  <w:r w:rsidRPr="007A6ED7">
                    <w:rPr>
                      <w:rFonts w:ascii="Aptos" w:hAnsi="Aptos"/>
                      <w:sz w:val="20"/>
                    </w:rPr>
                    <w:t>Siddheshwor Mahadev SS</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94AA45" w14:textId="77777777" w:rsidR="00744B91" w:rsidRPr="007A6ED7" w:rsidRDefault="00744B91" w:rsidP="003068C4">
                  <w:pPr>
                    <w:widowControl w:val="0"/>
                    <w:ind w:left="0"/>
                    <w:jc w:val="left"/>
                    <w:rPr>
                      <w:rFonts w:ascii="Aptos" w:hAnsi="Aptos"/>
                      <w:sz w:val="20"/>
                    </w:rPr>
                  </w:pPr>
                  <w:r w:rsidRPr="007A6ED7">
                    <w:rPr>
                      <w:rFonts w:ascii="Aptos" w:hAnsi="Aptos"/>
                      <w:sz w:val="20"/>
                    </w:rPr>
                    <w:t>27.9810</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54FBE5" w14:textId="77777777" w:rsidR="00744B91" w:rsidRPr="007A6ED7" w:rsidRDefault="00744B91" w:rsidP="003068C4">
                  <w:pPr>
                    <w:widowControl w:val="0"/>
                    <w:ind w:left="0"/>
                    <w:jc w:val="left"/>
                    <w:rPr>
                      <w:rFonts w:ascii="Aptos" w:hAnsi="Aptos"/>
                      <w:sz w:val="20"/>
                    </w:rPr>
                  </w:pPr>
                  <w:r w:rsidRPr="007A6ED7">
                    <w:rPr>
                      <w:rFonts w:ascii="Aptos" w:hAnsi="Aptos"/>
                      <w:sz w:val="20"/>
                    </w:rPr>
                    <w:t>82.1858</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507070"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0F62FEA" w14:textId="77777777" w:rsidR="00744B91" w:rsidRPr="007A6ED7" w:rsidRDefault="00744B91" w:rsidP="003068C4">
                  <w:pPr>
                    <w:widowControl w:val="0"/>
                    <w:ind w:left="0"/>
                    <w:jc w:val="center"/>
                    <w:rPr>
                      <w:rFonts w:ascii="Aptos" w:hAnsi="Aptos"/>
                      <w:sz w:val="20"/>
                    </w:rPr>
                  </w:pPr>
                </w:p>
              </w:tc>
            </w:tr>
            <w:tr w:rsidR="00744B91" w:rsidRPr="007A6ED7" w14:paraId="2F8A5539" w14:textId="77777777" w:rsidTr="0075105B">
              <w:trPr>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CEEA62" w14:textId="77777777" w:rsidR="00744B91" w:rsidRPr="007A6ED7" w:rsidRDefault="00744B91" w:rsidP="003068C4">
                  <w:pPr>
                    <w:widowControl w:val="0"/>
                    <w:ind w:left="0"/>
                    <w:jc w:val="left"/>
                    <w:rPr>
                      <w:rFonts w:ascii="Aptos" w:hAnsi="Aptos"/>
                      <w:sz w:val="20"/>
                    </w:rPr>
                  </w:pPr>
                  <w:r w:rsidRPr="007A6ED7">
                    <w:rPr>
                      <w:rFonts w:ascii="Aptos" w:hAnsi="Aptos"/>
                      <w:sz w:val="20"/>
                    </w:rPr>
                    <w:t>Mahendra SS</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029290" w14:textId="77777777" w:rsidR="00744B91" w:rsidRPr="007A6ED7" w:rsidRDefault="00744B91" w:rsidP="003068C4">
                  <w:pPr>
                    <w:widowControl w:val="0"/>
                    <w:ind w:left="0"/>
                    <w:jc w:val="left"/>
                    <w:rPr>
                      <w:rFonts w:ascii="Aptos" w:hAnsi="Aptos"/>
                      <w:sz w:val="20"/>
                    </w:rPr>
                  </w:pPr>
                  <w:r w:rsidRPr="007A6ED7">
                    <w:rPr>
                      <w:rFonts w:ascii="Aptos" w:hAnsi="Aptos"/>
                      <w:sz w:val="20"/>
                    </w:rPr>
                    <w:t>27.9278</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BD536F" w14:textId="77777777" w:rsidR="00744B91" w:rsidRPr="007A6ED7" w:rsidRDefault="00744B91" w:rsidP="003068C4">
                  <w:pPr>
                    <w:widowControl w:val="0"/>
                    <w:ind w:left="0"/>
                    <w:jc w:val="left"/>
                    <w:rPr>
                      <w:rFonts w:ascii="Aptos" w:hAnsi="Aptos"/>
                      <w:sz w:val="20"/>
                    </w:rPr>
                  </w:pPr>
                  <w:r w:rsidRPr="007A6ED7">
                    <w:rPr>
                      <w:rFonts w:ascii="Aptos" w:hAnsi="Aptos"/>
                      <w:sz w:val="20"/>
                    </w:rPr>
                    <w:t>81.7975</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36C136"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B9F0B89" w14:textId="77777777" w:rsidR="00744B91" w:rsidRPr="007A6ED7" w:rsidRDefault="00744B91" w:rsidP="003068C4">
                  <w:pPr>
                    <w:widowControl w:val="0"/>
                    <w:ind w:left="0"/>
                    <w:jc w:val="center"/>
                    <w:rPr>
                      <w:rFonts w:ascii="Aptos" w:hAnsi="Aptos"/>
                      <w:sz w:val="20"/>
                    </w:rPr>
                  </w:pPr>
                </w:p>
              </w:tc>
            </w:tr>
            <w:tr w:rsidR="00744B91" w:rsidRPr="007A6ED7" w14:paraId="2B8F2001"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F42600" w14:textId="77777777" w:rsidR="00744B91" w:rsidRPr="007A6ED7" w:rsidRDefault="00744B91" w:rsidP="003068C4">
                  <w:pPr>
                    <w:widowControl w:val="0"/>
                    <w:ind w:left="0"/>
                    <w:jc w:val="left"/>
                    <w:rPr>
                      <w:rFonts w:ascii="Aptos" w:hAnsi="Aptos"/>
                      <w:sz w:val="20"/>
                    </w:rPr>
                  </w:pPr>
                  <w:r w:rsidRPr="007A6ED7">
                    <w:rPr>
                      <w:rFonts w:ascii="Aptos" w:hAnsi="Aptos"/>
                      <w:sz w:val="20"/>
                    </w:rPr>
                    <w:t>Gyanjyoti SS</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62B3F9" w14:textId="77777777" w:rsidR="00744B91" w:rsidRPr="007A6ED7" w:rsidRDefault="00744B91" w:rsidP="003068C4">
                  <w:pPr>
                    <w:widowControl w:val="0"/>
                    <w:ind w:left="0"/>
                    <w:jc w:val="left"/>
                    <w:rPr>
                      <w:rFonts w:ascii="Aptos" w:hAnsi="Aptos"/>
                      <w:sz w:val="20"/>
                    </w:rPr>
                  </w:pPr>
                  <w:r w:rsidRPr="007A6ED7">
                    <w:rPr>
                      <w:rFonts w:ascii="Aptos" w:hAnsi="Aptos"/>
                      <w:sz w:val="20"/>
                    </w:rPr>
                    <w:t>28.1988</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9F5FD3" w14:textId="77777777" w:rsidR="00744B91" w:rsidRPr="007A6ED7" w:rsidRDefault="00744B91" w:rsidP="003068C4">
                  <w:pPr>
                    <w:widowControl w:val="0"/>
                    <w:ind w:left="0"/>
                    <w:jc w:val="left"/>
                    <w:rPr>
                      <w:rFonts w:ascii="Aptos" w:hAnsi="Aptos"/>
                      <w:sz w:val="20"/>
                    </w:rPr>
                  </w:pPr>
                  <w:r w:rsidRPr="007A6ED7">
                    <w:rPr>
                      <w:rFonts w:ascii="Aptos" w:hAnsi="Aptos"/>
                      <w:sz w:val="20"/>
                    </w:rPr>
                    <w:t>81.7064</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2C11F9"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8BA3BA6" w14:textId="77777777" w:rsidR="00744B91" w:rsidRPr="007A6ED7" w:rsidRDefault="00744B91" w:rsidP="003068C4">
                  <w:pPr>
                    <w:widowControl w:val="0"/>
                    <w:ind w:left="0"/>
                    <w:jc w:val="center"/>
                    <w:rPr>
                      <w:rFonts w:ascii="Aptos" w:hAnsi="Aptos"/>
                      <w:sz w:val="20"/>
                    </w:rPr>
                  </w:pPr>
                </w:p>
              </w:tc>
            </w:tr>
            <w:tr w:rsidR="00744B91" w:rsidRPr="007A6ED7" w14:paraId="72918A03"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CB91E4" w14:textId="77777777" w:rsidR="00744B91" w:rsidRPr="007A6ED7" w:rsidRDefault="00744B91" w:rsidP="003068C4">
                  <w:pPr>
                    <w:widowControl w:val="0"/>
                    <w:ind w:left="0"/>
                    <w:jc w:val="left"/>
                    <w:rPr>
                      <w:rFonts w:ascii="Aptos" w:hAnsi="Aptos"/>
                      <w:sz w:val="20"/>
                    </w:rPr>
                  </w:pPr>
                  <w:r w:rsidRPr="007A6ED7">
                    <w:rPr>
                      <w:rFonts w:ascii="Aptos" w:hAnsi="Aptos"/>
                      <w:sz w:val="20"/>
                    </w:rPr>
                    <w:t>Sarswati SS</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A8B544" w14:textId="77777777" w:rsidR="00744B91" w:rsidRPr="007A6ED7" w:rsidRDefault="00744B91" w:rsidP="003068C4">
                  <w:pPr>
                    <w:widowControl w:val="0"/>
                    <w:ind w:left="0"/>
                    <w:jc w:val="left"/>
                    <w:rPr>
                      <w:rFonts w:ascii="Aptos" w:hAnsi="Aptos"/>
                      <w:sz w:val="20"/>
                    </w:rPr>
                  </w:pPr>
                  <w:r w:rsidRPr="007A6ED7">
                    <w:rPr>
                      <w:rFonts w:ascii="Aptos" w:hAnsi="Aptos"/>
                      <w:sz w:val="20"/>
                    </w:rPr>
                    <w:t>28.0535</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3EB896" w14:textId="77777777" w:rsidR="00744B91" w:rsidRPr="007A6ED7" w:rsidRDefault="00744B91" w:rsidP="003068C4">
                  <w:pPr>
                    <w:widowControl w:val="0"/>
                    <w:ind w:left="0"/>
                    <w:jc w:val="left"/>
                    <w:rPr>
                      <w:rFonts w:ascii="Aptos" w:hAnsi="Aptos"/>
                      <w:sz w:val="20"/>
                    </w:rPr>
                  </w:pPr>
                  <w:r w:rsidRPr="007A6ED7">
                    <w:rPr>
                      <w:rFonts w:ascii="Aptos" w:hAnsi="Aptos"/>
                      <w:sz w:val="20"/>
                    </w:rPr>
                    <w:t>81.7472</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3C25E3"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E8655AD" w14:textId="77777777" w:rsidR="00744B91" w:rsidRPr="007A6ED7" w:rsidRDefault="00744B91" w:rsidP="003068C4">
                  <w:pPr>
                    <w:widowControl w:val="0"/>
                    <w:ind w:left="0"/>
                    <w:jc w:val="center"/>
                    <w:rPr>
                      <w:rFonts w:ascii="Aptos" w:hAnsi="Aptos"/>
                      <w:sz w:val="20"/>
                    </w:rPr>
                  </w:pPr>
                </w:p>
              </w:tc>
            </w:tr>
            <w:tr w:rsidR="00744B91" w:rsidRPr="007A6ED7" w14:paraId="3BE3DA02"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688FD2" w14:textId="77777777" w:rsidR="00744B91" w:rsidRPr="007A6ED7" w:rsidRDefault="00744B91" w:rsidP="003068C4">
                  <w:pPr>
                    <w:widowControl w:val="0"/>
                    <w:ind w:left="0"/>
                    <w:jc w:val="left"/>
                    <w:rPr>
                      <w:rFonts w:ascii="Aptos" w:hAnsi="Aptos"/>
                      <w:sz w:val="20"/>
                    </w:rPr>
                  </w:pPr>
                  <w:r w:rsidRPr="007A6ED7">
                    <w:rPr>
                      <w:rFonts w:ascii="Aptos" w:hAnsi="Aptos"/>
                      <w:sz w:val="20"/>
                    </w:rPr>
                    <w:t>Nepal RPS</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625982" w14:textId="77777777" w:rsidR="00744B91" w:rsidRPr="007A6ED7" w:rsidRDefault="00744B91" w:rsidP="003068C4">
                  <w:pPr>
                    <w:widowControl w:val="0"/>
                    <w:ind w:left="0"/>
                    <w:jc w:val="left"/>
                    <w:rPr>
                      <w:rFonts w:ascii="Aptos" w:hAnsi="Aptos"/>
                      <w:sz w:val="20"/>
                    </w:rPr>
                  </w:pPr>
                  <w:r w:rsidRPr="007A6ED7">
                    <w:rPr>
                      <w:rFonts w:ascii="Aptos" w:hAnsi="Aptos"/>
                      <w:sz w:val="20"/>
                    </w:rPr>
                    <w:t>28.4233</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10B17C" w14:textId="77777777" w:rsidR="00744B91" w:rsidRPr="007A6ED7" w:rsidRDefault="00744B91" w:rsidP="003068C4">
                  <w:pPr>
                    <w:widowControl w:val="0"/>
                    <w:ind w:left="0"/>
                    <w:jc w:val="left"/>
                    <w:rPr>
                      <w:rFonts w:ascii="Aptos" w:hAnsi="Aptos"/>
                      <w:sz w:val="20"/>
                    </w:rPr>
                  </w:pPr>
                  <w:r w:rsidRPr="007A6ED7">
                    <w:rPr>
                      <w:rFonts w:ascii="Aptos" w:hAnsi="Aptos"/>
                      <w:sz w:val="20"/>
                    </w:rPr>
                    <w:t>81.7001</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75B30C"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7629466" w14:textId="77777777" w:rsidR="00744B91" w:rsidRPr="007A6ED7" w:rsidRDefault="00744B91" w:rsidP="003068C4">
                  <w:pPr>
                    <w:widowControl w:val="0"/>
                    <w:ind w:left="0"/>
                    <w:jc w:val="center"/>
                    <w:rPr>
                      <w:rFonts w:ascii="Aptos" w:hAnsi="Aptos"/>
                      <w:sz w:val="20"/>
                    </w:rPr>
                  </w:pPr>
                </w:p>
              </w:tc>
            </w:tr>
            <w:tr w:rsidR="00744B91" w:rsidRPr="007A6ED7" w14:paraId="6FB68A0A"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2F471C" w14:textId="77777777" w:rsidR="00744B91" w:rsidRPr="007A6ED7" w:rsidRDefault="00744B91" w:rsidP="003068C4">
                  <w:pPr>
                    <w:widowControl w:val="0"/>
                    <w:ind w:left="0"/>
                    <w:jc w:val="left"/>
                    <w:rPr>
                      <w:rFonts w:ascii="Aptos" w:hAnsi="Aptos"/>
                      <w:sz w:val="20"/>
                    </w:rPr>
                  </w:pPr>
                  <w:r w:rsidRPr="007A6ED7">
                    <w:rPr>
                      <w:rFonts w:ascii="Aptos" w:hAnsi="Aptos"/>
                      <w:sz w:val="20"/>
                    </w:rPr>
                    <w:t>Suryajyoti SS</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C7C27B" w14:textId="77777777" w:rsidR="00744B91" w:rsidRPr="007A6ED7" w:rsidRDefault="00744B91" w:rsidP="003068C4">
                  <w:pPr>
                    <w:widowControl w:val="0"/>
                    <w:ind w:left="0"/>
                    <w:jc w:val="left"/>
                    <w:rPr>
                      <w:rFonts w:ascii="Aptos" w:hAnsi="Aptos"/>
                      <w:sz w:val="20"/>
                    </w:rPr>
                  </w:pPr>
                  <w:r w:rsidRPr="007A6ED7">
                    <w:rPr>
                      <w:rFonts w:ascii="Aptos" w:hAnsi="Aptos"/>
                      <w:sz w:val="20"/>
                    </w:rPr>
                    <w:t>28.4033</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7CC332" w14:textId="77777777" w:rsidR="00744B91" w:rsidRPr="007A6ED7" w:rsidRDefault="00744B91" w:rsidP="003068C4">
                  <w:pPr>
                    <w:widowControl w:val="0"/>
                    <w:ind w:left="0"/>
                    <w:jc w:val="left"/>
                    <w:rPr>
                      <w:rFonts w:ascii="Aptos" w:hAnsi="Aptos"/>
                      <w:sz w:val="20"/>
                    </w:rPr>
                  </w:pPr>
                  <w:r w:rsidRPr="007A6ED7">
                    <w:rPr>
                      <w:rFonts w:ascii="Aptos" w:hAnsi="Aptos"/>
                      <w:sz w:val="20"/>
                    </w:rPr>
                    <w:t>81.6952</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593F31"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CD9EF1A" w14:textId="77777777" w:rsidR="00744B91" w:rsidRPr="007A6ED7" w:rsidRDefault="00744B91" w:rsidP="003068C4">
                  <w:pPr>
                    <w:widowControl w:val="0"/>
                    <w:ind w:left="0"/>
                    <w:jc w:val="center"/>
                    <w:rPr>
                      <w:rFonts w:ascii="Aptos" w:hAnsi="Aptos"/>
                      <w:sz w:val="20"/>
                    </w:rPr>
                  </w:pPr>
                </w:p>
              </w:tc>
            </w:tr>
            <w:tr w:rsidR="00744B91" w:rsidRPr="007A6ED7" w14:paraId="34851063"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DA9A6B" w14:textId="77777777" w:rsidR="00744B91" w:rsidRPr="007A6ED7" w:rsidRDefault="00744B91" w:rsidP="003068C4">
                  <w:pPr>
                    <w:widowControl w:val="0"/>
                    <w:ind w:left="0"/>
                    <w:jc w:val="left"/>
                    <w:rPr>
                      <w:rFonts w:ascii="Aptos" w:hAnsi="Aptos"/>
                      <w:sz w:val="20"/>
                    </w:rPr>
                  </w:pPr>
                  <w:r w:rsidRPr="007A6ED7">
                    <w:rPr>
                      <w:rFonts w:ascii="Aptos" w:hAnsi="Aptos"/>
                      <w:sz w:val="20"/>
                    </w:rPr>
                    <w:t>Purnadevi SS</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62CD39" w14:textId="77777777" w:rsidR="00744B91" w:rsidRPr="007A6ED7" w:rsidRDefault="00744B91" w:rsidP="003068C4">
                  <w:pPr>
                    <w:widowControl w:val="0"/>
                    <w:ind w:left="0"/>
                    <w:jc w:val="left"/>
                    <w:rPr>
                      <w:rFonts w:ascii="Aptos" w:hAnsi="Aptos"/>
                      <w:sz w:val="20"/>
                    </w:rPr>
                  </w:pPr>
                  <w:r w:rsidRPr="007A6ED7">
                    <w:rPr>
                      <w:rFonts w:ascii="Aptos" w:hAnsi="Aptos"/>
                      <w:sz w:val="20"/>
                    </w:rPr>
                    <w:t>28.6429</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67A8B9" w14:textId="77777777" w:rsidR="00744B91" w:rsidRPr="007A6ED7" w:rsidRDefault="00744B91" w:rsidP="003068C4">
                  <w:pPr>
                    <w:widowControl w:val="0"/>
                    <w:ind w:left="0"/>
                    <w:jc w:val="left"/>
                    <w:rPr>
                      <w:rFonts w:ascii="Aptos" w:hAnsi="Aptos"/>
                      <w:sz w:val="20"/>
                    </w:rPr>
                  </w:pPr>
                  <w:r w:rsidRPr="007A6ED7">
                    <w:rPr>
                      <w:rFonts w:ascii="Aptos" w:hAnsi="Aptos"/>
                      <w:sz w:val="20"/>
                    </w:rPr>
                    <w:t>81.3197</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C090B5"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77C3EE1" w14:textId="77777777" w:rsidR="00744B91" w:rsidRPr="007A6ED7" w:rsidRDefault="00744B91" w:rsidP="003068C4">
                  <w:pPr>
                    <w:widowControl w:val="0"/>
                    <w:ind w:left="0"/>
                    <w:jc w:val="center"/>
                    <w:rPr>
                      <w:rFonts w:ascii="Aptos" w:hAnsi="Aptos"/>
                      <w:sz w:val="20"/>
                    </w:rPr>
                  </w:pPr>
                </w:p>
              </w:tc>
            </w:tr>
            <w:tr w:rsidR="00744B91" w:rsidRPr="007A6ED7" w14:paraId="69AC20D5"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D266DA" w14:textId="77777777" w:rsidR="00744B91" w:rsidRPr="007A6ED7" w:rsidRDefault="00744B91" w:rsidP="003068C4">
                  <w:pPr>
                    <w:widowControl w:val="0"/>
                    <w:ind w:left="0"/>
                    <w:jc w:val="left"/>
                    <w:rPr>
                      <w:rFonts w:ascii="Aptos" w:hAnsi="Aptos"/>
                      <w:sz w:val="20"/>
                    </w:rPr>
                  </w:pPr>
                  <w:r w:rsidRPr="007A6ED7">
                    <w:rPr>
                      <w:rFonts w:ascii="Aptos" w:hAnsi="Aptos"/>
                      <w:sz w:val="20"/>
                    </w:rPr>
                    <w:t>Nepal RPS-Salyan</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C09E92" w14:textId="77777777" w:rsidR="00744B91" w:rsidRPr="007A6ED7" w:rsidRDefault="00744B91" w:rsidP="003068C4">
                  <w:pPr>
                    <w:widowControl w:val="0"/>
                    <w:ind w:left="0"/>
                    <w:jc w:val="left"/>
                    <w:rPr>
                      <w:rFonts w:ascii="Aptos" w:hAnsi="Aptos"/>
                      <w:sz w:val="20"/>
                    </w:rPr>
                  </w:pPr>
                  <w:r w:rsidRPr="007A6ED7">
                    <w:rPr>
                      <w:rFonts w:ascii="Aptos" w:hAnsi="Aptos"/>
                      <w:sz w:val="20"/>
                    </w:rPr>
                    <w:t>28.3006</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903E19" w14:textId="77777777" w:rsidR="00744B91" w:rsidRPr="007A6ED7" w:rsidRDefault="00744B91" w:rsidP="003068C4">
                  <w:pPr>
                    <w:widowControl w:val="0"/>
                    <w:ind w:left="0"/>
                    <w:jc w:val="left"/>
                    <w:rPr>
                      <w:rFonts w:ascii="Aptos" w:hAnsi="Aptos"/>
                      <w:sz w:val="20"/>
                    </w:rPr>
                  </w:pPr>
                  <w:r w:rsidRPr="007A6ED7">
                    <w:rPr>
                      <w:rFonts w:ascii="Aptos" w:hAnsi="Aptos"/>
                      <w:sz w:val="20"/>
                    </w:rPr>
                    <w:t>81.8291</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AB370D"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C6BABD7" w14:textId="77777777" w:rsidR="00744B91" w:rsidRPr="007A6ED7" w:rsidRDefault="00744B91" w:rsidP="003068C4">
                  <w:pPr>
                    <w:widowControl w:val="0"/>
                    <w:ind w:left="0"/>
                    <w:jc w:val="center"/>
                    <w:rPr>
                      <w:rFonts w:ascii="Aptos" w:hAnsi="Aptos"/>
                      <w:sz w:val="20"/>
                    </w:rPr>
                  </w:pPr>
                </w:p>
              </w:tc>
            </w:tr>
            <w:tr w:rsidR="00744B91" w:rsidRPr="007A6ED7" w14:paraId="4CB50EAB"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748165" w14:textId="77777777" w:rsidR="00744B91" w:rsidRPr="007A6ED7" w:rsidRDefault="00744B91" w:rsidP="003068C4">
                  <w:pPr>
                    <w:widowControl w:val="0"/>
                    <w:ind w:left="0"/>
                    <w:jc w:val="left"/>
                    <w:rPr>
                      <w:rFonts w:ascii="Aptos" w:hAnsi="Aptos"/>
                      <w:sz w:val="20"/>
                    </w:rPr>
                  </w:pPr>
                  <w:r w:rsidRPr="007A6ED7">
                    <w:rPr>
                      <w:rFonts w:ascii="Aptos" w:hAnsi="Aptos"/>
                      <w:sz w:val="20"/>
                    </w:rPr>
                    <w:t>Siddheshwor SS</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94B664" w14:textId="77777777" w:rsidR="00744B91" w:rsidRPr="007A6ED7" w:rsidRDefault="00744B91" w:rsidP="003068C4">
                  <w:pPr>
                    <w:widowControl w:val="0"/>
                    <w:ind w:left="0"/>
                    <w:jc w:val="left"/>
                    <w:rPr>
                      <w:rFonts w:ascii="Aptos" w:hAnsi="Aptos"/>
                      <w:sz w:val="20"/>
                    </w:rPr>
                  </w:pPr>
                  <w:r w:rsidRPr="007A6ED7">
                    <w:rPr>
                      <w:rFonts w:ascii="Aptos" w:hAnsi="Aptos"/>
                      <w:sz w:val="20"/>
                    </w:rPr>
                    <w:t>28.0403</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25E4BB" w14:textId="77777777" w:rsidR="00744B91" w:rsidRPr="007A6ED7" w:rsidRDefault="00744B91" w:rsidP="003068C4">
                  <w:pPr>
                    <w:widowControl w:val="0"/>
                    <w:ind w:left="0"/>
                    <w:jc w:val="left"/>
                    <w:rPr>
                      <w:rFonts w:ascii="Aptos" w:hAnsi="Aptos"/>
                      <w:sz w:val="20"/>
                    </w:rPr>
                  </w:pPr>
                  <w:r w:rsidRPr="007A6ED7">
                    <w:rPr>
                      <w:rFonts w:ascii="Aptos" w:hAnsi="Aptos"/>
                      <w:sz w:val="20"/>
                    </w:rPr>
                    <w:t>81.7564</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C4C1EF"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E50CC2A" w14:textId="77777777" w:rsidR="00744B91" w:rsidRPr="007A6ED7" w:rsidRDefault="00744B91" w:rsidP="003068C4">
                  <w:pPr>
                    <w:widowControl w:val="0"/>
                    <w:ind w:left="0"/>
                    <w:jc w:val="center"/>
                    <w:rPr>
                      <w:rFonts w:ascii="Aptos" w:hAnsi="Aptos"/>
                      <w:sz w:val="20"/>
                    </w:rPr>
                  </w:pPr>
                </w:p>
              </w:tc>
            </w:tr>
            <w:tr w:rsidR="00744B91" w:rsidRPr="007A6ED7" w14:paraId="1ADA8BBD"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00A4CA" w14:textId="77777777" w:rsidR="00744B91" w:rsidRPr="007A6ED7" w:rsidRDefault="00744B91" w:rsidP="003068C4">
                  <w:pPr>
                    <w:widowControl w:val="0"/>
                    <w:ind w:left="0"/>
                    <w:jc w:val="left"/>
                    <w:rPr>
                      <w:rFonts w:ascii="Aptos" w:hAnsi="Aptos"/>
                      <w:sz w:val="20"/>
                    </w:rPr>
                  </w:pPr>
                  <w:r w:rsidRPr="007A6ED7">
                    <w:rPr>
                      <w:rFonts w:ascii="Aptos" w:hAnsi="Aptos"/>
                      <w:sz w:val="20"/>
                    </w:rPr>
                    <w:t>Janata PSS</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BEBE17" w14:textId="77777777" w:rsidR="00744B91" w:rsidRPr="007A6ED7" w:rsidRDefault="00744B91" w:rsidP="003068C4">
                  <w:pPr>
                    <w:widowControl w:val="0"/>
                    <w:ind w:left="0"/>
                    <w:jc w:val="left"/>
                    <w:rPr>
                      <w:rFonts w:ascii="Aptos" w:hAnsi="Aptos"/>
                      <w:sz w:val="20"/>
                    </w:rPr>
                  </w:pPr>
                  <w:r w:rsidRPr="007A6ED7">
                    <w:rPr>
                      <w:rFonts w:ascii="Aptos" w:hAnsi="Aptos"/>
                      <w:sz w:val="20"/>
                    </w:rPr>
                    <w:t>28.1920</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8F30A1" w14:textId="77777777" w:rsidR="00744B91" w:rsidRPr="007A6ED7" w:rsidRDefault="00744B91" w:rsidP="003068C4">
                  <w:pPr>
                    <w:widowControl w:val="0"/>
                    <w:ind w:left="0"/>
                    <w:jc w:val="left"/>
                    <w:rPr>
                      <w:rFonts w:ascii="Aptos" w:hAnsi="Aptos"/>
                      <w:sz w:val="20"/>
                    </w:rPr>
                  </w:pPr>
                  <w:r w:rsidRPr="007A6ED7">
                    <w:rPr>
                      <w:rFonts w:ascii="Aptos" w:hAnsi="Aptos"/>
                      <w:sz w:val="20"/>
                    </w:rPr>
                    <w:t>82.0103</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4953C6"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01FB11D" w14:textId="77777777" w:rsidR="00744B91" w:rsidRPr="007A6ED7" w:rsidRDefault="00744B91" w:rsidP="003068C4">
                  <w:pPr>
                    <w:widowControl w:val="0"/>
                    <w:ind w:left="0"/>
                    <w:jc w:val="center"/>
                    <w:rPr>
                      <w:rFonts w:ascii="Aptos" w:hAnsi="Aptos"/>
                      <w:sz w:val="20"/>
                    </w:rPr>
                  </w:pPr>
                </w:p>
              </w:tc>
            </w:tr>
            <w:tr w:rsidR="00744B91" w:rsidRPr="007A6ED7" w14:paraId="53E7521B"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2FA235" w14:textId="77777777" w:rsidR="00744B91" w:rsidRPr="007A6ED7" w:rsidRDefault="00744B91" w:rsidP="003068C4">
                  <w:pPr>
                    <w:widowControl w:val="0"/>
                    <w:ind w:left="0"/>
                    <w:jc w:val="left"/>
                    <w:rPr>
                      <w:rFonts w:ascii="Aptos" w:hAnsi="Aptos"/>
                      <w:sz w:val="20"/>
                    </w:rPr>
                  </w:pPr>
                  <w:r w:rsidRPr="007A6ED7">
                    <w:rPr>
                      <w:rFonts w:ascii="Aptos" w:hAnsi="Aptos"/>
                      <w:sz w:val="20"/>
                    </w:rPr>
                    <w:t>Laxmi SS</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6EAF36" w14:textId="77777777" w:rsidR="00744B91" w:rsidRPr="007A6ED7" w:rsidRDefault="00744B91" w:rsidP="003068C4">
                  <w:pPr>
                    <w:widowControl w:val="0"/>
                    <w:ind w:left="0"/>
                    <w:jc w:val="left"/>
                    <w:rPr>
                      <w:rFonts w:ascii="Aptos" w:hAnsi="Aptos"/>
                      <w:sz w:val="20"/>
                    </w:rPr>
                  </w:pPr>
                  <w:r w:rsidRPr="007A6ED7">
                    <w:rPr>
                      <w:rFonts w:ascii="Aptos" w:hAnsi="Aptos"/>
                      <w:sz w:val="20"/>
                    </w:rPr>
                    <w:t>28.0680</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4469EF" w14:textId="77777777" w:rsidR="00744B91" w:rsidRPr="007A6ED7" w:rsidRDefault="00744B91" w:rsidP="003068C4">
                  <w:pPr>
                    <w:widowControl w:val="0"/>
                    <w:ind w:left="0"/>
                    <w:jc w:val="left"/>
                    <w:rPr>
                      <w:rFonts w:ascii="Aptos" w:hAnsi="Aptos"/>
                      <w:sz w:val="20"/>
                    </w:rPr>
                  </w:pPr>
                  <w:r w:rsidRPr="007A6ED7">
                    <w:rPr>
                      <w:rFonts w:ascii="Aptos" w:hAnsi="Aptos"/>
                      <w:sz w:val="20"/>
                    </w:rPr>
                    <w:t>81.8664</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A0BBF5"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C578071" w14:textId="77777777" w:rsidR="00744B91" w:rsidRPr="007A6ED7" w:rsidRDefault="00744B91" w:rsidP="003068C4">
                  <w:pPr>
                    <w:widowControl w:val="0"/>
                    <w:ind w:left="0"/>
                    <w:jc w:val="center"/>
                    <w:rPr>
                      <w:rFonts w:ascii="Aptos" w:hAnsi="Aptos"/>
                      <w:sz w:val="20"/>
                    </w:rPr>
                  </w:pPr>
                </w:p>
              </w:tc>
            </w:tr>
            <w:tr w:rsidR="00744B91" w:rsidRPr="007A6ED7" w14:paraId="7A0EB982"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45B497" w14:textId="77777777" w:rsidR="00744B91" w:rsidRPr="007A6ED7" w:rsidRDefault="00744B91" w:rsidP="003068C4">
                  <w:pPr>
                    <w:widowControl w:val="0"/>
                    <w:ind w:left="0"/>
                    <w:jc w:val="left"/>
                    <w:rPr>
                      <w:rFonts w:ascii="Aptos" w:hAnsi="Aptos"/>
                      <w:sz w:val="20"/>
                    </w:rPr>
                  </w:pPr>
                  <w:r w:rsidRPr="007A6ED7">
                    <w:rPr>
                      <w:rFonts w:ascii="Aptos" w:hAnsi="Aptos"/>
                      <w:sz w:val="20"/>
                    </w:rPr>
                    <w:t>Jai Durga SS</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2DFC71" w14:textId="77777777" w:rsidR="00744B91" w:rsidRPr="007A6ED7" w:rsidRDefault="00744B91" w:rsidP="003068C4">
                  <w:pPr>
                    <w:widowControl w:val="0"/>
                    <w:ind w:left="0"/>
                    <w:jc w:val="left"/>
                    <w:rPr>
                      <w:rFonts w:ascii="Aptos" w:hAnsi="Aptos"/>
                      <w:sz w:val="20"/>
                    </w:rPr>
                  </w:pPr>
                  <w:r w:rsidRPr="007A6ED7">
                    <w:rPr>
                      <w:rFonts w:ascii="Aptos" w:hAnsi="Aptos"/>
                      <w:sz w:val="20"/>
                    </w:rPr>
                    <w:t>28.0953</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3A50FF" w14:textId="77777777" w:rsidR="00744B91" w:rsidRPr="007A6ED7" w:rsidRDefault="00744B91" w:rsidP="003068C4">
                  <w:pPr>
                    <w:widowControl w:val="0"/>
                    <w:ind w:left="0"/>
                    <w:jc w:val="left"/>
                    <w:rPr>
                      <w:rFonts w:ascii="Aptos" w:hAnsi="Aptos"/>
                      <w:sz w:val="20"/>
                    </w:rPr>
                  </w:pPr>
                  <w:r w:rsidRPr="007A6ED7">
                    <w:rPr>
                      <w:rFonts w:ascii="Aptos" w:hAnsi="Aptos"/>
                      <w:sz w:val="20"/>
                    </w:rPr>
                    <w:t>81.8061</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420739"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C1C0594" w14:textId="77777777" w:rsidR="00744B91" w:rsidRPr="007A6ED7" w:rsidRDefault="00744B91" w:rsidP="003068C4">
                  <w:pPr>
                    <w:widowControl w:val="0"/>
                    <w:ind w:left="0"/>
                    <w:jc w:val="center"/>
                    <w:rPr>
                      <w:rFonts w:ascii="Aptos" w:hAnsi="Aptos"/>
                      <w:sz w:val="20"/>
                    </w:rPr>
                  </w:pPr>
                </w:p>
              </w:tc>
            </w:tr>
            <w:tr w:rsidR="00744B91" w:rsidRPr="007A6ED7" w14:paraId="10554A70"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EF99A7" w14:textId="77777777" w:rsidR="00744B91" w:rsidRPr="007A6ED7" w:rsidRDefault="00744B91" w:rsidP="003068C4">
                  <w:pPr>
                    <w:widowControl w:val="0"/>
                    <w:ind w:left="0"/>
                    <w:jc w:val="left"/>
                    <w:rPr>
                      <w:rFonts w:ascii="Aptos" w:hAnsi="Aptos"/>
                      <w:sz w:val="20"/>
                    </w:rPr>
                  </w:pPr>
                  <w:r w:rsidRPr="007A6ED7">
                    <w:rPr>
                      <w:rFonts w:ascii="Aptos" w:hAnsi="Aptos"/>
                      <w:sz w:val="20"/>
                    </w:rPr>
                    <w:t>Pashupatinath CFUG</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E66505" w14:textId="77777777" w:rsidR="00744B91" w:rsidRPr="007A6ED7" w:rsidRDefault="00744B91" w:rsidP="003068C4">
                  <w:pPr>
                    <w:widowControl w:val="0"/>
                    <w:ind w:left="0"/>
                    <w:jc w:val="left"/>
                    <w:rPr>
                      <w:rFonts w:ascii="Aptos" w:hAnsi="Aptos"/>
                      <w:sz w:val="20"/>
                    </w:rPr>
                  </w:pPr>
                  <w:r w:rsidRPr="007A6ED7">
                    <w:rPr>
                      <w:rFonts w:ascii="Aptos" w:hAnsi="Aptos"/>
                      <w:sz w:val="20"/>
                    </w:rPr>
                    <w:t>28.0752</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BE6A5A" w14:textId="77777777" w:rsidR="00744B91" w:rsidRPr="007A6ED7" w:rsidRDefault="00744B91" w:rsidP="003068C4">
                  <w:pPr>
                    <w:widowControl w:val="0"/>
                    <w:ind w:left="0"/>
                    <w:jc w:val="left"/>
                    <w:rPr>
                      <w:rFonts w:ascii="Aptos" w:hAnsi="Aptos"/>
                      <w:sz w:val="20"/>
                    </w:rPr>
                  </w:pPr>
                  <w:r w:rsidRPr="007A6ED7">
                    <w:rPr>
                      <w:rFonts w:ascii="Aptos" w:hAnsi="Aptos"/>
                      <w:sz w:val="20"/>
                    </w:rPr>
                    <w:t>81.7092</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02CA26"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E11EA45" w14:textId="77777777" w:rsidR="00744B91" w:rsidRPr="007A6ED7" w:rsidRDefault="00744B91" w:rsidP="003068C4">
                  <w:pPr>
                    <w:widowControl w:val="0"/>
                    <w:ind w:left="0"/>
                    <w:jc w:val="center"/>
                    <w:rPr>
                      <w:rFonts w:ascii="Aptos" w:hAnsi="Aptos"/>
                      <w:sz w:val="20"/>
                    </w:rPr>
                  </w:pPr>
                  <w:r w:rsidRPr="007A6ED7">
                    <w:rPr>
                      <w:rFonts w:ascii="Aptos" w:hAnsi="Aptos"/>
                      <w:sz w:val="20"/>
                    </w:rPr>
                    <w:t>Integrated Grazing Management Sites</w:t>
                  </w:r>
                </w:p>
              </w:tc>
            </w:tr>
            <w:tr w:rsidR="00744B91" w:rsidRPr="007A6ED7" w14:paraId="0FE37463"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15576C" w14:textId="77777777" w:rsidR="00744B91" w:rsidRPr="007A6ED7" w:rsidRDefault="00744B91" w:rsidP="003068C4">
                  <w:pPr>
                    <w:widowControl w:val="0"/>
                    <w:ind w:left="0"/>
                    <w:jc w:val="left"/>
                    <w:rPr>
                      <w:rFonts w:ascii="Aptos" w:hAnsi="Aptos"/>
                      <w:sz w:val="20"/>
                    </w:rPr>
                  </w:pPr>
                  <w:r w:rsidRPr="007A6ED7">
                    <w:rPr>
                      <w:rFonts w:ascii="Aptos" w:hAnsi="Aptos"/>
                      <w:sz w:val="20"/>
                    </w:rPr>
                    <w:t>Rapti Pidit Gulari CFUG</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C78E91" w14:textId="77777777" w:rsidR="00744B91" w:rsidRPr="007A6ED7" w:rsidRDefault="00744B91" w:rsidP="003068C4">
                  <w:pPr>
                    <w:widowControl w:val="0"/>
                    <w:ind w:left="0"/>
                    <w:jc w:val="left"/>
                    <w:rPr>
                      <w:rFonts w:ascii="Aptos" w:hAnsi="Aptos"/>
                      <w:sz w:val="20"/>
                    </w:rPr>
                  </w:pPr>
                  <w:r w:rsidRPr="007A6ED7">
                    <w:rPr>
                      <w:rFonts w:ascii="Aptos" w:hAnsi="Aptos"/>
                      <w:sz w:val="20"/>
                    </w:rPr>
                    <w:t>28.0888</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B543B2" w14:textId="77777777" w:rsidR="00744B91" w:rsidRPr="007A6ED7" w:rsidRDefault="00744B91" w:rsidP="003068C4">
                  <w:pPr>
                    <w:widowControl w:val="0"/>
                    <w:ind w:left="0"/>
                    <w:jc w:val="left"/>
                    <w:rPr>
                      <w:rFonts w:ascii="Aptos" w:hAnsi="Aptos"/>
                      <w:sz w:val="20"/>
                    </w:rPr>
                  </w:pPr>
                  <w:r w:rsidRPr="007A6ED7">
                    <w:rPr>
                      <w:rFonts w:ascii="Aptos" w:hAnsi="Aptos"/>
                      <w:sz w:val="20"/>
                    </w:rPr>
                    <w:t>81.7766</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F2B02B"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35D5DC7" w14:textId="77777777" w:rsidR="00744B91" w:rsidRPr="007A6ED7" w:rsidRDefault="00744B91" w:rsidP="003068C4">
                  <w:pPr>
                    <w:widowControl w:val="0"/>
                    <w:ind w:left="0"/>
                    <w:jc w:val="center"/>
                    <w:rPr>
                      <w:rFonts w:ascii="Aptos" w:hAnsi="Aptos"/>
                      <w:sz w:val="20"/>
                    </w:rPr>
                  </w:pPr>
                </w:p>
              </w:tc>
            </w:tr>
            <w:tr w:rsidR="00744B91" w:rsidRPr="007A6ED7" w14:paraId="089C6ACE"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F4AC52" w14:textId="77777777" w:rsidR="00744B91" w:rsidRPr="007A6ED7" w:rsidRDefault="00744B91" w:rsidP="003068C4">
                  <w:pPr>
                    <w:widowControl w:val="0"/>
                    <w:ind w:left="0"/>
                    <w:jc w:val="left"/>
                    <w:rPr>
                      <w:rFonts w:ascii="Aptos" w:hAnsi="Aptos"/>
                      <w:sz w:val="20"/>
                    </w:rPr>
                  </w:pPr>
                  <w:r w:rsidRPr="007A6ED7">
                    <w:rPr>
                      <w:rFonts w:ascii="Aptos" w:hAnsi="Aptos"/>
                      <w:sz w:val="20"/>
                    </w:rPr>
                    <w:t>Sadabahar CFUG</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837BA9" w14:textId="77777777" w:rsidR="00744B91" w:rsidRPr="007A6ED7" w:rsidRDefault="00744B91" w:rsidP="003068C4">
                  <w:pPr>
                    <w:widowControl w:val="0"/>
                    <w:ind w:left="0"/>
                    <w:jc w:val="left"/>
                    <w:rPr>
                      <w:rFonts w:ascii="Aptos" w:hAnsi="Aptos"/>
                      <w:sz w:val="20"/>
                    </w:rPr>
                  </w:pPr>
                  <w:r w:rsidRPr="007A6ED7">
                    <w:rPr>
                      <w:rFonts w:ascii="Aptos" w:hAnsi="Aptos"/>
                      <w:sz w:val="20"/>
                    </w:rPr>
                    <w:t>28.0386</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2BF33C" w14:textId="77777777" w:rsidR="00744B91" w:rsidRPr="007A6ED7" w:rsidRDefault="00744B91" w:rsidP="003068C4">
                  <w:pPr>
                    <w:widowControl w:val="0"/>
                    <w:ind w:left="0"/>
                    <w:jc w:val="left"/>
                    <w:rPr>
                      <w:rFonts w:ascii="Aptos" w:hAnsi="Aptos"/>
                      <w:sz w:val="20"/>
                    </w:rPr>
                  </w:pPr>
                  <w:r w:rsidRPr="007A6ED7">
                    <w:rPr>
                      <w:rFonts w:ascii="Aptos" w:hAnsi="Aptos"/>
                      <w:sz w:val="20"/>
                    </w:rPr>
                    <w:t>81.7588</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1F33EA"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8178029" w14:textId="77777777" w:rsidR="00744B91" w:rsidRPr="007A6ED7" w:rsidRDefault="00744B91" w:rsidP="003068C4">
                  <w:pPr>
                    <w:widowControl w:val="0"/>
                    <w:ind w:left="0"/>
                    <w:jc w:val="center"/>
                    <w:rPr>
                      <w:rFonts w:ascii="Aptos" w:hAnsi="Aptos"/>
                      <w:sz w:val="20"/>
                    </w:rPr>
                  </w:pPr>
                </w:p>
              </w:tc>
            </w:tr>
            <w:tr w:rsidR="00744B91" w:rsidRPr="007A6ED7" w14:paraId="717CCFB8"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BA265E" w14:textId="77777777" w:rsidR="00744B91" w:rsidRPr="007A6ED7" w:rsidRDefault="00744B91" w:rsidP="003068C4">
                  <w:pPr>
                    <w:widowControl w:val="0"/>
                    <w:ind w:left="0"/>
                    <w:jc w:val="left"/>
                    <w:rPr>
                      <w:rFonts w:ascii="Aptos" w:hAnsi="Aptos"/>
                      <w:sz w:val="20"/>
                    </w:rPr>
                  </w:pPr>
                  <w:r w:rsidRPr="007A6ED7">
                    <w:rPr>
                      <w:rFonts w:ascii="Aptos" w:hAnsi="Aptos"/>
                      <w:sz w:val="20"/>
                    </w:rPr>
                    <w:t>Shivashakti Patabhar CFUG</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5ED391" w14:textId="77777777" w:rsidR="00744B91" w:rsidRPr="007A6ED7" w:rsidRDefault="00744B91" w:rsidP="003068C4">
                  <w:pPr>
                    <w:widowControl w:val="0"/>
                    <w:ind w:left="0"/>
                    <w:jc w:val="left"/>
                    <w:rPr>
                      <w:rFonts w:ascii="Aptos" w:hAnsi="Aptos"/>
                      <w:sz w:val="20"/>
                    </w:rPr>
                  </w:pPr>
                  <w:r w:rsidRPr="007A6ED7">
                    <w:rPr>
                      <w:rFonts w:ascii="Aptos" w:hAnsi="Aptos"/>
                      <w:sz w:val="20"/>
                    </w:rPr>
                    <w:t>28.5535</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E73F6A" w14:textId="77777777" w:rsidR="00744B91" w:rsidRPr="007A6ED7" w:rsidRDefault="00744B91" w:rsidP="003068C4">
                  <w:pPr>
                    <w:widowControl w:val="0"/>
                    <w:ind w:left="0"/>
                    <w:jc w:val="left"/>
                    <w:rPr>
                      <w:rFonts w:ascii="Aptos" w:hAnsi="Aptos"/>
                      <w:sz w:val="20"/>
                    </w:rPr>
                  </w:pPr>
                  <w:r w:rsidRPr="007A6ED7">
                    <w:rPr>
                      <w:rFonts w:ascii="Aptos" w:hAnsi="Aptos"/>
                      <w:sz w:val="20"/>
                    </w:rPr>
                    <w:t>81.1788</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7881E7"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71C3DD4" w14:textId="77777777" w:rsidR="00744B91" w:rsidRPr="007A6ED7" w:rsidRDefault="00744B91" w:rsidP="003068C4">
                  <w:pPr>
                    <w:widowControl w:val="0"/>
                    <w:ind w:left="0"/>
                    <w:jc w:val="center"/>
                    <w:rPr>
                      <w:rFonts w:ascii="Aptos" w:hAnsi="Aptos"/>
                      <w:sz w:val="20"/>
                    </w:rPr>
                  </w:pPr>
                </w:p>
              </w:tc>
            </w:tr>
            <w:tr w:rsidR="00744B91" w:rsidRPr="007A6ED7" w14:paraId="7E4F2437"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39C0A6" w14:textId="77777777" w:rsidR="00744B91" w:rsidRPr="007A6ED7" w:rsidRDefault="00744B91" w:rsidP="003068C4">
                  <w:pPr>
                    <w:widowControl w:val="0"/>
                    <w:ind w:left="0"/>
                    <w:jc w:val="left"/>
                    <w:rPr>
                      <w:rFonts w:ascii="Aptos" w:hAnsi="Aptos"/>
                      <w:sz w:val="20"/>
                    </w:rPr>
                  </w:pPr>
                  <w:r w:rsidRPr="007A6ED7">
                    <w:rPr>
                      <w:rFonts w:ascii="Aptos" w:hAnsi="Aptos"/>
                      <w:sz w:val="20"/>
                    </w:rPr>
                    <w:t>Karnali Chisapani CFUG</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A0956B" w14:textId="77777777" w:rsidR="00744B91" w:rsidRPr="007A6ED7" w:rsidRDefault="00744B91" w:rsidP="003068C4">
                  <w:pPr>
                    <w:widowControl w:val="0"/>
                    <w:ind w:left="0"/>
                    <w:jc w:val="left"/>
                    <w:rPr>
                      <w:rFonts w:ascii="Aptos" w:hAnsi="Aptos"/>
                      <w:sz w:val="20"/>
                    </w:rPr>
                  </w:pPr>
                  <w:r w:rsidRPr="007A6ED7">
                    <w:rPr>
                      <w:rFonts w:ascii="Aptos" w:hAnsi="Aptos"/>
                      <w:sz w:val="20"/>
                    </w:rPr>
                    <w:t>28.5955</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910009" w14:textId="77777777" w:rsidR="00744B91" w:rsidRPr="007A6ED7" w:rsidRDefault="00744B91" w:rsidP="003068C4">
                  <w:pPr>
                    <w:widowControl w:val="0"/>
                    <w:ind w:left="0"/>
                    <w:jc w:val="left"/>
                    <w:rPr>
                      <w:rFonts w:ascii="Aptos" w:hAnsi="Aptos"/>
                      <w:sz w:val="20"/>
                    </w:rPr>
                  </w:pPr>
                  <w:r w:rsidRPr="007A6ED7">
                    <w:rPr>
                      <w:rFonts w:ascii="Aptos" w:hAnsi="Aptos"/>
                      <w:sz w:val="20"/>
                    </w:rPr>
                    <w:t>81.1673</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BB5521"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7BD9021" w14:textId="77777777" w:rsidR="00744B91" w:rsidRPr="007A6ED7" w:rsidRDefault="00744B91" w:rsidP="003068C4">
                  <w:pPr>
                    <w:widowControl w:val="0"/>
                    <w:ind w:left="0"/>
                    <w:jc w:val="center"/>
                    <w:rPr>
                      <w:rFonts w:ascii="Aptos" w:hAnsi="Aptos"/>
                      <w:sz w:val="20"/>
                    </w:rPr>
                  </w:pPr>
                </w:p>
              </w:tc>
            </w:tr>
            <w:tr w:rsidR="00744B91" w:rsidRPr="007A6ED7" w14:paraId="13A59FDC"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2D5734" w14:textId="77777777" w:rsidR="00744B91" w:rsidRPr="007A6ED7" w:rsidRDefault="00744B91" w:rsidP="003068C4">
                  <w:pPr>
                    <w:widowControl w:val="0"/>
                    <w:ind w:left="0"/>
                    <w:jc w:val="left"/>
                    <w:rPr>
                      <w:rFonts w:ascii="Aptos" w:hAnsi="Aptos"/>
                      <w:sz w:val="20"/>
                    </w:rPr>
                  </w:pPr>
                  <w:r w:rsidRPr="007A6ED7">
                    <w:rPr>
                      <w:rFonts w:ascii="Aptos" w:hAnsi="Aptos"/>
                      <w:sz w:val="20"/>
                    </w:rPr>
                    <w:t>Kusumya CFUG</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773E3C" w14:textId="77777777" w:rsidR="00744B91" w:rsidRPr="007A6ED7" w:rsidRDefault="00744B91" w:rsidP="003068C4">
                  <w:pPr>
                    <w:widowControl w:val="0"/>
                    <w:ind w:left="0"/>
                    <w:jc w:val="left"/>
                    <w:rPr>
                      <w:rFonts w:ascii="Aptos" w:hAnsi="Aptos"/>
                      <w:sz w:val="20"/>
                    </w:rPr>
                  </w:pPr>
                  <w:r w:rsidRPr="007A6ED7">
                    <w:rPr>
                      <w:rFonts w:ascii="Aptos" w:hAnsi="Aptos"/>
                      <w:sz w:val="20"/>
                    </w:rPr>
                    <w:t>28.0258</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9B3D31" w14:textId="77777777" w:rsidR="00744B91" w:rsidRPr="007A6ED7" w:rsidRDefault="00744B91" w:rsidP="003068C4">
                  <w:pPr>
                    <w:widowControl w:val="0"/>
                    <w:ind w:left="0"/>
                    <w:jc w:val="left"/>
                    <w:rPr>
                      <w:rFonts w:ascii="Aptos" w:hAnsi="Aptos"/>
                      <w:sz w:val="20"/>
                    </w:rPr>
                  </w:pPr>
                  <w:r w:rsidRPr="007A6ED7">
                    <w:rPr>
                      <w:rFonts w:ascii="Aptos" w:hAnsi="Aptos"/>
                      <w:sz w:val="20"/>
                    </w:rPr>
                    <w:t>81.7630</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875FE3"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6764E45" w14:textId="77777777" w:rsidR="00744B91" w:rsidRPr="007A6ED7" w:rsidRDefault="00744B91" w:rsidP="003068C4">
                  <w:pPr>
                    <w:widowControl w:val="0"/>
                    <w:ind w:left="0"/>
                    <w:jc w:val="center"/>
                    <w:rPr>
                      <w:rFonts w:ascii="Aptos" w:hAnsi="Aptos"/>
                      <w:sz w:val="20"/>
                    </w:rPr>
                  </w:pPr>
                </w:p>
              </w:tc>
            </w:tr>
            <w:tr w:rsidR="00744B91" w:rsidRPr="007A6ED7" w14:paraId="251FA86A"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F278E3" w14:textId="77777777" w:rsidR="00744B91" w:rsidRPr="007A6ED7" w:rsidRDefault="00744B91" w:rsidP="003068C4">
                  <w:pPr>
                    <w:widowControl w:val="0"/>
                    <w:ind w:left="0"/>
                    <w:jc w:val="left"/>
                    <w:rPr>
                      <w:rFonts w:ascii="Aptos" w:hAnsi="Aptos"/>
                      <w:sz w:val="20"/>
                    </w:rPr>
                  </w:pPr>
                  <w:r w:rsidRPr="007A6ED7">
                    <w:rPr>
                      <w:rFonts w:ascii="Aptos" w:hAnsi="Aptos"/>
                      <w:sz w:val="20"/>
                    </w:rPr>
                    <w:t>Siddhababa CFUG</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147EA0" w14:textId="77777777" w:rsidR="00744B91" w:rsidRPr="007A6ED7" w:rsidRDefault="00744B91" w:rsidP="003068C4">
                  <w:pPr>
                    <w:widowControl w:val="0"/>
                    <w:ind w:left="0"/>
                    <w:jc w:val="left"/>
                    <w:rPr>
                      <w:rFonts w:ascii="Aptos" w:hAnsi="Aptos"/>
                      <w:sz w:val="20"/>
                    </w:rPr>
                  </w:pPr>
                  <w:r w:rsidRPr="007A6ED7">
                    <w:rPr>
                      <w:rFonts w:ascii="Aptos" w:hAnsi="Aptos"/>
                      <w:sz w:val="20"/>
                    </w:rPr>
                    <w:t>28.0594</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4A71A7" w14:textId="77777777" w:rsidR="00744B91" w:rsidRPr="007A6ED7" w:rsidRDefault="00744B91" w:rsidP="003068C4">
                  <w:pPr>
                    <w:widowControl w:val="0"/>
                    <w:ind w:left="0"/>
                    <w:jc w:val="left"/>
                    <w:rPr>
                      <w:rFonts w:ascii="Aptos" w:hAnsi="Aptos"/>
                      <w:sz w:val="20"/>
                    </w:rPr>
                  </w:pPr>
                  <w:r w:rsidRPr="007A6ED7">
                    <w:rPr>
                      <w:rFonts w:ascii="Aptos" w:hAnsi="Aptos"/>
                      <w:sz w:val="20"/>
                    </w:rPr>
                    <w:t>81.7392</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F6EFFA"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36141A1" w14:textId="77777777" w:rsidR="00744B91" w:rsidRPr="007A6ED7" w:rsidRDefault="00744B91" w:rsidP="003068C4">
                  <w:pPr>
                    <w:widowControl w:val="0"/>
                    <w:ind w:left="0"/>
                    <w:jc w:val="center"/>
                    <w:rPr>
                      <w:rFonts w:ascii="Aptos" w:hAnsi="Aptos"/>
                      <w:sz w:val="20"/>
                    </w:rPr>
                  </w:pPr>
                </w:p>
              </w:tc>
            </w:tr>
            <w:tr w:rsidR="00744B91" w:rsidRPr="007A6ED7" w14:paraId="23FC32AB"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8CA5B3" w14:textId="77777777" w:rsidR="00744B91" w:rsidRPr="007A6ED7" w:rsidRDefault="00744B91" w:rsidP="003068C4">
                  <w:pPr>
                    <w:widowControl w:val="0"/>
                    <w:ind w:left="0"/>
                    <w:jc w:val="left"/>
                    <w:rPr>
                      <w:rFonts w:ascii="Aptos" w:hAnsi="Aptos"/>
                      <w:sz w:val="20"/>
                    </w:rPr>
                  </w:pPr>
                  <w:r w:rsidRPr="007A6ED7">
                    <w:rPr>
                      <w:rFonts w:ascii="Aptos" w:hAnsi="Aptos"/>
                      <w:sz w:val="20"/>
                    </w:rPr>
                    <w:t>Jyoti CFUG</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BDB0E7" w14:textId="77777777" w:rsidR="00744B91" w:rsidRPr="007A6ED7" w:rsidRDefault="00744B91" w:rsidP="003068C4">
                  <w:pPr>
                    <w:widowControl w:val="0"/>
                    <w:ind w:left="0"/>
                    <w:jc w:val="left"/>
                    <w:rPr>
                      <w:rFonts w:ascii="Aptos" w:hAnsi="Aptos"/>
                      <w:sz w:val="20"/>
                    </w:rPr>
                  </w:pPr>
                  <w:r w:rsidRPr="007A6ED7">
                    <w:rPr>
                      <w:rFonts w:ascii="Aptos" w:hAnsi="Aptos"/>
                      <w:sz w:val="20"/>
                    </w:rPr>
                    <w:t>28.1610</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383E78" w14:textId="77777777" w:rsidR="00744B91" w:rsidRPr="007A6ED7" w:rsidRDefault="00744B91" w:rsidP="003068C4">
                  <w:pPr>
                    <w:widowControl w:val="0"/>
                    <w:ind w:left="0"/>
                    <w:jc w:val="left"/>
                    <w:rPr>
                      <w:rFonts w:ascii="Aptos" w:hAnsi="Aptos"/>
                      <w:sz w:val="20"/>
                    </w:rPr>
                  </w:pPr>
                  <w:r w:rsidRPr="007A6ED7">
                    <w:rPr>
                      <w:rFonts w:ascii="Aptos" w:hAnsi="Aptos"/>
                      <w:sz w:val="20"/>
                    </w:rPr>
                    <w:t>81.6904</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C17669"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8E85471" w14:textId="77777777" w:rsidR="00744B91" w:rsidRPr="007A6ED7" w:rsidRDefault="00744B91" w:rsidP="003068C4">
                  <w:pPr>
                    <w:widowControl w:val="0"/>
                    <w:ind w:left="0"/>
                    <w:jc w:val="center"/>
                    <w:rPr>
                      <w:rFonts w:ascii="Aptos" w:hAnsi="Aptos"/>
                      <w:sz w:val="20"/>
                    </w:rPr>
                  </w:pPr>
                </w:p>
              </w:tc>
            </w:tr>
            <w:tr w:rsidR="00744B91" w:rsidRPr="007A6ED7" w14:paraId="2A796789"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309145"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Janakalyan CFUG </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41B64E" w14:textId="77777777" w:rsidR="00744B91" w:rsidRPr="007A6ED7" w:rsidRDefault="00744B91" w:rsidP="003068C4">
                  <w:pPr>
                    <w:widowControl w:val="0"/>
                    <w:ind w:left="0"/>
                    <w:jc w:val="left"/>
                    <w:rPr>
                      <w:rFonts w:ascii="Aptos" w:hAnsi="Aptos"/>
                      <w:sz w:val="20"/>
                    </w:rPr>
                  </w:pPr>
                  <w:r w:rsidRPr="007A6ED7">
                    <w:rPr>
                      <w:rFonts w:ascii="Aptos" w:hAnsi="Aptos"/>
                      <w:sz w:val="20"/>
                    </w:rPr>
                    <w:t>28.6009</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FBB34D" w14:textId="77777777" w:rsidR="00744B91" w:rsidRPr="007A6ED7" w:rsidRDefault="00744B91" w:rsidP="003068C4">
                  <w:pPr>
                    <w:widowControl w:val="0"/>
                    <w:ind w:left="0"/>
                    <w:jc w:val="left"/>
                    <w:rPr>
                      <w:rFonts w:ascii="Aptos" w:hAnsi="Aptos"/>
                      <w:sz w:val="20"/>
                    </w:rPr>
                  </w:pPr>
                  <w:r w:rsidRPr="007A6ED7">
                    <w:rPr>
                      <w:rFonts w:ascii="Aptos" w:hAnsi="Aptos"/>
                      <w:sz w:val="20"/>
                    </w:rPr>
                    <w:t>81.1530</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1A74DB"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B01ADE8" w14:textId="77777777" w:rsidR="00744B91" w:rsidRPr="007A6ED7" w:rsidRDefault="00744B91" w:rsidP="003068C4">
                  <w:pPr>
                    <w:widowControl w:val="0"/>
                    <w:ind w:left="0"/>
                    <w:jc w:val="center"/>
                    <w:rPr>
                      <w:rFonts w:ascii="Aptos" w:hAnsi="Aptos"/>
                      <w:sz w:val="20"/>
                    </w:rPr>
                  </w:pPr>
                </w:p>
              </w:tc>
            </w:tr>
            <w:tr w:rsidR="00744B91" w:rsidRPr="007A6ED7" w14:paraId="18B7BA26"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85CCD6" w14:textId="77777777" w:rsidR="00744B91" w:rsidRPr="007A6ED7" w:rsidRDefault="00744B91" w:rsidP="003068C4">
                  <w:pPr>
                    <w:widowControl w:val="0"/>
                    <w:ind w:left="0"/>
                    <w:jc w:val="left"/>
                    <w:rPr>
                      <w:rFonts w:ascii="Aptos" w:hAnsi="Aptos"/>
                      <w:sz w:val="20"/>
                    </w:rPr>
                  </w:pPr>
                  <w:r w:rsidRPr="007A6ED7">
                    <w:rPr>
                      <w:rFonts w:ascii="Aptos" w:hAnsi="Aptos"/>
                      <w:sz w:val="20"/>
                    </w:rPr>
                    <w:t>Jagatpur CFUG</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0FEDF5" w14:textId="77777777" w:rsidR="00744B91" w:rsidRPr="007A6ED7" w:rsidRDefault="00744B91" w:rsidP="003068C4">
                  <w:pPr>
                    <w:widowControl w:val="0"/>
                    <w:ind w:left="0"/>
                    <w:jc w:val="left"/>
                    <w:rPr>
                      <w:rFonts w:ascii="Aptos" w:hAnsi="Aptos"/>
                      <w:sz w:val="20"/>
                    </w:rPr>
                  </w:pPr>
                  <w:r w:rsidRPr="007A6ED7">
                    <w:rPr>
                      <w:rFonts w:ascii="Aptos" w:hAnsi="Aptos"/>
                      <w:sz w:val="20"/>
                    </w:rPr>
                    <w:t>28.5659</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289D09" w14:textId="77777777" w:rsidR="00744B91" w:rsidRPr="007A6ED7" w:rsidRDefault="00744B91" w:rsidP="003068C4">
                  <w:pPr>
                    <w:widowControl w:val="0"/>
                    <w:ind w:left="0"/>
                    <w:jc w:val="left"/>
                    <w:rPr>
                      <w:rFonts w:ascii="Aptos" w:hAnsi="Aptos"/>
                      <w:sz w:val="20"/>
                    </w:rPr>
                  </w:pPr>
                  <w:r w:rsidRPr="007A6ED7">
                    <w:rPr>
                      <w:rFonts w:ascii="Aptos" w:hAnsi="Aptos"/>
                      <w:sz w:val="20"/>
                    </w:rPr>
                    <w:t>81.1890</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1D0B42"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645A42A" w14:textId="77777777" w:rsidR="00744B91" w:rsidRPr="007A6ED7" w:rsidRDefault="00744B91" w:rsidP="003068C4">
                  <w:pPr>
                    <w:widowControl w:val="0"/>
                    <w:ind w:left="0"/>
                    <w:jc w:val="center"/>
                    <w:rPr>
                      <w:rFonts w:ascii="Aptos" w:hAnsi="Aptos"/>
                      <w:sz w:val="20"/>
                    </w:rPr>
                  </w:pPr>
                </w:p>
              </w:tc>
            </w:tr>
            <w:tr w:rsidR="00744B91" w:rsidRPr="007A6ED7" w14:paraId="2F6FD505"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6D03F1"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Kailasheshwor CFUG </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3D20FA" w14:textId="77777777" w:rsidR="00744B91" w:rsidRPr="007A6ED7" w:rsidRDefault="00744B91" w:rsidP="003068C4">
                  <w:pPr>
                    <w:widowControl w:val="0"/>
                    <w:ind w:left="0"/>
                    <w:jc w:val="left"/>
                    <w:rPr>
                      <w:rFonts w:ascii="Aptos" w:hAnsi="Aptos"/>
                      <w:sz w:val="20"/>
                    </w:rPr>
                  </w:pPr>
                  <w:r w:rsidRPr="007A6ED7">
                    <w:rPr>
                      <w:rFonts w:ascii="Aptos" w:hAnsi="Aptos"/>
                      <w:sz w:val="20"/>
                    </w:rPr>
                    <w:t>28.5525</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26C3ED" w14:textId="77777777" w:rsidR="00744B91" w:rsidRPr="007A6ED7" w:rsidRDefault="00744B91" w:rsidP="003068C4">
                  <w:pPr>
                    <w:widowControl w:val="0"/>
                    <w:ind w:left="0"/>
                    <w:jc w:val="left"/>
                    <w:rPr>
                      <w:rFonts w:ascii="Aptos" w:hAnsi="Aptos"/>
                      <w:sz w:val="20"/>
                    </w:rPr>
                  </w:pPr>
                  <w:r w:rsidRPr="007A6ED7">
                    <w:rPr>
                      <w:rFonts w:ascii="Aptos" w:hAnsi="Aptos"/>
                      <w:sz w:val="20"/>
                    </w:rPr>
                    <w:t>81.1747</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374247"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8F6643A" w14:textId="77777777" w:rsidR="00744B91" w:rsidRPr="007A6ED7" w:rsidRDefault="00744B91" w:rsidP="003068C4">
                  <w:pPr>
                    <w:widowControl w:val="0"/>
                    <w:ind w:left="0"/>
                    <w:jc w:val="center"/>
                    <w:rPr>
                      <w:rFonts w:ascii="Aptos" w:hAnsi="Aptos"/>
                      <w:sz w:val="20"/>
                    </w:rPr>
                  </w:pPr>
                </w:p>
              </w:tc>
            </w:tr>
            <w:tr w:rsidR="00744B91" w:rsidRPr="007A6ED7" w14:paraId="3A8358D1"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4BF362" w14:textId="77777777" w:rsidR="00744B91" w:rsidRPr="007A6ED7" w:rsidRDefault="00744B91" w:rsidP="003068C4">
                  <w:pPr>
                    <w:widowControl w:val="0"/>
                    <w:ind w:left="0"/>
                    <w:jc w:val="left"/>
                    <w:rPr>
                      <w:rFonts w:ascii="Aptos" w:hAnsi="Aptos"/>
                      <w:sz w:val="20"/>
                    </w:rPr>
                  </w:pPr>
                  <w:r w:rsidRPr="007A6ED7">
                    <w:rPr>
                      <w:rFonts w:ascii="Aptos" w:hAnsi="Aptos"/>
                      <w:sz w:val="20"/>
                    </w:rPr>
                    <w:t>Chauridanda CFUG</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C4FD40" w14:textId="77777777" w:rsidR="00744B91" w:rsidRPr="007A6ED7" w:rsidRDefault="00744B91" w:rsidP="003068C4">
                  <w:pPr>
                    <w:widowControl w:val="0"/>
                    <w:ind w:left="0"/>
                    <w:jc w:val="left"/>
                    <w:rPr>
                      <w:rFonts w:ascii="Aptos" w:hAnsi="Aptos"/>
                      <w:sz w:val="20"/>
                    </w:rPr>
                  </w:pPr>
                  <w:r w:rsidRPr="007A6ED7">
                    <w:rPr>
                      <w:rFonts w:ascii="Aptos" w:hAnsi="Aptos"/>
                      <w:sz w:val="20"/>
                    </w:rPr>
                    <w:t>28.1083</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344377" w14:textId="77777777" w:rsidR="00744B91" w:rsidRPr="007A6ED7" w:rsidRDefault="00744B91" w:rsidP="003068C4">
                  <w:pPr>
                    <w:widowControl w:val="0"/>
                    <w:ind w:left="0"/>
                    <w:jc w:val="left"/>
                    <w:rPr>
                      <w:rFonts w:ascii="Aptos" w:hAnsi="Aptos"/>
                      <w:sz w:val="20"/>
                    </w:rPr>
                  </w:pPr>
                  <w:r w:rsidRPr="007A6ED7">
                    <w:rPr>
                      <w:rFonts w:ascii="Aptos" w:hAnsi="Aptos"/>
                      <w:sz w:val="20"/>
                    </w:rPr>
                    <w:t>81.6812</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0CDD16"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48A58F4" w14:textId="77777777" w:rsidR="00744B91" w:rsidRPr="007A6ED7" w:rsidRDefault="00744B91" w:rsidP="003068C4">
                  <w:pPr>
                    <w:widowControl w:val="0"/>
                    <w:ind w:left="0"/>
                    <w:jc w:val="center"/>
                    <w:rPr>
                      <w:rFonts w:ascii="Aptos" w:hAnsi="Aptos"/>
                      <w:sz w:val="20"/>
                    </w:rPr>
                  </w:pPr>
                </w:p>
              </w:tc>
            </w:tr>
            <w:tr w:rsidR="00744B91" w:rsidRPr="007A6ED7" w14:paraId="4B1DC255"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F30B09" w14:textId="77777777" w:rsidR="00744B91" w:rsidRPr="007A6ED7" w:rsidRDefault="00744B91" w:rsidP="003068C4">
                  <w:pPr>
                    <w:widowControl w:val="0"/>
                    <w:ind w:left="0"/>
                    <w:jc w:val="left"/>
                    <w:rPr>
                      <w:rFonts w:ascii="Aptos" w:hAnsi="Aptos"/>
                      <w:sz w:val="20"/>
                    </w:rPr>
                  </w:pPr>
                  <w:r w:rsidRPr="007A6ED7">
                    <w:rPr>
                      <w:rFonts w:ascii="Aptos" w:hAnsi="Aptos"/>
                      <w:sz w:val="20"/>
                    </w:rPr>
                    <w:t>Purnima Mahila CFUG</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FB528E" w14:textId="77777777" w:rsidR="00744B91" w:rsidRPr="007A6ED7" w:rsidRDefault="00744B91" w:rsidP="003068C4">
                  <w:pPr>
                    <w:widowControl w:val="0"/>
                    <w:ind w:left="0"/>
                    <w:jc w:val="left"/>
                    <w:rPr>
                      <w:rFonts w:ascii="Aptos" w:hAnsi="Aptos"/>
                      <w:sz w:val="20"/>
                    </w:rPr>
                  </w:pPr>
                  <w:r w:rsidRPr="007A6ED7">
                    <w:rPr>
                      <w:rFonts w:ascii="Aptos" w:hAnsi="Aptos"/>
                      <w:sz w:val="20"/>
                    </w:rPr>
                    <w:t>28.1111</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9AD5D8" w14:textId="77777777" w:rsidR="00744B91" w:rsidRPr="007A6ED7" w:rsidRDefault="00744B91" w:rsidP="003068C4">
                  <w:pPr>
                    <w:widowControl w:val="0"/>
                    <w:ind w:left="0"/>
                    <w:jc w:val="left"/>
                    <w:rPr>
                      <w:rFonts w:ascii="Aptos" w:hAnsi="Aptos"/>
                      <w:sz w:val="20"/>
                    </w:rPr>
                  </w:pPr>
                  <w:r w:rsidRPr="007A6ED7">
                    <w:rPr>
                      <w:rFonts w:ascii="Aptos" w:hAnsi="Aptos"/>
                      <w:sz w:val="20"/>
                    </w:rPr>
                    <w:t>81.69</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AAB85"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462BDF2" w14:textId="77777777" w:rsidR="00744B91" w:rsidRPr="007A6ED7" w:rsidRDefault="00744B91" w:rsidP="003068C4">
                  <w:pPr>
                    <w:widowControl w:val="0"/>
                    <w:ind w:left="0"/>
                    <w:jc w:val="center"/>
                    <w:rPr>
                      <w:rFonts w:ascii="Aptos" w:hAnsi="Aptos"/>
                      <w:sz w:val="20"/>
                    </w:rPr>
                  </w:pPr>
                </w:p>
              </w:tc>
            </w:tr>
            <w:tr w:rsidR="00744B91" w:rsidRPr="007A6ED7" w14:paraId="4AAEF2D8"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B5210D" w14:textId="77777777" w:rsidR="00744B91" w:rsidRPr="007A6ED7" w:rsidRDefault="00744B91" w:rsidP="003068C4">
                  <w:pPr>
                    <w:widowControl w:val="0"/>
                    <w:ind w:left="0"/>
                    <w:jc w:val="left"/>
                    <w:rPr>
                      <w:rFonts w:ascii="Aptos" w:hAnsi="Aptos"/>
                      <w:sz w:val="20"/>
                    </w:rPr>
                  </w:pPr>
                  <w:r w:rsidRPr="007A6ED7">
                    <w:rPr>
                      <w:rFonts w:ascii="Aptos" w:hAnsi="Aptos"/>
                      <w:sz w:val="20"/>
                    </w:rPr>
                    <w:lastRenderedPageBreak/>
                    <w:t>Rani Karnali CFUG</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C1D852" w14:textId="77777777" w:rsidR="00744B91" w:rsidRPr="007A6ED7" w:rsidRDefault="00744B91" w:rsidP="003068C4">
                  <w:pPr>
                    <w:widowControl w:val="0"/>
                    <w:ind w:left="0"/>
                    <w:jc w:val="left"/>
                    <w:rPr>
                      <w:rFonts w:ascii="Aptos" w:hAnsi="Aptos"/>
                      <w:sz w:val="20"/>
                    </w:rPr>
                  </w:pPr>
                  <w:r w:rsidRPr="007A6ED7">
                    <w:rPr>
                      <w:rFonts w:ascii="Aptos" w:hAnsi="Aptos"/>
                      <w:sz w:val="20"/>
                    </w:rPr>
                    <w:t>28.5155</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94B183" w14:textId="77777777" w:rsidR="00744B91" w:rsidRPr="007A6ED7" w:rsidRDefault="00744B91" w:rsidP="003068C4">
                  <w:pPr>
                    <w:widowControl w:val="0"/>
                    <w:ind w:left="0"/>
                    <w:jc w:val="left"/>
                    <w:rPr>
                      <w:rFonts w:ascii="Aptos" w:hAnsi="Aptos"/>
                      <w:sz w:val="20"/>
                    </w:rPr>
                  </w:pPr>
                  <w:r w:rsidRPr="007A6ED7">
                    <w:rPr>
                      <w:rFonts w:ascii="Aptos" w:hAnsi="Aptos"/>
                      <w:sz w:val="20"/>
                    </w:rPr>
                    <w:t>81.1322</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6A9B7A"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4DB433A" w14:textId="77777777" w:rsidR="00744B91" w:rsidRPr="007A6ED7" w:rsidRDefault="00744B91" w:rsidP="003068C4">
                  <w:pPr>
                    <w:widowControl w:val="0"/>
                    <w:ind w:left="0"/>
                    <w:jc w:val="center"/>
                    <w:rPr>
                      <w:rFonts w:ascii="Aptos" w:hAnsi="Aptos"/>
                      <w:sz w:val="20"/>
                    </w:rPr>
                  </w:pPr>
                </w:p>
              </w:tc>
            </w:tr>
            <w:tr w:rsidR="00744B91" w:rsidRPr="007A6ED7" w14:paraId="40D5EAC7"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A71C17" w14:textId="77777777" w:rsidR="00744B91" w:rsidRPr="007A6ED7" w:rsidRDefault="00744B91" w:rsidP="003068C4">
                  <w:pPr>
                    <w:widowControl w:val="0"/>
                    <w:ind w:left="0"/>
                    <w:jc w:val="left"/>
                    <w:rPr>
                      <w:rFonts w:ascii="Aptos" w:hAnsi="Aptos"/>
                      <w:sz w:val="20"/>
                    </w:rPr>
                  </w:pPr>
                  <w:r w:rsidRPr="007A6ED7">
                    <w:rPr>
                      <w:rFonts w:ascii="Aptos" w:hAnsi="Aptos"/>
                      <w:sz w:val="20"/>
                    </w:rPr>
                    <w:t>Sita CFUG</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ED6D1C" w14:textId="77777777" w:rsidR="00744B91" w:rsidRPr="007A6ED7" w:rsidRDefault="00744B91" w:rsidP="003068C4">
                  <w:pPr>
                    <w:widowControl w:val="0"/>
                    <w:ind w:left="0"/>
                    <w:jc w:val="left"/>
                    <w:rPr>
                      <w:rFonts w:ascii="Aptos" w:hAnsi="Aptos"/>
                      <w:sz w:val="20"/>
                    </w:rPr>
                  </w:pPr>
                  <w:r w:rsidRPr="007A6ED7">
                    <w:rPr>
                      <w:rFonts w:ascii="Aptos" w:hAnsi="Aptos"/>
                      <w:sz w:val="20"/>
                    </w:rPr>
                    <w:t>28.1240</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7F7AF9" w14:textId="77777777" w:rsidR="00744B91" w:rsidRPr="007A6ED7" w:rsidRDefault="00744B91" w:rsidP="003068C4">
                  <w:pPr>
                    <w:widowControl w:val="0"/>
                    <w:ind w:left="0"/>
                    <w:jc w:val="left"/>
                    <w:rPr>
                      <w:rFonts w:ascii="Aptos" w:hAnsi="Aptos"/>
                      <w:sz w:val="20"/>
                    </w:rPr>
                  </w:pPr>
                  <w:r w:rsidRPr="007A6ED7">
                    <w:rPr>
                      <w:rFonts w:ascii="Aptos" w:hAnsi="Aptos"/>
                      <w:sz w:val="20"/>
                    </w:rPr>
                    <w:t>81.7090</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9D9E50"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ECF46A5" w14:textId="77777777" w:rsidR="00744B91" w:rsidRPr="007A6ED7" w:rsidRDefault="00744B91" w:rsidP="003068C4">
                  <w:pPr>
                    <w:widowControl w:val="0"/>
                    <w:ind w:left="0"/>
                    <w:jc w:val="center"/>
                    <w:rPr>
                      <w:rFonts w:ascii="Aptos" w:hAnsi="Aptos"/>
                      <w:sz w:val="20"/>
                    </w:rPr>
                  </w:pPr>
                  <w:r w:rsidRPr="007A6ED7">
                    <w:rPr>
                      <w:rFonts w:ascii="Aptos" w:hAnsi="Aptos"/>
                      <w:sz w:val="20"/>
                    </w:rPr>
                    <w:t>Wetland and Grassland Management Sites</w:t>
                  </w:r>
                </w:p>
              </w:tc>
            </w:tr>
            <w:tr w:rsidR="00744B91" w:rsidRPr="007A6ED7" w14:paraId="1531455D"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9CAF07" w14:textId="77777777" w:rsidR="00744B91" w:rsidRPr="007A6ED7" w:rsidRDefault="00744B91" w:rsidP="003068C4">
                  <w:pPr>
                    <w:widowControl w:val="0"/>
                    <w:ind w:left="0"/>
                    <w:jc w:val="left"/>
                    <w:rPr>
                      <w:rFonts w:ascii="Aptos" w:hAnsi="Aptos"/>
                      <w:sz w:val="20"/>
                    </w:rPr>
                  </w:pPr>
                  <w:r w:rsidRPr="007A6ED7">
                    <w:rPr>
                      <w:rFonts w:ascii="Aptos" w:hAnsi="Aptos"/>
                      <w:sz w:val="20"/>
                    </w:rPr>
                    <w:t>Siddheshwori CFUG</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F39E79" w14:textId="77777777" w:rsidR="00744B91" w:rsidRPr="007A6ED7" w:rsidRDefault="00744B91" w:rsidP="003068C4">
                  <w:pPr>
                    <w:widowControl w:val="0"/>
                    <w:ind w:left="0"/>
                    <w:jc w:val="left"/>
                    <w:rPr>
                      <w:rFonts w:ascii="Aptos" w:hAnsi="Aptos"/>
                      <w:sz w:val="20"/>
                    </w:rPr>
                  </w:pPr>
                  <w:r w:rsidRPr="007A6ED7">
                    <w:rPr>
                      <w:rFonts w:ascii="Aptos" w:hAnsi="Aptos"/>
                      <w:sz w:val="20"/>
                    </w:rPr>
                    <w:t>28.0270</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135642" w14:textId="77777777" w:rsidR="00744B91" w:rsidRPr="007A6ED7" w:rsidRDefault="00744B91" w:rsidP="003068C4">
                  <w:pPr>
                    <w:widowControl w:val="0"/>
                    <w:ind w:left="0"/>
                    <w:jc w:val="left"/>
                    <w:rPr>
                      <w:rFonts w:ascii="Aptos" w:hAnsi="Aptos"/>
                      <w:sz w:val="20"/>
                    </w:rPr>
                  </w:pPr>
                  <w:r w:rsidRPr="007A6ED7">
                    <w:rPr>
                      <w:rFonts w:ascii="Aptos" w:hAnsi="Aptos"/>
                      <w:sz w:val="20"/>
                    </w:rPr>
                    <w:t>81.8470</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E0F4B3"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8183EE2" w14:textId="77777777" w:rsidR="00744B91" w:rsidRPr="007A6ED7" w:rsidRDefault="00744B91" w:rsidP="003068C4">
                  <w:pPr>
                    <w:widowControl w:val="0"/>
                    <w:ind w:left="0"/>
                    <w:jc w:val="center"/>
                    <w:rPr>
                      <w:rFonts w:ascii="Aptos" w:hAnsi="Aptos"/>
                      <w:sz w:val="20"/>
                    </w:rPr>
                  </w:pPr>
                </w:p>
              </w:tc>
            </w:tr>
            <w:tr w:rsidR="00744B91" w:rsidRPr="007A6ED7" w14:paraId="13313413"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3EAB6C" w14:textId="77777777" w:rsidR="00744B91" w:rsidRPr="007A6ED7" w:rsidRDefault="00744B91" w:rsidP="003068C4">
                  <w:pPr>
                    <w:widowControl w:val="0"/>
                    <w:ind w:left="0"/>
                    <w:jc w:val="left"/>
                    <w:rPr>
                      <w:rFonts w:ascii="Aptos" w:hAnsi="Aptos"/>
                      <w:sz w:val="20"/>
                    </w:rPr>
                  </w:pPr>
                  <w:r w:rsidRPr="007A6ED7">
                    <w:rPr>
                      <w:rFonts w:ascii="Aptos" w:hAnsi="Aptos"/>
                      <w:sz w:val="20"/>
                    </w:rPr>
                    <w:t>Srijana CFUG(1)</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430F45" w14:textId="77777777" w:rsidR="00744B91" w:rsidRPr="007A6ED7" w:rsidRDefault="00744B91" w:rsidP="003068C4">
                  <w:pPr>
                    <w:widowControl w:val="0"/>
                    <w:ind w:left="0"/>
                    <w:jc w:val="left"/>
                    <w:rPr>
                      <w:rFonts w:ascii="Aptos" w:hAnsi="Aptos"/>
                      <w:sz w:val="20"/>
                    </w:rPr>
                  </w:pPr>
                  <w:r w:rsidRPr="007A6ED7">
                    <w:rPr>
                      <w:rFonts w:ascii="Aptos" w:hAnsi="Aptos"/>
                      <w:sz w:val="20"/>
                    </w:rPr>
                    <w:t>28.1953</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ADBD61" w14:textId="77777777" w:rsidR="00744B91" w:rsidRPr="007A6ED7" w:rsidRDefault="00744B91" w:rsidP="003068C4">
                  <w:pPr>
                    <w:widowControl w:val="0"/>
                    <w:ind w:left="0"/>
                    <w:jc w:val="left"/>
                    <w:rPr>
                      <w:rFonts w:ascii="Aptos" w:hAnsi="Aptos"/>
                      <w:sz w:val="20"/>
                    </w:rPr>
                  </w:pPr>
                  <w:r w:rsidRPr="007A6ED7">
                    <w:rPr>
                      <w:rFonts w:ascii="Aptos" w:hAnsi="Aptos"/>
                      <w:sz w:val="20"/>
                    </w:rPr>
                    <w:t>81.7125</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4720FC"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FC928DA" w14:textId="77777777" w:rsidR="00744B91" w:rsidRPr="007A6ED7" w:rsidRDefault="00744B91" w:rsidP="003068C4">
                  <w:pPr>
                    <w:widowControl w:val="0"/>
                    <w:ind w:left="0"/>
                    <w:jc w:val="center"/>
                    <w:rPr>
                      <w:rFonts w:ascii="Aptos" w:hAnsi="Aptos"/>
                      <w:sz w:val="20"/>
                    </w:rPr>
                  </w:pPr>
                </w:p>
              </w:tc>
            </w:tr>
            <w:tr w:rsidR="00744B91" w:rsidRPr="007A6ED7" w14:paraId="4363187D"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A78090" w14:textId="77777777" w:rsidR="00744B91" w:rsidRPr="007A6ED7" w:rsidRDefault="00744B91" w:rsidP="003068C4">
                  <w:pPr>
                    <w:widowControl w:val="0"/>
                    <w:ind w:left="0"/>
                    <w:jc w:val="left"/>
                    <w:rPr>
                      <w:rFonts w:ascii="Aptos" w:hAnsi="Aptos"/>
                      <w:sz w:val="20"/>
                    </w:rPr>
                  </w:pPr>
                  <w:r w:rsidRPr="007A6ED7">
                    <w:rPr>
                      <w:rFonts w:ascii="Aptos" w:hAnsi="Aptos"/>
                      <w:sz w:val="20"/>
                    </w:rPr>
                    <w:t>Srijana CFUG(2)</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FBEEF9" w14:textId="77777777" w:rsidR="00744B91" w:rsidRPr="007A6ED7" w:rsidRDefault="00744B91" w:rsidP="003068C4">
                  <w:pPr>
                    <w:widowControl w:val="0"/>
                    <w:ind w:left="0"/>
                    <w:jc w:val="left"/>
                    <w:rPr>
                      <w:rFonts w:ascii="Aptos" w:hAnsi="Aptos"/>
                      <w:sz w:val="20"/>
                    </w:rPr>
                  </w:pPr>
                  <w:r w:rsidRPr="007A6ED7">
                    <w:rPr>
                      <w:rFonts w:ascii="Aptos" w:hAnsi="Aptos"/>
                      <w:sz w:val="20"/>
                    </w:rPr>
                    <w:t>28.1929</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0BBE6A" w14:textId="77777777" w:rsidR="00744B91" w:rsidRPr="007A6ED7" w:rsidRDefault="00744B91" w:rsidP="003068C4">
                  <w:pPr>
                    <w:widowControl w:val="0"/>
                    <w:ind w:left="0"/>
                    <w:jc w:val="left"/>
                    <w:rPr>
                      <w:rFonts w:ascii="Aptos" w:hAnsi="Aptos"/>
                      <w:sz w:val="20"/>
                    </w:rPr>
                  </w:pPr>
                  <w:r w:rsidRPr="007A6ED7">
                    <w:rPr>
                      <w:rFonts w:ascii="Aptos" w:hAnsi="Aptos"/>
                      <w:sz w:val="20"/>
                    </w:rPr>
                    <w:t>81.7147</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94E15F"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496AC77" w14:textId="77777777" w:rsidR="00744B91" w:rsidRPr="007A6ED7" w:rsidRDefault="00744B91" w:rsidP="003068C4">
                  <w:pPr>
                    <w:widowControl w:val="0"/>
                    <w:ind w:left="0"/>
                    <w:jc w:val="center"/>
                    <w:rPr>
                      <w:rFonts w:ascii="Aptos" w:hAnsi="Aptos"/>
                      <w:sz w:val="20"/>
                    </w:rPr>
                  </w:pPr>
                </w:p>
              </w:tc>
            </w:tr>
            <w:tr w:rsidR="00744B91" w:rsidRPr="007A6ED7" w14:paraId="2262F2FA"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AF5A49" w14:textId="77777777" w:rsidR="00744B91" w:rsidRPr="007A6ED7" w:rsidRDefault="00744B91" w:rsidP="003068C4">
                  <w:pPr>
                    <w:widowControl w:val="0"/>
                    <w:ind w:left="0"/>
                    <w:jc w:val="left"/>
                    <w:rPr>
                      <w:rFonts w:ascii="Aptos" w:hAnsi="Aptos"/>
                      <w:sz w:val="20"/>
                    </w:rPr>
                  </w:pPr>
                  <w:r w:rsidRPr="007A6ED7">
                    <w:rPr>
                      <w:rFonts w:ascii="Aptos" w:hAnsi="Aptos"/>
                      <w:sz w:val="20"/>
                    </w:rPr>
                    <w:t>Ghanteshwory CFUG</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278B6C" w14:textId="77777777" w:rsidR="00744B91" w:rsidRPr="007A6ED7" w:rsidRDefault="00744B91" w:rsidP="003068C4">
                  <w:pPr>
                    <w:widowControl w:val="0"/>
                    <w:ind w:left="0"/>
                    <w:jc w:val="left"/>
                    <w:rPr>
                      <w:rFonts w:ascii="Aptos" w:hAnsi="Aptos"/>
                      <w:sz w:val="20"/>
                    </w:rPr>
                  </w:pPr>
                  <w:r w:rsidRPr="007A6ED7">
                    <w:rPr>
                      <w:rFonts w:ascii="Aptos" w:hAnsi="Aptos"/>
                      <w:sz w:val="20"/>
                    </w:rPr>
                    <w:t>28.1172</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1C6D1A" w14:textId="77777777" w:rsidR="00744B91" w:rsidRPr="007A6ED7" w:rsidRDefault="00744B91" w:rsidP="003068C4">
                  <w:pPr>
                    <w:widowControl w:val="0"/>
                    <w:ind w:left="0"/>
                    <w:jc w:val="left"/>
                    <w:rPr>
                      <w:rFonts w:ascii="Aptos" w:hAnsi="Aptos"/>
                      <w:sz w:val="20"/>
                    </w:rPr>
                  </w:pPr>
                  <w:r w:rsidRPr="007A6ED7">
                    <w:rPr>
                      <w:rFonts w:ascii="Aptos" w:hAnsi="Aptos"/>
                      <w:sz w:val="20"/>
                    </w:rPr>
                    <w:t>81.7991</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924122"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BD98227" w14:textId="77777777" w:rsidR="00744B91" w:rsidRPr="007A6ED7" w:rsidRDefault="00744B91" w:rsidP="003068C4">
                  <w:pPr>
                    <w:widowControl w:val="0"/>
                    <w:ind w:left="0"/>
                    <w:jc w:val="center"/>
                    <w:rPr>
                      <w:rFonts w:ascii="Aptos" w:hAnsi="Aptos"/>
                      <w:sz w:val="20"/>
                    </w:rPr>
                  </w:pPr>
                </w:p>
              </w:tc>
            </w:tr>
            <w:tr w:rsidR="00744B91" w:rsidRPr="007A6ED7" w14:paraId="52D182CE"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102E5F" w14:textId="77777777" w:rsidR="00744B91" w:rsidRPr="007A6ED7" w:rsidRDefault="00744B91" w:rsidP="003068C4">
                  <w:pPr>
                    <w:widowControl w:val="0"/>
                    <w:ind w:left="0"/>
                    <w:jc w:val="left"/>
                    <w:rPr>
                      <w:rFonts w:ascii="Aptos" w:hAnsi="Aptos"/>
                      <w:sz w:val="20"/>
                    </w:rPr>
                  </w:pPr>
                  <w:r w:rsidRPr="007A6ED7">
                    <w:rPr>
                      <w:rFonts w:ascii="Aptos" w:hAnsi="Aptos"/>
                      <w:sz w:val="20"/>
                    </w:rPr>
                    <w:t>Kotahidevi CFUG</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CFCC47" w14:textId="77777777" w:rsidR="00744B91" w:rsidRPr="007A6ED7" w:rsidRDefault="00744B91" w:rsidP="003068C4">
                  <w:pPr>
                    <w:widowControl w:val="0"/>
                    <w:ind w:left="0"/>
                    <w:jc w:val="left"/>
                    <w:rPr>
                      <w:rFonts w:ascii="Aptos" w:hAnsi="Aptos"/>
                      <w:sz w:val="20"/>
                    </w:rPr>
                  </w:pPr>
                  <w:r w:rsidRPr="007A6ED7">
                    <w:rPr>
                      <w:rFonts w:ascii="Aptos" w:hAnsi="Aptos"/>
                      <w:sz w:val="20"/>
                    </w:rPr>
                    <w:t>28.0701</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DC8A80" w14:textId="77777777" w:rsidR="00744B91" w:rsidRPr="007A6ED7" w:rsidRDefault="00744B91" w:rsidP="003068C4">
                  <w:pPr>
                    <w:widowControl w:val="0"/>
                    <w:ind w:left="0"/>
                    <w:jc w:val="left"/>
                    <w:rPr>
                      <w:rFonts w:ascii="Aptos" w:hAnsi="Aptos"/>
                      <w:sz w:val="20"/>
                    </w:rPr>
                  </w:pPr>
                  <w:r w:rsidRPr="007A6ED7">
                    <w:rPr>
                      <w:rFonts w:ascii="Aptos" w:hAnsi="Aptos"/>
                      <w:sz w:val="20"/>
                    </w:rPr>
                    <w:t>81.8982</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BA07A6"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0C43929" w14:textId="77777777" w:rsidR="00744B91" w:rsidRPr="007A6ED7" w:rsidRDefault="00744B91" w:rsidP="003068C4">
                  <w:pPr>
                    <w:widowControl w:val="0"/>
                    <w:ind w:left="0"/>
                    <w:jc w:val="center"/>
                    <w:rPr>
                      <w:rFonts w:ascii="Aptos" w:hAnsi="Aptos"/>
                      <w:sz w:val="20"/>
                    </w:rPr>
                  </w:pPr>
                </w:p>
              </w:tc>
            </w:tr>
            <w:tr w:rsidR="00744B91" w:rsidRPr="007A6ED7" w14:paraId="611430BE"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93F96B" w14:textId="77777777" w:rsidR="00744B91" w:rsidRPr="007A6ED7" w:rsidRDefault="00744B91" w:rsidP="003068C4">
                  <w:pPr>
                    <w:widowControl w:val="0"/>
                    <w:ind w:left="0"/>
                    <w:jc w:val="left"/>
                    <w:rPr>
                      <w:rFonts w:ascii="Aptos" w:hAnsi="Aptos"/>
                      <w:sz w:val="20"/>
                    </w:rPr>
                  </w:pPr>
                  <w:r w:rsidRPr="007A6ED7">
                    <w:rPr>
                      <w:rFonts w:ascii="Aptos" w:hAnsi="Aptos"/>
                      <w:sz w:val="20"/>
                    </w:rPr>
                    <w:t>Jalpa CFUG</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D45CE2" w14:textId="77777777" w:rsidR="00744B91" w:rsidRPr="007A6ED7" w:rsidRDefault="00744B91" w:rsidP="003068C4">
                  <w:pPr>
                    <w:widowControl w:val="0"/>
                    <w:ind w:left="0"/>
                    <w:jc w:val="left"/>
                    <w:rPr>
                      <w:rFonts w:ascii="Aptos" w:hAnsi="Aptos"/>
                      <w:sz w:val="20"/>
                    </w:rPr>
                  </w:pPr>
                  <w:r w:rsidRPr="007A6ED7">
                    <w:rPr>
                      <w:rFonts w:ascii="Aptos" w:hAnsi="Aptos"/>
                      <w:sz w:val="20"/>
                    </w:rPr>
                    <w:t>28.6344</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FC09DD" w14:textId="77777777" w:rsidR="00744B91" w:rsidRPr="007A6ED7" w:rsidRDefault="00744B91" w:rsidP="003068C4">
                  <w:pPr>
                    <w:widowControl w:val="0"/>
                    <w:ind w:left="0"/>
                    <w:jc w:val="left"/>
                    <w:rPr>
                      <w:rFonts w:ascii="Aptos" w:hAnsi="Aptos"/>
                      <w:sz w:val="20"/>
                    </w:rPr>
                  </w:pPr>
                  <w:r w:rsidRPr="007A6ED7">
                    <w:rPr>
                      <w:rFonts w:ascii="Aptos" w:hAnsi="Aptos"/>
                      <w:sz w:val="20"/>
                    </w:rPr>
                    <w:t>81.2351</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13533B"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26CC025" w14:textId="77777777" w:rsidR="00744B91" w:rsidRPr="007A6ED7" w:rsidRDefault="00744B91" w:rsidP="003068C4">
                  <w:pPr>
                    <w:widowControl w:val="0"/>
                    <w:ind w:left="0"/>
                    <w:jc w:val="center"/>
                    <w:rPr>
                      <w:rFonts w:ascii="Aptos" w:hAnsi="Aptos"/>
                      <w:sz w:val="20"/>
                    </w:rPr>
                  </w:pPr>
                </w:p>
              </w:tc>
            </w:tr>
            <w:tr w:rsidR="00744B91" w:rsidRPr="007A6ED7" w14:paraId="52E403FC"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9ED90A" w14:textId="77777777" w:rsidR="00744B91" w:rsidRPr="007A6ED7" w:rsidRDefault="00744B91" w:rsidP="003068C4">
                  <w:pPr>
                    <w:widowControl w:val="0"/>
                    <w:ind w:left="0"/>
                    <w:jc w:val="left"/>
                    <w:rPr>
                      <w:rFonts w:ascii="Aptos" w:hAnsi="Aptos"/>
                      <w:sz w:val="20"/>
                    </w:rPr>
                  </w:pPr>
                  <w:r w:rsidRPr="007A6ED7">
                    <w:rPr>
                      <w:rFonts w:ascii="Aptos" w:hAnsi="Aptos"/>
                      <w:sz w:val="20"/>
                    </w:rPr>
                    <w:t>Bargada CFUG</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F943AE" w14:textId="77777777" w:rsidR="00744B91" w:rsidRPr="007A6ED7" w:rsidRDefault="00744B91" w:rsidP="003068C4">
                  <w:pPr>
                    <w:widowControl w:val="0"/>
                    <w:ind w:left="0"/>
                    <w:jc w:val="left"/>
                    <w:rPr>
                      <w:rFonts w:ascii="Aptos" w:hAnsi="Aptos"/>
                      <w:sz w:val="20"/>
                    </w:rPr>
                  </w:pPr>
                  <w:r w:rsidRPr="007A6ED7">
                    <w:rPr>
                      <w:rFonts w:ascii="Aptos" w:hAnsi="Aptos"/>
                      <w:sz w:val="20"/>
                    </w:rPr>
                    <w:t>28.6619</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A62508" w14:textId="77777777" w:rsidR="00744B91" w:rsidRPr="007A6ED7" w:rsidRDefault="00744B91" w:rsidP="003068C4">
                  <w:pPr>
                    <w:widowControl w:val="0"/>
                    <w:ind w:left="0"/>
                    <w:jc w:val="left"/>
                    <w:rPr>
                      <w:rFonts w:ascii="Aptos" w:hAnsi="Aptos"/>
                      <w:sz w:val="20"/>
                    </w:rPr>
                  </w:pPr>
                  <w:r w:rsidRPr="007A6ED7">
                    <w:rPr>
                      <w:rFonts w:ascii="Aptos" w:hAnsi="Aptos"/>
                      <w:sz w:val="20"/>
                    </w:rPr>
                    <w:t>81.2039</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E76DEF"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C715558" w14:textId="77777777" w:rsidR="00744B91" w:rsidRPr="007A6ED7" w:rsidRDefault="00744B91" w:rsidP="003068C4">
                  <w:pPr>
                    <w:widowControl w:val="0"/>
                    <w:ind w:left="0"/>
                    <w:jc w:val="center"/>
                    <w:rPr>
                      <w:rFonts w:ascii="Aptos" w:hAnsi="Aptos"/>
                      <w:sz w:val="20"/>
                    </w:rPr>
                  </w:pPr>
                </w:p>
              </w:tc>
            </w:tr>
            <w:tr w:rsidR="00744B91" w:rsidRPr="007A6ED7" w14:paraId="380AB445"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79AD7F" w14:textId="77777777" w:rsidR="00744B91" w:rsidRPr="007A6ED7" w:rsidRDefault="00744B91" w:rsidP="003068C4">
                  <w:pPr>
                    <w:widowControl w:val="0"/>
                    <w:ind w:left="0"/>
                    <w:jc w:val="left"/>
                    <w:rPr>
                      <w:rFonts w:ascii="Aptos" w:hAnsi="Aptos"/>
                      <w:sz w:val="20"/>
                    </w:rPr>
                  </w:pPr>
                  <w:r w:rsidRPr="007A6ED7">
                    <w:rPr>
                      <w:rFonts w:ascii="Aptos" w:hAnsi="Aptos"/>
                      <w:sz w:val="20"/>
                    </w:rPr>
                    <w:t>Mahila Jagaran CFUG</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019789" w14:textId="77777777" w:rsidR="00744B91" w:rsidRPr="007A6ED7" w:rsidRDefault="00744B91" w:rsidP="003068C4">
                  <w:pPr>
                    <w:widowControl w:val="0"/>
                    <w:ind w:left="0"/>
                    <w:jc w:val="left"/>
                    <w:rPr>
                      <w:rFonts w:ascii="Aptos" w:hAnsi="Aptos"/>
                      <w:sz w:val="20"/>
                    </w:rPr>
                  </w:pPr>
                  <w:r w:rsidRPr="007A6ED7">
                    <w:rPr>
                      <w:rFonts w:ascii="Aptos" w:hAnsi="Aptos"/>
                      <w:sz w:val="20"/>
                    </w:rPr>
                    <w:t>28.6246</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1F37AB" w14:textId="77777777" w:rsidR="00744B91" w:rsidRPr="007A6ED7" w:rsidRDefault="00744B91" w:rsidP="003068C4">
                  <w:pPr>
                    <w:widowControl w:val="0"/>
                    <w:ind w:left="0"/>
                    <w:jc w:val="left"/>
                    <w:rPr>
                      <w:rFonts w:ascii="Aptos" w:hAnsi="Aptos"/>
                      <w:sz w:val="20"/>
                    </w:rPr>
                  </w:pPr>
                  <w:r w:rsidRPr="007A6ED7">
                    <w:rPr>
                      <w:rFonts w:ascii="Aptos" w:hAnsi="Aptos"/>
                      <w:sz w:val="20"/>
                    </w:rPr>
                    <w:t>81.2025</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A746E1"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F570294" w14:textId="77777777" w:rsidR="00744B91" w:rsidRPr="007A6ED7" w:rsidRDefault="00744B91" w:rsidP="003068C4">
                  <w:pPr>
                    <w:widowControl w:val="0"/>
                    <w:ind w:left="0"/>
                    <w:jc w:val="center"/>
                    <w:rPr>
                      <w:rFonts w:ascii="Aptos" w:hAnsi="Aptos"/>
                      <w:sz w:val="20"/>
                    </w:rPr>
                  </w:pPr>
                </w:p>
              </w:tc>
            </w:tr>
            <w:tr w:rsidR="00744B91" w:rsidRPr="007A6ED7" w14:paraId="674744E3"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B28001" w14:textId="77777777" w:rsidR="00744B91" w:rsidRPr="007A6ED7" w:rsidRDefault="00744B91" w:rsidP="003068C4">
                  <w:pPr>
                    <w:widowControl w:val="0"/>
                    <w:ind w:left="0"/>
                    <w:jc w:val="left"/>
                    <w:rPr>
                      <w:rFonts w:ascii="Aptos" w:hAnsi="Aptos"/>
                      <w:sz w:val="20"/>
                    </w:rPr>
                  </w:pPr>
                  <w:r w:rsidRPr="007A6ED7">
                    <w:rPr>
                      <w:rFonts w:ascii="Aptos" w:hAnsi="Aptos"/>
                      <w:sz w:val="20"/>
                    </w:rPr>
                    <w:t>Northern Part Khairi Grassland</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E55E0A" w14:textId="77777777" w:rsidR="00744B91" w:rsidRPr="007A6ED7" w:rsidRDefault="00744B91" w:rsidP="003068C4">
                  <w:pPr>
                    <w:widowControl w:val="0"/>
                    <w:ind w:left="0"/>
                    <w:jc w:val="left"/>
                    <w:rPr>
                      <w:rFonts w:ascii="Aptos" w:hAnsi="Aptos"/>
                      <w:sz w:val="20"/>
                    </w:rPr>
                  </w:pPr>
                  <w:r w:rsidRPr="007A6ED7">
                    <w:rPr>
                      <w:rFonts w:ascii="Aptos" w:hAnsi="Aptos"/>
                      <w:sz w:val="20"/>
                    </w:rPr>
                    <w:t>28.1007</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555789" w14:textId="77777777" w:rsidR="00744B91" w:rsidRPr="007A6ED7" w:rsidRDefault="00744B91" w:rsidP="003068C4">
                  <w:pPr>
                    <w:widowControl w:val="0"/>
                    <w:ind w:left="0"/>
                    <w:jc w:val="left"/>
                    <w:rPr>
                      <w:rFonts w:ascii="Aptos" w:hAnsi="Aptos"/>
                      <w:sz w:val="20"/>
                    </w:rPr>
                  </w:pPr>
                  <w:r w:rsidRPr="007A6ED7">
                    <w:rPr>
                      <w:rFonts w:ascii="Aptos" w:hAnsi="Aptos"/>
                      <w:sz w:val="20"/>
                    </w:rPr>
                    <w:t>81.9249</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0BFB90"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0BE8028" w14:textId="77777777" w:rsidR="00744B91" w:rsidRPr="007A6ED7" w:rsidRDefault="00744B91" w:rsidP="003068C4">
                  <w:pPr>
                    <w:widowControl w:val="0"/>
                    <w:ind w:left="0"/>
                    <w:jc w:val="center"/>
                    <w:rPr>
                      <w:rFonts w:ascii="Aptos" w:hAnsi="Aptos"/>
                      <w:sz w:val="20"/>
                    </w:rPr>
                  </w:pPr>
                </w:p>
              </w:tc>
            </w:tr>
            <w:tr w:rsidR="00744B91" w:rsidRPr="007A6ED7" w14:paraId="55DFB15D"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2AA7CF" w14:textId="77777777" w:rsidR="00744B91" w:rsidRPr="007A6ED7" w:rsidRDefault="00744B91" w:rsidP="003068C4">
                  <w:pPr>
                    <w:widowControl w:val="0"/>
                    <w:ind w:left="0"/>
                    <w:jc w:val="left"/>
                    <w:rPr>
                      <w:rFonts w:ascii="Aptos" w:hAnsi="Aptos"/>
                      <w:sz w:val="20"/>
                    </w:rPr>
                  </w:pPr>
                  <w:r w:rsidRPr="007A6ED7">
                    <w:rPr>
                      <w:rFonts w:ascii="Aptos" w:hAnsi="Aptos"/>
                      <w:sz w:val="20"/>
                    </w:rPr>
                    <w:t>Central part khairi grassland</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7486E4" w14:textId="77777777" w:rsidR="00744B91" w:rsidRPr="007A6ED7" w:rsidRDefault="00744B91" w:rsidP="003068C4">
                  <w:pPr>
                    <w:widowControl w:val="0"/>
                    <w:ind w:left="0"/>
                    <w:jc w:val="left"/>
                    <w:rPr>
                      <w:rFonts w:ascii="Aptos" w:hAnsi="Aptos"/>
                      <w:sz w:val="20"/>
                    </w:rPr>
                  </w:pPr>
                  <w:r w:rsidRPr="007A6ED7">
                    <w:rPr>
                      <w:rFonts w:ascii="Aptos" w:hAnsi="Aptos"/>
                      <w:sz w:val="20"/>
                    </w:rPr>
                    <w:t>28.0981</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67B8BD" w14:textId="77777777" w:rsidR="00744B91" w:rsidRPr="007A6ED7" w:rsidRDefault="00744B91" w:rsidP="003068C4">
                  <w:pPr>
                    <w:widowControl w:val="0"/>
                    <w:ind w:left="0"/>
                    <w:jc w:val="left"/>
                    <w:rPr>
                      <w:rFonts w:ascii="Aptos" w:hAnsi="Aptos"/>
                      <w:sz w:val="20"/>
                    </w:rPr>
                  </w:pPr>
                  <w:r w:rsidRPr="007A6ED7">
                    <w:rPr>
                      <w:rFonts w:ascii="Aptos" w:hAnsi="Aptos"/>
                      <w:sz w:val="20"/>
                    </w:rPr>
                    <w:t>81.9210</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26F152"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7049548" w14:textId="77777777" w:rsidR="00744B91" w:rsidRPr="007A6ED7" w:rsidRDefault="00744B91" w:rsidP="003068C4">
                  <w:pPr>
                    <w:widowControl w:val="0"/>
                    <w:ind w:left="0"/>
                    <w:jc w:val="center"/>
                    <w:rPr>
                      <w:rFonts w:ascii="Aptos" w:hAnsi="Aptos"/>
                      <w:sz w:val="20"/>
                    </w:rPr>
                  </w:pPr>
                </w:p>
              </w:tc>
            </w:tr>
            <w:tr w:rsidR="00744B91" w:rsidRPr="007A6ED7" w14:paraId="1334BAD6"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A41E32" w14:textId="77777777" w:rsidR="00744B91" w:rsidRPr="007A6ED7" w:rsidRDefault="00744B91" w:rsidP="003068C4">
                  <w:pPr>
                    <w:widowControl w:val="0"/>
                    <w:ind w:left="0"/>
                    <w:jc w:val="left"/>
                    <w:rPr>
                      <w:rFonts w:ascii="Aptos" w:hAnsi="Aptos"/>
                      <w:sz w:val="20"/>
                    </w:rPr>
                  </w:pPr>
                  <w:r w:rsidRPr="007A6ED7">
                    <w:rPr>
                      <w:rFonts w:ascii="Aptos" w:hAnsi="Aptos"/>
                      <w:sz w:val="20"/>
                    </w:rPr>
                    <w:t>East to khairi khola</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271CBD" w14:textId="77777777" w:rsidR="00744B91" w:rsidRPr="007A6ED7" w:rsidRDefault="00744B91" w:rsidP="003068C4">
                  <w:pPr>
                    <w:widowControl w:val="0"/>
                    <w:ind w:left="0"/>
                    <w:jc w:val="left"/>
                    <w:rPr>
                      <w:rFonts w:ascii="Aptos" w:hAnsi="Aptos"/>
                      <w:sz w:val="20"/>
                    </w:rPr>
                  </w:pPr>
                  <w:r w:rsidRPr="007A6ED7">
                    <w:rPr>
                      <w:rFonts w:ascii="Aptos" w:hAnsi="Aptos"/>
                      <w:sz w:val="20"/>
                    </w:rPr>
                    <w:t>28.1167</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863775" w14:textId="77777777" w:rsidR="00744B91" w:rsidRPr="007A6ED7" w:rsidRDefault="00744B91" w:rsidP="003068C4">
                  <w:pPr>
                    <w:widowControl w:val="0"/>
                    <w:ind w:left="0"/>
                    <w:jc w:val="left"/>
                    <w:rPr>
                      <w:rFonts w:ascii="Aptos" w:hAnsi="Aptos"/>
                      <w:sz w:val="20"/>
                    </w:rPr>
                  </w:pPr>
                  <w:r w:rsidRPr="007A6ED7">
                    <w:rPr>
                      <w:rFonts w:ascii="Aptos" w:hAnsi="Aptos"/>
                      <w:sz w:val="20"/>
                    </w:rPr>
                    <w:t>81.9325</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0A5CB6"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F935BC7" w14:textId="77777777" w:rsidR="00744B91" w:rsidRPr="007A6ED7" w:rsidRDefault="00744B91" w:rsidP="003068C4">
                  <w:pPr>
                    <w:widowControl w:val="0"/>
                    <w:ind w:left="0"/>
                    <w:jc w:val="center"/>
                    <w:rPr>
                      <w:rFonts w:ascii="Aptos" w:hAnsi="Aptos"/>
                      <w:sz w:val="20"/>
                    </w:rPr>
                  </w:pPr>
                </w:p>
              </w:tc>
            </w:tr>
            <w:tr w:rsidR="00744B91" w:rsidRPr="007A6ED7" w14:paraId="094773FE"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F0708B" w14:textId="77777777" w:rsidR="00744B91" w:rsidRPr="007A6ED7" w:rsidRDefault="00744B91" w:rsidP="003068C4">
                  <w:pPr>
                    <w:widowControl w:val="0"/>
                    <w:ind w:left="0"/>
                    <w:jc w:val="left"/>
                    <w:rPr>
                      <w:rFonts w:ascii="Aptos" w:hAnsi="Aptos"/>
                      <w:sz w:val="20"/>
                    </w:rPr>
                  </w:pPr>
                  <w:r w:rsidRPr="007A6ED7">
                    <w:rPr>
                      <w:rFonts w:ascii="Aptos" w:hAnsi="Aptos"/>
                      <w:sz w:val="20"/>
                    </w:rPr>
                    <w:t>Sutaiya</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1A654D" w14:textId="77777777" w:rsidR="00744B91" w:rsidRPr="007A6ED7" w:rsidRDefault="00744B91" w:rsidP="003068C4">
                  <w:pPr>
                    <w:widowControl w:val="0"/>
                    <w:ind w:left="0"/>
                    <w:jc w:val="left"/>
                    <w:rPr>
                      <w:rFonts w:ascii="Aptos" w:hAnsi="Aptos"/>
                      <w:sz w:val="20"/>
                    </w:rPr>
                  </w:pPr>
                  <w:r w:rsidRPr="007A6ED7">
                    <w:rPr>
                      <w:rFonts w:ascii="Aptos" w:hAnsi="Aptos"/>
                      <w:sz w:val="20"/>
                    </w:rPr>
                    <w:t>28.2617</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AD2EE2" w14:textId="77777777" w:rsidR="00744B91" w:rsidRPr="007A6ED7" w:rsidRDefault="00744B91" w:rsidP="003068C4">
                  <w:pPr>
                    <w:widowControl w:val="0"/>
                    <w:ind w:left="0"/>
                    <w:jc w:val="left"/>
                    <w:rPr>
                      <w:rFonts w:ascii="Aptos" w:hAnsi="Aptos"/>
                      <w:sz w:val="20"/>
                    </w:rPr>
                  </w:pPr>
                  <w:r w:rsidRPr="007A6ED7">
                    <w:rPr>
                      <w:rFonts w:ascii="Aptos" w:hAnsi="Aptos"/>
                      <w:sz w:val="20"/>
                    </w:rPr>
                    <w:t>81.6971</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EC944F"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3024616" w14:textId="77777777" w:rsidR="00744B91" w:rsidRPr="007A6ED7" w:rsidRDefault="00744B91" w:rsidP="003068C4">
                  <w:pPr>
                    <w:widowControl w:val="0"/>
                    <w:ind w:left="0"/>
                    <w:jc w:val="center"/>
                    <w:rPr>
                      <w:rFonts w:ascii="Aptos" w:hAnsi="Aptos"/>
                      <w:sz w:val="20"/>
                    </w:rPr>
                  </w:pPr>
                </w:p>
              </w:tc>
            </w:tr>
            <w:tr w:rsidR="00744B91" w:rsidRPr="007A6ED7" w14:paraId="09BE70BD"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397B05" w14:textId="77777777" w:rsidR="00744B91" w:rsidRPr="007A6ED7" w:rsidRDefault="00744B91" w:rsidP="003068C4">
                  <w:pPr>
                    <w:widowControl w:val="0"/>
                    <w:ind w:left="0"/>
                    <w:jc w:val="left"/>
                    <w:rPr>
                      <w:rFonts w:ascii="Aptos" w:hAnsi="Aptos"/>
                      <w:sz w:val="20"/>
                    </w:rPr>
                  </w:pPr>
                  <w:r w:rsidRPr="007A6ED7">
                    <w:rPr>
                      <w:rFonts w:ascii="Aptos" w:hAnsi="Aptos"/>
                      <w:sz w:val="20"/>
                    </w:rPr>
                    <w:t>Kusum</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312B93" w14:textId="77777777" w:rsidR="00744B91" w:rsidRPr="007A6ED7" w:rsidRDefault="00744B91" w:rsidP="003068C4">
                  <w:pPr>
                    <w:widowControl w:val="0"/>
                    <w:ind w:left="0"/>
                    <w:jc w:val="left"/>
                    <w:rPr>
                      <w:rFonts w:ascii="Aptos" w:hAnsi="Aptos"/>
                      <w:sz w:val="20"/>
                    </w:rPr>
                  </w:pPr>
                  <w:r w:rsidRPr="007A6ED7">
                    <w:rPr>
                      <w:rFonts w:ascii="Aptos" w:hAnsi="Aptos"/>
                      <w:sz w:val="20"/>
                    </w:rPr>
                    <w:t>28.0088</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617CE8" w14:textId="77777777" w:rsidR="00744B91" w:rsidRPr="007A6ED7" w:rsidRDefault="00744B91" w:rsidP="003068C4">
                  <w:pPr>
                    <w:widowControl w:val="0"/>
                    <w:ind w:left="0"/>
                    <w:jc w:val="left"/>
                    <w:rPr>
                      <w:rFonts w:ascii="Aptos" w:hAnsi="Aptos"/>
                      <w:sz w:val="20"/>
                    </w:rPr>
                  </w:pPr>
                  <w:r w:rsidRPr="007A6ED7">
                    <w:rPr>
                      <w:rFonts w:ascii="Aptos" w:hAnsi="Aptos"/>
                      <w:sz w:val="20"/>
                    </w:rPr>
                    <w:t>82.1299</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01B1FE"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5160B5B" w14:textId="77777777" w:rsidR="00744B91" w:rsidRPr="007A6ED7" w:rsidRDefault="00744B91" w:rsidP="003068C4">
                  <w:pPr>
                    <w:widowControl w:val="0"/>
                    <w:ind w:left="0"/>
                    <w:jc w:val="center"/>
                    <w:rPr>
                      <w:rFonts w:ascii="Aptos" w:hAnsi="Aptos"/>
                      <w:sz w:val="20"/>
                    </w:rPr>
                  </w:pPr>
                </w:p>
              </w:tc>
            </w:tr>
            <w:tr w:rsidR="00744B91" w:rsidRPr="007A6ED7" w14:paraId="67822AB1"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F7AB7E" w14:textId="77777777" w:rsidR="00744B91" w:rsidRPr="007A6ED7" w:rsidRDefault="00744B91" w:rsidP="003068C4">
                  <w:pPr>
                    <w:widowControl w:val="0"/>
                    <w:ind w:left="0"/>
                    <w:jc w:val="left"/>
                    <w:rPr>
                      <w:rFonts w:ascii="Aptos" w:hAnsi="Aptos"/>
                      <w:sz w:val="20"/>
                    </w:rPr>
                  </w:pPr>
                  <w:r w:rsidRPr="007A6ED7">
                    <w:rPr>
                      <w:rFonts w:ascii="Aptos" w:hAnsi="Aptos"/>
                      <w:sz w:val="20"/>
                    </w:rPr>
                    <w:t>Near to obhari</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7B00C0" w14:textId="77777777" w:rsidR="00744B91" w:rsidRPr="007A6ED7" w:rsidRDefault="00744B91" w:rsidP="003068C4">
                  <w:pPr>
                    <w:widowControl w:val="0"/>
                    <w:ind w:left="0"/>
                    <w:jc w:val="left"/>
                    <w:rPr>
                      <w:rFonts w:ascii="Aptos" w:hAnsi="Aptos"/>
                      <w:sz w:val="20"/>
                    </w:rPr>
                  </w:pPr>
                  <w:r w:rsidRPr="007A6ED7">
                    <w:rPr>
                      <w:rFonts w:ascii="Aptos" w:hAnsi="Aptos"/>
                      <w:sz w:val="20"/>
                    </w:rPr>
                    <w:t>28.1338</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D8A8E1" w14:textId="77777777" w:rsidR="00744B91" w:rsidRPr="007A6ED7" w:rsidRDefault="00744B91" w:rsidP="003068C4">
                  <w:pPr>
                    <w:widowControl w:val="0"/>
                    <w:ind w:left="0"/>
                    <w:jc w:val="left"/>
                    <w:rPr>
                      <w:rFonts w:ascii="Aptos" w:hAnsi="Aptos"/>
                      <w:sz w:val="20"/>
                    </w:rPr>
                  </w:pPr>
                  <w:r w:rsidRPr="007A6ED7">
                    <w:rPr>
                      <w:rFonts w:ascii="Aptos" w:hAnsi="Aptos"/>
                      <w:sz w:val="20"/>
                    </w:rPr>
                    <w:t>81.8321</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D3A57D" w14:textId="77777777" w:rsidR="00744B91" w:rsidRPr="007A6ED7" w:rsidRDefault="00744B91" w:rsidP="003068C4">
                  <w:pPr>
                    <w:widowControl w:val="0"/>
                    <w:ind w:left="0"/>
                    <w:jc w:val="left"/>
                    <w:rPr>
                      <w:rFonts w:ascii="Aptos" w:hAnsi="Aptos"/>
                      <w:sz w:val="20"/>
                    </w:rPr>
                  </w:pP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E809FE0" w14:textId="77777777" w:rsidR="00744B91" w:rsidRPr="007A6ED7" w:rsidRDefault="00744B91" w:rsidP="003068C4">
                  <w:pPr>
                    <w:widowControl w:val="0"/>
                    <w:ind w:left="0"/>
                    <w:jc w:val="center"/>
                    <w:rPr>
                      <w:rFonts w:ascii="Aptos" w:hAnsi="Aptos"/>
                      <w:sz w:val="20"/>
                    </w:rPr>
                  </w:pPr>
                </w:p>
              </w:tc>
            </w:tr>
            <w:tr w:rsidR="00744B91" w:rsidRPr="007A6ED7" w14:paraId="4AD9F45B"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ACABBC" w14:textId="77777777" w:rsidR="00744B91" w:rsidRPr="007A6ED7" w:rsidRDefault="00744B91" w:rsidP="003068C4">
                  <w:pPr>
                    <w:widowControl w:val="0"/>
                    <w:ind w:left="0"/>
                    <w:jc w:val="left"/>
                    <w:rPr>
                      <w:rFonts w:ascii="Aptos" w:hAnsi="Aptos"/>
                      <w:sz w:val="20"/>
                    </w:rPr>
                  </w:pPr>
                  <w:r w:rsidRPr="007A6ED7">
                    <w:rPr>
                      <w:rFonts w:ascii="Aptos" w:hAnsi="Aptos"/>
                      <w:sz w:val="20"/>
                    </w:rPr>
                    <w:t>Muktakamiya CFUG</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450033" w14:textId="77777777" w:rsidR="00744B91" w:rsidRPr="007A6ED7" w:rsidRDefault="00744B91" w:rsidP="003068C4">
                  <w:pPr>
                    <w:widowControl w:val="0"/>
                    <w:ind w:left="0"/>
                    <w:jc w:val="left"/>
                    <w:rPr>
                      <w:rFonts w:ascii="Aptos" w:hAnsi="Aptos"/>
                      <w:sz w:val="20"/>
                    </w:rPr>
                  </w:pPr>
                  <w:r w:rsidRPr="007A6ED7">
                    <w:rPr>
                      <w:rFonts w:ascii="Aptos" w:hAnsi="Aptos"/>
                      <w:sz w:val="20"/>
                    </w:rPr>
                    <w:t>28.6206</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256126" w14:textId="77777777" w:rsidR="00744B91" w:rsidRPr="007A6ED7" w:rsidRDefault="00744B91" w:rsidP="003068C4">
                  <w:pPr>
                    <w:widowControl w:val="0"/>
                    <w:ind w:left="0"/>
                    <w:jc w:val="left"/>
                    <w:rPr>
                      <w:rFonts w:ascii="Aptos" w:hAnsi="Aptos"/>
                      <w:sz w:val="20"/>
                    </w:rPr>
                  </w:pPr>
                  <w:r w:rsidRPr="007A6ED7">
                    <w:rPr>
                      <w:rFonts w:ascii="Aptos" w:hAnsi="Aptos"/>
                      <w:sz w:val="20"/>
                    </w:rPr>
                    <w:t>81.2184</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0CA042"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06CD951" w14:textId="77777777" w:rsidR="00744B91" w:rsidRPr="007A6ED7" w:rsidRDefault="00744B91" w:rsidP="003068C4">
                  <w:pPr>
                    <w:widowControl w:val="0"/>
                    <w:ind w:left="0"/>
                    <w:jc w:val="center"/>
                    <w:rPr>
                      <w:rFonts w:ascii="Aptos" w:hAnsi="Aptos"/>
                      <w:sz w:val="20"/>
                    </w:rPr>
                  </w:pPr>
                </w:p>
              </w:tc>
            </w:tr>
            <w:tr w:rsidR="00744B91" w:rsidRPr="007A6ED7" w14:paraId="2525573E"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803189" w14:textId="77777777" w:rsidR="00744B91" w:rsidRPr="007A6ED7" w:rsidRDefault="00744B91" w:rsidP="003068C4">
                  <w:pPr>
                    <w:widowControl w:val="0"/>
                    <w:ind w:left="0"/>
                    <w:jc w:val="left"/>
                    <w:rPr>
                      <w:rFonts w:ascii="Aptos" w:hAnsi="Aptos"/>
                      <w:sz w:val="20"/>
                    </w:rPr>
                  </w:pPr>
                  <w:r w:rsidRPr="007A6ED7">
                    <w:rPr>
                      <w:rFonts w:ascii="Aptos" w:hAnsi="Aptos"/>
                      <w:sz w:val="20"/>
                    </w:rPr>
                    <w:t>Srijana CFUG</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F90C85" w14:textId="77777777" w:rsidR="00744B91" w:rsidRPr="007A6ED7" w:rsidRDefault="00744B91" w:rsidP="003068C4">
                  <w:pPr>
                    <w:widowControl w:val="0"/>
                    <w:ind w:left="0"/>
                    <w:jc w:val="left"/>
                    <w:rPr>
                      <w:rFonts w:ascii="Aptos" w:hAnsi="Aptos"/>
                      <w:sz w:val="20"/>
                    </w:rPr>
                  </w:pPr>
                  <w:r w:rsidRPr="007A6ED7">
                    <w:rPr>
                      <w:rFonts w:ascii="Aptos" w:hAnsi="Aptos"/>
                      <w:sz w:val="20"/>
                    </w:rPr>
                    <w:t>28.1958</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620330" w14:textId="77777777" w:rsidR="00744B91" w:rsidRPr="007A6ED7" w:rsidRDefault="00744B91" w:rsidP="003068C4">
                  <w:pPr>
                    <w:widowControl w:val="0"/>
                    <w:ind w:left="0"/>
                    <w:jc w:val="left"/>
                    <w:rPr>
                      <w:rFonts w:ascii="Aptos" w:hAnsi="Aptos"/>
                      <w:sz w:val="20"/>
                    </w:rPr>
                  </w:pPr>
                  <w:r w:rsidRPr="007A6ED7">
                    <w:rPr>
                      <w:rFonts w:ascii="Aptos" w:hAnsi="Aptos"/>
                      <w:sz w:val="20"/>
                    </w:rPr>
                    <w:t>81.7127</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211D1B"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B667863" w14:textId="77777777" w:rsidR="00744B91" w:rsidRPr="007A6ED7" w:rsidRDefault="00744B91" w:rsidP="003068C4">
                  <w:pPr>
                    <w:widowControl w:val="0"/>
                    <w:ind w:left="0"/>
                    <w:jc w:val="center"/>
                    <w:rPr>
                      <w:rFonts w:ascii="Aptos" w:hAnsi="Aptos"/>
                      <w:sz w:val="20"/>
                    </w:rPr>
                  </w:pPr>
                  <w:r w:rsidRPr="007A6ED7">
                    <w:rPr>
                      <w:rFonts w:ascii="Aptos" w:hAnsi="Aptos"/>
                      <w:sz w:val="20"/>
                    </w:rPr>
                    <w:t>Mesh Wire Fencing Sites</w:t>
                  </w:r>
                </w:p>
              </w:tc>
            </w:tr>
            <w:tr w:rsidR="00744B91" w:rsidRPr="007A6ED7" w14:paraId="5FED4E29"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90A0F2" w14:textId="77777777" w:rsidR="00744B91" w:rsidRPr="007A6ED7" w:rsidRDefault="00744B91" w:rsidP="003068C4">
                  <w:pPr>
                    <w:widowControl w:val="0"/>
                    <w:ind w:left="0"/>
                    <w:jc w:val="left"/>
                    <w:rPr>
                      <w:rFonts w:ascii="Aptos" w:hAnsi="Aptos"/>
                      <w:sz w:val="20"/>
                    </w:rPr>
                  </w:pPr>
                  <w:r w:rsidRPr="007A6ED7">
                    <w:rPr>
                      <w:rFonts w:ascii="Aptos" w:hAnsi="Aptos"/>
                      <w:sz w:val="20"/>
                    </w:rPr>
                    <w:t>Ghnteshwory  CFUG</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7B18F6" w14:textId="77777777" w:rsidR="00744B91" w:rsidRPr="007A6ED7" w:rsidRDefault="00744B91" w:rsidP="003068C4">
                  <w:pPr>
                    <w:widowControl w:val="0"/>
                    <w:ind w:left="0"/>
                    <w:jc w:val="left"/>
                    <w:rPr>
                      <w:rFonts w:ascii="Aptos" w:hAnsi="Aptos"/>
                      <w:sz w:val="20"/>
                    </w:rPr>
                  </w:pPr>
                  <w:r w:rsidRPr="007A6ED7">
                    <w:rPr>
                      <w:rFonts w:ascii="Aptos" w:hAnsi="Aptos"/>
                      <w:sz w:val="20"/>
                    </w:rPr>
                    <w:t>28.1172</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798649" w14:textId="77777777" w:rsidR="00744B91" w:rsidRPr="007A6ED7" w:rsidRDefault="00744B91" w:rsidP="003068C4">
                  <w:pPr>
                    <w:widowControl w:val="0"/>
                    <w:ind w:left="0"/>
                    <w:jc w:val="left"/>
                    <w:rPr>
                      <w:rFonts w:ascii="Aptos" w:hAnsi="Aptos"/>
                      <w:sz w:val="20"/>
                    </w:rPr>
                  </w:pPr>
                  <w:r w:rsidRPr="007A6ED7">
                    <w:rPr>
                      <w:rFonts w:ascii="Aptos" w:hAnsi="Aptos"/>
                      <w:sz w:val="20"/>
                    </w:rPr>
                    <w:t>81.7989</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216E17"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68964D1" w14:textId="77777777" w:rsidR="00744B91" w:rsidRPr="007A6ED7" w:rsidRDefault="00744B91" w:rsidP="003068C4">
                  <w:pPr>
                    <w:widowControl w:val="0"/>
                    <w:ind w:left="0"/>
                    <w:jc w:val="center"/>
                    <w:rPr>
                      <w:rFonts w:ascii="Aptos" w:hAnsi="Aptos"/>
                      <w:sz w:val="20"/>
                    </w:rPr>
                  </w:pPr>
                </w:p>
              </w:tc>
            </w:tr>
            <w:tr w:rsidR="00744B91" w:rsidRPr="007A6ED7" w14:paraId="278BAFEB"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DC697D" w14:textId="77777777" w:rsidR="00744B91" w:rsidRPr="007A6ED7" w:rsidRDefault="00744B91" w:rsidP="003068C4">
                  <w:pPr>
                    <w:widowControl w:val="0"/>
                    <w:ind w:left="0"/>
                    <w:jc w:val="left"/>
                    <w:rPr>
                      <w:rFonts w:ascii="Aptos" w:hAnsi="Aptos"/>
                      <w:sz w:val="20"/>
                    </w:rPr>
                  </w:pPr>
                  <w:r w:rsidRPr="007A6ED7">
                    <w:rPr>
                      <w:rFonts w:ascii="Aptos" w:hAnsi="Aptos"/>
                      <w:sz w:val="20"/>
                    </w:rPr>
                    <w:t>Ashok CFUG</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C7BE24" w14:textId="77777777" w:rsidR="00744B91" w:rsidRPr="007A6ED7" w:rsidRDefault="00744B91" w:rsidP="003068C4">
                  <w:pPr>
                    <w:widowControl w:val="0"/>
                    <w:ind w:left="0"/>
                    <w:jc w:val="left"/>
                    <w:rPr>
                      <w:rFonts w:ascii="Aptos" w:hAnsi="Aptos"/>
                      <w:sz w:val="20"/>
                    </w:rPr>
                  </w:pPr>
                  <w:r w:rsidRPr="007A6ED7">
                    <w:rPr>
                      <w:rFonts w:ascii="Aptos" w:hAnsi="Aptos"/>
                      <w:sz w:val="20"/>
                    </w:rPr>
                    <w:t>28.0665</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D67433" w14:textId="77777777" w:rsidR="00744B91" w:rsidRPr="007A6ED7" w:rsidRDefault="00744B91" w:rsidP="003068C4">
                  <w:pPr>
                    <w:widowControl w:val="0"/>
                    <w:ind w:left="0"/>
                    <w:jc w:val="left"/>
                    <w:rPr>
                      <w:rFonts w:ascii="Aptos" w:hAnsi="Aptos"/>
                      <w:sz w:val="20"/>
                    </w:rPr>
                  </w:pPr>
                  <w:r w:rsidRPr="007A6ED7">
                    <w:rPr>
                      <w:rFonts w:ascii="Aptos" w:hAnsi="Aptos"/>
                      <w:sz w:val="20"/>
                    </w:rPr>
                    <w:t>81.8702</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348B97"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8DBE922" w14:textId="77777777" w:rsidR="00744B91" w:rsidRPr="007A6ED7" w:rsidRDefault="00744B91" w:rsidP="003068C4">
                  <w:pPr>
                    <w:widowControl w:val="0"/>
                    <w:ind w:left="0"/>
                    <w:jc w:val="center"/>
                    <w:rPr>
                      <w:rFonts w:ascii="Aptos" w:hAnsi="Aptos"/>
                      <w:sz w:val="20"/>
                    </w:rPr>
                  </w:pPr>
                </w:p>
              </w:tc>
            </w:tr>
            <w:tr w:rsidR="00744B91" w:rsidRPr="007A6ED7" w14:paraId="7CE791E8"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E899DF"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Janakalyan CFUG </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63CF22" w14:textId="77777777" w:rsidR="00744B91" w:rsidRPr="007A6ED7" w:rsidRDefault="00744B91" w:rsidP="003068C4">
                  <w:pPr>
                    <w:widowControl w:val="0"/>
                    <w:ind w:left="0"/>
                    <w:jc w:val="left"/>
                    <w:rPr>
                      <w:rFonts w:ascii="Aptos" w:hAnsi="Aptos"/>
                      <w:sz w:val="20"/>
                    </w:rPr>
                  </w:pPr>
                  <w:r w:rsidRPr="007A6ED7">
                    <w:rPr>
                      <w:rFonts w:ascii="Aptos" w:hAnsi="Aptos"/>
                      <w:sz w:val="20"/>
                    </w:rPr>
                    <w:t>28.0957</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0E445C" w14:textId="77777777" w:rsidR="00744B91" w:rsidRPr="007A6ED7" w:rsidRDefault="00744B91" w:rsidP="003068C4">
                  <w:pPr>
                    <w:widowControl w:val="0"/>
                    <w:ind w:left="0"/>
                    <w:jc w:val="left"/>
                    <w:rPr>
                      <w:rFonts w:ascii="Aptos" w:hAnsi="Aptos"/>
                      <w:sz w:val="20"/>
                    </w:rPr>
                  </w:pPr>
                  <w:r w:rsidRPr="007A6ED7">
                    <w:rPr>
                      <w:rFonts w:ascii="Aptos" w:hAnsi="Aptos"/>
                      <w:sz w:val="20"/>
                    </w:rPr>
                    <w:t>81.8092</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6164AD"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B5FFFDE" w14:textId="77777777" w:rsidR="00744B91" w:rsidRPr="007A6ED7" w:rsidRDefault="00744B91" w:rsidP="003068C4">
                  <w:pPr>
                    <w:widowControl w:val="0"/>
                    <w:ind w:left="0"/>
                    <w:jc w:val="center"/>
                    <w:rPr>
                      <w:rFonts w:ascii="Aptos" w:hAnsi="Aptos"/>
                      <w:sz w:val="20"/>
                    </w:rPr>
                  </w:pPr>
                </w:p>
              </w:tc>
            </w:tr>
            <w:tr w:rsidR="00744B91" w:rsidRPr="007A6ED7" w14:paraId="07C692B1"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D55C34" w14:textId="77777777" w:rsidR="00744B91" w:rsidRPr="007A6ED7" w:rsidRDefault="00744B91" w:rsidP="003068C4">
                  <w:pPr>
                    <w:widowControl w:val="0"/>
                    <w:ind w:left="0"/>
                    <w:jc w:val="left"/>
                    <w:rPr>
                      <w:rFonts w:ascii="Aptos" w:hAnsi="Aptos"/>
                      <w:sz w:val="20"/>
                    </w:rPr>
                  </w:pPr>
                  <w:r w:rsidRPr="007A6ED7">
                    <w:rPr>
                      <w:rFonts w:ascii="Aptos" w:hAnsi="Aptos"/>
                      <w:sz w:val="20"/>
                    </w:rPr>
                    <w:t>Patabhar BZUC</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3F1886" w14:textId="77777777" w:rsidR="00744B91" w:rsidRPr="007A6ED7" w:rsidRDefault="00744B91" w:rsidP="003068C4">
                  <w:pPr>
                    <w:widowControl w:val="0"/>
                    <w:ind w:left="0"/>
                    <w:jc w:val="left"/>
                    <w:rPr>
                      <w:rFonts w:ascii="Aptos" w:hAnsi="Aptos"/>
                      <w:sz w:val="20"/>
                    </w:rPr>
                  </w:pPr>
                  <w:r w:rsidRPr="007A6ED7">
                    <w:rPr>
                      <w:rFonts w:ascii="Aptos" w:hAnsi="Aptos"/>
                      <w:sz w:val="20"/>
                    </w:rPr>
                    <w:t>28.5372</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9C9A27" w14:textId="77777777" w:rsidR="00744B91" w:rsidRPr="007A6ED7" w:rsidRDefault="00744B91" w:rsidP="003068C4">
                  <w:pPr>
                    <w:widowControl w:val="0"/>
                    <w:ind w:left="0"/>
                    <w:jc w:val="left"/>
                    <w:rPr>
                      <w:rFonts w:ascii="Aptos" w:hAnsi="Aptos"/>
                      <w:sz w:val="20"/>
                    </w:rPr>
                  </w:pPr>
                  <w:r w:rsidRPr="007A6ED7">
                    <w:rPr>
                      <w:rFonts w:ascii="Aptos" w:hAnsi="Aptos"/>
                      <w:sz w:val="20"/>
                    </w:rPr>
                    <w:t>81.1844</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D2C353"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F9C3C6A" w14:textId="77777777" w:rsidR="00744B91" w:rsidRPr="007A6ED7" w:rsidRDefault="00744B91" w:rsidP="003068C4">
                  <w:pPr>
                    <w:widowControl w:val="0"/>
                    <w:ind w:left="0"/>
                    <w:jc w:val="center"/>
                    <w:rPr>
                      <w:rFonts w:ascii="Aptos" w:hAnsi="Aptos"/>
                      <w:sz w:val="20"/>
                    </w:rPr>
                  </w:pPr>
                </w:p>
              </w:tc>
            </w:tr>
            <w:tr w:rsidR="00744B91" w:rsidRPr="007A6ED7" w14:paraId="34FAF1FB"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F63E28" w14:textId="77777777" w:rsidR="00744B91" w:rsidRPr="007A6ED7" w:rsidRDefault="00744B91" w:rsidP="003068C4">
                  <w:pPr>
                    <w:widowControl w:val="0"/>
                    <w:ind w:left="0"/>
                    <w:jc w:val="left"/>
                    <w:rPr>
                      <w:rFonts w:ascii="Aptos" w:hAnsi="Aptos"/>
                      <w:sz w:val="20"/>
                    </w:rPr>
                  </w:pPr>
                  <w:r w:rsidRPr="007A6ED7">
                    <w:rPr>
                      <w:rFonts w:ascii="Aptos" w:hAnsi="Aptos"/>
                      <w:sz w:val="20"/>
                    </w:rPr>
                    <w:t>Chetana CFUG (1st section)</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BB64A9" w14:textId="77777777" w:rsidR="00744B91" w:rsidRPr="007A6ED7" w:rsidRDefault="00744B91" w:rsidP="003068C4">
                  <w:pPr>
                    <w:widowControl w:val="0"/>
                    <w:ind w:left="0"/>
                    <w:jc w:val="left"/>
                    <w:rPr>
                      <w:rFonts w:ascii="Aptos" w:hAnsi="Aptos"/>
                      <w:sz w:val="20"/>
                    </w:rPr>
                  </w:pPr>
                  <w:r w:rsidRPr="007A6ED7">
                    <w:rPr>
                      <w:rFonts w:ascii="Aptos" w:hAnsi="Aptos"/>
                      <w:sz w:val="20"/>
                    </w:rPr>
                    <w:t>28.6367</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11A951" w14:textId="77777777" w:rsidR="00744B91" w:rsidRPr="007A6ED7" w:rsidRDefault="00744B91" w:rsidP="003068C4">
                  <w:pPr>
                    <w:widowControl w:val="0"/>
                    <w:ind w:left="0"/>
                    <w:jc w:val="left"/>
                    <w:rPr>
                      <w:rFonts w:ascii="Aptos" w:hAnsi="Aptos"/>
                      <w:sz w:val="20"/>
                    </w:rPr>
                  </w:pPr>
                  <w:r w:rsidRPr="007A6ED7">
                    <w:rPr>
                      <w:rFonts w:ascii="Aptos" w:hAnsi="Aptos"/>
                      <w:sz w:val="20"/>
                    </w:rPr>
                    <w:t>81.1716</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99876D"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8ED5C4E" w14:textId="77777777" w:rsidR="00744B91" w:rsidRPr="007A6ED7" w:rsidRDefault="00744B91" w:rsidP="003068C4">
                  <w:pPr>
                    <w:widowControl w:val="0"/>
                    <w:ind w:left="0"/>
                    <w:jc w:val="center"/>
                    <w:rPr>
                      <w:rFonts w:ascii="Aptos" w:hAnsi="Aptos"/>
                      <w:sz w:val="20"/>
                    </w:rPr>
                  </w:pPr>
                  <w:r w:rsidRPr="007A6ED7">
                    <w:rPr>
                      <w:rFonts w:ascii="Aptos" w:hAnsi="Aptos"/>
                      <w:sz w:val="20"/>
                    </w:rPr>
                    <w:t>Riverbank Protection Activity Sites</w:t>
                  </w:r>
                </w:p>
              </w:tc>
            </w:tr>
            <w:tr w:rsidR="00744B91" w:rsidRPr="007A6ED7" w14:paraId="15309A25"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21F544" w14:textId="77777777" w:rsidR="00744B91" w:rsidRPr="007A6ED7" w:rsidRDefault="00744B91" w:rsidP="003068C4">
                  <w:pPr>
                    <w:widowControl w:val="0"/>
                    <w:ind w:left="0"/>
                    <w:jc w:val="left"/>
                    <w:rPr>
                      <w:rFonts w:ascii="Aptos" w:hAnsi="Aptos"/>
                      <w:sz w:val="20"/>
                    </w:rPr>
                  </w:pPr>
                  <w:r w:rsidRPr="007A6ED7">
                    <w:rPr>
                      <w:rFonts w:ascii="Aptos" w:hAnsi="Aptos"/>
                      <w:sz w:val="20"/>
                    </w:rPr>
                    <w:t>Chetana CFUG (2nd section)</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CAE555" w14:textId="77777777" w:rsidR="00744B91" w:rsidRPr="007A6ED7" w:rsidRDefault="00744B91" w:rsidP="003068C4">
                  <w:pPr>
                    <w:widowControl w:val="0"/>
                    <w:ind w:left="0"/>
                    <w:jc w:val="left"/>
                    <w:rPr>
                      <w:rFonts w:ascii="Aptos" w:hAnsi="Aptos"/>
                      <w:sz w:val="20"/>
                    </w:rPr>
                  </w:pPr>
                  <w:r w:rsidRPr="007A6ED7">
                    <w:rPr>
                      <w:rFonts w:ascii="Aptos" w:hAnsi="Aptos"/>
                      <w:sz w:val="20"/>
                    </w:rPr>
                    <w:t>28.6370</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CCA720" w14:textId="77777777" w:rsidR="00744B91" w:rsidRPr="007A6ED7" w:rsidRDefault="00744B91" w:rsidP="003068C4">
                  <w:pPr>
                    <w:widowControl w:val="0"/>
                    <w:ind w:left="0"/>
                    <w:jc w:val="left"/>
                    <w:rPr>
                      <w:rFonts w:ascii="Aptos" w:hAnsi="Aptos"/>
                      <w:sz w:val="20"/>
                    </w:rPr>
                  </w:pPr>
                  <w:r w:rsidRPr="007A6ED7">
                    <w:rPr>
                      <w:rFonts w:ascii="Aptos" w:hAnsi="Aptos"/>
                      <w:sz w:val="20"/>
                    </w:rPr>
                    <w:t>81.1702</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3447C5"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FB245E8" w14:textId="77777777" w:rsidR="00744B91" w:rsidRPr="007A6ED7" w:rsidRDefault="00744B91" w:rsidP="003068C4">
                  <w:pPr>
                    <w:widowControl w:val="0"/>
                    <w:ind w:left="0"/>
                    <w:jc w:val="center"/>
                    <w:rPr>
                      <w:rFonts w:ascii="Aptos" w:hAnsi="Aptos"/>
                      <w:sz w:val="20"/>
                    </w:rPr>
                  </w:pPr>
                </w:p>
              </w:tc>
            </w:tr>
            <w:tr w:rsidR="00744B91" w:rsidRPr="007A6ED7" w14:paraId="5C4906E5"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962E26" w14:textId="77777777" w:rsidR="00744B91" w:rsidRPr="007A6ED7" w:rsidRDefault="00744B91" w:rsidP="003068C4">
                  <w:pPr>
                    <w:widowControl w:val="0"/>
                    <w:ind w:left="0"/>
                    <w:jc w:val="left"/>
                    <w:rPr>
                      <w:rFonts w:ascii="Aptos" w:hAnsi="Aptos"/>
                      <w:sz w:val="20"/>
                    </w:rPr>
                  </w:pPr>
                  <w:r w:rsidRPr="007A6ED7">
                    <w:rPr>
                      <w:rFonts w:ascii="Aptos" w:hAnsi="Aptos"/>
                      <w:sz w:val="20"/>
                    </w:rPr>
                    <w:t>Chetana CFUG (3rd section)</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751DD5" w14:textId="77777777" w:rsidR="00744B91" w:rsidRPr="007A6ED7" w:rsidRDefault="00744B91" w:rsidP="003068C4">
                  <w:pPr>
                    <w:widowControl w:val="0"/>
                    <w:ind w:left="0"/>
                    <w:jc w:val="left"/>
                    <w:rPr>
                      <w:rFonts w:ascii="Aptos" w:hAnsi="Aptos"/>
                      <w:sz w:val="20"/>
                    </w:rPr>
                  </w:pPr>
                  <w:r w:rsidRPr="007A6ED7">
                    <w:rPr>
                      <w:rFonts w:ascii="Aptos" w:hAnsi="Aptos"/>
                      <w:sz w:val="20"/>
                    </w:rPr>
                    <w:t>28.6374</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06266E" w14:textId="77777777" w:rsidR="00744B91" w:rsidRPr="007A6ED7" w:rsidRDefault="00744B91" w:rsidP="003068C4">
                  <w:pPr>
                    <w:widowControl w:val="0"/>
                    <w:ind w:left="0"/>
                    <w:jc w:val="left"/>
                    <w:rPr>
                      <w:rFonts w:ascii="Aptos" w:hAnsi="Aptos"/>
                      <w:sz w:val="20"/>
                    </w:rPr>
                  </w:pPr>
                  <w:r w:rsidRPr="007A6ED7">
                    <w:rPr>
                      <w:rFonts w:ascii="Aptos" w:hAnsi="Aptos"/>
                      <w:sz w:val="20"/>
                    </w:rPr>
                    <w:t>81.1691</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FD30B1"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241AAF9" w14:textId="77777777" w:rsidR="00744B91" w:rsidRPr="007A6ED7" w:rsidRDefault="00744B91" w:rsidP="003068C4">
                  <w:pPr>
                    <w:widowControl w:val="0"/>
                    <w:ind w:left="0"/>
                    <w:jc w:val="center"/>
                    <w:rPr>
                      <w:rFonts w:ascii="Aptos" w:hAnsi="Aptos"/>
                      <w:sz w:val="20"/>
                    </w:rPr>
                  </w:pPr>
                </w:p>
              </w:tc>
            </w:tr>
            <w:tr w:rsidR="00744B91" w:rsidRPr="007A6ED7" w14:paraId="079778B9"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9A6384" w14:textId="77777777" w:rsidR="00744B91" w:rsidRPr="007A6ED7" w:rsidRDefault="00744B91" w:rsidP="003068C4">
                  <w:pPr>
                    <w:widowControl w:val="0"/>
                    <w:ind w:left="0"/>
                    <w:jc w:val="left"/>
                    <w:rPr>
                      <w:rFonts w:ascii="Aptos" w:hAnsi="Aptos"/>
                      <w:sz w:val="20"/>
                    </w:rPr>
                  </w:pPr>
                  <w:r w:rsidRPr="007A6ED7">
                    <w:rPr>
                      <w:rFonts w:ascii="Aptos" w:hAnsi="Aptos"/>
                      <w:sz w:val="20"/>
                    </w:rPr>
                    <w:t>Purnima CFUG</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E8C779" w14:textId="77777777" w:rsidR="00744B91" w:rsidRPr="007A6ED7" w:rsidRDefault="00744B91" w:rsidP="003068C4">
                  <w:pPr>
                    <w:widowControl w:val="0"/>
                    <w:ind w:left="0"/>
                    <w:jc w:val="left"/>
                    <w:rPr>
                      <w:rFonts w:ascii="Aptos" w:hAnsi="Aptos"/>
                      <w:sz w:val="20"/>
                    </w:rPr>
                  </w:pPr>
                  <w:r w:rsidRPr="007A6ED7">
                    <w:rPr>
                      <w:rFonts w:ascii="Aptos" w:hAnsi="Aptos"/>
                      <w:sz w:val="20"/>
                    </w:rPr>
                    <w:t>28.6515</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3944FF" w14:textId="77777777" w:rsidR="00744B91" w:rsidRPr="007A6ED7" w:rsidRDefault="00744B91" w:rsidP="003068C4">
                  <w:pPr>
                    <w:widowControl w:val="0"/>
                    <w:ind w:left="0"/>
                    <w:jc w:val="left"/>
                    <w:rPr>
                      <w:rFonts w:ascii="Aptos" w:hAnsi="Aptos"/>
                      <w:sz w:val="20"/>
                    </w:rPr>
                  </w:pPr>
                  <w:r w:rsidRPr="007A6ED7">
                    <w:rPr>
                      <w:rFonts w:ascii="Aptos" w:hAnsi="Aptos"/>
                      <w:sz w:val="20"/>
                    </w:rPr>
                    <w:t>81.1383</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18D4E2"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1ABD1AC" w14:textId="77777777" w:rsidR="00744B91" w:rsidRPr="007A6ED7" w:rsidRDefault="00744B91" w:rsidP="003068C4">
                  <w:pPr>
                    <w:widowControl w:val="0"/>
                    <w:ind w:left="0"/>
                    <w:jc w:val="center"/>
                    <w:rPr>
                      <w:rFonts w:ascii="Aptos" w:hAnsi="Aptos"/>
                      <w:sz w:val="20"/>
                    </w:rPr>
                  </w:pPr>
                </w:p>
              </w:tc>
            </w:tr>
            <w:tr w:rsidR="00744B91" w:rsidRPr="007A6ED7" w14:paraId="6547DAE0"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FEFE63" w14:textId="77777777" w:rsidR="00744B91" w:rsidRPr="007A6ED7" w:rsidRDefault="00744B91" w:rsidP="003068C4">
                  <w:pPr>
                    <w:widowControl w:val="0"/>
                    <w:ind w:left="0"/>
                    <w:jc w:val="left"/>
                    <w:rPr>
                      <w:rFonts w:ascii="Aptos" w:hAnsi="Aptos"/>
                      <w:sz w:val="20"/>
                    </w:rPr>
                  </w:pPr>
                  <w:r w:rsidRPr="007A6ED7">
                    <w:rPr>
                      <w:rFonts w:ascii="Aptos" w:hAnsi="Aptos"/>
                      <w:sz w:val="20"/>
                    </w:rPr>
                    <w:t>Sadabahar CFUG</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720A1C" w14:textId="77777777" w:rsidR="00744B91" w:rsidRPr="007A6ED7" w:rsidRDefault="00744B91" w:rsidP="003068C4">
                  <w:pPr>
                    <w:widowControl w:val="0"/>
                    <w:ind w:left="0"/>
                    <w:jc w:val="left"/>
                    <w:rPr>
                      <w:rFonts w:ascii="Aptos" w:hAnsi="Aptos"/>
                      <w:sz w:val="20"/>
                    </w:rPr>
                  </w:pPr>
                  <w:r w:rsidRPr="007A6ED7">
                    <w:rPr>
                      <w:rFonts w:ascii="Aptos" w:hAnsi="Aptos"/>
                      <w:sz w:val="20"/>
                    </w:rPr>
                    <w:t>28.0387</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FAAE76" w14:textId="77777777" w:rsidR="00744B91" w:rsidRPr="007A6ED7" w:rsidRDefault="00744B91" w:rsidP="003068C4">
                  <w:pPr>
                    <w:widowControl w:val="0"/>
                    <w:ind w:left="0"/>
                    <w:jc w:val="left"/>
                    <w:rPr>
                      <w:rFonts w:ascii="Aptos" w:hAnsi="Aptos"/>
                      <w:sz w:val="20"/>
                    </w:rPr>
                  </w:pPr>
                  <w:r w:rsidRPr="007A6ED7">
                    <w:rPr>
                      <w:rFonts w:ascii="Aptos" w:hAnsi="Aptos"/>
                      <w:sz w:val="20"/>
                    </w:rPr>
                    <w:t>81.7581</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03B9FC"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C02DF94" w14:textId="77777777" w:rsidR="00744B91" w:rsidRPr="007A6ED7" w:rsidRDefault="00744B91" w:rsidP="003068C4">
                  <w:pPr>
                    <w:widowControl w:val="0"/>
                    <w:ind w:left="0"/>
                    <w:jc w:val="center"/>
                    <w:rPr>
                      <w:rFonts w:ascii="Aptos" w:hAnsi="Aptos"/>
                      <w:sz w:val="20"/>
                    </w:rPr>
                  </w:pPr>
                </w:p>
              </w:tc>
            </w:tr>
            <w:tr w:rsidR="00744B91" w:rsidRPr="007A6ED7" w14:paraId="5C5EDF11"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A4A05D" w14:textId="77777777" w:rsidR="00744B91" w:rsidRPr="007A6ED7" w:rsidRDefault="00744B91" w:rsidP="003068C4">
                  <w:pPr>
                    <w:widowControl w:val="0"/>
                    <w:ind w:left="0"/>
                    <w:jc w:val="left"/>
                    <w:rPr>
                      <w:rFonts w:ascii="Aptos" w:hAnsi="Aptos"/>
                      <w:sz w:val="20"/>
                    </w:rPr>
                  </w:pPr>
                  <w:r w:rsidRPr="007A6ED7">
                    <w:rPr>
                      <w:rFonts w:ascii="Aptos" w:hAnsi="Aptos"/>
                      <w:sz w:val="20"/>
                    </w:rPr>
                    <w:t>Rajkot BZUC</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A8D339" w14:textId="77777777" w:rsidR="00744B91" w:rsidRPr="007A6ED7" w:rsidRDefault="00744B91" w:rsidP="003068C4">
                  <w:pPr>
                    <w:widowControl w:val="0"/>
                    <w:ind w:left="0"/>
                    <w:jc w:val="left"/>
                    <w:rPr>
                      <w:rFonts w:ascii="Aptos" w:hAnsi="Aptos"/>
                      <w:sz w:val="20"/>
                    </w:rPr>
                  </w:pPr>
                  <w:r w:rsidRPr="007A6ED7">
                    <w:rPr>
                      <w:rFonts w:ascii="Aptos" w:hAnsi="Aptos"/>
                      <w:sz w:val="20"/>
                    </w:rPr>
                    <w:t>28.0077</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BBF777" w14:textId="77777777" w:rsidR="00744B91" w:rsidRPr="007A6ED7" w:rsidRDefault="00744B91" w:rsidP="003068C4">
                  <w:pPr>
                    <w:widowControl w:val="0"/>
                    <w:ind w:left="0"/>
                    <w:jc w:val="left"/>
                    <w:rPr>
                      <w:rFonts w:ascii="Aptos" w:hAnsi="Aptos"/>
                      <w:sz w:val="20"/>
                    </w:rPr>
                  </w:pPr>
                  <w:r w:rsidRPr="007A6ED7">
                    <w:rPr>
                      <w:rFonts w:ascii="Aptos" w:hAnsi="Aptos"/>
                      <w:sz w:val="20"/>
                    </w:rPr>
                    <w:t>82.1295</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116E30"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2BD1F18" w14:textId="77777777" w:rsidR="00744B91" w:rsidRPr="007A6ED7" w:rsidRDefault="00744B91" w:rsidP="003068C4">
                  <w:pPr>
                    <w:widowControl w:val="0"/>
                    <w:ind w:left="0"/>
                    <w:jc w:val="center"/>
                    <w:rPr>
                      <w:rFonts w:ascii="Aptos" w:hAnsi="Aptos"/>
                      <w:sz w:val="20"/>
                    </w:rPr>
                  </w:pPr>
                </w:p>
              </w:tc>
            </w:tr>
            <w:tr w:rsidR="00744B91" w:rsidRPr="007A6ED7" w14:paraId="0F300BB0"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A0790D" w14:textId="77777777" w:rsidR="00744B91" w:rsidRPr="007A6ED7" w:rsidRDefault="00744B91" w:rsidP="003068C4">
                  <w:pPr>
                    <w:widowControl w:val="0"/>
                    <w:ind w:left="0"/>
                    <w:jc w:val="left"/>
                    <w:rPr>
                      <w:rFonts w:ascii="Aptos" w:hAnsi="Aptos"/>
                      <w:sz w:val="20"/>
                    </w:rPr>
                  </w:pPr>
                  <w:r w:rsidRPr="007A6ED7">
                    <w:rPr>
                      <w:rFonts w:ascii="Aptos" w:hAnsi="Aptos"/>
                      <w:sz w:val="20"/>
                    </w:rPr>
                    <w:t>Jalandhara CFUG</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50B473" w14:textId="77777777" w:rsidR="00744B91" w:rsidRPr="007A6ED7" w:rsidRDefault="00744B91" w:rsidP="003068C4">
                  <w:pPr>
                    <w:widowControl w:val="0"/>
                    <w:ind w:left="0"/>
                    <w:jc w:val="left"/>
                    <w:rPr>
                      <w:rFonts w:ascii="Aptos" w:hAnsi="Aptos"/>
                      <w:sz w:val="20"/>
                    </w:rPr>
                  </w:pPr>
                  <w:r w:rsidRPr="007A6ED7">
                    <w:rPr>
                      <w:rFonts w:ascii="Aptos" w:hAnsi="Aptos"/>
                      <w:sz w:val="20"/>
                    </w:rPr>
                    <w:t>28.1433</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27799F" w14:textId="77777777" w:rsidR="00744B91" w:rsidRPr="007A6ED7" w:rsidRDefault="00744B91" w:rsidP="003068C4">
                  <w:pPr>
                    <w:widowControl w:val="0"/>
                    <w:ind w:left="0"/>
                    <w:jc w:val="left"/>
                    <w:rPr>
                      <w:rFonts w:ascii="Aptos" w:hAnsi="Aptos"/>
                      <w:sz w:val="20"/>
                    </w:rPr>
                  </w:pPr>
                  <w:r w:rsidRPr="007A6ED7">
                    <w:rPr>
                      <w:rFonts w:ascii="Aptos" w:hAnsi="Aptos"/>
                      <w:sz w:val="20"/>
                    </w:rPr>
                    <w:t>81.7674</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717412"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87EAFED" w14:textId="77777777" w:rsidR="00744B91" w:rsidRPr="007A6ED7" w:rsidRDefault="00744B91" w:rsidP="003068C4">
                  <w:pPr>
                    <w:widowControl w:val="0"/>
                    <w:ind w:left="0"/>
                    <w:jc w:val="center"/>
                    <w:rPr>
                      <w:rFonts w:ascii="Aptos" w:hAnsi="Aptos"/>
                      <w:sz w:val="20"/>
                    </w:rPr>
                  </w:pPr>
                </w:p>
              </w:tc>
            </w:tr>
            <w:tr w:rsidR="00744B91" w:rsidRPr="007A6ED7" w14:paraId="2BE486D3"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3D2AB1" w14:textId="77777777" w:rsidR="00744B91" w:rsidRPr="007A6ED7" w:rsidRDefault="00744B91" w:rsidP="003068C4">
                  <w:pPr>
                    <w:widowControl w:val="0"/>
                    <w:ind w:left="0"/>
                    <w:jc w:val="left"/>
                    <w:rPr>
                      <w:rFonts w:ascii="Aptos" w:hAnsi="Aptos"/>
                      <w:sz w:val="20"/>
                    </w:rPr>
                  </w:pPr>
                  <w:r w:rsidRPr="007A6ED7">
                    <w:rPr>
                      <w:rFonts w:ascii="Aptos" w:hAnsi="Aptos"/>
                      <w:sz w:val="20"/>
                    </w:rPr>
                    <w:lastRenderedPageBreak/>
                    <w:t>Satisal Plot</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9B9447" w14:textId="77777777" w:rsidR="00744B91" w:rsidRPr="007A6ED7" w:rsidRDefault="00744B91" w:rsidP="003068C4">
                  <w:pPr>
                    <w:widowControl w:val="0"/>
                    <w:ind w:left="0"/>
                    <w:jc w:val="left"/>
                    <w:rPr>
                      <w:rFonts w:ascii="Aptos" w:hAnsi="Aptos"/>
                      <w:sz w:val="20"/>
                    </w:rPr>
                  </w:pPr>
                  <w:r w:rsidRPr="007A6ED7">
                    <w:rPr>
                      <w:rFonts w:ascii="Aptos" w:hAnsi="Aptos"/>
                      <w:sz w:val="20"/>
                    </w:rPr>
                    <w:t>28.1369</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9448AE" w14:textId="77777777" w:rsidR="00744B91" w:rsidRPr="007A6ED7" w:rsidRDefault="00744B91" w:rsidP="003068C4">
                  <w:pPr>
                    <w:widowControl w:val="0"/>
                    <w:ind w:left="0"/>
                    <w:jc w:val="left"/>
                    <w:rPr>
                      <w:rFonts w:ascii="Aptos" w:hAnsi="Aptos"/>
                      <w:sz w:val="20"/>
                    </w:rPr>
                  </w:pPr>
                  <w:r w:rsidRPr="007A6ED7">
                    <w:rPr>
                      <w:rFonts w:ascii="Aptos" w:hAnsi="Aptos"/>
                      <w:sz w:val="20"/>
                    </w:rPr>
                    <w:t>81.8825</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B4E95E"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B6990CB" w14:textId="77777777" w:rsidR="00744B91" w:rsidRPr="007A6ED7" w:rsidRDefault="00744B91" w:rsidP="003068C4">
                  <w:pPr>
                    <w:widowControl w:val="0"/>
                    <w:ind w:left="0"/>
                    <w:jc w:val="center"/>
                    <w:rPr>
                      <w:rFonts w:ascii="Aptos" w:hAnsi="Aptos"/>
                      <w:sz w:val="20"/>
                    </w:rPr>
                  </w:pPr>
                </w:p>
              </w:tc>
            </w:tr>
            <w:tr w:rsidR="00744B91" w:rsidRPr="007A6ED7" w14:paraId="36A5A578"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1526A3" w14:textId="77777777" w:rsidR="00744B91" w:rsidRPr="007A6ED7" w:rsidRDefault="00744B91" w:rsidP="003068C4">
                  <w:pPr>
                    <w:widowControl w:val="0"/>
                    <w:ind w:left="0"/>
                    <w:jc w:val="left"/>
                    <w:rPr>
                      <w:rFonts w:ascii="Aptos" w:hAnsi="Aptos"/>
                      <w:sz w:val="20"/>
                    </w:rPr>
                  </w:pPr>
                  <w:r w:rsidRPr="007A6ED7">
                    <w:rPr>
                      <w:rFonts w:ascii="Aptos" w:hAnsi="Aptos"/>
                      <w:sz w:val="20"/>
                    </w:rPr>
                    <w:t>Vatsal</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784130" w14:textId="77777777" w:rsidR="00744B91" w:rsidRPr="007A6ED7" w:rsidRDefault="00744B91" w:rsidP="003068C4">
                  <w:pPr>
                    <w:widowControl w:val="0"/>
                    <w:ind w:left="0"/>
                    <w:jc w:val="left"/>
                    <w:rPr>
                      <w:rFonts w:ascii="Aptos" w:hAnsi="Aptos"/>
                      <w:sz w:val="20"/>
                    </w:rPr>
                  </w:pPr>
                  <w:r w:rsidRPr="007A6ED7">
                    <w:rPr>
                      <w:rFonts w:ascii="Aptos" w:hAnsi="Aptos"/>
                      <w:sz w:val="20"/>
                    </w:rPr>
                    <w:t>28.3021</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699F97" w14:textId="77777777" w:rsidR="00744B91" w:rsidRPr="007A6ED7" w:rsidRDefault="00744B91" w:rsidP="003068C4">
                  <w:pPr>
                    <w:widowControl w:val="0"/>
                    <w:ind w:left="0"/>
                    <w:jc w:val="left"/>
                    <w:rPr>
                      <w:rFonts w:ascii="Aptos" w:hAnsi="Aptos"/>
                      <w:sz w:val="20"/>
                    </w:rPr>
                  </w:pPr>
                  <w:r w:rsidRPr="007A6ED7">
                    <w:rPr>
                      <w:rFonts w:ascii="Aptos" w:hAnsi="Aptos"/>
                      <w:sz w:val="20"/>
                    </w:rPr>
                    <w:t>81.5430</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1C0C77"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9171C4D" w14:textId="77777777" w:rsidR="00744B91" w:rsidRPr="007A6ED7" w:rsidRDefault="00744B91" w:rsidP="003068C4">
                  <w:pPr>
                    <w:widowControl w:val="0"/>
                    <w:ind w:left="0"/>
                    <w:jc w:val="center"/>
                    <w:rPr>
                      <w:rFonts w:ascii="Aptos" w:hAnsi="Aptos"/>
                      <w:sz w:val="20"/>
                    </w:rPr>
                  </w:pPr>
                </w:p>
              </w:tc>
            </w:tr>
            <w:tr w:rsidR="00744B91" w:rsidRPr="007A6ED7" w14:paraId="70540032"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C9AADD" w14:textId="77777777" w:rsidR="00744B91" w:rsidRPr="007A6ED7" w:rsidRDefault="00744B91" w:rsidP="003068C4">
                  <w:pPr>
                    <w:widowControl w:val="0"/>
                    <w:ind w:left="0"/>
                    <w:jc w:val="left"/>
                    <w:rPr>
                      <w:rFonts w:ascii="Aptos" w:hAnsi="Aptos"/>
                      <w:sz w:val="20"/>
                    </w:rPr>
                  </w:pPr>
                  <w:r w:rsidRPr="007A6ED7">
                    <w:rPr>
                      <w:rFonts w:ascii="Aptos" w:hAnsi="Aptos"/>
                      <w:sz w:val="20"/>
                    </w:rPr>
                    <w:t>Kalinara</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AC9196" w14:textId="77777777" w:rsidR="00744B91" w:rsidRPr="007A6ED7" w:rsidRDefault="00744B91" w:rsidP="003068C4">
                  <w:pPr>
                    <w:widowControl w:val="0"/>
                    <w:ind w:left="0"/>
                    <w:jc w:val="left"/>
                    <w:rPr>
                      <w:rFonts w:ascii="Aptos" w:hAnsi="Aptos"/>
                      <w:sz w:val="20"/>
                    </w:rPr>
                  </w:pPr>
                  <w:r w:rsidRPr="007A6ED7">
                    <w:rPr>
                      <w:rFonts w:ascii="Aptos" w:hAnsi="Aptos"/>
                      <w:sz w:val="20"/>
                    </w:rPr>
                    <w:t>28.4440</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5A1543" w14:textId="77777777" w:rsidR="00744B91" w:rsidRPr="007A6ED7" w:rsidRDefault="00744B91" w:rsidP="003068C4">
                  <w:pPr>
                    <w:widowControl w:val="0"/>
                    <w:ind w:left="0"/>
                    <w:jc w:val="left"/>
                    <w:rPr>
                      <w:rFonts w:ascii="Aptos" w:hAnsi="Aptos"/>
                      <w:sz w:val="20"/>
                    </w:rPr>
                  </w:pPr>
                  <w:r w:rsidRPr="007A6ED7">
                    <w:rPr>
                      <w:rFonts w:ascii="Aptos" w:hAnsi="Aptos"/>
                      <w:sz w:val="20"/>
                    </w:rPr>
                    <w:t>81.4506</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EE8927"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5106087" w14:textId="77777777" w:rsidR="00744B91" w:rsidRPr="007A6ED7" w:rsidRDefault="00744B91" w:rsidP="003068C4">
                  <w:pPr>
                    <w:widowControl w:val="0"/>
                    <w:ind w:left="0"/>
                    <w:jc w:val="center"/>
                    <w:rPr>
                      <w:rFonts w:ascii="Aptos" w:hAnsi="Aptos"/>
                      <w:sz w:val="20"/>
                    </w:rPr>
                  </w:pPr>
                </w:p>
              </w:tc>
            </w:tr>
            <w:tr w:rsidR="00744B91" w:rsidRPr="007A6ED7" w14:paraId="4C48A0E1"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98603E" w14:textId="77777777" w:rsidR="00744B91" w:rsidRPr="007A6ED7" w:rsidRDefault="00744B91" w:rsidP="003068C4">
                  <w:pPr>
                    <w:widowControl w:val="0"/>
                    <w:ind w:left="0"/>
                    <w:jc w:val="left"/>
                    <w:rPr>
                      <w:rFonts w:ascii="Aptos" w:hAnsi="Aptos"/>
                      <w:sz w:val="20"/>
                    </w:rPr>
                  </w:pPr>
                  <w:r w:rsidRPr="007A6ED7">
                    <w:rPr>
                      <w:rFonts w:ascii="Aptos" w:hAnsi="Aptos"/>
                      <w:sz w:val="20"/>
                    </w:rPr>
                    <w:t>Ghanteshwory CFUG</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B121E3" w14:textId="77777777" w:rsidR="00744B91" w:rsidRPr="007A6ED7" w:rsidRDefault="00744B91" w:rsidP="003068C4">
                  <w:pPr>
                    <w:widowControl w:val="0"/>
                    <w:ind w:left="0"/>
                    <w:jc w:val="left"/>
                    <w:rPr>
                      <w:rFonts w:ascii="Aptos" w:hAnsi="Aptos"/>
                      <w:sz w:val="20"/>
                    </w:rPr>
                  </w:pPr>
                  <w:r w:rsidRPr="007A6ED7">
                    <w:rPr>
                      <w:rFonts w:ascii="Aptos" w:hAnsi="Aptos"/>
                      <w:sz w:val="20"/>
                    </w:rPr>
                    <w:t>28.1170</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6DC280" w14:textId="77777777" w:rsidR="00744B91" w:rsidRPr="007A6ED7" w:rsidRDefault="00744B91" w:rsidP="003068C4">
                  <w:pPr>
                    <w:widowControl w:val="0"/>
                    <w:ind w:left="0"/>
                    <w:jc w:val="left"/>
                    <w:rPr>
                      <w:rFonts w:ascii="Aptos" w:hAnsi="Aptos"/>
                      <w:sz w:val="20"/>
                    </w:rPr>
                  </w:pPr>
                  <w:r w:rsidRPr="007A6ED7">
                    <w:rPr>
                      <w:rFonts w:ascii="Aptos" w:hAnsi="Aptos"/>
                      <w:sz w:val="20"/>
                    </w:rPr>
                    <w:t>81.8010</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CB9BD1"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E256963" w14:textId="77777777" w:rsidR="00744B91" w:rsidRPr="007A6ED7" w:rsidRDefault="00744B91" w:rsidP="003068C4">
                  <w:pPr>
                    <w:widowControl w:val="0"/>
                    <w:ind w:left="0"/>
                    <w:jc w:val="center"/>
                    <w:rPr>
                      <w:rFonts w:ascii="Aptos" w:hAnsi="Aptos"/>
                      <w:sz w:val="20"/>
                    </w:rPr>
                  </w:pPr>
                  <w:r w:rsidRPr="007A6ED7">
                    <w:rPr>
                      <w:rFonts w:ascii="Aptos" w:hAnsi="Aptos"/>
                      <w:sz w:val="20"/>
                    </w:rPr>
                    <w:t>Predator Proof Construction support activity sites</w:t>
                  </w:r>
                </w:p>
              </w:tc>
            </w:tr>
            <w:tr w:rsidR="00744B91" w:rsidRPr="007A6ED7" w14:paraId="53B10553"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50AE22" w14:textId="77777777" w:rsidR="00744B91" w:rsidRPr="007A6ED7" w:rsidRDefault="00744B91" w:rsidP="003068C4">
                  <w:pPr>
                    <w:widowControl w:val="0"/>
                    <w:ind w:left="0"/>
                    <w:jc w:val="left"/>
                    <w:rPr>
                      <w:rFonts w:ascii="Aptos" w:hAnsi="Aptos"/>
                      <w:sz w:val="20"/>
                    </w:rPr>
                  </w:pPr>
                  <w:r w:rsidRPr="007A6ED7">
                    <w:rPr>
                      <w:rFonts w:ascii="Aptos" w:hAnsi="Aptos"/>
                      <w:sz w:val="20"/>
                    </w:rPr>
                    <w:t>Siddhachuli Taranga BZUC</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351263" w14:textId="77777777" w:rsidR="00744B91" w:rsidRPr="007A6ED7" w:rsidRDefault="00744B91" w:rsidP="003068C4">
                  <w:pPr>
                    <w:widowControl w:val="0"/>
                    <w:ind w:left="0"/>
                    <w:jc w:val="left"/>
                    <w:rPr>
                      <w:rFonts w:ascii="Aptos" w:hAnsi="Aptos"/>
                      <w:sz w:val="20"/>
                    </w:rPr>
                  </w:pPr>
                  <w:r w:rsidRPr="007A6ED7">
                    <w:rPr>
                      <w:rFonts w:ascii="Aptos" w:hAnsi="Aptos"/>
                      <w:sz w:val="20"/>
                    </w:rPr>
                    <w:t>28.6382</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0F371B" w14:textId="77777777" w:rsidR="00744B91" w:rsidRPr="007A6ED7" w:rsidRDefault="00744B91" w:rsidP="003068C4">
                  <w:pPr>
                    <w:widowControl w:val="0"/>
                    <w:ind w:left="0"/>
                    <w:jc w:val="left"/>
                    <w:rPr>
                      <w:rFonts w:ascii="Aptos" w:hAnsi="Aptos"/>
                      <w:sz w:val="20"/>
                    </w:rPr>
                  </w:pPr>
                  <w:r w:rsidRPr="007A6ED7">
                    <w:rPr>
                      <w:rFonts w:ascii="Aptos" w:hAnsi="Aptos"/>
                      <w:sz w:val="20"/>
                    </w:rPr>
                    <w:t>81.3593</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C1EA2B"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E41218D" w14:textId="77777777" w:rsidR="00744B91" w:rsidRPr="007A6ED7" w:rsidRDefault="00744B91" w:rsidP="003068C4">
                  <w:pPr>
                    <w:widowControl w:val="0"/>
                    <w:ind w:left="0"/>
                    <w:jc w:val="center"/>
                    <w:rPr>
                      <w:rFonts w:ascii="Aptos" w:hAnsi="Aptos"/>
                      <w:sz w:val="20"/>
                    </w:rPr>
                  </w:pPr>
                </w:p>
              </w:tc>
            </w:tr>
            <w:tr w:rsidR="00744B91" w:rsidRPr="007A6ED7" w14:paraId="5B511D25"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261898" w14:textId="77777777" w:rsidR="00744B91" w:rsidRPr="007A6ED7" w:rsidRDefault="00744B91" w:rsidP="003068C4">
                  <w:pPr>
                    <w:widowControl w:val="0"/>
                    <w:ind w:left="0"/>
                    <w:jc w:val="left"/>
                    <w:rPr>
                      <w:rFonts w:ascii="Aptos" w:hAnsi="Aptos"/>
                      <w:sz w:val="20"/>
                    </w:rPr>
                  </w:pPr>
                  <w:r w:rsidRPr="007A6ED7">
                    <w:rPr>
                      <w:rFonts w:ascii="Aptos" w:hAnsi="Aptos"/>
                      <w:sz w:val="20"/>
                    </w:rPr>
                    <w:t>Leakhaparajul BZUC</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8A5815" w14:textId="77777777" w:rsidR="00744B91" w:rsidRPr="007A6ED7" w:rsidRDefault="00744B91" w:rsidP="003068C4">
                  <w:pPr>
                    <w:widowControl w:val="0"/>
                    <w:ind w:left="0"/>
                    <w:jc w:val="left"/>
                    <w:rPr>
                      <w:rFonts w:ascii="Aptos" w:hAnsi="Aptos"/>
                      <w:sz w:val="20"/>
                    </w:rPr>
                  </w:pPr>
                  <w:r w:rsidRPr="007A6ED7">
                    <w:rPr>
                      <w:rFonts w:ascii="Aptos" w:hAnsi="Aptos"/>
                      <w:sz w:val="20"/>
                    </w:rPr>
                    <w:t>28.4820</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6207CE" w14:textId="77777777" w:rsidR="00744B91" w:rsidRPr="007A6ED7" w:rsidRDefault="00744B91" w:rsidP="003068C4">
                  <w:pPr>
                    <w:widowControl w:val="0"/>
                    <w:ind w:left="0"/>
                    <w:jc w:val="left"/>
                    <w:rPr>
                      <w:rFonts w:ascii="Aptos" w:hAnsi="Aptos"/>
                      <w:sz w:val="20"/>
                    </w:rPr>
                  </w:pPr>
                  <w:r w:rsidRPr="007A6ED7">
                    <w:rPr>
                      <w:rFonts w:ascii="Aptos" w:hAnsi="Aptos"/>
                      <w:sz w:val="20"/>
                    </w:rPr>
                    <w:t>81.5781</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D22C13"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7F19E43" w14:textId="77777777" w:rsidR="00744B91" w:rsidRPr="007A6ED7" w:rsidRDefault="00744B91" w:rsidP="003068C4">
                  <w:pPr>
                    <w:widowControl w:val="0"/>
                    <w:ind w:left="0"/>
                    <w:jc w:val="center"/>
                    <w:rPr>
                      <w:rFonts w:ascii="Aptos" w:hAnsi="Aptos"/>
                      <w:sz w:val="20"/>
                    </w:rPr>
                  </w:pPr>
                </w:p>
              </w:tc>
            </w:tr>
            <w:tr w:rsidR="00744B91" w:rsidRPr="007A6ED7" w14:paraId="613789FB"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D8061B" w14:textId="77777777" w:rsidR="00744B91" w:rsidRPr="007A6ED7" w:rsidRDefault="00744B91" w:rsidP="003068C4">
                  <w:pPr>
                    <w:widowControl w:val="0"/>
                    <w:ind w:left="0"/>
                    <w:jc w:val="left"/>
                    <w:rPr>
                      <w:rFonts w:ascii="Aptos" w:hAnsi="Aptos"/>
                      <w:sz w:val="20"/>
                    </w:rPr>
                  </w:pPr>
                  <w:r w:rsidRPr="007A6ED7">
                    <w:rPr>
                      <w:rFonts w:ascii="Aptos" w:hAnsi="Aptos"/>
                      <w:sz w:val="20"/>
                    </w:rPr>
                    <w:t>Rajkot BZUC</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6F28B3" w14:textId="77777777" w:rsidR="00744B91" w:rsidRPr="007A6ED7" w:rsidRDefault="00744B91" w:rsidP="003068C4">
                  <w:pPr>
                    <w:widowControl w:val="0"/>
                    <w:ind w:left="0"/>
                    <w:jc w:val="left"/>
                    <w:rPr>
                      <w:rFonts w:ascii="Aptos" w:hAnsi="Aptos"/>
                      <w:sz w:val="20"/>
                    </w:rPr>
                  </w:pPr>
                  <w:r w:rsidRPr="007A6ED7">
                    <w:rPr>
                      <w:rFonts w:ascii="Aptos" w:hAnsi="Aptos"/>
                      <w:sz w:val="20"/>
                    </w:rPr>
                    <w:t>28.0089</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7954A3" w14:textId="77777777" w:rsidR="00744B91" w:rsidRPr="007A6ED7" w:rsidRDefault="00744B91" w:rsidP="003068C4">
                  <w:pPr>
                    <w:widowControl w:val="0"/>
                    <w:ind w:left="0"/>
                    <w:jc w:val="left"/>
                    <w:rPr>
                      <w:rFonts w:ascii="Aptos" w:hAnsi="Aptos"/>
                      <w:sz w:val="20"/>
                    </w:rPr>
                  </w:pPr>
                  <w:r w:rsidRPr="007A6ED7">
                    <w:rPr>
                      <w:rFonts w:ascii="Aptos" w:hAnsi="Aptos"/>
                      <w:sz w:val="20"/>
                    </w:rPr>
                    <w:t>82.0934</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B0C37C"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B4856D2" w14:textId="77777777" w:rsidR="00744B91" w:rsidRPr="007A6ED7" w:rsidRDefault="00744B91" w:rsidP="003068C4">
                  <w:pPr>
                    <w:widowControl w:val="0"/>
                    <w:ind w:left="0"/>
                    <w:jc w:val="center"/>
                    <w:rPr>
                      <w:rFonts w:ascii="Aptos" w:hAnsi="Aptos"/>
                      <w:sz w:val="20"/>
                    </w:rPr>
                  </w:pPr>
                </w:p>
              </w:tc>
            </w:tr>
            <w:tr w:rsidR="00744B91" w:rsidRPr="007A6ED7" w14:paraId="0FDD3EAD"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B55E44" w14:textId="77777777" w:rsidR="00744B91" w:rsidRPr="007A6ED7" w:rsidRDefault="00744B91" w:rsidP="003068C4">
                  <w:pPr>
                    <w:widowControl w:val="0"/>
                    <w:ind w:left="0"/>
                    <w:jc w:val="left"/>
                    <w:rPr>
                      <w:rFonts w:ascii="Aptos" w:hAnsi="Aptos"/>
                      <w:sz w:val="20"/>
                    </w:rPr>
                  </w:pPr>
                  <w:r w:rsidRPr="007A6ED7">
                    <w:rPr>
                      <w:rFonts w:ascii="Aptos" w:hAnsi="Aptos"/>
                      <w:sz w:val="20"/>
                    </w:rPr>
                    <w:t>Purandhara BZUC</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EE28C1" w14:textId="77777777" w:rsidR="00744B91" w:rsidRPr="007A6ED7" w:rsidRDefault="00744B91" w:rsidP="003068C4">
                  <w:pPr>
                    <w:widowControl w:val="0"/>
                    <w:ind w:left="0"/>
                    <w:jc w:val="left"/>
                    <w:rPr>
                      <w:rFonts w:ascii="Aptos" w:hAnsi="Aptos"/>
                      <w:sz w:val="20"/>
                    </w:rPr>
                  </w:pPr>
                  <w:r w:rsidRPr="007A6ED7">
                    <w:rPr>
                      <w:rFonts w:ascii="Aptos" w:hAnsi="Aptos"/>
                      <w:sz w:val="20"/>
                    </w:rPr>
                    <w:t>28.1764</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9E239E" w14:textId="77777777" w:rsidR="00744B91" w:rsidRPr="007A6ED7" w:rsidRDefault="00744B91" w:rsidP="003068C4">
                  <w:pPr>
                    <w:widowControl w:val="0"/>
                    <w:ind w:left="0"/>
                    <w:jc w:val="left"/>
                    <w:rPr>
                      <w:rFonts w:ascii="Aptos" w:hAnsi="Aptos"/>
                      <w:sz w:val="20"/>
                    </w:rPr>
                  </w:pPr>
                  <w:r w:rsidRPr="007A6ED7">
                    <w:rPr>
                      <w:rFonts w:ascii="Aptos" w:hAnsi="Aptos"/>
                      <w:sz w:val="20"/>
                    </w:rPr>
                    <w:t>82.0314</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C94461"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251314D" w14:textId="77777777" w:rsidR="00744B91" w:rsidRPr="007A6ED7" w:rsidRDefault="00744B91" w:rsidP="003068C4">
                  <w:pPr>
                    <w:widowControl w:val="0"/>
                    <w:ind w:left="0"/>
                    <w:jc w:val="center"/>
                    <w:rPr>
                      <w:rFonts w:ascii="Aptos" w:hAnsi="Aptos"/>
                      <w:sz w:val="20"/>
                    </w:rPr>
                  </w:pPr>
                </w:p>
              </w:tc>
            </w:tr>
            <w:tr w:rsidR="00744B91" w:rsidRPr="007A6ED7" w14:paraId="7E24A921"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BA354F" w14:textId="77777777" w:rsidR="00744B91" w:rsidRPr="007A6ED7" w:rsidRDefault="00744B91" w:rsidP="003068C4">
                  <w:pPr>
                    <w:widowControl w:val="0"/>
                    <w:ind w:left="0"/>
                    <w:jc w:val="left"/>
                    <w:rPr>
                      <w:rFonts w:ascii="Aptos" w:hAnsi="Aptos"/>
                      <w:sz w:val="20"/>
                    </w:rPr>
                  </w:pPr>
                  <w:r w:rsidRPr="007A6ED7">
                    <w:rPr>
                      <w:rFonts w:ascii="Aptos" w:hAnsi="Aptos"/>
                      <w:sz w:val="20"/>
                    </w:rPr>
                    <w:t>Narainapur sub-division nursery</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9BF5F6" w14:textId="77777777" w:rsidR="00744B91" w:rsidRPr="007A6ED7" w:rsidRDefault="00744B91" w:rsidP="003068C4">
                  <w:pPr>
                    <w:widowControl w:val="0"/>
                    <w:ind w:left="0"/>
                    <w:jc w:val="left"/>
                    <w:rPr>
                      <w:rFonts w:ascii="Aptos" w:hAnsi="Aptos"/>
                      <w:sz w:val="20"/>
                    </w:rPr>
                  </w:pPr>
                  <w:r w:rsidRPr="007A6ED7">
                    <w:rPr>
                      <w:rFonts w:ascii="Aptos" w:hAnsi="Aptos"/>
                      <w:sz w:val="20"/>
                    </w:rPr>
                    <w:t>27.8967</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37A52C" w14:textId="77777777" w:rsidR="00744B91" w:rsidRPr="007A6ED7" w:rsidRDefault="00744B91" w:rsidP="003068C4">
                  <w:pPr>
                    <w:widowControl w:val="0"/>
                    <w:ind w:left="0"/>
                    <w:jc w:val="left"/>
                    <w:rPr>
                      <w:rFonts w:ascii="Aptos" w:hAnsi="Aptos"/>
                      <w:sz w:val="20"/>
                    </w:rPr>
                  </w:pPr>
                  <w:r w:rsidRPr="007A6ED7">
                    <w:rPr>
                      <w:rFonts w:ascii="Aptos" w:hAnsi="Aptos"/>
                      <w:sz w:val="20"/>
                    </w:rPr>
                    <w:t>81.8498</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C87BC6"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C413F42" w14:textId="77777777" w:rsidR="00744B91" w:rsidRPr="007A6ED7" w:rsidRDefault="00744B91" w:rsidP="003068C4">
                  <w:pPr>
                    <w:widowControl w:val="0"/>
                    <w:ind w:left="0"/>
                    <w:jc w:val="center"/>
                    <w:rPr>
                      <w:rFonts w:ascii="Aptos" w:hAnsi="Aptos"/>
                      <w:sz w:val="20"/>
                    </w:rPr>
                  </w:pPr>
                  <w:r w:rsidRPr="007A6ED7">
                    <w:rPr>
                      <w:rFonts w:ascii="Aptos" w:hAnsi="Aptos"/>
                      <w:sz w:val="20"/>
                    </w:rPr>
                    <w:t>Nursery Sites</w:t>
                  </w:r>
                </w:p>
              </w:tc>
            </w:tr>
            <w:tr w:rsidR="00744B91" w:rsidRPr="007A6ED7" w14:paraId="3D45B52C"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79553E" w14:textId="77777777" w:rsidR="00744B91" w:rsidRPr="007A6ED7" w:rsidRDefault="00744B91" w:rsidP="003068C4">
                  <w:pPr>
                    <w:widowControl w:val="0"/>
                    <w:ind w:left="0"/>
                    <w:jc w:val="left"/>
                    <w:rPr>
                      <w:rFonts w:ascii="Aptos" w:hAnsi="Aptos"/>
                      <w:sz w:val="20"/>
                    </w:rPr>
                  </w:pPr>
                  <w:r w:rsidRPr="007A6ED7">
                    <w:rPr>
                      <w:rFonts w:ascii="Aptos" w:hAnsi="Aptos"/>
                      <w:sz w:val="20"/>
                    </w:rPr>
                    <w:t>Rapti-subdivision</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C807E9" w14:textId="77777777" w:rsidR="00744B91" w:rsidRPr="007A6ED7" w:rsidRDefault="00744B91" w:rsidP="003068C4">
                  <w:pPr>
                    <w:widowControl w:val="0"/>
                    <w:ind w:left="0"/>
                    <w:jc w:val="left"/>
                    <w:rPr>
                      <w:rFonts w:ascii="Aptos" w:hAnsi="Aptos"/>
                      <w:sz w:val="20"/>
                    </w:rPr>
                  </w:pPr>
                  <w:r w:rsidRPr="007A6ED7">
                    <w:rPr>
                      <w:rFonts w:ascii="Aptos" w:hAnsi="Aptos"/>
                      <w:sz w:val="20"/>
                    </w:rPr>
                    <w:t>28.0592</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E44E10" w14:textId="77777777" w:rsidR="00744B91" w:rsidRPr="007A6ED7" w:rsidRDefault="00744B91" w:rsidP="003068C4">
                  <w:pPr>
                    <w:widowControl w:val="0"/>
                    <w:ind w:left="0"/>
                    <w:jc w:val="left"/>
                    <w:rPr>
                      <w:rFonts w:ascii="Aptos" w:hAnsi="Aptos"/>
                      <w:sz w:val="20"/>
                    </w:rPr>
                  </w:pPr>
                  <w:r w:rsidRPr="007A6ED7">
                    <w:rPr>
                      <w:rFonts w:ascii="Aptos" w:hAnsi="Aptos"/>
                      <w:sz w:val="20"/>
                    </w:rPr>
                    <w:t>81.7390</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937C2D"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20FA54F" w14:textId="77777777" w:rsidR="00744B91" w:rsidRPr="007A6ED7" w:rsidRDefault="00744B91" w:rsidP="003068C4">
                  <w:pPr>
                    <w:widowControl w:val="0"/>
                    <w:ind w:left="0"/>
                    <w:jc w:val="center"/>
                    <w:rPr>
                      <w:rFonts w:ascii="Aptos" w:hAnsi="Aptos"/>
                      <w:sz w:val="20"/>
                    </w:rPr>
                  </w:pPr>
                </w:p>
              </w:tc>
            </w:tr>
            <w:tr w:rsidR="00744B91" w:rsidRPr="007A6ED7" w14:paraId="735E4AD7"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441AEC" w14:textId="77777777" w:rsidR="00744B91" w:rsidRPr="007A6ED7" w:rsidRDefault="00744B91" w:rsidP="003068C4">
                  <w:pPr>
                    <w:widowControl w:val="0"/>
                    <w:ind w:left="0"/>
                    <w:jc w:val="left"/>
                    <w:rPr>
                      <w:rFonts w:ascii="Aptos" w:hAnsi="Aptos"/>
                      <w:sz w:val="20"/>
                    </w:rPr>
                  </w:pPr>
                  <w:r w:rsidRPr="007A6ED7">
                    <w:rPr>
                      <w:rFonts w:ascii="Aptos" w:hAnsi="Aptos"/>
                      <w:sz w:val="20"/>
                    </w:rPr>
                    <w:t>Dhakeri</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C9A394" w14:textId="77777777" w:rsidR="00744B91" w:rsidRPr="007A6ED7" w:rsidRDefault="00744B91" w:rsidP="003068C4">
                  <w:pPr>
                    <w:widowControl w:val="0"/>
                    <w:ind w:left="0"/>
                    <w:jc w:val="left"/>
                    <w:rPr>
                      <w:rFonts w:ascii="Aptos" w:hAnsi="Aptos"/>
                      <w:sz w:val="20"/>
                    </w:rPr>
                  </w:pPr>
                  <w:r w:rsidRPr="007A6ED7">
                    <w:rPr>
                      <w:rFonts w:ascii="Aptos" w:hAnsi="Aptos"/>
                      <w:sz w:val="20"/>
                    </w:rPr>
                    <w:t>28.1565</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95486B" w14:textId="77777777" w:rsidR="00744B91" w:rsidRPr="007A6ED7" w:rsidRDefault="00744B91" w:rsidP="003068C4">
                  <w:pPr>
                    <w:widowControl w:val="0"/>
                    <w:ind w:left="0"/>
                    <w:jc w:val="left"/>
                    <w:rPr>
                      <w:rFonts w:ascii="Aptos" w:hAnsi="Aptos"/>
                      <w:sz w:val="20"/>
                    </w:rPr>
                  </w:pPr>
                  <w:r w:rsidRPr="007A6ED7">
                    <w:rPr>
                      <w:rFonts w:ascii="Aptos" w:hAnsi="Aptos"/>
                      <w:sz w:val="20"/>
                    </w:rPr>
                    <w:t>81.7607</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082130"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7EE1311" w14:textId="77777777" w:rsidR="00744B91" w:rsidRPr="007A6ED7" w:rsidRDefault="00744B91" w:rsidP="003068C4">
                  <w:pPr>
                    <w:widowControl w:val="0"/>
                    <w:ind w:left="0"/>
                    <w:jc w:val="center"/>
                    <w:rPr>
                      <w:rFonts w:ascii="Aptos" w:hAnsi="Aptos"/>
                      <w:sz w:val="20"/>
                    </w:rPr>
                  </w:pPr>
                </w:p>
              </w:tc>
            </w:tr>
            <w:tr w:rsidR="00744B91" w:rsidRPr="007A6ED7" w14:paraId="56F6E0AD"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6A07E1" w14:textId="77777777" w:rsidR="00744B91" w:rsidRPr="007A6ED7" w:rsidRDefault="00744B91" w:rsidP="003068C4">
                  <w:pPr>
                    <w:widowControl w:val="0"/>
                    <w:ind w:left="0"/>
                    <w:jc w:val="left"/>
                    <w:rPr>
                      <w:rFonts w:ascii="Aptos" w:hAnsi="Aptos"/>
                      <w:sz w:val="20"/>
                    </w:rPr>
                  </w:pPr>
                  <w:r w:rsidRPr="007A6ED7">
                    <w:rPr>
                      <w:rFonts w:ascii="Aptos" w:hAnsi="Aptos"/>
                      <w:sz w:val="20"/>
                    </w:rPr>
                    <w:t>Lamki</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BCFA43" w14:textId="77777777" w:rsidR="00744B91" w:rsidRPr="007A6ED7" w:rsidRDefault="00744B91" w:rsidP="003068C4">
                  <w:pPr>
                    <w:widowControl w:val="0"/>
                    <w:ind w:left="0"/>
                    <w:jc w:val="left"/>
                    <w:rPr>
                      <w:rFonts w:ascii="Aptos" w:hAnsi="Aptos"/>
                      <w:sz w:val="20"/>
                    </w:rPr>
                  </w:pPr>
                  <w:r w:rsidRPr="007A6ED7">
                    <w:rPr>
                      <w:rFonts w:ascii="Aptos" w:hAnsi="Aptos"/>
                      <w:sz w:val="20"/>
                    </w:rPr>
                    <w:t>28.6241</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D9A6AC" w14:textId="77777777" w:rsidR="00744B91" w:rsidRPr="007A6ED7" w:rsidRDefault="00744B91" w:rsidP="003068C4">
                  <w:pPr>
                    <w:widowControl w:val="0"/>
                    <w:ind w:left="0"/>
                    <w:jc w:val="left"/>
                    <w:rPr>
                      <w:rFonts w:ascii="Aptos" w:hAnsi="Aptos"/>
                      <w:sz w:val="20"/>
                    </w:rPr>
                  </w:pPr>
                  <w:r w:rsidRPr="007A6ED7">
                    <w:rPr>
                      <w:rFonts w:ascii="Aptos" w:hAnsi="Aptos"/>
                      <w:sz w:val="20"/>
                    </w:rPr>
                    <w:t>81.1677</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DBCF27"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8A6EDA0" w14:textId="77777777" w:rsidR="00744B91" w:rsidRPr="007A6ED7" w:rsidRDefault="00744B91" w:rsidP="003068C4">
                  <w:pPr>
                    <w:widowControl w:val="0"/>
                    <w:ind w:left="0"/>
                    <w:jc w:val="center"/>
                    <w:rPr>
                      <w:rFonts w:ascii="Aptos" w:hAnsi="Aptos"/>
                      <w:sz w:val="20"/>
                    </w:rPr>
                  </w:pPr>
                </w:p>
              </w:tc>
            </w:tr>
            <w:tr w:rsidR="00744B91" w:rsidRPr="007A6ED7" w14:paraId="6180C32F" w14:textId="77777777" w:rsidTr="0075105B">
              <w:trPr>
                <w:trHeight w:val="179"/>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16269C" w14:textId="77777777" w:rsidR="00744B91" w:rsidRPr="007A6ED7" w:rsidRDefault="00744B91" w:rsidP="003068C4">
                  <w:pPr>
                    <w:widowControl w:val="0"/>
                    <w:ind w:left="0"/>
                    <w:jc w:val="left"/>
                    <w:rPr>
                      <w:rFonts w:ascii="Aptos" w:hAnsi="Aptos"/>
                      <w:sz w:val="20"/>
                    </w:rPr>
                  </w:pPr>
                  <w:r w:rsidRPr="007A6ED7">
                    <w:rPr>
                      <w:rFonts w:ascii="Aptos" w:hAnsi="Aptos"/>
                      <w:sz w:val="20"/>
                    </w:rPr>
                    <w:t>Tikapur</w:t>
                  </w: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D41FBD"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28.543300</w:t>
                  </w: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D2732C"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81.1263</w:t>
                  </w: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992CD5" w14:textId="77777777" w:rsidR="00744B91" w:rsidRPr="007A6ED7" w:rsidRDefault="00744B91" w:rsidP="003068C4">
                  <w:pPr>
                    <w:widowControl w:val="0"/>
                    <w:ind w:left="0"/>
                    <w:jc w:val="left"/>
                    <w:rPr>
                      <w:rFonts w:ascii="Aptos" w:hAnsi="Aptos"/>
                      <w:sz w:val="20"/>
                    </w:rPr>
                  </w:pPr>
                  <w:r w:rsidRPr="007A6ED7">
                    <w:rPr>
                      <w:rFonts w:ascii="Aptos" w:hAnsi="Aptos"/>
                      <w:sz w:val="20"/>
                    </w:rPr>
                    <w:t xml:space="preserve"> </w:t>
                  </w:r>
                </w:p>
              </w:tc>
              <w:tc>
                <w:tcPr>
                  <w:tcW w:w="2175"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B59DD05" w14:textId="77777777" w:rsidR="00744B91" w:rsidRPr="007A6ED7" w:rsidRDefault="00744B91" w:rsidP="003068C4">
                  <w:pPr>
                    <w:widowControl w:val="0"/>
                    <w:ind w:left="0"/>
                    <w:jc w:val="center"/>
                    <w:rPr>
                      <w:rFonts w:ascii="Aptos" w:hAnsi="Aptos"/>
                      <w:sz w:val="20"/>
                    </w:rPr>
                  </w:pPr>
                </w:p>
              </w:tc>
            </w:tr>
            <w:tr w:rsidR="00744B91" w:rsidRPr="007A6ED7" w14:paraId="2040E214" w14:textId="77777777" w:rsidTr="0075105B">
              <w:trPr>
                <w:tblHeader/>
              </w:trPr>
              <w:tc>
                <w:tcPr>
                  <w:tcW w:w="297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CCCF06" w14:textId="77777777" w:rsidR="00744B91" w:rsidRPr="007A6ED7" w:rsidRDefault="00744B91" w:rsidP="003068C4">
                  <w:pPr>
                    <w:widowControl w:val="0"/>
                    <w:ind w:left="0"/>
                    <w:jc w:val="left"/>
                    <w:rPr>
                      <w:rFonts w:ascii="Aptos" w:hAnsi="Aptos"/>
                      <w:sz w:val="20"/>
                    </w:rPr>
                  </w:pPr>
                </w:p>
              </w:tc>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2ED0B5" w14:textId="77777777" w:rsidR="00744B91" w:rsidRPr="007A6ED7" w:rsidRDefault="00744B91" w:rsidP="003068C4">
                  <w:pPr>
                    <w:widowControl w:val="0"/>
                    <w:ind w:left="0"/>
                    <w:jc w:val="left"/>
                    <w:rPr>
                      <w:rFonts w:ascii="Aptos" w:hAnsi="Aptos"/>
                      <w:sz w:val="20"/>
                    </w:rPr>
                  </w:pPr>
                </w:p>
              </w:tc>
              <w:tc>
                <w:tcPr>
                  <w:tcW w:w="14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0953B8" w14:textId="77777777" w:rsidR="00744B91" w:rsidRPr="007A6ED7" w:rsidRDefault="00744B91" w:rsidP="003068C4">
                  <w:pPr>
                    <w:widowControl w:val="0"/>
                    <w:ind w:left="0"/>
                    <w:jc w:val="left"/>
                    <w:rPr>
                      <w:rFonts w:ascii="Aptos" w:hAnsi="Aptos"/>
                      <w:sz w:val="20"/>
                    </w:rPr>
                  </w:pPr>
                </w:p>
              </w:tc>
              <w:tc>
                <w:tcPr>
                  <w:tcW w:w="7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DD9AE1" w14:textId="77777777" w:rsidR="00744B91" w:rsidRPr="007A6ED7" w:rsidRDefault="00744B91" w:rsidP="003068C4">
                  <w:pPr>
                    <w:widowControl w:val="0"/>
                    <w:ind w:left="0"/>
                    <w:jc w:val="left"/>
                    <w:rPr>
                      <w:rFonts w:ascii="Aptos" w:hAnsi="Aptos"/>
                      <w:sz w:val="20"/>
                    </w:rPr>
                  </w:pPr>
                </w:p>
              </w:tc>
              <w:tc>
                <w:tcPr>
                  <w:tcW w:w="217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8B7CD6" w14:textId="77777777" w:rsidR="00744B91" w:rsidRPr="007A6ED7" w:rsidRDefault="00744B91" w:rsidP="003068C4">
                  <w:pPr>
                    <w:widowControl w:val="0"/>
                    <w:ind w:left="0"/>
                    <w:jc w:val="center"/>
                    <w:rPr>
                      <w:rFonts w:ascii="Aptos" w:hAnsi="Aptos"/>
                      <w:sz w:val="20"/>
                    </w:rPr>
                  </w:pPr>
                </w:p>
              </w:tc>
            </w:tr>
          </w:tbl>
          <w:p w14:paraId="485B1CAD" w14:textId="77777777" w:rsidR="00744B91" w:rsidRPr="007A6ED7" w:rsidRDefault="00744B91" w:rsidP="003068C4">
            <w:pPr>
              <w:ind w:left="0"/>
              <w:rPr>
                <w:rFonts w:ascii="Aptos" w:hAnsi="Aptos" w:cstheme="minorHAnsi"/>
                <w:lang w:val="en-US"/>
              </w:rPr>
            </w:pPr>
          </w:p>
          <w:p w14:paraId="1DAB8509" w14:textId="77777777" w:rsidR="00410C20" w:rsidRPr="007A6ED7" w:rsidRDefault="00410C20" w:rsidP="003068C4">
            <w:pPr>
              <w:ind w:left="0"/>
              <w:rPr>
                <w:rFonts w:ascii="Aptos" w:hAnsi="Aptos" w:cs="Calibri"/>
                <w:lang w:val="en-US"/>
              </w:rPr>
            </w:pPr>
          </w:p>
        </w:tc>
      </w:tr>
    </w:tbl>
    <w:p w14:paraId="2E18EC5A" w14:textId="77777777" w:rsidR="00A17147" w:rsidRPr="007A6ED7" w:rsidRDefault="00A17147" w:rsidP="004C5FD5">
      <w:pPr>
        <w:ind w:left="0"/>
        <w:rPr>
          <w:rFonts w:ascii="Aptos" w:hAnsi="Aptos"/>
        </w:rPr>
      </w:pPr>
    </w:p>
    <w:p w14:paraId="0D300341" w14:textId="77777777" w:rsidR="004C5FD5" w:rsidRPr="007A6ED7" w:rsidRDefault="003D18AB" w:rsidP="004C5FD5">
      <w:pPr>
        <w:ind w:left="0"/>
        <w:rPr>
          <w:rFonts w:ascii="Aptos" w:hAnsi="Aptos"/>
          <w:b/>
        </w:rPr>
      </w:pPr>
      <w:r w:rsidRPr="007A6ED7">
        <w:rPr>
          <w:rFonts w:ascii="Aptos" w:hAnsi="Aptos"/>
        </w:rPr>
        <w:br w:type="page"/>
      </w:r>
      <w:r w:rsidR="004C5FD5" w:rsidRPr="007A6ED7">
        <w:rPr>
          <w:rFonts w:ascii="Aptos" w:hAnsi="Aptos"/>
          <w:b/>
          <w:color w:val="0070C0"/>
          <w:sz w:val="24"/>
        </w:rPr>
        <w:lastRenderedPageBreak/>
        <w:t xml:space="preserve">Annex </w:t>
      </w:r>
      <w:r w:rsidR="001555F3" w:rsidRPr="007A6ED7">
        <w:rPr>
          <w:rFonts w:ascii="Aptos" w:hAnsi="Aptos"/>
          <w:b/>
          <w:color w:val="0070C0"/>
          <w:sz w:val="24"/>
        </w:rPr>
        <w:t>I</w:t>
      </w:r>
      <w:r w:rsidR="004C5FD5" w:rsidRPr="007A6ED7">
        <w:rPr>
          <w:rFonts w:ascii="Aptos" w:hAnsi="Aptos"/>
          <w:b/>
          <w:color w:val="0070C0"/>
          <w:sz w:val="24"/>
        </w:rPr>
        <w:t>: Rating Scale</w:t>
      </w:r>
      <w:r w:rsidR="00D11DD7" w:rsidRPr="007A6ED7">
        <w:rPr>
          <w:rFonts w:ascii="Aptos" w:hAnsi="Aptos"/>
          <w:b/>
          <w:color w:val="0070C0"/>
          <w:sz w:val="24"/>
        </w:rPr>
        <w:t>s and Guidance</w:t>
      </w:r>
      <w:r w:rsidR="004C5FD5" w:rsidRPr="007A6ED7">
        <w:rPr>
          <w:rFonts w:ascii="Aptos" w:hAnsi="Aptos"/>
          <w:b/>
          <w:color w:val="0070C0"/>
          <w:sz w:val="24"/>
        </w:rPr>
        <w:t xml:space="preserve"> </w:t>
      </w:r>
    </w:p>
    <w:p w14:paraId="05F97DD4" w14:textId="77777777" w:rsidR="004C5FD5" w:rsidRPr="007A6ED7" w:rsidRDefault="004C5FD5" w:rsidP="004C5FD5">
      <w:pPr>
        <w:ind w:left="0"/>
        <w:rPr>
          <w:rFonts w:ascii="Aptos" w:hAnsi="Aptos"/>
          <w:b/>
          <w:color w:val="0070C0"/>
          <w:sz w:val="24"/>
        </w:rPr>
      </w:pPr>
    </w:p>
    <w:p w14:paraId="4F5CDDBF" w14:textId="77777777" w:rsidR="004C5FD5" w:rsidRPr="007A6ED7" w:rsidRDefault="004C5FD5" w:rsidP="004C5FD5">
      <w:pPr>
        <w:pStyle w:val="Heading3"/>
        <w:numPr>
          <w:ilvl w:val="0"/>
          <w:numId w:val="5"/>
        </w:numPr>
        <w:rPr>
          <w:rFonts w:ascii="Aptos" w:eastAsia="SimSun" w:hAnsi="Aptos"/>
          <w:lang w:eastAsia="zh-CN"/>
        </w:rPr>
      </w:pPr>
      <w:r w:rsidRPr="007A6ED7">
        <w:rPr>
          <w:rFonts w:ascii="Aptos" w:eastAsia="SimSun" w:hAnsi="Aptos"/>
          <w:lang w:eastAsia="zh-CN"/>
        </w:rPr>
        <w:t>Development Objective Rating</w:t>
      </w:r>
    </w:p>
    <w:p w14:paraId="38B3B6EA" w14:textId="77777777" w:rsidR="004C5FD5" w:rsidRPr="007A6ED7" w:rsidRDefault="004C5FD5" w:rsidP="004C5FD5">
      <w:pPr>
        <w:ind w:left="0"/>
        <w:rPr>
          <w:rFonts w:ascii="Aptos" w:hAnsi="Aptos"/>
          <w:sz w:val="20"/>
          <w:szCs w:val="20"/>
        </w:rPr>
      </w:pPr>
      <w:r w:rsidRPr="007A6ED7">
        <w:rPr>
          <w:rFonts w:ascii="Aptos" w:hAnsi="Aptos"/>
          <w:sz w:val="20"/>
          <w:szCs w:val="20"/>
        </w:rPr>
        <w:t xml:space="preserve">The project Development Objective (DO) rating is quantified by analyzing progress against the Results Framework according to the rating scale below. </w:t>
      </w:r>
      <w:r w:rsidR="005F1028" w:rsidRPr="007A6ED7">
        <w:rPr>
          <w:rFonts w:ascii="Aptos" w:hAnsi="Aptos"/>
          <w:sz w:val="20"/>
          <w:szCs w:val="20"/>
        </w:rPr>
        <w:t>Note that the average is not taken across component averages, but rather across all indicators in the Results Framework. No percent achieved should surpass 100% even if the target is exceeded.</w:t>
      </w:r>
    </w:p>
    <w:p w14:paraId="617CF045" w14:textId="77777777" w:rsidR="004C5FD5" w:rsidRPr="007A6ED7" w:rsidRDefault="004C5FD5" w:rsidP="004C5FD5">
      <w:pPr>
        <w:ind w:left="0"/>
        <w:rPr>
          <w:rFonts w:ascii="Aptos" w:hAnsi="Aptos"/>
        </w:rPr>
      </w:pPr>
    </w:p>
    <w:p w14:paraId="111A68ED" w14:textId="77777777" w:rsidR="004C5FD5" w:rsidRPr="007A6ED7" w:rsidRDefault="004C5FD5" w:rsidP="004C5FD5">
      <w:pPr>
        <w:ind w:left="0"/>
        <w:rPr>
          <w:rFonts w:ascii="Aptos" w:hAnsi="Aptos"/>
          <w:b/>
          <w:i/>
        </w:rPr>
      </w:pPr>
      <w:r w:rsidRPr="007A6ED7">
        <w:rPr>
          <w:rFonts w:ascii="Aptos" w:hAnsi="Aptos"/>
          <w:b/>
          <w:i/>
        </w:rPr>
        <w:t>DO Rating scale</w:t>
      </w:r>
    </w:p>
    <w:tbl>
      <w:tblPr>
        <w:tblW w:w="0" w:type="auto"/>
        <w:tblCellMar>
          <w:left w:w="0" w:type="dxa"/>
          <w:right w:w="0" w:type="dxa"/>
        </w:tblCellMar>
        <w:tblLook w:val="04A0" w:firstRow="1" w:lastRow="0" w:firstColumn="1" w:lastColumn="0" w:noHBand="0" w:noVBand="1"/>
      </w:tblPr>
      <w:tblGrid>
        <w:gridCol w:w="3500"/>
        <w:gridCol w:w="3060"/>
      </w:tblGrid>
      <w:tr w:rsidR="004C5FD5" w:rsidRPr="007A6ED7" w14:paraId="6783E5D3" w14:textId="77777777" w:rsidTr="0075105B">
        <w:trPr>
          <w:trHeight w:val="419"/>
        </w:trPr>
        <w:tc>
          <w:tcPr>
            <w:tcW w:w="3500" w:type="dxa"/>
            <w:tcBorders>
              <w:top w:val="single" w:sz="8" w:space="0" w:color="auto"/>
              <w:left w:val="single" w:sz="8" w:space="0" w:color="auto"/>
              <w:bottom w:val="single" w:sz="8" w:space="0" w:color="auto"/>
              <w:right w:val="single" w:sz="8" w:space="0" w:color="auto"/>
            </w:tcBorders>
            <w:shd w:val="clear" w:color="auto" w:fill="D9E2F3" w:themeFill="accent1" w:themeFillTint="33"/>
            <w:tcMar>
              <w:top w:w="0" w:type="dxa"/>
              <w:left w:w="108" w:type="dxa"/>
              <w:bottom w:w="0" w:type="dxa"/>
              <w:right w:w="108" w:type="dxa"/>
            </w:tcMar>
          </w:tcPr>
          <w:p w14:paraId="3D38081E" w14:textId="77777777" w:rsidR="004C5FD5" w:rsidRPr="007A6ED7" w:rsidRDefault="004C5FD5" w:rsidP="0075105B">
            <w:pPr>
              <w:ind w:left="0"/>
              <w:jc w:val="left"/>
              <w:rPr>
                <w:rFonts w:ascii="Aptos" w:hAnsi="Aptos"/>
                <w:b/>
                <w:sz w:val="20"/>
              </w:rPr>
            </w:pPr>
            <w:r w:rsidRPr="007A6ED7">
              <w:rPr>
                <w:rFonts w:ascii="Aptos" w:hAnsi="Aptos"/>
                <w:b/>
                <w:sz w:val="20"/>
              </w:rPr>
              <w:t>Rating</w:t>
            </w:r>
          </w:p>
        </w:tc>
        <w:tc>
          <w:tcPr>
            <w:tcW w:w="3060" w:type="dxa"/>
            <w:tcBorders>
              <w:top w:val="single" w:sz="8" w:space="0" w:color="auto"/>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tcPr>
          <w:p w14:paraId="299C2D55" w14:textId="77777777" w:rsidR="004C5FD5" w:rsidRPr="007A6ED7" w:rsidRDefault="004C5FD5" w:rsidP="0075105B">
            <w:pPr>
              <w:ind w:left="0"/>
              <w:jc w:val="left"/>
              <w:rPr>
                <w:rFonts w:ascii="Aptos" w:hAnsi="Aptos"/>
                <w:b/>
                <w:sz w:val="20"/>
              </w:rPr>
            </w:pPr>
            <w:r w:rsidRPr="007A6ED7">
              <w:rPr>
                <w:rFonts w:ascii="Aptos" w:hAnsi="Aptos"/>
                <w:b/>
                <w:sz w:val="20"/>
              </w:rPr>
              <w:t>% Achievement of Results Framework targets (average)</w:t>
            </w:r>
          </w:p>
        </w:tc>
      </w:tr>
      <w:tr w:rsidR="004C5FD5" w:rsidRPr="007A6ED7" w14:paraId="70574F6D" w14:textId="77777777" w:rsidTr="0075105B">
        <w:trPr>
          <w:trHeight w:val="285"/>
        </w:trPr>
        <w:tc>
          <w:tcPr>
            <w:tcW w:w="3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A14C896" w14:textId="77777777" w:rsidR="004C5FD5" w:rsidRPr="007A6ED7" w:rsidRDefault="004C5FD5" w:rsidP="0075105B">
            <w:pPr>
              <w:ind w:left="0"/>
              <w:jc w:val="left"/>
              <w:rPr>
                <w:rFonts w:ascii="Aptos" w:hAnsi="Aptos"/>
                <w:sz w:val="20"/>
              </w:rPr>
            </w:pPr>
            <w:r w:rsidRPr="007A6ED7">
              <w:rPr>
                <w:rFonts w:ascii="Aptos" w:hAnsi="Aptos"/>
                <w:sz w:val="20"/>
              </w:rPr>
              <w:t>Highly Satisfactory (HS)</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6002C7" w14:textId="77777777" w:rsidR="004C5FD5" w:rsidRPr="007A6ED7" w:rsidRDefault="004C5FD5" w:rsidP="0075105B">
            <w:pPr>
              <w:ind w:left="0"/>
              <w:jc w:val="left"/>
              <w:rPr>
                <w:rFonts w:ascii="Aptos" w:hAnsi="Aptos"/>
                <w:sz w:val="20"/>
              </w:rPr>
            </w:pPr>
            <w:r w:rsidRPr="007A6ED7">
              <w:rPr>
                <w:rFonts w:ascii="Aptos" w:hAnsi="Aptos"/>
                <w:sz w:val="20"/>
              </w:rPr>
              <w:t xml:space="preserve">100% </w:t>
            </w:r>
          </w:p>
        </w:tc>
      </w:tr>
      <w:tr w:rsidR="004C5FD5" w:rsidRPr="007A6ED7" w14:paraId="2E62BCB3" w14:textId="77777777" w:rsidTr="0075105B">
        <w:trPr>
          <w:trHeight w:val="268"/>
        </w:trPr>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8EFF35" w14:textId="77777777" w:rsidR="004C5FD5" w:rsidRPr="007A6ED7" w:rsidRDefault="004C5FD5" w:rsidP="0075105B">
            <w:pPr>
              <w:ind w:left="0"/>
              <w:jc w:val="left"/>
              <w:rPr>
                <w:rFonts w:ascii="Aptos" w:hAnsi="Aptos"/>
                <w:sz w:val="20"/>
              </w:rPr>
            </w:pPr>
            <w:r w:rsidRPr="007A6ED7">
              <w:rPr>
                <w:rFonts w:ascii="Aptos" w:hAnsi="Aptos"/>
                <w:sz w:val="20"/>
              </w:rPr>
              <w:t>Satisfactory (S)</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68E182C5" w14:textId="77777777" w:rsidR="004C5FD5" w:rsidRPr="007A6ED7" w:rsidRDefault="004C5FD5" w:rsidP="0075105B">
            <w:pPr>
              <w:ind w:left="0"/>
              <w:jc w:val="left"/>
              <w:rPr>
                <w:rFonts w:ascii="Aptos" w:hAnsi="Aptos"/>
                <w:sz w:val="20"/>
              </w:rPr>
            </w:pPr>
            <w:r w:rsidRPr="007A6ED7">
              <w:rPr>
                <w:rFonts w:ascii="Aptos" w:hAnsi="Aptos"/>
                <w:sz w:val="20"/>
              </w:rPr>
              <w:t>80 – 99</w:t>
            </w:r>
          </w:p>
        </w:tc>
      </w:tr>
      <w:tr w:rsidR="004C5FD5" w:rsidRPr="007A6ED7" w14:paraId="28130A23" w14:textId="77777777" w:rsidTr="0075105B">
        <w:trPr>
          <w:trHeight w:val="205"/>
        </w:trPr>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EDDF8B" w14:textId="77777777" w:rsidR="004C5FD5" w:rsidRPr="007A6ED7" w:rsidRDefault="004C5FD5" w:rsidP="0075105B">
            <w:pPr>
              <w:ind w:left="0"/>
              <w:jc w:val="left"/>
              <w:rPr>
                <w:rFonts w:ascii="Aptos" w:hAnsi="Aptos"/>
                <w:sz w:val="20"/>
              </w:rPr>
            </w:pPr>
            <w:r w:rsidRPr="007A6ED7">
              <w:rPr>
                <w:rFonts w:ascii="Aptos" w:hAnsi="Aptos"/>
                <w:sz w:val="20"/>
              </w:rPr>
              <w:t>Moderately Satisfactory (MS)</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6CA59A08" w14:textId="77777777" w:rsidR="004C5FD5" w:rsidRPr="007A6ED7" w:rsidRDefault="004C5FD5" w:rsidP="0075105B">
            <w:pPr>
              <w:ind w:left="0"/>
              <w:jc w:val="left"/>
              <w:rPr>
                <w:rFonts w:ascii="Aptos" w:hAnsi="Aptos"/>
                <w:sz w:val="20"/>
              </w:rPr>
            </w:pPr>
            <w:r w:rsidRPr="007A6ED7">
              <w:rPr>
                <w:rFonts w:ascii="Aptos" w:hAnsi="Aptos"/>
                <w:sz w:val="20"/>
              </w:rPr>
              <w:t>60 – 79</w:t>
            </w:r>
          </w:p>
        </w:tc>
      </w:tr>
      <w:tr w:rsidR="004C5FD5" w:rsidRPr="007A6ED7" w14:paraId="44947631" w14:textId="77777777" w:rsidTr="0075105B">
        <w:trPr>
          <w:trHeight w:val="250"/>
        </w:trPr>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78A379" w14:textId="77777777" w:rsidR="004C5FD5" w:rsidRPr="007A6ED7" w:rsidRDefault="004C5FD5" w:rsidP="0075105B">
            <w:pPr>
              <w:ind w:left="0"/>
              <w:jc w:val="left"/>
              <w:rPr>
                <w:rFonts w:ascii="Aptos" w:hAnsi="Aptos"/>
                <w:sz w:val="20"/>
              </w:rPr>
            </w:pPr>
            <w:r w:rsidRPr="007A6ED7">
              <w:rPr>
                <w:rFonts w:ascii="Aptos" w:hAnsi="Aptos"/>
                <w:sz w:val="20"/>
              </w:rPr>
              <w:t>Moderately Unsatisfactory (MU)</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18245318" w14:textId="77777777" w:rsidR="004C5FD5" w:rsidRPr="007A6ED7" w:rsidRDefault="004C5FD5" w:rsidP="0075105B">
            <w:pPr>
              <w:ind w:left="0"/>
              <w:jc w:val="left"/>
              <w:rPr>
                <w:rFonts w:ascii="Aptos" w:hAnsi="Aptos"/>
                <w:sz w:val="20"/>
              </w:rPr>
            </w:pPr>
            <w:r w:rsidRPr="007A6ED7">
              <w:rPr>
                <w:rFonts w:ascii="Aptos" w:hAnsi="Aptos"/>
                <w:sz w:val="20"/>
              </w:rPr>
              <w:t>40 – 59</w:t>
            </w:r>
          </w:p>
        </w:tc>
      </w:tr>
      <w:tr w:rsidR="004C5FD5" w:rsidRPr="007A6ED7" w14:paraId="753513AF" w14:textId="77777777" w:rsidTr="0075105B">
        <w:trPr>
          <w:trHeight w:val="277"/>
        </w:trPr>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8711AB" w14:textId="77777777" w:rsidR="004C5FD5" w:rsidRPr="007A6ED7" w:rsidRDefault="004C5FD5" w:rsidP="0075105B">
            <w:pPr>
              <w:ind w:left="0"/>
              <w:jc w:val="left"/>
              <w:rPr>
                <w:rFonts w:ascii="Aptos" w:hAnsi="Aptos"/>
                <w:sz w:val="20"/>
              </w:rPr>
            </w:pPr>
            <w:r w:rsidRPr="007A6ED7">
              <w:rPr>
                <w:rFonts w:ascii="Aptos" w:hAnsi="Aptos"/>
                <w:sz w:val="20"/>
              </w:rPr>
              <w:t>Unsatisfactory (U)</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6EBD74C1" w14:textId="77777777" w:rsidR="004C5FD5" w:rsidRPr="007A6ED7" w:rsidRDefault="004C5FD5" w:rsidP="0075105B">
            <w:pPr>
              <w:ind w:left="0"/>
              <w:jc w:val="left"/>
              <w:rPr>
                <w:rFonts w:ascii="Aptos" w:hAnsi="Aptos"/>
                <w:sz w:val="20"/>
              </w:rPr>
            </w:pPr>
            <w:r w:rsidRPr="007A6ED7">
              <w:rPr>
                <w:rFonts w:ascii="Aptos" w:hAnsi="Aptos"/>
                <w:sz w:val="20"/>
              </w:rPr>
              <w:t>20 – 39</w:t>
            </w:r>
          </w:p>
        </w:tc>
      </w:tr>
      <w:tr w:rsidR="004C5FD5" w:rsidRPr="007A6ED7" w14:paraId="6825CE2D" w14:textId="77777777" w:rsidTr="0075105B">
        <w:trPr>
          <w:trHeight w:val="232"/>
        </w:trPr>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411F48" w14:textId="77777777" w:rsidR="004C5FD5" w:rsidRPr="007A6ED7" w:rsidRDefault="004C5FD5" w:rsidP="0075105B">
            <w:pPr>
              <w:ind w:left="0"/>
              <w:jc w:val="left"/>
              <w:rPr>
                <w:rFonts w:ascii="Aptos" w:hAnsi="Aptos"/>
                <w:sz w:val="20"/>
              </w:rPr>
            </w:pPr>
            <w:r w:rsidRPr="007A6ED7">
              <w:rPr>
                <w:rFonts w:ascii="Aptos" w:hAnsi="Aptos"/>
                <w:sz w:val="20"/>
              </w:rPr>
              <w:t>Highly Unsatisfactory (HU)</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2D59C6A1" w14:textId="77777777" w:rsidR="004C5FD5" w:rsidRPr="007A6ED7" w:rsidRDefault="004C5FD5" w:rsidP="0075105B">
            <w:pPr>
              <w:ind w:left="0"/>
              <w:jc w:val="left"/>
              <w:rPr>
                <w:rFonts w:ascii="Aptos" w:hAnsi="Aptos"/>
                <w:sz w:val="20"/>
              </w:rPr>
            </w:pPr>
            <w:r w:rsidRPr="007A6ED7">
              <w:rPr>
                <w:rFonts w:ascii="Aptos" w:hAnsi="Aptos"/>
                <w:sz w:val="20"/>
              </w:rPr>
              <w:t>Below 20%</w:t>
            </w:r>
          </w:p>
        </w:tc>
      </w:tr>
    </w:tbl>
    <w:p w14:paraId="0D637D53" w14:textId="77777777" w:rsidR="004C5FD5" w:rsidRPr="007A6ED7" w:rsidRDefault="004C5FD5" w:rsidP="004C5FD5">
      <w:pPr>
        <w:ind w:left="0"/>
        <w:rPr>
          <w:rFonts w:ascii="Aptos" w:hAnsi="Aptos"/>
        </w:rPr>
      </w:pPr>
    </w:p>
    <w:p w14:paraId="3CCB9EFC" w14:textId="77777777" w:rsidR="004C5FD5" w:rsidRPr="007A6ED7" w:rsidRDefault="004C5FD5" w:rsidP="004C5FD5">
      <w:pPr>
        <w:ind w:left="0"/>
        <w:rPr>
          <w:rFonts w:ascii="Aptos" w:hAnsi="Aptos"/>
          <w:b/>
          <w:i/>
        </w:rPr>
      </w:pPr>
      <w:r w:rsidRPr="007A6ED7">
        <w:rPr>
          <w:rFonts w:ascii="Aptos" w:hAnsi="Aptos"/>
          <w:b/>
          <w:i/>
        </w:rPr>
        <w:t>Guiding Example: How to calculate DO Rating from Results Framework</w:t>
      </w:r>
    </w:p>
    <w:tbl>
      <w:tblPr>
        <w:tblStyle w:val="TableGrid"/>
        <w:tblW w:w="0" w:type="auto"/>
        <w:tblLook w:val="04A0" w:firstRow="1" w:lastRow="0" w:firstColumn="1" w:lastColumn="0" w:noHBand="0" w:noVBand="1"/>
      </w:tblPr>
      <w:tblGrid>
        <w:gridCol w:w="2344"/>
        <w:gridCol w:w="1094"/>
        <w:gridCol w:w="1597"/>
        <w:gridCol w:w="1260"/>
        <w:gridCol w:w="1440"/>
        <w:gridCol w:w="1615"/>
      </w:tblGrid>
      <w:tr w:rsidR="004C5FD5" w:rsidRPr="007A6ED7" w14:paraId="2337D184" w14:textId="77777777" w:rsidTr="0075105B">
        <w:trPr>
          <w:trHeight w:val="197"/>
        </w:trPr>
        <w:tc>
          <w:tcPr>
            <w:tcW w:w="2344" w:type="dxa"/>
            <w:shd w:val="clear" w:color="auto" w:fill="D9E2F3" w:themeFill="accent1" w:themeFillTint="33"/>
          </w:tcPr>
          <w:p w14:paraId="6A9F0E79" w14:textId="77777777" w:rsidR="004C5FD5" w:rsidRPr="007A6ED7" w:rsidRDefault="004C5FD5" w:rsidP="0075105B">
            <w:pPr>
              <w:ind w:left="0"/>
              <w:rPr>
                <w:rFonts w:ascii="Aptos" w:hAnsi="Aptos"/>
                <w:b/>
                <w:lang w:val="en-US"/>
              </w:rPr>
            </w:pPr>
            <w:r w:rsidRPr="007A6ED7">
              <w:rPr>
                <w:rFonts w:ascii="Aptos" w:hAnsi="Aptos"/>
                <w:b/>
                <w:lang w:val="en-US"/>
              </w:rPr>
              <w:t>Objective/Component/</w:t>
            </w:r>
          </w:p>
          <w:p w14:paraId="72FB2B7E" w14:textId="77777777" w:rsidR="004C5FD5" w:rsidRPr="007A6ED7" w:rsidRDefault="004C5FD5" w:rsidP="0075105B">
            <w:pPr>
              <w:ind w:left="0"/>
              <w:rPr>
                <w:rFonts w:ascii="Aptos" w:hAnsi="Aptos"/>
                <w:b/>
                <w:lang w:val="en-US"/>
              </w:rPr>
            </w:pPr>
            <w:r w:rsidRPr="007A6ED7">
              <w:rPr>
                <w:rFonts w:ascii="Aptos" w:hAnsi="Aptos"/>
                <w:b/>
                <w:lang w:val="en-US"/>
              </w:rPr>
              <w:t>Outcome</w:t>
            </w:r>
          </w:p>
        </w:tc>
        <w:tc>
          <w:tcPr>
            <w:tcW w:w="1094" w:type="dxa"/>
            <w:shd w:val="clear" w:color="auto" w:fill="D9E2F3" w:themeFill="accent1" w:themeFillTint="33"/>
          </w:tcPr>
          <w:p w14:paraId="28C0846D" w14:textId="77777777" w:rsidR="004C5FD5" w:rsidRPr="007A6ED7" w:rsidRDefault="004C5FD5" w:rsidP="0075105B">
            <w:pPr>
              <w:ind w:left="0"/>
              <w:rPr>
                <w:rFonts w:ascii="Aptos" w:hAnsi="Aptos"/>
                <w:b/>
                <w:lang w:val="en-US"/>
              </w:rPr>
            </w:pPr>
            <w:r w:rsidRPr="007A6ED7">
              <w:rPr>
                <w:rFonts w:ascii="Aptos" w:hAnsi="Aptos"/>
                <w:b/>
                <w:lang w:val="en-US"/>
              </w:rPr>
              <w:t>Indicator</w:t>
            </w:r>
          </w:p>
        </w:tc>
        <w:tc>
          <w:tcPr>
            <w:tcW w:w="1597" w:type="dxa"/>
            <w:shd w:val="clear" w:color="auto" w:fill="D9E2F3" w:themeFill="accent1" w:themeFillTint="33"/>
          </w:tcPr>
          <w:p w14:paraId="7CA5029D" w14:textId="77777777" w:rsidR="004C5FD5" w:rsidRPr="007A6ED7" w:rsidRDefault="004C5FD5" w:rsidP="0075105B">
            <w:pPr>
              <w:ind w:left="0"/>
              <w:rPr>
                <w:rFonts w:ascii="Aptos" w:hAnsi="Aptos"/>
                <w:b/>
                <w:lang w:val="en-US"/>
              </w:rPr>
            </w:pPr>
            <w:r w:rsidRPr="007A6ED7">
              <w:rPr>
                <w:rFonts w:ascii="Aptos" w:hAnsi="Aptos"/>
                <w:b/>
                <w:lang w:val="en-US"/>
              </w:rPr>
              <w:t>Unit</w:t>
            </w:r>
          </w:p>
        </w:tc>
        <w:tc>
          <w:tcPr>
            <w:tcW w:w="1260" w:type="dxa"/>
            <w:shd w:val="clear" w:color="auto" w:fill="D9E2F3" w:themeFill="accent1" w:themeFillTint="33"/>
          </w:tcPr>
          <w:p w14:paraId="61624A01" w14:textId="77777777" w:rsidR="004C5FD5" w:rsidRPr="007A6ED7" w:rsidRDefault="004C5FD5" w:rsidP="0075105B">
            <w:pPr>
              <w:ind w:left="0"/>
              <w:rPr>
                <w:rFonts w:ascii="Aptos" w:hAnsi="Aptos"/>
                <w:b/>
                <w:lang w:val="en-US"/>
              </w:rPr>
            </w:pPr>
            <w:r w:rsidRPr="007A6ED7">
              <w:rPr>
                <w:rFonts w:ascii="Aptos" w:hAnsi="Aptos"/>
                <w:b/>
                <w:lang w:val="en-US"/>
              </w:rPr>
              <w:t>Target Y1</w:t>
            </w:r>
          </w:p>
        </w:tc>
        <w:tc>
          <w:tcPr>
            <w:tcW w:w="1440" w:type="dxa"/>
            <w:shd w:val="clear" w:color="auto" w:fill="D9E2F3" w:themeFill="accent1" w:themeFillTint="33"/>
          </w:tcPr>
          <w:p w14:paraId="12BDE3B4" w14:textId="77777777" w:rsidR="004C5FD5" w:rsidRPr="007A6ED7" w:rsidRDefault="004C5FD5" w:rsidP="0075105B">
            <w:pPr>
              <w:ind w:left="0"/>
              <w:rPr>
                <w:rFonts w:ascii="Aptos" w:hAnsi="Aptos"/>
                <w:b/>
                <w:lang w:val="en-US"/>
              </w:rPr>
            </w:pPr>
            <w:r w:rsidRPr="007A6ED7">
              <w:rPr>
                <w:rFonts w:ascii="Aptos" w:hAnsi="Aptos"/>
                <w:b/>
                <w:lang w:val="en-US"/>
              </w:rPr>
              <w:t>Achieved Y1</w:t>
            </w:r>
          </w:p>
        </w:tc>
        <w:tc>
          <w:tcPr>
            <w:tcW w:w="1615" w:type="dxa"/>
            <w:shd w:val="clear" w:color="auto" w:fill="D9E2F3" w:themeFill="accent1" w:themeFillTint="33"/>
          </w:tcPr>
          <w:p w14:paraId="19D533FB" w14:textId="77777777" w:rsidR="004C5FD5" w:rsidRPr="007A6ED7" w:rsidRDefault="004C5FD5" w:rsidP="0075105B">
            <w:pPr>
              <w:ind w:left="0"/>
              <w:rPr>
                <w:rFonts w:ascii="Aptos" w:hAnsi="Aptos"/>
                <w:b/>
                <w:lang w:val="en-US"/>
              </w:rPr>
            </w:pPr>
            <w:r w:rsidRPr="007A6ED7">
              <w:rPr>
                <w:rFonts w:ascii="Aptos" w:hAnsi="Aptos"/>
                <w:b/>
                <w:lang w:val="en-US"/>
              </w:rPr>
              <w:t>Percent achieved Y1</w:t>
            </w:r>
          </w:p>
        </w:tc>
      </w:tr>
      <w:tr w:rsidR="004C5FD5" w:rsidRPr="007A6ED7" w14:paraId="538CA193" w14:textId="77777777" w:rsidTr="0075105B">
        <w:tc>
          <w:tcPr>
            <w:tcW w:w="2344" w:type="dxa"/>
          </w:tcPr>
          <w:p w14:paraId="2F6D8AAC" w14:textId="77777777" w:rsidR="004C5FD5" w:rsidRPr="007A6ED7" w:rsidRDefault="004C5FD5" w:rsidP="0075105B">
            <w:pPr>
              <w:ind w:left="0"/>
              <w:rPr>
                <w:rFonts w:ascii="Aptos" w:hAnsi="Aptos"/>
                <w:lang w:val="en-US"/>
              </w:rPr>
            </w:pPr>
            <w:r w:rsidRPr="007A6ED7">
              <w:rPr>
                <w:rFonts w:ascii="Aptos" w:hAnsi="Aptos"/>
                <w:lang w:val="en-US"/>
              </w:rPr>
              <w:t>Project Objective</w:t>
            </w:r>
          </w:p>
        </w:tc>
        <w:tc>
          <w:tcPr>
            <w:tcW w:w="1094" w:type="dxa"/>
          </w:tcPr>
          <w:p w14:paraId="186DBA89" w14:textId="77777777" w:rsidR="004C5FD5" w:rsidRPr="007A6ED7" w:rsidRDefault="004C5FD5" w:rsidP="0075105B">
            <w:pPr>
              <w:ind w:left="0"/>
              <w:rPr>
                <w:rFonts w:ascii="Aptos" w:hAnsi="Aptos"/>
                <w:lang w:val="en-US"/>
              </w:rPr>
            </w:pPr>
            <w:r w:rsidRPr="007A6ED7">
              <w:rPr>
                <w:rFonts w:ascii="Aptos" w:hAnsi="Aptos"/>
                <w:lang w:val="en-US"/>
              </w:rPr>
              <w:t>Indicator 1</w:t>
            </w:r>
          </w:p>
        </w:tc>
        <w:tc>
          <w:tcPr>
            <w:tcW w:w="1597" w:type="dxa"/>
          </w:tcPr>
          <w:p w14:paraId="4499C946" w14:textId="77777777" w:rsidR="004C5FD5" w:rsidRPr="007A6ED7" w:rsidRDefault="004C5FD5" w:rsidP="0075105B">
            <w:pPr>
              <w:ind w:left="0"/>
              <w:rPr>
                <w:rFonts w:ascii="Aptos" w:hAnsi="Aptos"/>
                <w:lang w:val="en-US"/>
              </w:rPr>
            </w:pPr>
            <w:r w:rsidRPr="007A6ED7">
              <w:rPr>
                <w:rFonts w:ascii="Aptos" w:hAnsi="Aptos"/>
                <w:lang w:val="en-US"/>
              </w:rPr>
              <w:t># policies</w:t>
            </w:r>
          </w:p>
        </w:tc>
        <w:tc>
          <w:tcPr>
            <w:tcW w:w="1260" w:type="dxa"/>
          </w:tcPr>
          <w:p w14:paraId="5ACB6269" w14:textId="77777777" w:rsidR="004C5FD5" w:rsidRPr="007A6ED7" w:rsidRDefault="004C5FD5" w:rsidP="0075105B">
            <w:pPr>
              <w:ind w:left="0"/>
              <w:rPr>
                <w:rFonts w:ascii="Aptos" w:hAnsi="Aptos"/>
                <w:lang w:val="en-US"/>
              </w:rPr>
            </w:pPr>
            <w:r w:rsidRPr="007A6ED7">
              <w:rPr>
                <w:rFonts w:ascii="Aptos" w:hAnsi="Aptos"/>
                <w:lang w:val="en-US"/>
              </w:rPr>
              <w:t>5</w:t>
            </w:r>
          </w:p>
        </w:tc>
        <w:tc>
          <w:tcPr>
            <w:tcW w:w="1440" w:type="dxa"/>
          </w:tcPr>
          <w:p w14:paraId="478B4A22" w14:textId="77777777" w:rsidR="004C5FD5" w:rsidRPr="007A6ED7" w:rsidRDefault="004C5FD5" w:rsidP="0075105B">
            <w:pPr>
              <w:ind w:left="0"/>
              <w:rPr>
                <w:rFonts w:ascii="Aptos" w:hAnsi="Aptos"/>
                <w:lang w:val="en-US"/>
              </w:rPr>
            </w:pPr>
            <w:r w:rsidRPr="007A6ED7">
              <w:rPr>
                <w:rFonts w:ascii="Aptos" w:hAnsi="Aptos"/>
                <w:lang w:val="en-US"/>
              </w:rPr>
              <w:t>4</w:t>
            </w:r>
          </w:p>
        </w:tc>
        <w:tc>
          <w:tcPr>
            <w:tcW w:w="1615" w:type="dxa"/>
          </w:tcPr>
          <w:p w14:paraId="45A7DB15" w14:textId="77777777" w:rsidR="004C5FD5" w:rsidRPr="007A6ED7" w:rsidRDefault="004C5FD5" w:rsidP="0075105B">
            <w:pPr>
              <w:ind w:left="0"/>
              <w:rPr>
                <w:rFonts w:ascii="Aptos" w:hAnsi="Aptos"/>
                <w:lang w:val="en-US"/>
              </w:rPr>
            </w:pPr>
            <w:r w:rsidRPr="007A6ED7">
              <w:rPr>
                <w:rFonts w:ascii="Aptos" w:hAnsi="Aptos"/>
                <w:lang w:val="en-US"/>
              </w:rPr>
              <w:t>80</w:t>
            </w:r>
          </w:p>
        </w:tc>
      </w:tr>
      <w:tr w:rsidR="004C5FD5" w:rsidRPr="007A6ED7" w14:paraId="4D0C24A4" w14:textId="77777777" w:rsidTr="0075105B">
        <w:tc>
          <w:tcPr>
            <w:tcW w:w="2344" w:type="dxa"/>
          </w:tcPr>
          <w:p w14:paraId="551F6249" w14:textId="77777777" w:rsidR="004C5FD5" w:rsidRPr="007A6ED7" w:rsidRDefault="004C5FD5" w:rsidP="0075105B">
            <w:pPr>
              <w:ind w:left="0"/>
              <w:rPr>
                <w:rFonts w:ascii="Aptos" w:hAnsi="Aptos"/>
                <w:lang w:val="en-US"/>
              </w:rPr>
            </w:pPr>
          </w:p>
        </w:tc>
        <w:tc>
          <w:tcPr>
            <w:tcW w:w="1094" w:type="dxa"/>
          </w:tcPr>
          <w:p w14:paraId="300A7B37" w14:textId="77777777" w:rsidR="004C5FD5" w:rsidRPr="007A6ED7" w:rsidRDefault="004C5FD5" w:rsidP="0075105B">
            <w:pPr>
              <w:ind w:left="0"/>
              <w:rPr>
                <w:rFonts w:ascii="Aptos" w:hAnsi="Aptos"/>
                <w:lang w:val="en-US"/>
              </w:rPr>
            </w:pPr>
            <w:r w:rsidRPr="007A6ED7">
              <w:rPr>
                <w:rFonts w:ascii="Aptos" w:hAnsi="Aptos"/>
                <w:lang w:val="en-US"/>
              </w:rPr>
              <w:t>Indicator 2</w:t>
            </w:r>
          </w:p>
        </w:tc>
        <w:tc>
          <w:tcPr>
            <w:tcW w:w="1597" w:type="dxa"/>
          </w:tcPr>
          <w:p w14:paraId="1D25A7A7" w14:textId="77777777" w:rsidR="004C5FD5" w:rsidRPr="007A6ED7" w:rsidRDefault="004C5FD5" w:rsidP="0075105B">
            <w:pPr>
              <w:ind w:left="0"/>
              <w:rPr>
                <w:rFonts w:ascii="Aptos" w:hAnsi="Aptos"/>
                <w:lang w:val="en-US"/>
              </w:rPr>
            </w:pPr>
            <w:r w:rsidRPr="007A6ED7">
              <w:rPr>
                <w:rFonts w:ascii="Aptos" w:hAnsi="Aptos"/>
                <w:lang w:val="en-US"/>
              </w:rPr>
              <w:t># ha</w:t>
            </w:r>
          </w:p>
        </w:tc>
        <w:tc>
          <w:tcPr>
            <w:tcW w:w="1260" w:type="dxa"/>
          </w:tcPr>
          <w:p w14:paraId="489D6DC3" w14:textId="77777777" w:rsidR="004C5FD5" w:rsidRPr="007A6ED7" w:rsidRDefault="004C5FD5" w:rsidP="0075105B">
            <w:pPr>
              <w:ind w:left="0"/>
              <w:rPr>
                <w:rFonts w:ascii="Aptos" w:hAnsi="Aptos"/>
                <w:lang w:val="en-US"/>
              </w:rPr>
            </w:pPr>
            <w:r w:rsidRPr="007A6ED7">
              <w:rPr>
                <w:rFonts w:ascii="Aptos" w:hAnsi="Aptos"/>
                <w:lang w:val="en-US"/>
              </w:rPr>
              <w:t>1,000,000</w:t>
            </w:r>
          </w:p>
        </w:tc>
        <w:tc>
          <w:tcPr>
            <w:tcW w:w="1440" w:type="dxa"/>
          </w:tcPr>
          <w:p w14:paraId="5A889F3D" w14:textId="77777777" w:rsidR="004C5FD5" w:rsidRPr="007A6ED7" w:rsidRDefault="004C5FD5" w:rsidP="0075105B">
            <w:pPr>
              <w:ind w:left="0"/>
              <w:rPr>
                <w:rFonts w:ascii="Aptos" w:hAnsi="Aptos"/>
                <w:lang w:val="en-US"/>
              </w:rPr>
            </w:pPr>
            <w:r w:rsidRPr="007A6ED7">
              <w:rPr>
                <w:rFonts w:ascii="Aptos" w:hAnsi="Aptos"/>
                <w:lang w:val="en-US"/>
              </w:rPr>
              <w:t>900,354</w:t>
            </w:r>
          </w:p>
        </w:tc>
        <w:tc>
          <w:tcPr>
            <w:tcW w:w="1615" w:type="dxa"/>
          </w:tcPr>
          <w:p w14:paraId="4651D95A" w14:textId="77777777" w:rsidR="004C5FD5" w:rsidRPr="007A6ED7" w:rsidRDefault="004C5FD5" w:rsidP="0075105B">
            <w:pPr>
              <w:ind w:left="0"/>
              <w:rPr>
                <w:rFonts w:ascii="Aptos" w:hAnsi="Aptos"/>
                <w:lang w:val="en-US"/>
              </w:rPr>
            </w:pPr>
            <w:r w:rsidRPr="007A6ED7">
              <w:rPr>
                <w:rFonts w:ascii="Aptos" w:hAnsi="Aptos"/>
                <w:lang w:val="en-US"/>
              </w:rPr>
              <w:t>90</w:t>
            </w:r>
          </w:p>
        </w:tc>
      </w:tr>
      <w:tr w:rsidR="004C5FD5" w:rsidRPr="007A6ED7" w14:paraId="576FD280" w14:textId="77777777" w:rsidTr="0075105B">
        <w:tc>
          <w:tcPr>
            <w:tcW w:w="9350" w:type="dxa"/>
            <w:gridSpan w:val="6"/>
            <w:shd w:val="clear" w:color="auto" w:fill="D9E2F3" w:themeFill="accent1" w:themeFillTint="33"/>
          </w:tcPr>
          <w:p w14:paraId="65E68456" w14:textId="77777777" w:rsidR="004C5FD5" w:rsidRPr="007A6ED7" w:rsidRDefault="004C5FD5" w:rsidP="0075105B">
            <w:pPr>
              <w:ind w:left="0"/>
              <w:rPr>
                <w:rFonts w:ascii="Aptos" w:hAnsi="Aptos"/>
                <w:lang w:val="en-US"/>
              </w:rPr>
            </w:pPr>
            <w:r w:rsidRPr="007A6ED7">
              <w:rPr>
                <w:rFonts w:ascii="Aptos" w:hAnsi="Aptos"/>
                <w:lang w:val="en-US"/>
              </w:rPr>
              <w:t>Component 1</w:t>
            </w:r>
          </w:p>
        </w:tc>
      </w:tr>
      <w:tr w:rsidR="004C5FD5" w:rsidRPr="007A6ED7" w14:paraId="0DBC1DFC" w14:textId="77777777" w:rsidTr="0075105B">
        <w:tc>
          <w:tcPr>
            <w:tcW w:w="2344" w:type="dxa"/>
          </w:tcPr>
          <w:p w14:paraId="77EB4A9E" w14:textId="77777777" w:rsidR="004C5FD5" w:rsidRPr="007A6ED7" w:rsidRDefault="004C5FD5" w:rsidP="0075105B">
            <w:pPr>
              <w:ind w:left="0"/>
              <w:rPr>
                <w:rFonts w:ascii="Aptos" w:hAnsi="Aptos"/>
                <w:lang w:val="en-US"/>
              </w:rPr>
            </w:pPr>
            <w:r w:rsidRPr="007A6ED7">
              <w:rPr>
                <w:rFonts w:ascii="Aptos" w:hAnsi="Aptos"/>
                <w:lang w:val="en-US"/>
              </w:rPr>
              <w:t xml:space="preserve">   Outcome 1.1</w:t>
            </w:r>
          </w:p>
        </w:tc>
        <w:tc>
          <w:tcPr>
            <w:tcW w:w="1094" w:type="dxa"/>
          </w:tcPr>
          <w:p w14:paraId="189A929A" w14:textId="77777777" w:rsidR="004C5FD5" w:rsidRPr="007A6ED7" w:rsidRDefault="004C5FD5" w:rsidP="0075105B">
            <w:pPr>
              <w:ind w:left="0"/>
              <w:rPr>
                <w:rFonts w:ascii="Aptos" w:hAnsi="Aptos"/>
                <w:lang w:val="en-US"/>
              </w:rPr>
            </w:pPr>
            <w:r w:rsidRPr="007A6ED7">
              <w:rPr>
                <w:rFonts w:ascii="Aptos" w:hAnsi="Aptos"/>
                <w:lang w:val="en-US"/>
              </w:rPr>
              <w:t>Indicator 3</w:t>
            </w:r>
          </w:p>
        </w:tc>
        <w:tc>
          <w:tcPr>
            <w:tcW w:w="1597" w:type="dxa"/>
          </w:tcPr>
          <w:p w14:paraId="7CF6D384" w14:textId="77777777" w:rsidR="004C5FD5" w:rsidRPr="007A6ED7" w:rsidRDefault="004C5FD5" w:rsidP="0075105B">
            <w:pPr>
              <w:ind w:left="0"/>
              <w:rPr>
                <w:rFonts w:ascii="Aptos" w:hAnsi="Aptos"/>
                <w:lang w:val="en-US"/>
              </w:rPr>
            </w:pPr>
            <w:r w:rsidRPr="007A6ED7">
              <w:rPr>
                <w:rFonts w:ascii="Aptos" w:hAnsi="Aptos"/>
                <w:lang w:val="en-US"/>
              </w:rPr>
              <w:t># beneficiaries</w:t>
            </w:r>
          </w:p>
        </w:tc>
        <w:tc>
          <w:tcPr>
            <w:tcW w:w="1260" w:type="dxa"/>
          </w:tcPr>
          <w:p w14:paraId="241D6A4A" w14:textId="77777777" w:rsidR="004C5FD5" w:rsidRPr="007A6ED7" w:rsidRDefault="004C5FD5" w:rsidP="0075105B">
            <w:pPr>
              <w:ind w:left="0"/>
              <w:rPr>
                <w:rFonts w:ascii="Aptos" w:hAnsi="Aptos"/>
                <w:lang w:val="en-US"/>
              </w:rPr>
            </w:pPr>
            <w:r w:rsidRPr="007A6ED7">
              <w:rPr>
                <w:rFonts w:ascii="Aptos" w:hAnsi="Aptos"/>
                <w:lang w:val="en-US"/>
              </w:rPr>
              <w:t>500</w:t>
            </w:r>
          </w:p>
        </w:tc>
        <w:tc>
          <w:tcPr>
            <w:tcW w:w="1440" w:type="dxa"/>
          </w:tcPr>
          <w:p w14:paraId="17834BC3" w14:textId="77777777" w:rsidR="004C5FD5" w:rsidRPr="007A6ED7" w:rsidRDefault="004C5FD5" w:rsidP="0075105B">
            <w:pPr>
              <w:ind w:left="0"/>
              <w:rPr>
                <w:rFonts w:ascii="Aptos" w:hAnsi="Aptos"/>
                <w:lang w:val="en-US"/>
              </w:rPr>
            </w:pPr>
            <w:r w:rsidRPr="007A6ED7">
              <w:rPr>
                <w:rFonts w:ascii="Aptos" w:hAnsi="Aptos"/>
                <w:lang w:val="en-US"/>
              </w:rPr>
              <w:t>410</w:t>
            </w:r>
          </w:p>
        </w:tc>
        <w:tc>
          <w:tcPr>
            <w:tcW w:w="1615" w:type="dxa"/>
          </w:tcPr>
          <w:p w14:paraId="22FE3821" w14:textId="77777777" w:rsidR="004C5FD5" w:rsidRPr="007A6ED7" w:rsidRDefault="004C5FD5" w:rsidP="0075105B">
            <w:pPr>
              <w:ind w:left="0"/>
              <w:rPr>
                <w:rFonts w:ascii="Aptos" w:hAnsi="Aptos"/>
                <w:lang w:val="en-US"/>
              </w:rPr>
            </w:pPr>
            <w:r w:rsidRPr="007A6ED7">
              <w:rPr>
                <w:rFonts w:ascii="Aptos" w:hAnsi="Aptos"/>
                <w:lang w:val="en-US"/>
              </w:rPr>
              <w:t>82</w:t>
            </w:r>
          </w:p>
        </w:tc>
      </w:tr>
      <w:tr w:rsidR="004C5FD5" w:rsidRPr="007A6ED7" w14:paraId="08A6D9CC" w14:textId="77777777" w:rsidTr="0075105B">
        <w:tc>
          <w:tcPr>
            <w:tcW w:w="2344" w:type="dxa"/>
          </w:tcPr>
          <w:p w14:paraId="04D717C7" w14:textId="77777777" w:rsidR="004C5FD5" w:rsidRPr="007A6ED7" w:rsidRDefault="004C5FD5" w:rsidP="0075105B">
            <w:pPr>
              <w:ind w:left="0"/>
              <w:rPr>
                <w:rFonts w:ascii="Aptos" w:hAnsi="Aptos"/>
                <w:lang w:val="en-US"/>
              </w:rPr>
            </w:pPr>
            <w:r w:rsidRPr="007A6ED7">
              <w:rPr>
                <w:rFonts w:ascii="Aptos" w:hAnsi="Aptos"/>
                <w:lang w:val="en-US"/>
              </w:rPr>
              <w:t xml:space="preserve">   Outcome 1.2</w:t>
            </w:r>
          </w:p>
        </w:tc>
        <w:tc>
          <w:tcPr>
            <w:tcW w:w="1094" w:type="dxa"/>
          </w:tcPr>
          <w:p w14:paraId="4AB7EEDB" w14:textId="77777777" w:rsidR="004C5FD5" w:rsidRPr="007A6ED7" w:rsidRDefault="004C5FD5" w:rsidP="0075105B">
            <w:pPr>
              <w:ind w:left="0"/>
              <w:rPr>
                <w:rFonts w:ascii="Aptos" w:hAnsi="Aptos"/>
                <w:lang w:val="en-US"/>
              </w:rPr>
            </w:pPr>
            <w:r w:rsidRPr="007A6ED7">
              <w:rPr>
                <w:rFonts w:ascii="Aptos" w:hAnsi="Aptos"/>
                <w:lang w:val="en-US"/>
              </w:rPr>
              <w:t>Indicator 4</w:t>
            </w:r>
          </w:p>
        </w:tc>
        <w:tc>
          <w:tcPr>
            <w:tcW w:w="1597" w:type="dxa"/>
          </w:tcPr>
          <w:p w14:paraId="0D531EEE" w14:textId="77777777" w:rsidR="004C5FD5" w:rsidRPr="007A6ED7" w:rsidRDefault="004C5FD5" w:rsidP="0075105B">
            <w:pPr>
              <w:ind w:left="0"/>
              <w:rPr>
                <w:rFonts w:ascii="Aptos" w:hAnsi="Aptos"/>
                <w:lang w:val="en-US"/>
              </w:rPr>
            </w:pPr>
            <w:r w:rsidRPr="007A6ED7">
              <w:rPr>
                <w:rFonts w:ascii="Aptos" w:hAnsi="Aptos"/>
                <w:lang w:val="en-US"/>
              </w:rPr>
              <w:t># sites</w:t>
            </w:r>
          </w:p>
        </w:tc>
        <w:tc>
          <w:tcPr>
            <w:tcW w:w="1260" w:type="dxa"/>
          </w:tcPr>
          <w:p w14:paraId="48D63BFE" w14:textId="77777777" w:rsidR="004C5FD5" w:rsidRPr="007A6ED7" w:rsidRDefault="004C5FD5" w:rsidP="0075105B">
            <w:pPr>
              <w:ind w:left="0"/>
              <w:rPr>
                <w:rFonts w:ascii="Aptos" w:hAnsi="Aptos"/>
                <w:lang w:val="en-US"/>
              </w:rPr>
            </w:pPr>
            <w:r w:rsidRPr="007A6ED7">
              <w:rPr>
                <w:rFonts w:ascii="Aptos" w:hAnsi="Aptos"/>
                <w:lang w:val="en-US"/>
              </w:rPr>
              <w:t>10</w:t>
            </w:r>
          </w:p>
        </w:tc>
        <w:tc>
          <w:tcPr>
            <w:tcW w:w="1440" w:type="dxa"/>
          </w:tcPr>
          <w:p w14:paraId="5DC86D91" w14:textId="77777777" w:rsidR="004C5FD5" w:rsidRPr="007A6ED7" w:rsidRDefault="004C5FD5" w:rsidP="0075105B">
            <w:pPr>
              <w:ind w:left="0"/>
              <w:rPr>
                <w:rFonts w:ascii="Aptos" w:hAnsi="Aptos"/>
                <w:lang w:val="en-US"/>
              </w:rPr>
            </w:pPr>
            <w:r w:rsidRPr="007A6ED7">
              <w:rPr>
                <w:rFonts w:ascii="Aptos" w:hAnsi="Aptos"/>
                <w:lang w:val="en-US"/>
              </w:rPr>
              <w:t>12</w:t>
            </w:r>
          </w:p>
        </w:tc>
        <w:tc>
          <w:tcPr>
            <w:tcW w:w="1615" w:type="dxa"/>
          </w:tcPr>
          <w:p w14:paraId="6D203BE6" w14:textId="77777777" w:rsidR="004C5FD5" w:rsidRPr="007A6ED7" w:rsidRDefault="004C5FD5" w:rsidP="0075105B">
            <w:pPr>
              <w:ind w:left="0"/>
              <w:rPr>
                <w:rFonts w:ascii="Aptos" w:hAnsi="Aptos"/>
                <w:lang w:val="en-US"/>
              </w:rPr>
            </w:pPr>
            <w:r w:rsidRPr="007A6ED7">
              <w:rPr>
                <w:rFonts w:ascii="Aptos" w:hAnsi="Aptos"/>
                <w:lang w:val="en-US"/>
              </w:rPr>
              <w:t>100</w:t>
            </w:r>
          </w:p>
        </w:tc>
      </w:tr>
      <w:tr w:rsidR="004C5FD5" w:rsidRPr="007A6ED7" w14:paraId="486B25DA" w14:textId="77777777" w:rsidTr="0075105B">
        <w:tc>
          <w:tcPr>
            <w:tcW w:w="9350" w:type="dxa"/>
            <w:gridSpan w:val="6"/>
            <w:shd w:val="clear" w:color="auto" w:fill="D9E2F3" w:themeFill="accent1" w:themeFillTint="33"/>
          </w:tcPr>
          <w:p w14:paraId="03FE28AD" w14:textId="77777777" w:rsidR="004C5FD5" w:rsidRPr="007A6ED7" w:rsidRDefault="004C5FD5" w:rsidP="0075105B">
            <w:pPr>
              <w:ind w:left="0"/>
              <w:rPr>
                <w:rFonts w:ascii="Aptos" w:hAnsi="Aptos"/>
                <w:lang w:val="en-US"/>
              </w:rPr>
            </w:pPr>
            <w:r w:rsidRPr="007A6ED7">
              <w:rPr>
                <w:rFonts w:ascii="Aptos" w:hAnsi="Aptos"/>
                <w:lang w:val="en-US"/>
              </w:rPr>
              <w:t>Component 2</w:t>
            </w:r>
          </w:p>
        </w:tc>
      </w:tr>
      <w:tr w:rsidR="004C5FD5" w:rsidRPr="007A6ED7" w14:paraId="23A9AEA0" w14:textId="77777777" w:rsidTr="0075105B">
        <w:tc>
          <w:tcPr>
            <w:tcW w:w="2344" w:type="dxa"/>
          </w:tcPr>
          <w:p w14:paraId="5197EE17" w14:textId="77777777" w:rsidR="004C5FD5" w:rsidRPr="007A6ED7" w:rsidRDefault="004C5FD5" w:rsidP="0075105B">
            <w:pPr>
              <w:ind w:left="0"/>
              <w:rPr>
                <w:rFonts w:ascii="Aptos" w:hAnsi="Aptos"/>
                <w:lang w:val="en-US"/>
              </w:rPr>
            </w:pPr>
            <w:r w:rsidRPr="007A6ED7">
              <w:rPr>
                <w:rFonts w:ascii="Aptos" w:hAnsi="Aptos"/>
                <w:lang w:val="en-US"/>
              </w:rPr>
              <w:t xml:space="preserve">   Outcome 2.1</w:t>
            </w:r>
          </w:p>
        </w:tc>
        <w:tc>
          <w:tcPr>
            <w:tcW w:w="1094" w:type="dxa"/>
          </w:tcPr>
          <w:p w14:paraId="4C95D6A6" w14:textId="77777777" w:rsidR="004C5FD5" w:rsidRPr="007A6ED7" w:rsidRDefault="004C5FD5" w:rsidP="0075105B">
            <w:pPr>
              <w:ind w:left="0"/>
              <w:rPr>
                <w:rFonts w:ascii="Aptos" w:hAnsi="Aptos"/>
                <w:lang w:val="en-US"/>
              </w:rPr>
            </w:pPr>
            <w:r w:rsidRPr="007A6ED7">
              <w:rPr>
                <w:rFonts w:ascii="Aptos" w:hAnsi="Aptos"/>
                <w:lang w:val="en-US"/>
              </w:rPr>
              <w:t>Indicator 5</w:t>
            </w:r>
          </w:p>
        </w:tc>
        <w:tc>
          <w:tcPr>
            <w:tcW w:w="1597" w:type="dxa"/>
          </w:tcPr>
          <w:p w14:paraId="2B588688" w14:textId="77777777" w:rsidR="004C5FD5" w:rsidRPr="007A6ED7" w:rsidRDefault="004C5FD5" w:rsidP="0075105B">
            <w:pPr>
              <w:ind w:left="0"/>
              <w:rPr>
                <w:rFonts w:ascii="Aptos" w:hAnsi="Aptos"/>
                <w:lang w:val="en-US"/>
              </w:rPr>
            </w:pPr>
            <w:r w:rsidRPr="007A6ED7">
              <w:rPr>
                <w:rFonts w:ascii="Aptos" w:hAnsi="Aptos"/>
                <w:lang w:val="en-US"/>
              </w:rPr>
              <w:t>% score</w:t>
            </w:r>
          </w:p>
        </w:tc>
        <w:tc>
          <w:tcPr>
            <w:tcW w:w="1260" w:type="dxa"/>
          </w:tcPr>
          <w:p w14:paraId="7E2DDC47" w14:textId="77777777" w:rsidR="004C5FD5" w:rsidRPr="007A6ED7" w:rsidRDefault="004C5FD5" w:rsidP="0075105B">
            <w:pPr>
              <w:ind w:left="0"/>
              <w:rPr>
                <w:rFonts w:ascii="Aptos" w:hAnsi="Aptos"/>
                <w:lang w:val="en-US"/>
              </w:rPr>
            </w:pPr>
            <w:r w:rsidRPr="007A6ED7">
              <w:rPr>
                <w:rFonts w:ascii="Aptos" w:hAnsi="Aptos"/>
                <w:lang w:val="en-US"/>
              </w:rPr>
              <w:t>80%</w:t>
            </w:r>
          </w:p>
        </w:tc>
        <w:tc>
          <w:tcPr>
            <w:tcW w:w="1440" w:type="dxa"/>
          </w:tcPr>
          <w:p w14:paraId="40689DEF" w14:textId="77777777" w:rsidR="004C5FD5" w:rsidRPr="007A6ED7" w:rsidRDefault="004C5FD5" w:rsidP="0075105B">
            <w:pPr>
              <w:ind w:left="0"/>
              <w:rPr>
                <w:rFonts w:ascii="Aptos" w:hAnsi="Aptos"/>
                <w:lang w:val="en-US"/>
              </w:rPr>
            </w:pPr>
            <w:r w:rsidRPr="007A6ED7">
              <w:rPr>
                <w:rFonts w:ascii="Aptos" w:hAnsi="Aptos"/>
                <w:lang w:val="en-US"/>
              </w:rPr>
              <w:t>75%</w:t>
            </w:r>
          </w:p>
        </w:tc>
        <w:tc>
          <w:tcPr>
            <w:tcW w:w="1615" w:type="dxa"/>
          </w:tcPr>
          <w:p w14:paraId="087FA355" w14:textId="77777777" w:rsidR="004C5FD5" w:rsidRPr="007A6ED7" w:rsidRDefault="004C5FD5" w:rsidP="0075105B">
            <w:pPr>
              <w:ind w:left="0"/>
              <w:rPr>
                <w:rFonts w:ascii="Aptos" w:hAnsi="Aptos"/>
                <w:lang w:val="en-US"/>
              </w:rPr>
            </w:pPr>
            <w:r w:rsidRPr="007A6ED7">
              <w:rPr>
                <w:rFonts w:ascii="Aptos" w:hAnsi="Aptos"/>
                <w:lang w:val="en-US"/>
              </w:rPr>
              <w:t>93.75</w:t>
            </w:r>
          </w:p>
        </w:tc>
      </w:tr>
      <w:tr w:rsidR="004C5FD5" w:rsidRPr="007A6ED7" w14:paraId="0727FC0D" w14:textId="77777777" w:rsidTr="0075105B">
        <w:tc>
          <w:tcPr>
            <w:tcW w:w="7735" w:type="dxa"/>
            <w:gridSpan w:val="5"/>
            <w:shd w:val="clear" w:color="auto" w:fill="FFFFFF" w:themeFill="background1"/>
          </w:tcPr>
          <w:p w14:paraId="3F9CF330" w14:textId="77777777" w:rsidR="004C5FD5" w:rsidRPr="007A6ED7" w:rsidRDefault="004C5FD5" w:rsidP="0075105B">
            <w:pPr>
              <w:ind w:left="0"/>
              <w:rPr>
                <w:rFonts w:ascii="Aptos" w:hAnsi="Aptos"/>
                <w:lang w:val="en-US"/>
              </w:rPr>
            </w:pPr>
            <w:r w:rsidRPr="007A6ED7">
              <w:rPr>
                <w:rFonts w:ascii="Aptos" w:hAnsi="Aptos"/>
                <w:lang w:val="en-US"/>
              </w:rPr>
              <w:t>Average of total</w:t>
            </w:r>
          </w:p>
        </w:tc>
        <w:tc>
          <w:tcPr>
            <w:tcW w:w="1615" w:type="dxa"/>
            <w:shd w:val="clear" w:color="auto" w:fill="FFE599" w:themeFill="accent4" w:themeFillTint="66"/>
          </w:tcPr>
          <w:p w14:paraId="032A41B9" w14:textId="77777777" w:rsidR="004C5FD5" w:rsidRPr="007A6ED7" w:rsidRDefault="004C5FD5" w:rsidP="0075105B">
            <w:pPr>
              <w:ind w:left="0"/>
              <w:rPr>
                <w:rFonts w:ascii="Aptos" w:hAnsi="Aptos"/>
                <w:lang w:val="en-US"/>
              </w:rPr>
            </w:pPr>
            <w:r w:rsidRPr="007A6ED7">
              <w:rPr>
                <w:rFonts w:ascii="Aptos" w:hAnsi="Aptos"/>
                <w:lang w:val="en-US"/>
              </w:rPr>
              <w:t>89.15</w:t>
            </w:r>
          </w:p>
        </w:tc>
      </w:tr>
    </w:tbl>
    <w:p w14:paraId="23FD27CA" w14:textId="77777777" w:rsidR="004C5FD5" w:rsidRPr="007A6ED7" w:rsidRDefault="004C5FD5" w:rsidP="004C5FD5">
      <w:pPr>
        <w:ind w:left="0"/>
        <w:rPr>
          <w:rFonts w:ascii="Aptos" w:hAnsi="Aptos"/>
        </w:rPr>
      </w:pPr>
    </w:p>
    <w:p w14:paraId="41EC292B" w14:textId="77777777" w:rsidR="004C5FD5" w:rsidRPr="007A6ED7" w:rsidRDefault="004C5FD5" w:rsidP="004C5FD5">
      <w:pPr>
        <w:ind w:left="0"/>
        <w:rPr>
          <w:rFonts w:ascii="Aptos" w:hAnsi="Aptos"/>
        </w:rPr>
      </w:pPr>
    </w:p>
    <w:p w14:paraId="1BF43B71" w14:textId="77777777" w:rsidR="004C5FD5" w:rsidRPr="007A6ED7" w:rsidRDefault="004C5FD5" w:rsidP="004C5FD5">
      <w:pPr>
        <w:pStyle w:val="Heading3"/>
        <w:numPr>
          <w:ilvl w:val="0"/>
          <w:numId w:val="5"/>
        </w:numPr>
        <w:rPr>
          <w:rFonts w:ascii="Aptos" w:eastAsia="SimSun" w:hAnsi="Aptos"/>
          <w:lang w:eastAsia="zh-CN"/>
        </w:rPr>
      </w:pPr>
      <w:r w:rsidRPr="007A6ED7">
        <w:rPr>
          <w:rFonts w:ascii="Aptos" w:eastAsia="SimSun" w:hAnsi="Aptos"/>
          <w:lang w:eastAsia="zh-CN"/>
        </w:rPr>
        <w:t>Implementation Progress Rating</w:t>
      </w:r>
    </w:p>
    <w:p w14:paraId="03990D8F" w14:textId="77777777" w:rsidR="004C5FD5" w:rsidRPr="007A6ED7" w:rsidRDefault="004C5FD5" w:rsidP="004C5FD5">
      <w:pPr>
        <w:ind w:left="0"/>
        <w:rPr>
          <w:rFonts w:ascii="Aptos" w:hAnsi="Aptos"/>
          <w:sz w:val="20"/>
          <w:szCs w:val="20"/>
        </w:rPr>
      </w:pPr>
      <w:r w:rsidRPr="007A6ED7">
        <w:rPr>
          <w:rFonts w:ascii="Aptos" w:hAnsi="Aptos"/>
          <w:sz w:val="20"/>
          <w:szCs w:val="20"/>
        </w:rPr>
        <w:t xml:space="preserve">The project Implementation Progress (IP) rating is based on progress against the annual workplan, based on the rating scale provided below.  </w:t>
      </w:r>
      <w:r w:rsidR="006E7839" w:rsidRPr="007A6ED7">
        <w:rPr>
          <w:rFonts w:ascii="Aptos" w:hAnsi="Aptos"/>
          <w:sz w:val="20"/>
          <w:szCs w:val="20"/>
        </w:rPr>
        <w:t>Note that the average is not taken of the component averages, but rather across all indicators in the workplan.</w:t>
      </w:r>
      <w:r w:rsidR="005F1028" w:rsidRPr="007A6ED7">
        <w:rPr>
          <w:rFonts w:ascii="Aptos" w:hAnsi="Aptos"/>
          <w:sz w:val="20"/>
          <w:szCs w:val="20"/>
        </w:rPr>
        <w:t xml:space="preserve"> No percent achieved should surpass 100% even if the target is exceeded.</w:t>
      </w:r>
    </w:p>
    <w:p w14:paraId="21A9E092" w14:textId="77777777" w:rsidR="004C5FD5" w:rsidRPr="007A6ED7" w:rsidRDefault="004C5FD5" w:rsidP="004C5FD5">
      <w:pPr>
        <w:ind w:left="0"/>
        <w:rPr>
          <w:rFonts w:ascii="Aptos" w:hAnsi="Aptos"/>
        </w:rPr>
      </w:pPr>
    </w:p>
    <w:p w14:paraId="0D190EAB" w14:textId="77777777" w:rsidR="004C5FD5" w:rsidRPr="007A6ED7" w:rsidRDefault="004C5FD5" w:rsidP="004C5FD5">
      <w:pPr>
        <w:ind w:left="0"/>
        <w:rPr>
          <w:rFonts w:ascii="Aptos" w:hAnsi="Aptos"/>
          <w:b/>
          <w:i/>
        </w:rPr>
      </w:pPr>
      <w:r w:rsidRPr="007A6ED7">
        <w:rPr>
          <w:rFonts w:ascii="Aptos" w:hAnsi="Aptos"/>
          <w:b/>
          <w:i/>
        </w:rPr>
        <w:t>IP Rating scale</w:t>
      </w:r>
    </w:p>
    <w:tbl>
      <w:tblPr>
        <w:tblW w:w="0" w:type="auto"/>
        <w:tblCellMar>
          <w:left w:w="0" w:type="dxa"/>
          <w:right w:w="0" w:type="dxa"/>
        </w:tblCellMar>
        <w:tblLook w:val="04A0" w:firstRow="1" w:lastRow="0" w:firstColumn="1" w:lastColumn="0" w:noHBand="0" w:noVBand="1"/>
      </w:tblPr>
      <w:tblGrid>
        <w:gridCol w:w="3500"/>
        <w:gridCol w:w="3060"/>
      </w:tblGrid>
      <w:tr w:rsidR="004C5FD5" w:rsidRPr="007A6ED7" w14:paraId="4E8678F1" w14:textId="77777777" w:rsidTr="0075105B">
        <w:trPr>
          <w:trHeight w:val="341"/>
        </w:trPr>
        <w:tc>
          <w:tcPr>
            <w:tcW w:w="3500" w:type="dxa"/>
            <w:tcBorders>
              <w:top w:val="single" w:sz="8" w:space="0" w:color="auto"/>
              <w:left w:val="single" w:sz="8" w:space="0" w:color="auto"/>
              <w:bottom w:val="single" w:sz="8" w:space="0" w:color="auto"/>
              <w:right w:val="single" w:sz="8" w:space="0" w:color="auto"/>
            </w:tcBorders>
            <w:shd w:val="clear" w:color="auto" w:fill="D9E2F3" w:themeFill="accent1" w:themeFillTint="33"/>
            <w:tcMar>
              <w:top w:w="0" w:type="dxa"/>
              <w:left w:w="108" w:type="dxa"/>
              <w:bottom w:w="0" w:type="dxa"/>
              <w:right w:w="108" w:type="dxa"/>
            </w:tcMar>
          </w:tcPr>
          <w:p w14:paraId="1554707E" w14:textId="77777777" w:rsidR="004C5FD5" w:rsidRPr="007A6ED7" w:rsidRDefault="004C5FD5" w:rsidP="0075105B">
            <w:pPr>
              <w:ind w:left="0"/>
              <w:rPr>
                <w:rFonts w:ascii="Aptos" w:hAnsi="Aptos"/>
                <w:sz w:val="20"/>
              </w:rPr>
            </w:pPr>
            <w:r w:rsidRPr="007A6ED7">
              <w:rPr>
                <w:rFonts w:ascii="Aptos" w:hAnsi="Aptos"/>
                <w:sz w:val="20"/>
              </w:rPr>
              <w:t>Rating</w:t>
            </w:r>
          </w:p>
        </w:tc>
        <w:tc>
          <w:tcPr>
            <w:tcW w:w="3060" w:type="dxa"/>
            <w:tcBorders>
              <w:top w:val="single" w:sz="8" w:space="0" w:color="auto"/>
              <w:left w:val="nil"/>
              <w:bottom w:val="single" w:sz="8" w:space="0" w:color="auto"/>
              <w:right w:val="single" w:sz="8" w:space="0" w:color="auto"/>
            </w:tcBorders>
            <w:shd w:val="clear" w:color="auto" w:fill="D9E2F3" w:themeFill="accent1" w:themeFillTint="33"/>
            <w:tcMar>
              <w:top w:w="0" w:type="dxa"/>
              <w:left w:w="108" w:type="dxa"/>
              <w:bottom w:w="0" w:type="dxa"/>
              <w:right w:w="108" w:type="dxa"/>
            </w:tcMar>
          </w:tcPr>
          <w:p w14:paraId="636C585B" w14:textId="77777777" w:rsidR="004C5FD5" w:rsidRPr="007A6ED7" w:rsidRDefault="004C5FD5" w:rsidP="0075105B">
            <w:pPr>
              <w:ind w:left="0"/>
              <w:rPr>
                <w:rFonts w:ascii="Aptos" w:hAnsi="Aptos"/>
                <w:sz w:val="20"/>
              </w:rPr>
            </w:pPr>
            <w:r w:rsidRPr="007A6ED7">
              <w:rPr>
                <w:rFonts w:ascii="Aptos" w:hAnsi="Aptos"/>
                <w:sz w:val="20"/>
              </w:rPr>
              <w:t>% Achievement of annual workplan targets (average)</w:t>
            </w:r>
          </w:p>
        </w:tc>
      </w:tr>
      <w:tr w:rsidR="004C5FD5" w:rsidRPr="007A6ED7" w14:paraId="3DCC1F0B" w14:textId="77777777" w:rsidTr="0075105B">
        <w:trPr>
          <w:trHeight w:val="341"/>
        </w:trPr>
        <w:tc>
          <w:tcPr>
            <w:tcW w:w="35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DAA63F" w14:textId="77777777" w:rsidR="004C5FD5" w:rsidRPr="007A6ED7" w:rsidRDefault="004C5FD5" w:rsidP="0075105B">
            <w:pPr>
              <w:ind w:left="0"/>
              <w:rPr>
                <w:rFonts w:ascii="Aptos" w:hAnsi="Aptos"/>
                <w:sz w:val="20"/>
              </w:rPr>
            </w:pPr>
            <w:r w:rsidRPr="007A6ED7">
              <w:rPr>
                <w:rFonts w:ascii="Aptos" w:hAnsi="Aptos"/>
                <w:sz w:val="20"/>
              </w:rPr>
              <w:t>Highly Satisfactory (HS)</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28798E" w14:textId="77777777" w:rsidR="004C5FD5" w:rsidRPr="007A6ED7" w:rsidRDefault="004C5FD5" w:rsidP="0075105B">
            <w:pPr>
              <w:ind w:left="0"/>
              <w:rPr>
                <w:rFonts w:ascii="Aptos" w:hAnsi="Aptos"/>
                <w:sz w:val="20"/>
              </w:rPr>
            </w:pPr>
            <w:r w:rsidRPr="007A6ED7">
              <w:rPr>
                <w:rFonts w:ascii="Aptos" w:hAnsi="Aptos"/>
                <w:sz w:val="20"/>
              </w:rPr>
              <w:t>100</w:t>
            </w:r>
          </w:p>
        </w:tc>
      </w:tr>
      <w:tr w:rsidR="004C5FD5" w:rsidRPr="007A6ED7" w14:paraId="0FCDDB0D" w14:textId="77777777" w:rsidTr="0075105B">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CFB665" w14:textId="77777777" w:rsidR="004C5FD5" w:rsidRPr="007A6ED7" w:rsidRDefault="004C5FD5" w:rsidP="0075105B">
            <w:pPr>
              <w:ind w:left="0"/>
              <w:rPr>
                <w:rFonts w:ascii="Aptos" w:hAnsi="Aptos"/>
                <w:sz w:val="20"/>
              </w:rPr>
            </w:pPr>
            <w:r w:rsidRPr="007A6ED7">
              <w:rPr>
                <w:rFonts w:ascii="Aptos" w:hAnsi="Aptos"/>
                <w:sz w:val="20"/>
              </w:rPr>
              <w:t>Satisfactory (S)</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6D9532E1" w14:textId="77777777" w:rsidR="004C5FD5" w:rsidRPr="007A6ED7" w:rsidRDefault="004C5FD5" w:rsidP="0075105B">
            <w:pPr>
              <w:ind w:left="0"/>
              <w:rPr>
                <w:rFonts w:ascii="Aptos" w:hAnsi="Aptos"/>
                <w:sz w:val="20"/>
              </w:rPr>
            </w:pPr>
            <w:r w:rsidRPr="007A6ED7">
              <w:rPr>
                <w:rFonts w:ascii="Aptos" w:hAnsi="Aptos"/>
                <w:sz w:val="20"/>
              </w:rPr>
              <w:t>80 – 99</w:t>
            </w:r>
          </w:p>
        </w:tc>
      </w:tr>
      <w:tr w:rsidR="004C5FD5" w:rsidRPr="007A6ED7" w14:paraId="4233848B" w14:textId="77777777" w:rsidTr="0075105B">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593832" w14:textId="77777777" w:rsidR="004C5FD5" w:rsidRPr="007A6ED7" w:rsidRDefault="004C5FD5" w:rsidP="0075105B">
            <w:pPr>
              <w:ind w:left="0"/>
              <w:rPr>
                <w:rFonts w:ascii="Aptos" w:hAnsi="Aptos"/>
                <w:sz w:val="20"/>
              </w:rPr>
            </w:pPr>
            <w:r w:rsidRPr="007A6ED7">
              <w:rPr>
                <w:rFonts w:ascii="Aptos" w:hAnsi="Aptos"/>
                <w:sz w:val="20"/>
              </w:rPr>
              <w:t>Moderately Satisfactory (MS)</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64CDB206" w14:textId="77777777" w:rsidR="004C5FD5" w:rsidRPr="007A6ED7" w:rsidRDefault="004C5FD5" w:rsidP="0075105B">
            <w:pPr>
              <w:ind w:left="0"/>
              <w:rPr>
                <w:rFonts w:ascii="Aptos" w:hAnsi="Aptos"/>
                <w:sz w:val="20"/>
              </w:rPr>
            </w:pPr>
            <w:r w:rsidRPr="007A6ED7">
              <w:rPr>
                <w:rFonts w:ascii="Aptos" w:hAnsi="Aptos"/>
                <w:sz w:val="20"/>
              </w:rPr>
              <w:t>60 – 79</w:t>
            </w:r>
          </w:p>
        </w:tc>
      </w:tr>
      <w:tr w:rsidR="004C5FD5" w:rsidRPr="007A6ED7" w14:paraId="79A81D79" w14:textId="77777777" w:rsidTr="0075105B">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70A5B5" w14:textId="77777777" w:rsidR="004C5FD5" w:rsidRPr="007A6ED7" w:rsidRDefault="004C5FD5" w:rsidP="0075105B">
            <w:pPr>
              <w:ind w:left="0"/>
              <w:rPr>
                <w:rFonts w:ascii="Aptos" w:hAnsi="Aptos"/>
                <w:sz w:val="20"/>
              </w:rPr>
            </w:pPr>
            <w:r w:rsidRPr="007A6ED7">
              <w:rPr>
                <w:rFonts w:ascii="Aptos" w:hAnsi="Aptos"/>
                <w:sz w:val="20"/>
              </w:rPr>
              <w:t>Moderately Unsatisfactory (MU)</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7591E917" w14:textId="77777777" w:rsidR="004C5FD5" w:rsidRPr="007A6ED7" w:rsidRDefault="004C5FD5" w:rsidP="0075105B">
            <w:pPr>
              <w:ind w:left="0"/>
              <w:rPr>
                <w:rFonts w:ascii="Aptos" w:hAnsi="Aptos"/>
                <w:sz w:val="20"/>
              </w:rPr>
            </w:pPr>
            <w:r w:rsidRPr="007A6ED7">
              <w:rPr>
                <w:rFonts w:ascii="Aptos" w:hAnsi="Aptos"/>
                <w:sz w:val="20"/>
              </w:rPr>
              <w:t>40 – 59</w:t>
            </w:r>
          </w:p>
        </w:tc>
      </w:tr>
      <w:tr w:rsidR="004C5FD5" w:rsidRPr="007A6ED7" w14:paraId="08D6DD11" w14:textId="77777777" w:rsidTr="0075105B">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7FB08E" w14:textId="77777777" w:rsidR="004C5FD5" w:rsidRPr="007A6ED7" w:rsidRDefault="004C5FD5" w:rsidP="0075105B">
            <w:pPr>
              <w:ind w:left="0"/>
              <w:rPr>
                <w:rFonts w:ascii="Aptos" w:hAnsi="Aptos"/>
                <w:sz w:val="20"/>
              </w:rPr>
            </w:pPr>
            <w:r w:rsidRPr="007A6ED7">
              <w:rPr>
                <w:rFonts w:ascii="Aptos" w:hAnsi="Aptos"/>
                <w:sz w:val="20"/>
              </w:rPr>
              <w:t>Unsatisfactory (U)</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5AA50C54" w14:textId="77777777" w:rsidR="004C5FD5" w:rsidRPr="007A6ED7" w:rsidRDefault="004C5FD5" w:rsidP="0075105B">
            <w:pPr>
              <w:ind w:left="0"/>
              <w:rPr>
                <w:rFonts w:ascii="Aptos" w:hAnsi="Aptos"/>
                <w:sz w:val="20"/>
              </w:rPr>
            </w:pPr>
            <w:r w:rsidRPr="007A6ED7">
              <w:rPr>
                <w:rFonts w:ascii="Aptos" w:hAnsi="Aptos"/>
                <w:sz w:val="20"/>
              </w:rPr>
              <w:t>20 – 39</w:t>
            </w:r>
          </w:p>
        </w:tc>
      </w:tr>
      <w:tr w:rsidR="004C5FD5" w:rsidRPr="007A6ED7" w14:paraId="64812E98" w14:textId="77777777" w:rsidTr="0075105B">
        <w:tc>
          <w:tcPr>
            <w:tcW w:w="35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EB93E4" w14:textId="77777777" w:rsidR="004C5FD5" w:rsidRPr="007A6ED7" w:rsidRDefault="004C5FD5" w:rsidP="0075105B">
            <w:pPr>
              <w:ind w:left="0"/>
              <w:rPr>
                <w:rFonts w:ascii="Aptos" w:hAnsi="Aptos"/>
                <w:sz w:val="20"/>
              </w:rPr>
            </w:pPr>
            <w:r w:rsidRPr="007A6ED7">
              <w:rPr>
                <w:rFonts w:ascii="Aptos" w:hAnsi="Aptos"/>
                <w:sz w:val="20"/>
              </w:rPr>
              <w:t>Highly Unsatisfactory (HU)</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14:paraId="29956CF1" w14:textId="77777777" w:rsidR="004C5FD5" w:rsidRPr="007A6ED7" w:rsidRDefault="004C5FD5" w:rsidP="0075105B">
            <w:pPr>
              <w:ind w:left="0"/>
              <w:rPr>
                <w:rFonts w:ascii="Aptos" w:hAnsi="Aptos"/>
                <w:sz w:val="20"/>
              </w:rPr>
            </w:pPr>
            <w:r w:rsidRPr="007A6ED7">
              <w:rPr>
                <w:rFonts w:ascii="Aptos" w:hAnsi="Aptos"/>
                <w:sz w:val="20"/>
              </w:rPr>
              <w:t>Below 20%</w:t>
            </w:r>
          </w:p>
        </w:tc>
      </w:tr>
    </w:tbl>
    <w:p w14:paraId="4AE55D47" w14:textId="77777777" w:rsidR="004C5FD5" w:rsidRPr="007A6ED7" w:rsidRDefault="004C5FD5" w:rsidP="004C5FD5">
      <w:pPr>
        <w:ind w:left="0"/>
        <w:rPr>
          <w:rFonts w:ascii="Aptos" w:hAnsi="Aptos"/>
        </w:rPr>
      </w:pPr>
    </w:p>
    <w:p w14:paraId="5C384163" w14:textId="77777777" w:rsidR="0035618D" w:rsidRPr="007A6ED7" w:rsidRDefault="0035618D" w:rsidP="004C5FD5">
      <w:pPr>
        <w:ind w:left="0"/>
        <w:rPr>
          <w:rFonts w:ascii="Aptos" w:hAnsi="Aptos"/>
        </w:rPr>
      </w:pPr>
    </w:p>
    <w:p w14:paraId="75314F93" w14:textId="77777777" w:rsidR="00274844" w:rsidRPr="007A6ED7" w:rsidRDefault="00274844" w:rsidP="004C5FD5">
      <w:pPr>
        <w:ind w:left="0"/>
        <w:rPr>
          <w:rFonts w:ascii="Aptos" w:hAnsi="Aptos"/>
        </w:rPr>
      </w:pPr>
    </w:p>
    <w:p w14:paraId="7FC6A7B8" w14:textId="77777777" w:rsidR="00274844" w:rsidRPr="007A6ED7" w:rsidRDefault="00274844" w:rsidP="004C5FD5">
      <w:pPr>
        <w:ind w:left="0"/>
        <w:rPr>
          <w:rFonts w:ascii="Aptos" w:hAnsi="Aptos"/>
        </w:rPr>
      </w:pPr>
    </w:p>
    <w:p w14:paraId="031D3EA6" w14:textId="77777777" w:rsidR="00274844" w:rsidRPr="007A6ED7" w:rsidRDefault="00274844" w:rsidP="004C5FD5">
      <w:pPr>
        <w:ind w:left="0"/>
        <w:rPr>
          <w:rFonts w:ascii="Aptos" w:hAnsi="Aptos"/>
        </w:rPr>
      </w:pPr>
    </w:p>
    <w:p w14:paraId="13F92313" w14:textId="77777777" w:rsidR="00274844" w:rsidRPr="007A6ED7" w:rsidRDefault="00274844" w:rsidP="004C5FD5">
      <w:pPr>
        <w:ind w:left="0"/>
        <w:rPr>
          <w:rFonts w:ascii="Aptos" w:hAnsi="Aptos"/>
        </w:rPr>
      </w:pPr>
    </w:p>
    <w:p w14:paraId="57C34F4B" w14:textId="77777777" w:rsidR="00937FC6" w:rsidRPr="007A6ED7" w:rsidRDefault="00937FC6" w:rsidP="00937FC6">
      <w:pPr>
        <w:ind w:left="0"/>
        <w:rPr>
          <w:rFonts w:ascii="Aptos" w:hAnsi="Aptos"/>
          <w:b/>
          <w:i/>
        </w:rPr>
      </w:pPr>
      <w:r w:rsidRPr="007A6ED7">
        <w:rPr>
          <w:rFonts w:ascii="Aptos" w:hAnsi="Aptos"/>
          <w:b/>
          <w:i/>
        </w:rPr>
        <w:t>Guiding Example: How to calculate IP Rating from AWP&amp;B</w:t>
      </w:r>
    </w:p>
    <w:tbl>
      <w:tblPr>
        <w:tblStyle w:val="TableGrid"/>
        <w:tblW w:w="0" w:type="auto"/>
        <w:tblLook w:val="04A0" w:firstRow="1" w:lastRow="0" w:firstColumn="1" w:lastColumn="0" w:noHBand="0" w:noVBand="1"/>
      </w:tblPr>
      <w:tblGrid>
        <w:gridCol w:w="2387"/>
        <w:gridCol w:w="1264"/>
        <w:gridCol w:w="1967"/>
        <w:gridCol w:w="1505"/>
        <w:gridCol w:w="2227"/>
      </w:tblGrid>
      <w:tr w:rsidR="00937FC6" w:rsidRPr="007A6ED7" w14:paraId="79E0117F" w14:textId="77777777" w:rsidTr="0075105B">
        <w:tc>
          <w:tcPr>
            <w:tcW w:w="2418" w:type="dxa"/>
            <w:shd w:val="clear" w:color="auto" w:fill="B4C6E7" w:themeFill="accent1" w:themeFillTint="66"/>
          </w:tcPr>
          <w:p w14:paraId="7AC5D459" w14:textId="77777777" w:rsidR="00937FC6" w:rsidRPr="007A6ED7" w:rsidRDefault="00937FC6" w:rsidP="0075105B">
            <w:pPr>
              <w:ind w:left="0"/>
              <w:rPr>
                <w:rFonts w:ascii="Aptos" w:hAnsi="Aptos"/>
                <w:b/>
                <w:lang w:val="en-US"/>
              </w:rPr>
            </w:pPr>
            <w:r w:rsidRPr="007A6ED7">
              <w:rPr>
                <w:rFonts w:ascii="Aptos" w:hAnsi="Aptos"/>
                <w:b/>
                <w:lang w:val="en-US"/>
              </w:rPr>
              <w:t>Project Activities Y1</w:t>
            </w:r>
          </w:p>
        </w:tc>
        <w:tc>
          <w:tcPr>
            <w:tcW w:w="1169" w:type="dxa"/>
            <w:shd w:val="clear" w:color="auto" w:fill="B4C6E7" w:themeFill="accent1" w:themeFillTint="66"/>
          </w:tcPr>
          <w:p w14:paraId="12704DF3" w14:textId="77777777" w:rsidR="00937FC6" w:rsidRPr="007A6ED7" w:rsidRDefault="00937FC6" w:rsidP="0075105B">
            <w:pPr>
              <w:ind w:left="0"/>
              <w:rPr>
                <w:rFonts w:ascii="Aptos" w:hAnsi="Aptos"/>
                <w:b/>
                <w:lang w:val="en-US"/>
              </w:rPr>
            </w:pPr>
            <w:r w:rsidRPr="007A6ED7">
              <w:rPr>
                <w:rFonts w:ascii="Aptos" w:hAnsi="Aptos"/>
                <w:b/>
                <w:lang w:val="en-US"/>
              </w:rPr>
              <w:t>Unit</w:t>
            </w:r>
          </w:p>
        </w:tc>
        <w:tc>
          <w:tcPr>
            <w:tcW w:w="1994" w:type="dxa"/>
            <w:shd w:val="clear" w:color="auto" w:fill="B4C6E7" w:themeFill="accent1" w:themeFillTint="66"/>
          </w:tcPr>
          <w:p w14:paraId="796B213D" w14:textId="77777777" w:rsidR="00937FC6" w:rsidRPr="007A6ED7" w:rsidRDefault="00937FC6" w:rsidP="0075105B">
            <w:pPr>
              <w:ind w:left="0"/>
              <w:rPr>
                <w:rFonts w:ascii="Aptos" w:hAnsi="Aptos"/>
                <w:b/>
                <w:lang w:val="en-US"/>
              </w:rPr>
            </w:pPr>
            <w:r w:rsidRPr="007A6ED7">
              <w:rPr>
                <w:rFonts w:ascii="Aptos" w:hAnsi="Aptos"/>
                <w:b/>
                <w:lang w:val="en-US"/>
              </w:rPr>
              <w:t>Target</w:t>
            </w:r>
          </w:p>
        </w:tc>
        <w:tc>
          <w:tcPr>
            <w:tcW w:w="1515" w:type="dxa"/>
            <w:shd w:val="clear" w:color="auto" w:fill="B4C6E7" w:themeFill="accent1" w:themeFillTint="66"/>
          </w:tcPr>
          <w:p w14:paraId="1DE729AF" w14:textId="77777777" w:rsidR="00937FC6" w:rsidRPr="007A6ED7" w:rsidRDefault="00937FC6" w:rsidP="0075105B">
            <w:pPr>
              <w:ind w:left="0"/>
              <w:rPr>
                <w:rFonts w:ascii="Aptos" w:hAnsi="Aptos"/>
                <w:b/>
                <w:lang w:val="en-US"/>
              </w:rPr>
            </w:pPr>
            <w:r w:rsidRPr="007A6ED7">
              <w:rPr>
                <w:rFonts w:ascii="Aptos" w:hAnsi="Aptos"/>
                <w:b/>
                <w:lang w:val="en-US"/>
              </w:rPr>
              <w:t>Achieved</w:t>
            </w:r>
          </w:p>
        </w:tc>
        <w:tc>
          <w:tcPr>
            <w:tcW w:w="2254" w:type="dxa"/>
            <w:shd w:val="clear" w:color="auto" w:fill="B4C6E7" w:themeFill="accent1" w:themeFillTint="66"/>
          </w:tcPr>
          <w:p w14:paraId="4836D040" w14:textId="77777777" w:rsidR="00937FC6" w:rsidRPr="007A6ED7" w:rsidRDefault="00937FC6" w:rsidP="0075105B">
            <w:pPr>
              <w:ind w:left="0"/>
              <w:rPr>
                <w:rFonts w:ascii="Aptos" w:hAnsi="Aptos"/>
                <w:b/>
                <w:lang w:val="en-US"/>
              </w:rPr>
            </w:pPr>
            <w:r w:rsidRPr="007A6ED7">
              <w:rPr>
                <w:rFonts w:ascii="Aptos" w:hAnsi="Aptos"/>
                <w:b/>
                <w:lang w:val="en-US"/>
              </w:rPr>
              <w:t>Percent Achieved</w:t>
            </w:r>
          </w:p>
        </w:tc>
      </w:tr>
      <w:tr w:rsidR="00937FC6" w:rsidRPr="007A6ED7" w14:paraId="00E8F911" w14:textId="77777777" w:rsidTr="0075105B">
        <w:tc>
          <w:tcPr>
            <w:tcW w:w="9350" w:type="dxa"/>
            <w:gridSpan w:val="5"/>
            <w:shd w:val="clear" w:color="auto" w:fill="D9E2F3" w:themeFill="accent1" w:themeFillTint="33"/>
          </w:tcPr>
          <w:p w14:paraId="240C24B5" w14:textId="77777777" w:rsidR="00937FC6" w:rsidRPr="007A6ED7" w:rsidRDefault="00937FC6" w:rsidP="0075105B">
            <w:pPr>
              <w:ind w:left="0"/>
              <w:rPr>
                <w:rFonts w:ascii="Aptos" w:hAnsi="Aptos"/>
                <w:lang w:val="en-US"/>
              </w:rPr>
            </w:pPr>
            <w:r w:rsidRPr="007A6ED7">
              <w:rPr>
                <w:rFonts w:ascii="Aptos" w:hAnsi="Aptos"/>
                <w:lang w:val="en-US"/>
              </w:rPr>
              <w:t>Component 1</w:t>
            </w:r>
          </w:p>
        </w:tc>
      </w:tr>
      <w:tr w:rsidR="00937FC6" w:rsidRPr="007A6ED7" w14:paraId="4EC4BFF6" w14:textId="77777777" w:rsidTr="0075105B">
        <w:trPr>
          <w:trHeight w:val="70"/>
        </w:trPr>
        <w:tc>
          <w:tcPr>
            <w:tcW w:w="2418" w:type="dxa"/>
          </w:tcPr>
          <w:p w14:paraId="04A7B554" w14:textId="77777777" w:rsidR="00937FC6" w:rsidRPr="007A6ED7" w:rsidRDefault="00937FC6" w:rsidP="0075105B">
            <w:pPr>
              <w:ind w:left="0"/>
              <w:rPr>
                <w:rFonts w:ascii="Aptos" w:hAnsi="Aptos"/>
                <w:lang w:val="en-US"/>
              </w:rPr>
            </w:pPr>
            <w:r w:rsidRPr="007A6ED7">
              <w:rPr>
                <w:rFonts w:ascii="Aptos" w:hAnsi="Aptos"/>
                <w:lang w:val="en-US"/>
              </w:rPr>
              <w:t xml:space="preserve">   Activity 1.1.1</w:t>
            </w:r>
          </w:p>
        </w:tc>
        <w:tc>
          <w:tcPr>
            <w:tcW w:w="1169" w:type="dxa"/>
          </w:tcPr>
          <w:p w14:paraId="30E41B2E" w14:textId="77777777" w:rsidR="00937FC6" w:rsidRPr="007A6ED7" w:rsidRDefault="00937FC6" w:rsidP="0075105B">
            <w:pPr>
              <w:ind w:left="0"/>
              <w:rPr>
                <w:rFonts w:ascii="Aptos" w:hAnsi="Aptos"/>
                <w:lang w:val="en-US"/>
              </w:rPr>
            </w:pPr>
            <w:r w:rsidRPr="007A6ED7">
              <w:rPr>
                <w:rFonts w:ascii="Aptos" w:hAnsi="Aptos"/>
                <w:lang w:val="en-US"/>
              </w:rPr>
              <w:t>Sites</w:t>
            </w:r>
          </w:p>
        </w:tc>
        <w:tc>
          <w:tcPr>
            <w:tcW w:w="1994" w:type="dxa"/>
          </w:tcPr>
          <w:p w14:paraId="39F37382" w14:textId="77777777" w:rsidR="00937FC6" w:rsidRPr="007A6ED7" w:rsidRDefault="00937FC6" w:rsidP="0075105B">
            <w:pPr>
              <w:ind w:left="0"/>
              <w:rPr>
                <w:rFonts w:ascii="Aptos" w:hAnsi="Aptos"/>
                <w:lang w:val="en-US"/>
              </w:rPr>
            </w:pPr>
            <w:r w:rsidRPr="007A6ED7">
              <w:rPr>
                <w:rFonts w:ascii="Aptos" w:hAnsi="Aptos"/>
                <w:lang w:val="en-US"/>
              </w:rPr>
              <w:t>5</w:t>
            </w:r>
          </w:p>
        </w:tc>
        <w:tc>
          <w:tcPr>
            <w:tcW w:w="1515" w:type="dxa"/>
          </w:tcPr>
          <w:p w14:paraId="4BA31AD4" w14:textId="77777777" w:rsidR="00937FC6" w:rsidRPr="007A6ED7" w:rsidRDefault="00937FC6" w:rsidP="0075105B">
            <w:pPr>
              <w:ind w:left="0"/>
              <w:rPr>
                <w:rFonts w:ascii="Aptos" w:hAnsi="Aptos"/>
                <w:lang w:val="en-US"/>
              </w:rPr>
            </w:pPr>
            <w:r w:rsidRPr="007A6ED7">
              <w:rPr>
                <w:rFonts w:ascii="Aptos" w:hAnsi="Aptos"/>
                <w:lang w:val="en-US"/>
              </w:rPr>
              <w:t>4</w:t>
            </w:r>
          </w:p>
        </w:tc>
        <w:tc>
          <w:tcPr>
            <w:tcW w:w="2254" w:type="dxa"/>
          </w:tcPr>
          <w:p w14:paraId="4B491C05" w14:textId="77777777" w:rsidR="00937FC6" w:rsidRPr="007A6ED7" w:rsidRDefault="00937FC6" w:rsidP="0075105B">
            <w:pPr>
              <w:ind w:left="0"/>
              <w:rPr>
                <w:rFonts w:ascii="Aptos" w:hAnsi="Aptos"/>
                <w:lang w:val="en-US"/>
              </w:rPr>
            </w:pPr>
            <w:r w:rsidRPr="007A6ED7">
              <w:rPr>
                <w:rFonts w:ascii="Aptos" w:hAnsi="Aptos"/>
                <w:lang w:val="en-US"/>
              </w:rPr>
              <w:t>80</w:t>
            </w:r>
          </w:p>
        </w:tc>
      </w:tr>
      <w:tr w:rsidR="00937FC6" w:rsidRPr="007A6ED7" w14:paraId="35548402" w14:textId="77777777" w:rsidTr="0075105B">
        <w:tc>
          <w:tcPr>
            <w:tcW w:w="2418" w:type="dxa"/>
          </w:tcPr>
          <w:p w14:paraId="6D051988" w14:textId="77777777" w:rsidR="00937FC6" w:rsidRPr="007A6ED7" w:rsidRDefault="00937FC6" w:rsidP="0075105B">
            <w:pPr>
              <w:ind w:left="0"/>
              <w:rPr>
                <w:rFonts w:ascii="Aptos" w:hAnsi="Aptos"/>
                <w:lang w:val="en-US"/>
              </w:rPr>
            </w:pPr>
            <w:r w:rsidRPr="007A6ED7">
              <w:rPr>
                <w:rFonts w:ascii="Aptos" w:hAnsi="Aptos"/>
                <w:lang w:val="en-US"/>
              </w:rPr>
              <w:t xml:space="preserve">   Activity 1.1.2</w:t>
            </w:r>
          </w:p>
        </w:tc>
        <w:tc>
          <w:tcPr>
            <w:tcW w:w="1169" w:type="dxa"/>
          </w:tcPr>
          <w:p w14:paraId="77B15616" w14:textId="77777777" w:rsidR="00937FC6" w:rsidRPr="007A6ED7" w:rsidRDefault="00937FC6" w:rsidP="0075105B">
            <w:pPr>
              <w:ind w:left="0"/>
              <w:rPr>
                <w:rFonts w:ascii="Aptos" w:hAnsi="Aptos"/>
                <w:lang w:val="en-US"/>
              </w:rPr>
            </w:pPr>
            <w:r w:rsidRPr="007A6ED7">
              <w:rPr>
                <w:rFonts w:ascii="Aptos" w:hAnsi="Aptos"/>
                <w:lang w:val="en-US"/>
              </w:rPr>
              <w:t>Households</w:t>
            </w:r>
          </w:p>
        </w:tc>
        <w:tc>
          <w:tcPr>
            <w:tcW w:w="1994" w:type="dxa"/>
          </w:tcPr>
          <w:p w14:paraId="6940888B" w14:textId="77777777" w:rsidR="00937FC6" w:rsidRPr="007A6ED7" w:rsidRDefault="00937FC6" w:rsidP="0075105B">
            <w:pPr>
              <w:ind w:left="0"/>
              <w:rPr>
                <w:rFonts w:ascii="Aptos" w:hAnsi="Aptos"/>
                <w:lang w:val="en-US"/>
              </w:rPr>
            </w:pPr>
            <w:r w:rsidRPr="007A6ED7">
              <w:rPr>
                <w:rFonts w:ascii="Aptos" w:hAnsi="Aptos"/>
                <w:lang w:val="en-US"/>
              </w:rPr>
              <w:t>120</w:t>
            </w:r>
          </w:p>
        </w:tc>
        <w:tc>
          <w:tcPr>
            <w:tcW w:w="1515" w:type="dxa"/>
          </w:tcPr>
          <w:p w14:paraId="6BC334C1" w14:textId="77777777" w:rsidR="00937FC6" w:rsidRPr="007A6ED7" w:rsidRDefault="00937FC6" w:rsidP="0075105B">
            <w:pPr>
              <w:ind w:left="0"/>
              <w:rPr>
                <w:rFonts w:ascii="Aptos" w:hAnsi="Aptos"/>
                <w:lang w:val="en-US"/>
              </w:rPr>
            </w:pPr>
            <w:r w:rsidRPr="007A6ED7">
              <w:rPr>
                <w:rFonts w:ascii="Aptos" w:hAnsi="Aptos"/>
                <w:lang w:val="en-US"/>
              </w:rPr>
              <w:t>122</w:t>
            </w:r>
          </w:p>
        </w:tc>
        <w:tc>
          <w:tcPr>
            <w:tcW w:w="2254" w:type="dxa"/>
          </w:tcPr>
          <w:p w14:paraId="3ACBBE69" w14:textId="77777777" w:rsidR="00937FC6" w:rsidRPr="007A6ED7" w:rsidRDefault="00937FC6" w:rsidP="0075105B">
            <w:pPr>
              <w:ind w:left="0"/>
              <w:rPr>
                <w:rFonts w:ascii="Aptos" w:hAnsi="Aptos"/>
                <w:lang w:val="en-US"/>
              </w:rPr>
            </w:pPr>
            <w:r w:rsidRPr="007A6ED7">
              <w:rPr>
                <w:rFonts w:ascii="Aptos" w:hAnsi="Aptos"/>
                <w:lang w:val="en-US"/>
              </w:rPr>
              <w:t>100</w:t>
            </w:r>
          </w:p>
        </w:tc>
      </w:tr>
      <w:tr w:rsidR="00937FC6" w:rsidRPr="007A6ED7" w14:paraId="3C00E6A3" w14:textId="77777777" w:rsidTr="0075105B">
        <w:tc>
          <w:tcPr>
            <w:tcW w:w="7096" w:type="dxa"/>
            <w:gridSpan w:val="4"/>
            <w:shd w:val="clear" w:color="auto" w:fill="FFF2CC" w:themeFill="accent4" w:themeFillTint="33"/>
          </w:tcPr>
          <w:p w14:paraId="06590D9B" w14:textId="77777777" w:rsidR="00937FC6" w:rsidRPr="007A6ED7" w:rsidRDefault="00937FC6" w:rsidP="0075105B">
            <w:pPr>
              <w:ind w:left="0"/>
              <w:rPr>
                <w:rFonts w:ascii="Aptos" w:hAnsi="Aptos"/>
                <w:lang w:val="en-US"/>
              </w:rPr>
            </w:pPr>
            <w:r w:rsidRPr="007A6ED7">
              <w:rPr>
                <w:rFonts w:ascii="Aptos" w:hAnsi="Aptos"/>
                <w:lang w:val="en-US"/>
              </w:rPr>
              <w:t>Average Component 1</w:t>
            </w:r>
          </w:p>
        </w:tc>
        <w:tc>
          <w:tcPr>
            <w:tcW w:w="2254" w:type="dxa"/>
            <w:shd w:val="clear" w:color="auto" w:fill="FFF2CC" w:themeFill="accent4" w:themeFillTint="33"/>
          </w:tcPr>
          <w:p w14:paraId="216BB4B9" w14:textId="77777777" w:rsidR="00937FC6" w:rsidRPr="007A6ED7" w:rsidRDefault="00937FC6" w:rsidP="0075105B">
            <w:pPr>
              <w:ind w:left="0"/>
              <w:rPr>
                <w:rFonts w:ascii="Aptos" w:hAnsi="Aptos"/>
                <w:lang w:val="en-US"/>
              </w:rPr>
            </w:pPr>
            <w:r w:rsidRPr="007A6ED7">
              <w:rPr>
                <w:rFonts w:ascii="Aptos" w:hAnsi="Aptos"/>
                <w:lang w:val="en-US"/>
              </w:rPr>
              <w:t>90</w:t>
            </w:r>
          </w:p>
        </w:tc>
      </w:tr>
      <w:tr w:rsidR="00937FC6" w:rsidRPr="007A6ED7" w14:paraId="60B1CB3D" w14:textId="77777777" w:rsidTr="0075105B">
        <w:tc>
          <w:tcPr>
            <w:tcW w:w="9350" w:type="dxa"/>
            <w:gridSpan w:val="5"/>
            <w:shd w:val="clear" w:color="auto" w:fill="D9E2F3" w:themeFill="accent1" w:themeFillTint="33"/>
          </w:tcPr>
          <w:p w14:paraId="099CD55B" w14:textId="77777777" w:rsidR="00937FC6" w:rsidRPr="007A6ED7" w:rsidRDefault="00937FC6" w:rsidP="0075105B">
            <w:pPr>
              <w:ind w:left="0"/>
              <w:rPr>
                <w:rFonts w:ascii="Aptos" w:hAnsi="Aptos"/>
                <w:lang w:val="en-US"/>
              </w:rPr>
            </w:pPr>
            <w:r w:rsidRPr="007A6ED7">
              <w:rPr>
                <w:rFonts w:ascii="Aptos" w:hAnsi="Aptos"/>
                <w:lang w:val="en-US"/>
              </w:rPr>
              <w:t>Component 2</w:t>
            </w:r>
          </w:p>
        </w:tc>
      </w:tr>
      <w:tr w:rsidR="00937FC6" w:rsidRPr="007A6ED7" w14:paraId="7ACBAD51" w14:textId="77777777" w:rsidTr="0075105B">
        <w:tc>
          <w:tcPr>
            <w:tcW w:w="2418" w:type="dxa"/>
          </w:tcPr>
          <w:p w14:paraId="1FCED26E" w14:textId="77777777" w:rsidR="00937FC6" w:rsidRPr="007A6ED7" w:rsidRDefault="00937FC6" w:rsidP="0075105B">
            <w:pPr>
              <w:ind w:left="0"/>
              <w:rPr>
                <w:rFonts w:ascii="Aptos" w:hAnsi="Aptos"/>
                <w:lang w:val="en-US"/>
              </w:rPr>
            </w:pPr>
            <w:r w:rsidRPr="007A6ED7">
              <w:rPr>
                <w:rFonts w:ascii="Aptos" w:hAnsi="Aptos"/>
                <w:lang w:val="en-US"/>
              </w:rPr>
              <w:t xml:space="preserve">  Activity 2.1.1</w:t>
            </w:r>
          </w:p>
        </w:tc>
        <w:tc>
          <w:tcPr>
            <w:tcW w:w="1169" w:type="dxa"/>
          </w:tcPr>
          <w:p w14:paraId="5C6B95AF" w14:textId="77777777" w:rsidR="00937FC6" w:rsidRPr="007A6ED7" w:rsidRDefault="00937FC6" w:rsidP="0075105B">
            <w:pPr>
              <w:ind w:left="0"/>
              <w:rPr>
                <w:rFonts w:ascii="Aptos" w:hAnsi="Aptos"/>
                <w:lang w:val="en-US"/>
              </w:rPr>
            </w:pPr>
            <w:r w:rsidRPr="007A6ED7">
              <w:rPr>
                <w:rFonts w:ascii="Aptos" w:hAnsi="Aptos"/>
                <w:lang w:val="en-US"/>
              </w:rPr>
              <w:t>Plans</w:t>
            </w:r>
          </w:p>
        </w:tc>
        <w:tc>
          <w:tcPr>
            <w:tcW w:w="1994" w:type="dxa"/>
          </w:tcPr>
          <w:p w14:paraId="265A3E9B" w14:textId="77777777" w:rsidR="00937FC6" w:rsidRPr="007A6ED7" w:rsidRDefault="00937FC6" w:rsidP="0075105B">
            <w:pPr>
              <w:ind w:left="0"/>
              <w:rPr>
                <w:rFonts w:ascii="Aptos" w:hAnsi="Aptos"/>
                <w:lang w:val="en-US"/>
              </w:rPr>
            </w:pPr>
            <w:r w:rsidRPr="007A6ED7">
              <w:rPr>
                <w:rFonts w:ascii="Aptos" w:hAnsi="Aptos"/>
                <w:lang w:val="en-US"/>
              </w:rPr>
              <w:t>6</w:t>
            </w:r>
          </w:p>
        </w:tc>
        <w:tc>
          <w:tcPr>
            <w:tcW w:w="1515" w:type="dxa"/>
          </w:tcPr>
          <w:p w14:paraId="6F208697" w14:textId="77777777" w:rsidR="00937FC6" w:rsidRPr="007A6ED7" w:rsidRDefault="00937FC6" w:rsidP="0075105B">
            <w:pPr>
              <w:ind w:left="0"/>
              <w:rPr>
                <w:rFonts w:ascii="Aptos" w:hAnsi="Aptos"/>
                <w:lang w:val="en-US"/>
              </w:rPr>
            </w:pPr>
            <w:r w:rsidRPr="007A6ED7">
              <w:rPr>
                <w:rFonts w:ascii="Aptos" w:hAnsi="Aptos"/>
                <w:lang w:val="en-US"/>
              </w:rPr>
              <w:t>5</w:t>
            </w:r>
          </w:p>
        </w:tc>
        <w:tc>
          <w:tcPr>
            <w:tcW w:w="2254" w:type="dxa"/>
          </w:tcPr>
          <w:p w14:paraId="4DD8373B" w14:textId="77777777" w:rsidR="00937FC6" w:rsidRPr="007A6ED7" w:rsidRDefault="00937FC6" w:rsidP="0075105B">
            <w:pPr>
              <w:ind w:left="0"/>
              <w:rPr>
                <w:rFonts w:ascii="Aptos" w:hAnsi="Aptos"/>
                <w:lang w:val="en-US"/>
              </w:rPr>
            </w:pPr>
            <w:r w:rsidRPr="007A6ED7">
              <w:rPr>
                <w:rFonts w:ascii="Aptos" w:hAnsi="Aptos"/>
                <w:lang w:val="en-US"/>
              </w:rPr>
              <w:t>83</w:t>
            </w:r>
          </w:p>
        </w:tc>
      </w:tr>
      <w:tr w:rsidR="00937FC6" w:rsidRPr="007A6ED7" w14:paraId="2C7C8D86" w14:textId="77777777" w:rsidTr="0075105B">
        <w:tc>
          <w:tcPr>
            <w:tcW w:w="2418" w:type="dxa"/>
          </w:tcPr>
          <w:p w14:paraId="72C5094A" w14:textId="77777777" w:rsidR="00937FC6" w:rsidRPr="007A6ED7" w:rsidRDefault="00937FC6" w:rsidP="0075105B">
            <w:pPr>
              <w:ind w:left="0"/>
              <w:rPr>
                <w:rFonts w:ascii="Aptos" w:hAnsi="Aptos"/>
                <w:lang w:val="en-US"/>
              </w:rPr>
            </w:pPr>
            <w:r w:rsidRPr="007A6ED7">
              <w:rPr>
                <w:rFonts w:ascii="Aptos" w:hAnsi="Aptos"/>
                <w:lang w:val="en-US"/>
              </w:rPr>
              <w:t xml:space="preserve">  Activity 2.1.2</w:t>
            </w:r>
          </w:p>
        </w:tc>
        <w:tc>
          <w:tcPr>
            <w:tcW w:w="1169" w:type="dxa"/>
          </w:tcPr>
          <w:p w14:paraId="0C02484F" w14:textId="77777777" w:rsidR="00937FC6" w:rsidRPr="007A6ED7" w:rsidRDefault="00937FC6" w:rsidP="0075105B">
            <w:pPr>
              <w:ind w:left="0"/>
              <w:rPr>
                <w:rFonts w:ascii="Aptos" w:hAnsi="Aptos"/>
                <w:lang w:val="en-US"/>
              </w:rPr>
            </w:pPr>
            <w:r w:rsidRPr="007A6ED7">
              <w:rPr>
                <w:rFonts w:ascii="Aptos" w:hAnsi="Aptos"/>
                <w:lang w:val="en-US"/>
              </w:rPr>
              <w:t>Reports</w:t>
            </w:r>
          </w:p>
        </w:tc>
        <w:tc>
          <w:tcPr>
            <w:tcW w:w="1994" w:type="dxa"/>
          </w:tcPr>
          <w:p w14:paraId="4E9CABE1" w14:textId="77777777" w:rsidR="00937FC6" w:rsidRPr="007A6ED7" w:rsidRDefault="00937FC6" w:rsidP="0075105B">
            <w:pPr>
              <w:ind w:left="0"/>
              <w:rPr>
                <w:rFonts w:ascii="Aptos" w:hAnsi="Aptos"/>
                <w:lang w:val="en-US"/>
              </w:rPr>
            </w:pPr>
            <w:r w:rsidRPr="007A6ED7">
              <w:rPr>
                <w:rFonts w:ascii="Aptos" w:hAnsi="Aptos"/>
                <w:lang w:val="en-US"/>
              </w:rPr>
              <w:t>2</w:t>
            </w:r>
          </w:p>
        </w:tc>
        <w:tc>
          <w:tcPr>
            <w:tcW w:w="1515" w:type="dxa"/>
          </w:tcPr>
          <w:p w14:paraId="6B7AC4E1" w14:textId="77777777" w:rsidR="00937FC6" w:rsidRPr="007A6ED7" w:rsidRDefault="00937FC6" w:rsidP="0075105B">
            <w:pPr>
              <w:ind w:left="0"/>
              <w:rPr>
                <w:rFonts w:ascii="Aptos" w:hAnsi="Aptos"/>
                <w:lang w:val="en-US"/>
              </w:rPr>
            </w:pPr>
            <w:r w:rsidRPr="007A6ED7">
              <w:rPr>
                <w:rFonts w:ascii="Aptos" w:hAnsi="Aptos"/>
                <w:lang w:val="en-US"/>
              </w:rPr>
              <w:t>2</w:t>
            </w:r>
          </w:p>
        </w:tc>
        <w:tc>
          <w:tcPr>
            <w:tcW w:w="2254" w:type="dxa"/>
          </w:tcPr>
          <w:p w14:paraId="5FDFEC63" w14:textId="77777777" w:rsidR="00937FC6" w:rsidRPr="007A6ED7" w:rsidRDefault="00937FC6" w:rsidP="0075105B">
            <w:pPr>
              <w:ind w:left="0"/>
              <w:rPr>
                <w:rFonts w:ascii="Aptos" w:hAnsi="Aptos"/>
                <w:lang w:val="en-US"/>
              </w:rPr>
            </w:pPr>
            <w:r w:rsidRPr="007A6ED7">
              <w:rPr>
                <w:rFonts w:ascii="Aptos" w:hAnsi="Aptos"/>
                <w:lang w:val="en-US"/>
              </w:rPr>
              <w:t>100</w:t>
            </w:r>
          </w:p>
        </w:tc>
      </w:tr>
      <w:tr w:rsidR="00512236" w:rsidRPr="007A6ED7" w14:paraId="7C9D88A5" w14:textId="77777777" w:rsidTr="0075105B">
        <w:tc>
          <w:tcPr>
            <w:tcW w:w="2418" w:type="dxa"/>
          </w:tcPr>
          <w:p w14:paraId="414E1550" w14:textId="77777777" w:rsidR="00512236" w:rsidRPr="007A6ED7" w:rsidRDefault="00A6321C" w:rsidP="00A6321C">
            <w:pPr>
              <w:ind w:left="0"/>
              <w:rPr>
                <w:rFonts w:ascii="Aptos" w:hAnsi="Aptos" w:cstheme="minorHAnsi"/>
                <w:lang w:val="en-US"/>
              </w:rPr>
            </w:pPr>
            <w:r w:rsidRPr="007A6ED7">
              <w:rPr>
                <w:rFonts w:ascii="Aptos" w:hAnsi="Aptos" w:cstheme="minorHAnsi"/>
                <w:lang w:val="en-US"/>
              </w:rPr>
              <w:t xml:space="preserve">  </w:t>
            </w:r>
            <w:r w:rsidR="000D3941" w:rsidRPr="007A6ED7">
              <w:rPr>
                <w:rFonts w:ascii="Aptos" w:hAnsi="Aptos" w:cstheme="minorHAnsi"/>
                <w:lang w:val="en-US"/>
              </w:rPr>
              <w:t>Activity 2.1.3</w:t>
            </w:r>
          </w:p>
        </w:tc>
        <w:tc>
          <w:tcPr>
            <w:tcW w:w="1169" w:type="dxa"/>
          </w:tcPr>
          <w:p w14:paraId="6B946A69" w14:textId="77777777" w:rsidR="00512236" w:rsidRPr="007A6ED7" w:rsidRDefault="00B2232C" w:rsidP="0075105B">
            <w:pPr>
              <w:ind w:left="0"/>
              <w:rPr>
                <w:rFonts w:ascii="Aptos" w:hAnsi="Aptos" w:cstheme="minorHAnsi"/>
                <w:lang w:val="en-US"/>
              </w:rPr>
            </w:pPr>
            <w:r w:rsidRPr="007A6ED7">
              <w:rPr>
                <w:rFonts w:ascii="Aptos" w:hAnsi="Aptos" w:cstheme="minorHAnsi"/>
                <w:lang w:val="en-US"/>
              </w:rPr>
              <w:t>Proposal</w:t>
            </w:r>
            <w:r w:rsidR="003E4C09" w:rsidRPr="007A6ED7">
              <w:rPr>
                <w:rFonts w:ascii="Aptos" w:hAnsi="Aptos" w:cstheme="minorHAnsi"/>
                <w:lang w:val="en-US"/>
              </w:rPr>
              <w:t>s</w:t>
            </w:r>
          </w:p>
        </w:tc>
        <w:tc>
          <w:tcPr>
            <w:tcW w:w="1994" w:type="dxa"/>
          </w:tcPr>
          <w:p w14:paraId="37C341DF" w14:textId="77777777" w:rsidR="00512236" w:rsidRPr="007A6ED7" w:rsidRDefault="005B0003" w:rsidP="0075105B">
            <w:pPr>
              <w:ind w:left="0"/>
              <w:rPr>
                <w:rFonts w:ascii="Aptos" w:hAnsi="Aptos" w:cstheme="minorHAnsi"/>
                <w:lang w:val="en-US"/>
              </w:rPr>
            </w:pPr>
            <w:r w:rsidRPr="007A6ED7">
              <w:rPr>
                <w:rFonts w:ascii="Aptos" w:hAnsi="Aptos" w:cstheme="minorHAnsi"/>
                <w:lang w:val="en-US"/>
              </w:rPr>
              <w:t>1</w:t>
            </w:r>
            <w:r w:rsidR="00EA384C" w:rsidRPr="007A6ED7">
              <w:rPr>
                <w:rFonts w:ascii="Aptos" w:hAnsi="Aptos" w:cstheme="minorHAnsi"/>
                <w:lang w:val="en-US"/>
              </w:rPr>
              <w:t>0</w:t>
            </w:r>
          </w:p>
        </w:tc>
        <w:tc>
          <w:tcPr>
            <w:tcW w:w="1515" w:type="dxa"/>
          </w:tcPr>
          <w:p w14:paraId="58C2C813" w14:textId="77777777" w:rsidR="00512236" w:rsidRPr="007A6ED7" w:rsidRDefault="00CD0897" w:rsidP="0075105B">
            <w:pPr>
              <w:ind w:left="0"/>
              <w:rPr>
                <w:rFonts w:ascii="Aptos" w:hAnsi="Aptos" w:cstheme="minorHAnsi"/>
                <w:lang w:val="en-US"/>
              </w:rPr>
            </w:pPr>
            <w:r w:rsidRPr="007A6ED7">
              <w:rPr>
                <w:rFonts w:ascii="Aptos" w:hAnsi="Aptos" w:cstheme="minorHAnsi"/>
                <w:lang w:val="en-US"/>
              </w:rPr>
              <w:t>7</w:t>
            </w:r>
          </w:p>
        </w:tc>
        <w:tc>
          <w:tcPr>
            <w:tcW w:w="2254" w:type="dxa"/>
          </w:tcPr>
          <w:p w14:paraId="4382665B" w14:textId="77777777" w:rsidR="00512236" w:rsidRPr="007A6ED7" w:rsidRDefault="00512236" w:rsidP="0075105B">
            <w:pPr>
              <w:ind w:left="0"/>
              <w:rPr>
                <w:rFonts w:ascii="Aptos" w:hAnsi="Aptos" w:cstheme="minorHAnsi"/>
                <w:lang w:val="en-US"/>
              </w:rPr>
            </w:pPr>
            <w:r w:rsidRPr="007A6ED7">
              <w:rPr>
                <w:rFonts w:ascii="Aptos" w:hAnsi="Aptos" w:cstheme="minorHAnsi"/>
                <w:lang w:val="en-US"/>
              </w:rPr>
              <w:t>7</w:t>
            </w:r>
            <w:r w:rsidR="00EA384C" w:rsidRPr="007A6ED7">
              <w:rPr>
                <w:rFonts w:ascii="Aptos" w:hAnsi="Aptos" w:cstheme="minorHAnsi"/>
                <w:lang w:val="en-US"/>
              </w:rPr>
              <w:t>0</w:t>
            </w:r>
          </w:p>
        </w:tc>
      </w:tr>
      <w:tr w:rsidR="00937FC6" w:rsidRPr="007A6ED7" w14:paraId="3A653C03" w14:textId="77777777" w:rsidTr="0075105B">
        <w:tc>
          <w:tcPr>
            <w:tcW w:w="7096" w:type="dxa"/>
            <w:gridSpan w:val="4"/>
            <w:shd w:val="clear" w:color="auto" w:fill="FFF2CC" w:themeFill="accent4" w:themeFillTint="33"/>
          </w:tcPr>
          <w:p w14:paraId="42902F1B" w14:textId="77777777" w:rsidR="00937FC6" w:rsidRPr="007A6ED7" w:rsidRDefault="00937FC6" w:rsidP="0075105B">
            <w:pPr>
              <w:ind w:left="0"/>
              <w:rPr>
                <w:rFonts w:ascii="Aptos" w:hAnsi="Aptos"/>
                <w:lang w:val="en-US"/>
              </w:rPr>
            </w:pPr>
            <w:r w:rsidRPr="007A6ED7">
              <w:rPr>
                <w:rFonts w:ascii="Aptos" w:hAnsi="Aptos"/>
                <w:lang w:val="en-US"/>
              </w:rPr>
              <w:t>Average Component 2</w:t>
            </w:r>
          </w:p>
        </w:tc>
        <w:tc>
          <w:tcPr>
            <w:tcW w:w="2254" w:type="dxa"/>
            <w:shd w:val="clear" w:color="auto" w:fill="FFF2CC" w:themeFill="accent4" w:themeFillTint="33"/>
          </w:tcPr>
          <w:p w14:paraId="306C00BE" w14:textId="77777777" w:rsidR="00937FC6" w:rsidRPr="007A6ED7" w:rsidRDefault="00483DF5" w:rsidP="0075105B">
            <w:pPr>
              <w:ind w:left="0"/>
              <w:rPr>
                <w:rFonts w:ascii="Aptos" w:hAnsi="Aptos"/>
                <w:lang w:val="en-US"/>
              </w:rPr>
            </w:pPr>
            <w:r w:rsidRPr="007A6ED7">
              <w:rPr>
                <w:rFonts w:ascii="Aptos" w:hAnsi="Aptos"/>
                <w:lang w:val="en-US"/>
              </w:rPr>
              <w:t>8</w:t>
            </w:r>
            <w:r w:rsidR="009A493A" w:rsidRPr="007A6ED7">
              <w:rPr>
                <w:rFonts w:ascii="Aptos" w:hAnsi="Aptos"/>
                <w:lang w:val="en-US"/>
              </w:rPr>
              <w:t>4.3</w:t>
            </w:r>
          </w:p>
        </w:tc>
      </w:tr>
      <w:tr w:rsidR="00937FC6" w:rsidRPr="007A6ED7" w14:paraId="3F8E9CBE" w14:textId="77777777" w:rsidTr="0075105B">
        <w:tc>
          <w:tcPr>
            <w:tcW w:w="9350" w:type="dxa"/>
            <w:gridSpan w:val="5"/>
            <w:shd w:val="clear" w:color="auto" w:fill="D9E2F3" w:themeFill="accent1" w:themeFillTint="33"/>
          </w:tcPr>
          <w:p w14:paraId="58BC0166" w14:textId="77777777" w:rsidR="00937FC6" w:rsidRPr="007A6ED7" w:rsidRDefault="00937FC6" w:rsidP="0075105B">
            <w:pPr>
              <w:ind w:left="0"/>
              <w:rPr>
                <w:rFonts w:ascii="Aptos" w:hAnsi="Aptos"/>
                <w:lang w:val="en-US"/>
              </w:rPr>
            </w:pPr>
            <w:r w:rsidRPr="007A6ED7">
              <w:rPr>
                <w:rFonts w:ascii="Aptos" w:hAnsi="Aptos"/>
                <w:lang w:val="en-US"/>
              </w:rPr>
              <w:t>Component 3</w:t>
            </w:r>
          </w:p>
        </w:tc>
      </w:tr>
      <w:tr w:rsidR="00937FC6" w:rsidRPr="007A6ED7" w14:paraId="30D59113" w14:textId="77777777" w:rsidTr="0075105B">
        <w:tc>
          <w:tcPr>
            <w:tcW w:w="2418" w:type="dxa"/>
          </w:tcPr>
          <w:p w14:paraId="5D1FF412" w14:textId="77777777" w:rsidR="00937FC6" w:rsidRPr="007A6ED7" w:rsidRDefault="00937FC6" w:rsidP="0075105B">
            <w:pPr>
              <w:ind w:left="0"/>
              <w:rPr>
                <w:rFonts w:ascii="Aptos" w:hAnsi="Aptos"/>
                <w:lang w:val="en-US"/>
              </w:rPr>
            </w:pPr>
            <w:r w:rsidRPr="007A6ED7">
              <w:rPr>
                <w:rFonts w:ascii="Aptos" w:hAnsi="Aptos"/>
                <w:lang w:val="en-US"/>
              </w:rPr>
              <w:t xml:space="preserve">   Activity 3.1.1</w:t>
            </w:r>
          </w:p>
        </w:tc>
        <w:tc>
          <w:tcPr>
            <w:tcW w:w="1169" w:type="dxa"/>
          </w:tcPr>
          <w:p w14:paraId="2DE34895" w14:textId="77777777" w:rsidR="00937FC6" w:rsidRPr="007A6ED7" w:rsidRDefault="00937FC6" w:rsidP="0075105B">
            <w:pPr>
              <w:ind w:left="0"/>
              <w:rPr>
                <w:rFonts w:ascii="Aptos" w:hAnsi="Aptos"/>
                <w:lang w:val="en-US"/>
              </w:rPr>
            </w:pPr>
            <w:r w:rsidRPr="007A6ED7">
              <w:rPr>
                <w:rFonts w:ascii="Aptos" w:hAnsi="Aptos"/>
                <w:lang w:val="en-US"/>
              </w:rPr>
              <w:t>Trips</w:t>
            </w:r>
          </w:p>
        </w:tc>
        <w:tc>
          <w:tcPr>
            <w:tcW w:w="1994" w:type="dxa"/>
          </w:tcPr>
          <w:p w14:paraId="03644124" w14:textId="77777777" w:rsidR="00937FC6" w:rsidRPr="007A6ED7" w:rsidRDefault="00937FC6" w:rsidP="0075105B">
            <w:pPr>
              <w:ind w:left="0"/>
              <w:rPr>
                <w:rFonts w:ascii="Aptos" w:hAnsi="Aptos"/>
                <w:lang w:val="en-US"/>
              </w:rPr>
            </w:pPr>
            <w:r w:rsidRPr="007A6ED7">
              <w:rPr>
                <w:rFonts w:ascii="Aptos" w:hAnsi="Aptos"/>
                <w:lang w:val="en-US"/>
              </w:rPr>
              <w:t>2</w:t>
            </w:r>
          </w:p>
        </w:tc>
        <w:tc>
          <w:tcPr>
            <w:tcW w:w="1515" w:type="dxa"/>
          </w:tcPr>
          <w:p w14:paraId="3823C0B8" w14:textId="77777777" w:rsidR="00937FC6" w:rsidRPr="007A6ED7" w:rsidRDefault="00937FC6" w:rsidP="0075105B">
            <w:pPr>
              <w:ind w:left="0"/>
              <w:rPr>
                <w:rFonts w:ascii="Aptos" w:hAnsi="Aptos"/>
                <w:lang w:val="en-US"/>
              </w:rPr>
            </w:pPr>
            <w:r w:rsidRPr="007A6ED7">
              <w:rPr>
                <w:rFonts w:ascii="Aptos" w:hAnsi="Aptos"/>
                <w:lang w:val="en-US"/>
              </w:rPr>
              <w:t>0</w:t>
            </w:r>
          </w:p>
        </w:tc>
        <w:tc>
          <w:tcPr>
            <w:tcW w:w="2254" w:type="dxa"/>
          </w:tcPr>
          <w:p w14:paraId="4EA526FD" w14:textId="77777777" w:rsidR="00937FC6" w:rsidRPr="007A6ED7" w:rsidRDefault="00937FC6" w:rsidP="0075105B">
            <w:pPr>
              <w:ind w:left="0"/>
              <w:rPr>
                <w:rFonts w:ascii="Aptos" w:hAnsi="Aptos"/>
                <w:lang w:val="en-US"/>
              </w:rPr>
            </w:pPr>
            <w:r w:rsidRPr="007A6ED7">
              <w:rPr>
                <w:rFonts w:ascii="Aptos" w:hAnsi="Aptos"/>
                <w:lang w:val="en-US"/>
              </w:rPr>
              <w:t>0</w:t>
            </w:r>
          </w:p>
        </w:tc>
      </w:tr>
      <w:tr w:rsidR="00937FC6" w:rsidRPr="007A6ED7" w14:paraId="4A65EC7F" w14:textId="77777777" w:rsidTr="0075105B">
        <w:tc>
          <w:tcPr>
            <w:tcW w:w="2418" w:type="dxa"/>
          </w:tcPr>
          <w:p w14:paraId="0C2B6597" w14:textId="77777777" w:rsidR="00937FC6" w:rsidRPr="007A6ED7" w:rsidRDefault="00937FC6" w:rsidP="0075105B">
            <w:pPr>
              <w:ind w:left="0"/>
              <w:rPr>
                <w:rFonts w:ascii="Aptos" w:hAnsi="Aptos"/>
                <w:lang w:val="en-US"/>
              </w:rPr>
            </w:pPr>
            <w:r w:rsidRPr="007A6ED7">
              <w:rPr>
                <w:rFonts w:ascii="Aptos" w:hAnsi="Aptos"/>
                <w:lang w:val="en-US"/>
              </w:rPr>
              <w:t xml:space="preserve">   Activity 3.1.2</w:t>
            </w:r>
          </w:p>
        </w:tc>
        <w:tc>
          <w:tcPr>
            <w:tcW w:w="1169" w:type="dxa"/>
          </w:tcPr>
          <w:p w14:paraId="77E5039B" w14:textId="77777777" w:rsidR="00937FC6" w:rsidRPr="007A6ED7" w:rsidRDefault="00937FC6" w:rsidP="0075105B">
            <w:pPr>
              <w:ind w:left="0"/>
              <w:rPr>
                <w:rFonts w:ascii="Aptos" w:hAnsi="Aptos"/>
                <w:lang w:val="en-US"/>
              </w:rPr>
            </w:pPr>
            <w:r w:rsidRPr="007A6ED7">
              <w:rPr>
                <w:rFonts w:ascii="Aptos" w:hAnsi="Aptos"/>
                <w:lang w:val="en-US"/>
              </w:rPr>
              <w:t>Trainings</w:t>
            </w:r>
          </w:p>
        </w:tc>
        <w:tc>
          <w:tcPr>
            <w:tcW w:w="1994" w:type="dxa"/>
          </w:tcPr>
          <w:p w14:paraId="27C84287" w14:textId="77777777" w:rsidR="00937FC6" w:rsidRPr="007A6ED7" w:rsidRDefault="00937FC6" w:rsidP="0075105B">
            <w:pPr>
              <w:ind w:left="0"/>
              <w:rPr>
                <w:rFonts w:ascii="Aptos" w:hAnsi="Aptos"/>
                <w:lang w:val="en-US"/>
              </w:rPr>
            </w:pPr>
            <w:r w:rsidRPr="007A6ED7">
              <w:rPr>
                <w:rFonts w:ascii="Aptos" w:hAnsi="Aptos"/>
                <w:lang w:val="en-US"/>
              </w:rPr>
              <w:t>4</w:t>
            </w:r>
          </w:p>
        </w:tc>
        <w:tc>
          <w:tcPr>
            <w:tcW w:w="1515" w:type="dxa"/>
          </w:tcPr>
          <w:p w14:paraId="48ACFA34" w14:textId="77777777" w:rsidR="00937FC6" w:rsidRPr="007A6ED7" w:rsidRDefault="00937FC6" w:rsidP="0075105B">
            <w:pPr>
              <w:ind w:left="0"/>
              <w:rPr>
                <w:rFonts w:ascii="Aptos" w:hAnsi="Aptos"/>
                <w:lang w:val="en-US"/>
              </w:rPr>
            </w:pPr>
            <w:r w:rsidRPr="007A6ED7">
              <w:rPr>
                <w:rFonts w:ascii="Aptos" w:hAnsi="Aptos"/>
                <w:lang w:val="en-US"/>
              </w:rPr>
              <w:t>3</w:t>
            </w:r>
          </w:p>
        </w:tc>
        <w:tc>
          <w:tcPr>
            <w:tcW w:w="2254" w:type="dxa"/>
          </w:tcPr>
          <w:p w14:paraId="2F076978" w14:textId="77777777" w:rsidR="00937FC6" w:rsidRPr="007A6ED7" w:rsidRDefault="00937FC6" w:rsidP="0075105B">
            <w:pPr>
              <w:ind w:left="0"/>
              <w:rPr>
                <w:rFonts w:ascii="Aptos" w:hAnsi="Aptos"/>
                <w:lang w:val="en-US"/>
              </w:rPr>
            </w:pPr>
            <w:r w:rsidRPr="007A6ED7">
              <w:rPr>
                <w:rFonts w:ascii="Aptos" w:hAnsi="Aptos"/>
                <w:lang w:val="en-US"/>
              </w:rPr>
              <w:t>75</w:t>
            </w:r>
          </w:p>
        </w:tc>
      </w:tr>
      <w:tr w:rsidR="00937FC6" w:rsidRPr="007A6ED7" w14:paraId="2DDC920E" w14:textId="77777777" w:rsidTr="0075105B">
        <w:tc>
          <w:tcPr>
            <w:tcW w:w="7096" w:type="dxa"/>
            <w:gridSpan w:val="4"/>
            <w:shd w:val="clear" w:color="auto" w:fill="FFF2CC" w:themeFill="accent4" w:themeFillTint="33"/>
          </w:tcPr>
          <w:p w14:paraId="432E9E0D" w14:textId="77777777" w:rsidR="00937FC6" w:rsidRPr="007A6ED7" w:rsidRDefault="00937FC6" w:rsidP="0075105B">
            <w:pPr>
              <w:ind w:left="0"/>
              <w:rPr>
                <w:rFonts w:ascii="Aptos" w:hAnsi="Aptos"/>
                <w:lang w:val="en-US"/>
              </w:rPr>
            </w:pPr>
            <w:r w:rsidRPr="007A6ED7">
              <w:rPr>
                <w:rFonts w:ascii="Aptos" w:hAnsi="Aptos"/>
                <w:lang w:val="en-US"/>
              </w:rPr>
              <w:t>Average Component 3</w:t>
            </w:r>
          </w:p>
        </w:tc>
        <w:tc>
          <w:tcPr>
            <w:tcW w:w="2254" w:type="dxa"/>
            <w:shd w:val="clear" w:color="auto" w:fill="FFF2CC" w:themeFill="accent4" w:themeFillTint="33"/>
          </w:tcPr>
          <w:p w14:paraId="6E72315C" w14:textId="77777777" w:rsidR="00937FC6" w:rsidRPr="007A6ED7" w:rsidRDefault="00937FC6" w:rsidP="0075105B">
            <w:pPr>
              <w:ind w:left="0"/>
              <w:rPr>
                <w:rFonts w:ascii="Aptos" w:hAnsi="Aptos"/>
                <w:lang w:val="en-US"/>
              </w:rPr>
            </w:pPr>
            <w:r w:rsidRPr="007A6ED7">
              <w:rPr>
                <w:rFonts w:ascii="Aptos" w:hAnsi="Aptos"/>
                <w:lang w:val="en-US"/>
              </w:rPr>
              <w:t>37.5</w:t>
            </w:r>
          </w:p>
        </w:tc>
      </w:tr>
      <w:tr w:rsidR="00937FC6" w:rsidRPr="007A6ED7" w14:paraId="4A66E424" w14:textId="77777777" w:rsidTr="0075105B">
        <w:tc>
          <w:tcPr>
            <w:tcW w:w="7096" w:type="dxa"/>
            <w:gridSpan w:val="4"/>
            <w:shd w:val="clear" w:color="auto" w:fill="FFFFFF" w:themeFill="background1"/>
          </w:tcPr>
          <w:p w14:paraId="01DBF1D7" w14:textId="77777777" w:rsidR="00937FC6" w:rsidRPr="007A6ED7" w:rsidRDefault="00937FC6" w:rsidP="0075105B">
            <w:pPr>
              <w:ind w:left="0"/>
              <w:rPr>
                <w:rFonts w:ascii="Aptos" w:hAnsi="Aptos"/>
                <w:lang w:val="en-US"/>
              </w:rPr>
            </w:pPr>
            <w:r w:rsidRPr="007A6ED7">
              <w:rPr>
                <w:rFonts w:ascii="Aptos" w:hAnsi="Aptos"/>
                <w:lang w:val="en-US"/>
              </w:rPr>
              <w:t>Average achievement of all activities in workplan</w:t>
            </w:r>
          </w:p>
        </w:tc>
        <w:tc>
          <w:tcPr>
            <w:tcW w:w="2254" w:type="dxa"/>
            <w:shd w:val="clear" w:color="auto" w:fill="FFD966" w:themeFill="accent4" w:themeFillTint="99"/>
          </w:tcPr>
          <w:p w14:paraId="6DD974E8" w14:textId="77777777" w:rsidR="00937FC6" w:rsidRPr="007A6ED7" w:rsidRDefault="00937FC6" w:rsidP="0075105B">
            <w:pPr>
              <w:ind w:left="0"/>
              <w:rPr>
                <w:rFonts w:ascii="Aptos" w:hAnsi="Aptos"/>
                <w:lang w:val="en-US"/>
              </w:rPr>
            </w:pPr>
            <w:r w:rsidRPr="007A6ED7">
              <w:rPr>
                <w:rFonts w:ascii="Aptos" w:hAnsi="Aptos"/>
                <w:lang w:val="en-US"/>
              </w:rPr>
              <w:t>7</w:t>
            </w:r>
            <w:r w:rsidR="00862BAA" w:rsidRPr="007A6ED7">
              <w:rPr>
                <w:rFonts w:ascii="Aptos" w:hAnsi="Aptos"/>
                <w:lang w:val="en-US"/>
              </w:rPr>
              <w:t>2.</w:t>
            </w:r>
            <w:r w:rsidR="00BF3ABB" w:rsidRPr="007A6ED7">
              <w:rPr>
                <w:rFonts w:ascii="Aptos" w:hAnsi="Aptos"/>
                <w:lang w:val="en-US"/>
              </w:rPr>
              <w:t>57</w:t>
            </w:r>
          </w:p>
        </w:tc>
      </w:tr>
    </w:tbl>
    <w:p w14:paraId="684B0D38" w14:textId="77777777" w:rsidR="00937FC6" w:rsidRPr="007A6ED7" w:rsidRDefault="00937FC6" w:rsidP="00937FC6">
      <w:pPr>
        <w:ind w:left="0"/>
        <w:rPr>
          <w:rFonts w:ascii="Aptos" w:hAnsi="Aptos"/>
        </w:rPr>
      </w:pPr>
    </w:p>
    <w:p w14:paraId="22471CE0" w14:textId="77777777" w:rsidR="00937FC6" w:rsidRPr="007A6ED7" w:rsidRDefault="00937FC6" w:rsidP="00937FC6">
      <w:pPr>
        <w:pStyle w:val="Heading3"/>
        <w:numPr>
          <w:ilvl w:val="0"/>
          <w:numId w:val="5"/>
        </w:numPr>
        <w:rPr>
          <w:rFonts w:ascii="Aptos" w:hAnsi="Aptos"/>
        </w:rPr>
      </w:pPr>
      <w:r w:rsidRPr="007A6ED7">
        <w:rPr>
          <w:rFonts w:ascii="Aptos" w:hAnsi="Aptos"/>
        </w:rPr>
        <w:t>Risks</w:t>
      </w:r>
    </w:p>
    <w:p w14:paraId="1D2B76B3" w14:textId="77777777" w:rsidR="00B17654" w:rsidRPr="007A6ED7" w:rsidRDefault="00B17654" w:rsidP="00B17654">
      <w:pPr>
        <w:ind w:left="0"/>
        <w:rPr>
          <w:rFonts w:ascii="Aptos" w:hAnsi="Aptos" w:cstheme="minorHAnsi"/>
        </w:rPr>
      </w:pPr>
      <w:r w:rsidRPr="007A6ED7">
        <w:rPr>
          <w:rFonts w:ascii="Aptos" w:hAnsi="Aptos" w:cstheme="minorHAnsi"/>
        </w:rPr>
        <w:t xml:space="preserve">Examine whether the project faces substantial risks in terms of the achievement and sustainability of project results. First identify the individual risks (internal and external) that the project is facing and rate those according to the rating scale (you may take both probability and impact into consideration). These are the inherent risks (or baseline risks). All of the risks will have mitigation actions to either manage or reduce the risk. After reviewing the mitigation plan for the individual risk, please project what the resulting risk would be, the residual risk – and rate according to the same scale. After assessing all individual residual risks, please determine the overall risk by averaging the individual risk ratings. In this example, the overall rating is identified as Modest given that one risk is substantial, one is modest and one is low. This rating is subjective and considered the best estimate for the average risk the project is facing in terms of achievement of outcomes. The risk rating should take into account the country setting and ambition of the project. See additional details </w:t>
      </w:r>
      <w:hyperlink r:id="rId30" w:history="1">
        <w:r w:rsidRPr="007A6ED7">
          <w:rPr>
            <w:rStyle w:val="Hyperlink"/>
            <w:rFonts w:ascii="Aptos" w:hAnsi="Aptos" w:cstheme="minorHAnsi"/>
          </w:rPr>
          <w:t>here</w:t>
        </w:r>
      </w:hyperlink>
      <w:r w:rsidRPr="007A6ED7">
        <w:rPr>
          <w:rFonts w:ascii="Aptos" w:hAnsi="Aptos" w:cstheme="minorHAnsi"/>
        </w:rPr>
        <w:t>.</w:t>
      </w:r>
    </w:p>
    <w:p w14:paraId="277562C8" w14:textId="77777777" w:rsidR="00B17654" w:rsidRPr="007A6ED7" w:rsidRDefault="00B17654" w:rsidP="00B17654">
      <w:pPr>
        <w:ind w:left="0"/>
        <w:rPr>
          <w:rFonts w:ascii="Aptos" w:hAnsi="Aptos" w:cstheme="minorHAnsi"/>
        </w:rPr>
      </w:pPr>
    </w:p>
    <w:p w14:paraId="5D5B5D82" w14:textId="77777777" w:rsidR="00B17654" w:rsidRPr="007A6ED7" w:rsidRDefault="00B17654" w:rsidP="00B17654">
      <w:pPr>
        <w:ind w:left="0"/>
        <w:rPr>
          <w:rFonts w:ascii="Aptos" w:hAnsi="Aptos" w:cstheme="minorHAnsi"/>
          <w:i/>
        </w:rPr>
      </w:pPr>
      <w:r w:rsidRPr="007A6ED7">
        <w:rPr>
          <w:rFonts w:ascii="Aptos" w:hAnsi="Aptos" w:cstheme="minorHAnsi"/>
          <w:b/>
          <w:i/>
        </w:rPr>
        <w:t>Risk Rating Scale</w:t>
      </w:r>
    </w:p>
    <w:tbl>
      <w:tblPr>
        <w:tblStyle w:val="TableGrid"/>
        <w:tblW w:w="0" w:type="auto"/>
        <w:tblLook w:val="04A0" w:firstRow="1" w:lastRow="0" w:firstColumn="1" w:lastColumn="0" w:noHBand="0" w:noVBand="1"/>
      </w:tblPr>
      <w:tblGrid>
        <w:gridCol w:w="2155"/>
        <w:gridCol w:w="7195"/>
      </w:tblGrid>
      <w:tr w:rsidR="00B17654" w:rsidRPr="007A6ED7" w14:paraId="62C7E987" w14:textId="77777777" w:rsidTr="0075105B">
        <w:tc>
          <w:tcPr>
            <w:tcW w:w="2155" w:type="dxa"/>
            <w:tcBorders>
              <w:bottom w:val="single" w:sz="4" w:space="0" w:color="auto"/>
            </w:tcBorders>
            <w:shd w:val="clear" w:color="auto" w:fill="B4C6E7" w:themeFill="accent1" w:themeFillTint="66"/>
          </w:tcPr>
          <w:p w14:paraId="151F2FAD" w14:textId="77777777" w:rsidR="00B17654" w:rsidRPr="007A6ED7" w:rsidRDefault="00B17654" w:rsidP="0075105B">
            <w:pPr>
              <w:ind w:left="0"/>
              <w:rPr>
                <w:rFonts w:ascii="Aptos" w:hAnsi="Aptos" w:cstheme="minorHAnsi"/>
                <w:sz w:val="22"/>
                <w:szCs w:val="22"/>
                <w:lang w:val="en-US"/>
              </w:rPr>
            </w:pPr>
            <w:r w:rsidRPr="007A6ED7">
              <w:rPr>
                <w:rFonts w:ascii="Aptos" w:hAnsi="Aptos" w:cstheme="minorHAnsi"/>
                <w:sz w:val="22"/>
                <w:szCs w:val="22"/>
                <w:lang w:val="en-US"/>
              </w:rPr>
              <w:t>Rating</w:t>
            </w:r>
          </w:p>
        </w:tc>
        <w:tc>
          <w:tcPr>
            <w:tcW w:w="7195" w:type="dxa"/>
            <w:tcBorders>
              <w:bottom w:val="single" w:sz="4" w:space="0" w:color="auto"/>
            </w:tcBorders>
            <w:shd w:val="clear" w:color="auto" w:fill="B4C6E7" w:themeFill="accent1" w:themeFillTint="66"/>
          </w:tcPr>
          <w:p w14:paraId="6874C574" w14:textId="77777777" w:rsidR="00B17654" w:rsidRPr="007A6ED7" w:rsidRDefault="00B17654" w:rsidP="0075105B">
            <w:pPr>
              <w:ind w:left="0"/>
              <w:rPr>
                <w:rFonts w:ascii="Aptos" w:hAnsi="Aptos" w:cstheme="minorHAnsi"/>
                <w:b/>
                <w:sz w:val="22"/>
                <w:szCs w:val="22"/>
                <w:lang w:val="en-US"/>
              </w:rPr>
            </w:pPr>
          </w:p>
        </w:tc>
      </w:tr>
      <w:tr w:rsidR="00B17654" w:rsidRPr="007A6ED7" w14:paraId="7BACB1C1" w14:textId="77777777" w:rsidTr="0075105B">
        <w:tc>
          <w:tcPr>
            <w:tcW w:w="2155" w:type="dxa"/>
            <w:tcBorders>
              <w:top w:val="single" w:sz="4" w:space="0" w:color="auto"/>
              <w:left w:val="single" w:sz="4" w:space="0" w:color="auto"/>
              <w:bottom w:val="single" w:sz="4" w:space="0" w:color="auto"/>
              <w:right w:val="single" w:sz="4" w:space="0" w:color="auto"/>
            </w:tcBorders>
          </w:tcPr>
          <w:p w14:paraId="2A56B995" w14:textId="77777777" w:rsidR="00B17654" w:rsidRPr="007A6ED7" w:rsidRDefault="00B17654" w:rsidP="0075105B">
            <w:pPr>
              <w:ind w:left="0"/>
              <w:rPr>
                <w:rFonts w:ascii="Aptos" w:hAnsi="Aptos" w:cstheme="minorHAnsi"/>
                <w:b/>
                <w:sz w:val="22"/>
                <w:szCs w:val="22"/>
                <w:lang w:val="en-US"/>
              </w:rPr>
            </w:pPr>
            <w:r w:rsidRPr="007A6ED7">
              <w:rPr>
                <w:rFonts w:ascii="Aptos" w:hAnsi="Aptos" w:cstheme="minorHAnsi"/>
                <w:sz w:val="22"/>
                <w:szCs w:val="22"/>
                <w:lang w:val="en-US"/>
              </w:rPr>
              <w:t>High Risk (H)</w:t>
            </w:r>
          </w:p>
        </w:tc>
        <w:tc>
          <w:tcPr>
            <w:tcW w:w="7195" w:type="dxa"/>
            <w:tcBorders>
              <w:top w:val="single" w:sz="4" w:space="0" w:color="auto"/>
              <w:left w:val="single" w:sz="4" w:space="0" w:color="auto"/>
              <w:bottom w:val="single" w:sz="4" w:space="0" w:color="auto"/>
              <w:right w:val="single" w:sz="4" w:space="0" w:color="auto"/>
            </w:tcBorders>
          </w:tcPr>
          <w:p w14:paraId="5C1A654A" w14:textId="77777777" w:rsidR="00B17654" w:rsidRPr="007A6ED7" w:rsidRDefault="00B17654" w:rsidP="0075105B">
            <w:pPr>
              <w:ind w:left="0"/>
              <w:rPr>
                <w:rFonts w:ascii="Aptos" w:hAnsi="Aptos" w:cstheme="minorHAnsi"/>
                <w:b/>
                <w:sz w:val="22"/>
                <w:szCs w:val="22"/>
                <w:lang w:val="en-US"/>
              </w:rPr>
            </w:pPr>
            <w:r w:rsidRPr="007A6ED7">
              <w:rPr>
                <w:rFonts w:ascii="Aptos" w:hAnsi="Aptos" w:cstheme="minorHAnsi"/>
                <w:sz w:val="22"/>
                <w:szCs w:val="22"/>
                <w:lang w:val="en-US"/>
              </w:rPr>
              <w:t>There is a probability of greater than 75% that assumptions may fail to hold or materialize, and/or the project may face high risks.</w:t>
            </w:r>
          </w:p>
        </w:tc>
      </w:tr>
      <w:tr w:rsidR="00B17654" w:rsidRPr="007A6ED7" w14:paraId="582AF79B" w14:textId="77777777" w:rsidTr="0075105B">
        <w:tc>
          <w:tcPr>
            <w:tcW w:w="2155" w:type="dxa"/>
            <w:tcBorders>
              <w:top w:val="single" w:sz="4" w:space="0" w:color="auto"/>
              <w:left w:val="single" w:sz="4" w:space="0" w:color="auto"/>
              <w:bottom w:val="single" w:sz="4" w:space="0" w:color="auto"/>
              <w:right w:val="single" w:sz="4" w:space="0" w:color="auto"/>
            </w:tcBorders>
          </w:tcPr>
          <w:p w14:paraId="2B2C2C34" w14:textId="77777777" w:rsidR="00B17654" w:rsidRPr="007A6ED7" w:rsidRDefault="00B17654" w:rsidP="0075105B">
            <w:pPr>
              <w:ind w:left="0"/>
              <w:rPr>
                <w:rFonts w:ascii="Aptos" w:hAnsi="Aptos" w:cstheme="minorHAnsi"/>
                <w:b/>
                <w:sz w:val="22"/>
                <w:szCs w:val="22"/>
                <w:lang w:val="en-US"/>
              </w:rPr>
            </w:pPr>
            <w:r w:rsidRPr="007A6ED7">
              <w:rPr>
                <w:rFonts w:ascii="Aptos" w:hAnsi="Aptos" w:cstheme="minorHAnsi"/>
                <w:sz w:val="22"/>
                <w:szCs w:val="22"/>
                <w:lang w:val="en-US"/>
              </w:rPr>
              <w:t>Substantial Risk (S)</w:t>
            </w:r>
          </w:p>
        </w:tc>
        <w:tc>
          <w:tcPr>
            <w:tcW w:w="7195" w:type="dxa"/>
            <w:tcBorders>
              <w:top w:val="single" w:sz="4" w:space="0" w:color="auto"/>
              <w:left w:val="single" w:sz="4" w:space="0" w:color="auto"/>
              <w:bottom w:val="single" w:sz="4" w:space="0" w:color="auto"/>
              <w:right w:val="single" w:sz="4" w:space="0" w:color="auto"/>
            </w:tcBorders>
          </w:tcPr>
          <w:p w14:paraId="58A8A0BA" w14:textId="77777777" w:rsidR="00B17654" w:rsidRPr="007A6ED7" w:rsidRDefault="00B17654" w:rsidP="0075105B">
            <w:pPr>
              <w:ind w:left="0"/>
              <w:rPr>
                <w:rFonts w:ascii="Aptos" w:hAnsi="Aptos" w:cstheme="minorHAnsi"/>
                <w:b/>
                <w:sz w:val="22"/>
                <w:szCs w:val="22"/>
                <w:lang w:val="en-US"/>
              </w:rPr>
            </w:pPr>
            <w:r w:rsidRPr="007A6ED7">
              <w:rPr>
                <w:rFonts w:ascii="Aptos" w:hAnsi="Aptos" w:cstheme="minorHAnsi"/>
                <w:sz w:val="22"/>
                <w:szCs w:val="22"/>
                <w:lang w:val="en-US"/>
              </w:rPr>
              <w:t>There is a probability of between 51% and 75% that assumptions may fail to hold, and/or the project may face substantial risks.</w:t>
            </w:r>
          </w:p>
        </w:tc>
      </w:tr>
      <w:tr w:rsidR="00B17654" w:rsidRPr="007A6ED7" w14:paraId="578AC45D" w14:textId="77777777" w:rsidTr="0075105B">
        <w:tc>
          <w:tcPr>
            <w:tcW w:w="2155" w:type="dxa"/>
            <w:tcBorders>
              <w:top w:val="single" w:sz="4" w:space="0" w:color="auto"/>
              <w:left w:val="single" w:sz="4" w:space="0" w:color="auto"/>
              <w:bottom w:val="single" w:sz="4" w:space="0" w:color="auto"/>
              <w:right w:val="single" w:sz="4" w:space="0" w:color="auto"/>
            </w:tcBorders>
          </w:tcPr>
          <w:p w14:paraId="0369CEB4" w14:textId="77777777" w:rsidR="00B17654" w:rsidRPr="007A6ED7" w:rsidRDefault="00B17654" w:rsidP="0075105B">
            <w:pPr>
              <w:ind w:left="0"/>
              <w:rPr>
                <w:rFonts w:ascii="Aptos" w:hAnsi="Aptos" w:cstheme="minorHAnsi"/>
                <w:b/>
                <w:sz w:val="22"/>
                <w:szCs w:val="22"/>
                <w:lang w:val="en-US"/>
              </w:rPr>
            </w:pPr>
            <w:r w:rsidRPr="007A6ED7">
              <w:rPr>
                <w:rFonts w:ascii="Aptos" w:hAnsi="Aptos" w:cstheme="minorHAnsi"/>
                <w:sz w:val="22"/>
                <w:szCs w:val="22"/>
                <w:lang w:val="en-US"/>
              </w:rPr>
              <w:t>Modest Risk (M)</w:t>
            </w:r>
          </w:p>
        </w:tc>
        <w:tc>
          <w:tcPr>
            <w:tcW w:w="7195" w:type="dxa"/>
            <w:tcBorders>
              <w:top w:val="single" w:sz="4" w:space="0" w:color="auto"/>
              <w:left w:val="single" w:sz="4" w:space="0" w:color="auto"/>
              <w:bottom w:val="single" w:sz="4" w:space="0" w:color="auto"/>
              <w:right w:val="single" w:sz="4" w:space="0" w:color="auto"/>
            </w:tcBorders>
          </w:tcPr>
          <w:p w14:paraId="0D2B7742" w14:textId="77777777" w:rsidR="00B17654" w:rsidRPr="007A6ED7" w:rsidRDefault="00B17654" w:rsidP="0075105B">
            <w:pPr>
              <w:ind w:left="0"/>
              <w:rPr>
                <w:rFonts w:ascii="Aptos" w:hAnsi="Aptos" w:cstheme="minorHAnsi"/>
                <w:b/>
                <w:sz w:val="22"/>
                <w:szCs w:val="22"/>
                <w:lang w:val="en-US"/>
              </w:rPr>
            </w:pPr>
            <w:r w:rsidRPr="007A6ED7">
              <w:rPr>
                <w:rFonts w:ascii="Aptos" w:hAnsi="Aptos" w:cstheme="minorHAnsi"/>
                <w:sz w:val="22"/>
                <w:szCs w:val="22"/>
                <w:lang w:val="en-US"/>
              </w:rPr>
              <w:t>There is a probability of between 26% and 50% that assumptions may fail to hold or materialize, and/ or the project may face only modest risks.</w:t>
            </w:r>
          </w:p>
        </w:tc>
      </w:tr>
      <w:tr w:rsidR="00B17654" w:rsidRPr="007A6ED7" w14:paraId="7DB8AD7E" w14:textId="77777777" w:rsidTr="0075105B">
        <w:trPr>
          <w:trHeight w:val="70"/>
        </w:trPr>
        <w:tc>
          <w:tcPr>
            <w:tcW w:w="2155" w:type="dxa"/>
            <w:tcBorders>
              <w:top w:val="single" w:sz="4" w:space="0" w:color="auto"/>
              <w:left w:val="single" w:sz="4" w:space="0" w:color="auto"/>
              <w:bottom w:val="single" w:sz="4" w:space="0" w:color="auto"/>
              <w:right w:val="single" w:sz="4" w:space="0" w:color="auto"/>
            </w:tcBorders>
          </w:tcPr>
          <w:p w14:paraId="019C1621" w14:textId="77777777" w:rsidR="00B17654" w:rsidRPr="007A6ED7" w:rsidRDefault="00B17654" w:rsidP="0075105B">
            <w:pPr>
              <w:ind w:left="0"/>
              <w:rPr>
                <w:rFonts w:ascii="Aptos" w:hAnsi="Aptos" w:cstheme="minorHAnsi"/>
                <w:b/>
                <w:sz w:val="22"/>
                <w:szCs w:val="22"/>
                <w:lang w:val="en-US"/>
              </w:rPr>
            </w:pPr>
            <w:r w:rsidRPr="007A6ED7">
              <w:rPr>
                <w:rFonts w:ascii="Aptos" w:hAnsi="Aptos" w:cstheme="minorHAnsi"/>
                <w:sz w:val="22"/>
                <w:szCs w:val="22"/>
                <w:lang w:val="en-US"/>
              </w:rPr>
              <w:t>Low Risk (L)</w:t>
            </w:r>
          </w:p>
        </w:tc>
        <w:tc>
          <w:tcPr>
            <w:tcW w:w="7195" w:type="dxa"/>
            <w:tcBorders>
              <w:top w:val="single" w:sz="4" w:space="0" w:color="auto"/>
              <w:left w:val="single" w:sz="4" w:space="0" w:color="auto"/>
              <w:bottom w:val="single" w:sz="4" w:space="0" w:color="auto"/>
              <w:right w:val="single" w:sz="4" w:space="0" w:color="auto"/>
            </w:tcBorders>
          </w:tcPr>
          <w:p w14:paraId="5C09AA82" w14:textId="77777777" w:rsidR="00B17654" w:rsidRPr="007A6ED7" w:rsidRDefault="00B17654" w:rsidP="0075105B">
            <w:pPr>
              <w:ind w:left="0"/>
              <w:rPr>
                <w:rFonts w:ascii="Aptos" w:hAnsi="Aptos" w:cstheme="minorHAnsi"/>
                <w:sz w:val="22"/>
                <w:szCs w:val="22"/>
                <w:lang w:val="en-US"/>
              </w:rPr>
            </w:pPr>
            <w:r w:rsidRPr="007A6ED7">
              <w:rPr>
                <w:rFonts w:ascii="Aptos" w:hAnsi="Aptos" w:cstheme="minorHAnsi"/>
                <w:sz w:val="22"/>
                <w:szCs w:val="22"/>
                <w:lang w:val="en-US"/>
              </w:rPr>
              <w:t xml:space="preserve">There is a probability of up to 25% that assumptions may fail to hold or materialize, and/ or the project may face only modest risks. </w:t>
            </w:r>
          </w:p>
          <w:p w14:paraId="79DF11BE" w14:textId="77777777" w:rsidR="00B17654" w:rsidRPr="007A6ED7" w:rsidRDefault="00B17654" w:rsidP="0075105B">
            <w:pPr>
              <w:ind w:left="0"/>
              <w:rPr>
                <w:rFonts w:ascii="Aptos" w:hAnsi="Aptos" w:cstheme="minorHAnsi"/>
                <w:b/>
                <w:sz w:val="22"/>
                <w:szCs w:val="22"/>
                <w:lang w:val="en-US"/>
              </w:rPr>
            </w:pPr>
          </w:p>
        </w:tc>
      </w:tr>
    </w:tbl>
    <w:p w14:paraId="30E4A433" w14:textId="77777777" w:rsidR="00B17654" w:rsidRPr="007A6ED7" w:rsidRDefault="00B17654" w:rsidP="00B17654">
      <w:pPr>
        <w:ind w:left="0"/>
        <w:rPr>
          <w:rFonts w:ascii="Aptos" w:hAnsi="Aptos" w:cstheme="minorHAnsi"/>
        </w:rPr>
      </w:pPr>
    </w:p>
    <w:p w14:paraId="4E7C01E2" w14:textId="77777777" w:rsidR="00B17654" w:rsidRPr="007A6ED7" w:rsidRDefault="00B17654" w:rsidP="00B17654">
      <w:pPr>
        <w:ind w:left="0"/>
        <w:rPr>
          <w:rFonts w:ascii="Aptos" w:hAnsi="Aptos" w:cstheme="minorHAnsi"/>
          <w:b/>
          <w:bCs/>
          <w:i/>
          <w:iCs/>
        </w:rPr>
      </w:pPr>
      <w:r w:rsidRPr="007A6ED7">
        <w:rPr>
          <w:rFonts w:ascii="Aptos" w:hAnsi="Aptos" w:cstheme="minorHAnsi"/>
          <w:b/>
          <w:bCs/>
          <w:i/>
          <w:iCs/>
        </w:rPr>
        <w:t>Guiding example: How to determine Risk Rating from Risk Analysis in PPR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9"/>
        <w:gridCol w:w="1395"/>
        <w:gridCol w:w="4241"/>
        <w:gridCol w:w="1705"/>
      </w:tblGrid>
      <w:tr w:rsidR="00B17654" w:rsidRPr="007A6ED7" w14:paraId="45B87E9D" w14:textId="77777777" w:rsidTr="0075105B">
        <w:trPr>
          <w:trHeight w:val="1097"/>
        </w:trPr>
        <w:tc>
          <w:tcPr>
            <w:tcW w:w="1074"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6610E47" w14:textId="77777777" w:rsidR="00B17654" w:rsidRPr="007A6ED7" w:rsidRDefault="00B17654" w:rsidP="0075105B">
            <w:pPr>
              <w:rPr>
                <w:rFonts w:ascii="Aptos" w:eastAsia="SimSun" w:hAnsi="Aptos" w:cstheme="minorHAnsi"/>
                <w:b/>
              </w:rPr>
            </w:pPr>
            <w:r w:rsidRPr="007A6ED7">
              <w:rPr>
                <w:rFonts w:ascii="Aptos" w:eastAsia="SimSun" w:hAnsi="Aptos" w:cstheme="minorHAnsi"/>
                <w:b/>
              </w:rPr>
              <w:lastRenderedPageBreak/>
              <w:t>Risk Description</w:t>
            </w:r>
          </w:p>
        </w:tc>
        <w:tc>
          <w:tcPr>
            <w:tcW w:w="746"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46D5EBB" w14:textId="77777777" w:rsidR="00B17654" w:rsidRPr="007A6ED7" w:rsidRDefault="00B17654" w:rsidP="0075105B">
            <w:pPr>
              <w:rPr>
                <w:rFonts w:ascii="Aptos" w:eastAsia="SimSun" w:hAnsi="Aptos" w:cstheme="minorHAnsi"/>
                <w:b/>
              </w:rPr>
            </w:pPr>
            <w:r w:rsidRPr="007A6ED7">
              <w:rPr>
                <w:rFonts w:ascii="Aptos" w:eastAsia="SimSun" w:hAnsi="Aptos" w:cstheme="minorHAnsi"/>
                <w:b/>
              </w:rPr>
              <w:t>Inherent Risk</w:t>
            </w:r>
          </w:p>
        </w:tc>
        <w:tc>
          <w:tcPr>
            <w:tcW w:w="2268" w:type="pc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2D81AD5" w14:textId="77777777" w:rsidR="00B17654" w:rsidRPr="007A6ED7" w:rsidRDefault="00B17654" w:rsidP="0075105B">
            <w:pPr>
              <w:rPr>
                <w:rFonts w:ascii="Aptos" w:eastAsia="SimSun" w:hAnsi="Aptos" w:cstheme="minorHAnsi"/>
                <w:b/>
              </w:rPr>
            </w:pPr>
            <w:r w:rsidRPr="007A6ED7">
              <w:rPr>
                <w:rFonts w:ascii="Aptos" w:eastAsia="SimSun" w:hAnsi="Aptos" w:cstheme="minorHAnsi"/>
                <w:b/>
              </w:rPr>
              <w:t>Mitigation</w:t>
            </w:r>
          </w:p>
        </w:tc>
        <w:tc>
          <w:tcPr>
            <w:tcW w:w="912" w:type="pc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78A0A43" w14:textId="77777777" w:rsidR="00B17654" w:rsidRPr="007A6ED7" w:rsidRDefault="00B17654" w:rsidP="0075105B">
            <w:pPr>
              <w:rPr>
                <w:rFonts w:ascii="Aptos" w:eastAsia="SimSun" w:hAnsi="Aptos" w:cstheme="minorHAnsi"/>
                <w:b/>
              </w:rPr>
            </w:pPr>
            <w:r w:rsidRPr="007A6ED7">
              <w:rPr>
                <w:rFonts w:ascii="Aptos" w:eastAsia="SimSun" w:hAnsi="Aptos" w:cstheme="minorHAnsi"/>
                <w:b/>
              </w:rPr>
              <w:t>Residual Risk Rating</w:t>
            </w:r>
          </w:p>
        </w:tc>
      </w:tr>
      <w:tr w:rsidR="00B17654" w:rsidRPr="007A6ED7" w14:paraId="2F87D653" w14:textId="77777777" w:rsidTr="0075105B">
        <w:tc>
          <w:tcPr>
            <w:tcW w:w="1074" w:type="pct"/>
            <w:tcBorders>
              <w:top w:val="single" w:sz="4" w:space="0" w:color="auto"/>
              <w:left w:val="single" w:sz="4" w:space="0" w:color="auto"/>
              <w:bottom w:val="single" w:sz="4" w:space="0" w:color="auto"/>
              <w:right w:val="single" w:sz="4" w:space="0" w:color="auto"/>
            </w:tcBorders>
          </w:tcPr>
          <w:p w14:paraId="51DE2872" w14:textId="77777777" w:rsidR="00B17654" w:rsidRPr="007A6ED7" w:rsidRDefault="00B17654" w:rsidP="0075105B">
            <w:pPr>
              <w:ind w:left="0"/>
              <w:rPr>
                <w:rFonts w:ascii="Aptos" w:eastAsia="SimSun" w:hAnsi="Aptos" w:cstheme="minorHAnsi"/>
                <w:lang w:eastAsia="zh-CN"/>
              </w:rPr>
            </w:pPr>
            <w:r w:rsidRPr="007A6ED7">
              <w:rPr>
                <w:rFonts w:ascii="Aptos" w:eastAsia="SimSun" w:hAnsi="Aptos" w:cstheme="minorHAnsi"/>
                <w:lang w:eastAsia="zh-CN"/>
              </w:rPr>
              <w:t>Elections – change of leadership lead to not holding up to commitments</w:t>
            </w:r>
          </w:p>
        </w:tc>
        <w:tc>
          <w:tcPr>
            <w:tcW w:w="746" w:type="pct"/>
            <w:tcBorders>
              <w:top w:val="single" w:sz="4" w:space="0" w:color="auto"/>
              <w:left w:val="single" w:sz="4" w:space="0" w:color="auto"/>
              <w:bottom w:val="single" w:sz="4" w:space="0" w:color="auto"/>
              <w:right w:val="single" w:sz="4" w:space="0" w:color="auto"/>
            </w:tcBorders>
          </w:tcPr>
          <w:p w14:paraId="52C28E55" w14:textId="77777777" w:rsidR="00B17654" w:rsidRPr="007A6ED7" w:rsidRDefault="00B17654" w:rsidP="0075105B">
            <w:pPr>
              <w:rPr>
                <w:rFonts w:ascii="Aptos" w:eastAsia="SimSun" w:hAnsi="Aptos" w:cstheme="minorHAnsi"/>
                <w:lang w:eastAsia="zh-CN"/>
              </w:rPr>
            </w:pPr>
            <w:r w:rsidRPr="007A6ED7">
              <w:rPr>
                <w:rFonts w:ascii="Aptos" w:eastAsia="SimSun" w:hAnsi="Aptos" w:cstheme="minorHAnsi"/>
                <w:lang w:eastAsia="zh-CN"/>
              </w:rPr>
              <w:t>High</w:t>
            </w:r>
          </w:p>
        </w:tc>
        <w:tc>
          <w:tcPr>
            <w:tcW w:w="2268" w:type="pct"/>
            <w:tcBorders>
              <w:top w:val="single" w:sz="4" w:space="0" w:color="auto"/>
              <w:left w:val="single" w:sz="4" w:space="0" w:color="auto"/>
              <w:bottom w:val="single" w:sz="4" w:space="0" w:color="auto"/>
              <w:right w:val="single" w:sz="4" w:space="0" w:color="auto"/>
            </w:tcBorders>
          </w:tcPr>
          <w:p w14:paraId="0CDB2275" w14:textId="77777777" w:rsidR="00B17654" w:rsidRPr="007A6ED7" w:rsidRDefault="00B17654" w:rsidP="0075105B">
            <w:pPr>
              <w:rPr>
                <w:rFonts w:ascii="Aptos" w:eastAsia="SimSun" w:hAnsi="Aptos" w:cstheme="minorHAnsi"/>
                <w:lang w:eastAsia="zh-CN"/>
              </w:rPr>
            </w:pPr>
            <w:r w:rsidRPr="007A6ED7">
              <w:rPr>
                <w:rFonts w:ascii="Aptos" w:eastAsia="SimSun" w:hAnsi="Aptos" w:cstheme="minorHAnsi"/>
                <w:lang w:eastAsia="zh-CN"/>
              </w:rPr>
              <w:t>Engage and establish rapport with opposition parties, explain MOUs and consequences of non-commitment.</w:t>
            </w:r>
          </w:p>
        </w:tc>
        <w:tc>
          <w:tcPr>
            <w:tcW w:w="912" w:type="pct"/>
            <w:tcBorders>
              <w:top w:val="single" w:sz="4" w:space="0" w:color="auto"/>
              <w:left w:val="single" w:sz="4" w:space="0" w:color="auto"/>
              <w:bottom w:val="single" w:sz="4" w:space="0" w:color="auto"/>
              <w:right w:val="single" w:sz="4" w:space="0" w:color="auto"/>
            </w:tcBorders>
          </w:tcPr>
          <w:p w14:paraId="4DC5923C" w14:textId="77777777" w:rsidR="00B17654" w:rsidRPr="007A6ED7" w:rsidRDefault="00B17654" w:rsidP="0075105B">
            <w:pPr>
              <w:rPr>
                <w:rFonts w:ascii="Aptos" w:eastAsia="SimSun" w:hAnsi="Aptos" w:cstheme="minorHAnsi"/>
                <w:lang w:eastAsia="zh-CN"/>
              </w:rPr>
            </w:pPr>
            <w:r w:rsidRPr="007A6ED7">
              <w:rPr>
                <w:rFonts w:ascii="Aptos" w:eastAsia="SimSun" w:hAnsi="Aptos" w:cstheme="minorHAnsi"/>
                <w:lang w:eastAsia="zh-CN"/>
              </w:rPr>
              <w:t>Substantial</w:t>
            </w:r>
          </w:p>
        </w:tc>
      </w:tr>
      <w:tr w:rsidR="00B17654" w:rsidRPr="007A6ED7" w14:paraId="3356F5E8" w14:textId="77777777" w:rsidTr="0075105B">
        <w:tc>
          <w:tcPr>
            <w:tcW w:w="1074" w:type="pct"/>
            <w:tcBorders>
              <w:top w:val="single" w:sz="4" w:space="0" w:color="auto"/>
              <w:left w:val="single" w:sz="4" w:space="0" w:color="auto"/>
              <w:bottom w:val="single" w:sz="4" w:space="0" w:color="auto"/>
              <w:right w:val="single" w:sz="4" w:space="0" w:color="auto"/>
            </w:tcBorders>
          </w:tcPr>
          <w:p w14:paraId="0935EF6B" w14:textId="77777777" w:rsidR="00B17654" w:rsidRPr="007A6ED7" w:rsidRDefault="00B17654" w:rsidP="0075105B">
            <w:pPr>
              <w:ind w:left="0"/>
              <w:rPr>
                <w:rFonts w:ascii="Aptos" w:eastAsia="SimSun" w:hAnsi="Aptos" w:cstheme="minorHAnsi"/>
                <w:lang w:eastAsia="zh-CN"/>
              </w:rPr>
            </w:pPr>
            <w:r w:rsidRPr="007A6ED7">
              <w:rPr>
                <w:rFonts w:ascii="Aptos" w:eastAsia="SimSun" w:hAnsi="Aptos" w:cstheme="minorHAnsi"/>
                <w:lang w:eastAsia="zh-CN"/>
              </w:rPr>
              <w:t>The newly established coordination mechanism does not meet regularly, and coordination fails</w:t>
            </w:r>
          </w:p>
        </w:tc>
        <w:tc>
          <w:tcPr>
            <w:tcW w:w="746" w:type="pct"/>
            <w:tcBorders>
              <w:top w:val="single" w:sz="4" w:space="0" w:color="auto"/>
              <w:left w:val="single" w:sz="4" w:space="0" w:color="auto"/>
              <w:bottom w:val="single" w:sz="4" w:space="0" w:color="auto"/>
              <w:right w:val="single" w:sz="4" w:space="0" w:color="auto"/>
            </w:tcBorders>
          </w:tcPr>
          <w:p w14:paraId="752E975C" w14:textId="77777777" w:rsidR="00B17654" w:rsidRPr="007A6ED7" w:rsidRDefault="00B17654" w:rsidP="0075105B">
            <w:pPr>
              <w:rPr>
                <w:rFonts w:ascii="Aptos" w:eastAsia="SimSun" w:hAnsi="Aptos" w:cstheme="minorHAnsi"/>
                <w:lang w:eastAsia="zh-CN"/>
              </w:rPr>
            </w:pPr>
            <w:r w:rsidRPr="007A6ED7">
              <w:rPr>
                <w:rFonts w:ascii="Aptos" w:eastAsia="SimSun" w:hAnsi="Aptos" w:cstheme="minorHAnsi"/>
                <w:lang w:eastAsia="zh-CN"/>
              </w:rPr>
              <w:t>Modest</w:t>
            </w:r>
          </w:p>
        </w:tc>
        <w:tc>
          <w:tcPr>
            <w:tcW w:w="2268" w:type="pct"/>
            <w:tcBorders>
              <w:top w:val="single" w:sz="4" w:space="0" w:color="auto"/>
              <w:left w:val="single" w:sz="4" w:space="0" w:color="auto"/>
              <w:bottom w:val="single" w:sz="4" w:space="0" w:color="auto"/>
              <w:right w:val="single" w:sz="4" w:space="0" w:color="auto"/>
            </w:tcBorders>
          </w:tcPr>
          <w:p w14:paraId="1771AD2B" w14:textId="77777777" w:rsidR="00B17654" w:rsidRPr="007A6ED7" w:rsidRDefault="00B17654" w:rsidP="0075105B">
            <w:pPr>
              <w:rPr>
                <w:rFonts w:ascii="Aptos" w:eastAsia="SimSun" w:hAnsi="Aptos" w:cstheme="minorHAnsi"/>
                <w:lang w:eastAsia="zh-CN"/>
              </w:rPr>
            </w:pPr>
            <w:r w:rsidRPr="007A6ED7">
              <w:rPr>
                <w:rFonts w:ascii="Aptos" w:eastAsia="SimSun" w:hAnsi="Aptos" w:cstheme="minorHAnsi"/>
                <w:lang w:eastAsia="zh-CN"/>
              </w:rPr>
              <w:t>Ensure only most interested participants become members, engage regularly with members and monitor progress.</w:t>
            </w:r>
          </w:p>
        </w:tc>
        <w:tc>
          <w:tcPr>
            <w:tcW w:w="912" w:type="pct"/>
            <w:tcBorders>
              <w:top w:val="single" w:sz="4" w:space="0" w:color="auto"/>
              <w:left w:val="single" w:sz="4" w:space="0" w:color="auto"/>
              <w:bottom w:val="single" w:sz="4" w:space="0" w:color="auto"/>
              <w:right w:val="single" w:sz="4" w:space="0" w:color="auto"/>
            </w:tcBorders>
          </w:tcPr>
          <w:p w14:paraId="7F0D1120" w14:textId="77777777" w:rsidR="00B17654" w:rsidRPr="007A6ED7" w:rsidRDefault="00B17654" w:rsidP="0075105B">
            <w:pPr>
              <w:rPr>
                <w:rFonts w:ascii="Aptos" w:eastAsia="SimSun" w:hAnsi="Aptos" w:cstheme="minorHAnsi"/>
                <w:lang w:eastAsia="zh-CN"/>
              </w:rPr>
            </w:pPr>
            <w:r w:rsidRPr="007A6ED7">
              <w:rPr>
                <w:rFonts w:ascii="Aptos" w:eastAsia="SimSun" w:hAnsi="Aptos" w:cstheme="minorHAnsi"/>
                <w:lang w:eastAsia="zh-CN"/>
              </w:rPr>
              <w:t>Modest</w:t>
            </w:r>
          </w:p>
        </w:tc>
      </w:tr>
      <w:tr w:rsidR="00B17654" w:rsidRPr="007A6ED7" w14:paraId="301FCFEC" w14:textId="77777777" w:rsidTr="0075105B">
        <w:tc>
          <w:tcPr>
            <w:tcW w:w="1074" w:type="pct"/>
            <w:tcBorders>
              <w:top w:val="single" w:sz="4" w:space="0" w:color="auto"/>
              <w:left w:val="single" w:sz="4" w:space="0" w:color="auto"/>
              <w:bottom w:val="single" w:sz="4" w:space="0" w:color="auto"/>
              <w:right w:val="single" w:sz="4" w:space="0" w:color="auto"/>
            </w:tcBorders>
          </w:tcPr>
          <w:p w14:paraId="2A2493BC" w14:textId="77777777" w:rsidR="00B17654" w:rsidRPr="007A6ED7" w:rsidRDefault="00B17654" w:rsidP="0075105B">
            <w:pPr>
              <w:ind w:left="0"/>
              <w:rPr>
                <w:rFonts w:ascii="Aptos" w:eastAsia="SimSun" w:hAnsi="Aptos" w:cstheme="minorHAnsi"/>
                <w:lang w:eastAsia="zh-CN"/>
              </w:rPr>
            </w:pPr>
            <w:r w:rsidRPr="007A6ED7">
              <w:rPr>
                <w:rFonts w:ascii="Aptos" w:eastAsia="SimSun" w:hAnsi="Aptos" w:cstheme="minorHAnsi"/>
                <w:lang w:eastAsia="zh-CN"/>
              </w:rPr>
              <w:t>The new equipment given to rangers will fail at some point and there will be no expert or replacement parts available to fix.</w:t>
            </w:r>
          </w:p>
        </w:tc>
        <w:tc>
          <w:tcPr>
            <w:tcW w:w="746" w:type="pct"/>
            <w:tcBorders>
              <w:top w:val="single" w:sz="4" w:space="0" w:color="auto"/>
              <w:left w:val="single" w:sz="4" w:space="0" w:color="auto"/>
              <w:bottom w:val="single" w:sz="4" w:space="0" w:color="auto"/>
              <w:right w:val="single" w:sz="4" w:space="0" w:color="auto"/>
            </w:tcBorders>
          </w:tcPr>
          <w:p w14:paraId="58444D97" w14:textId="77777777" w:rsidR="00B17654" w:rsidRPr="007A6ED7" w:rsidRDefault="00B17654" w:rsidP="0075105B">
            <w:pPr>
              <w:rPr>
                <w:rFonts w:ascii="Aptos" w:eastAsia="SimSun" w:hAnsi="Aptos" w:cstheme="minorHAnsi"/>
                <w:lang w:eastAsia="zh-CN"/>
              </w:rPr>
            </w:pPr>
            <w:r w:rsidRPr="007A6ED7">
              <w:rPr>
                <w:rFonts w:ascii="Aptos" w:eastAsia="SimSun" w:hAnsi="Aptos" w:cstheme="minorHAnsi"/>
                <w:lang w:eastAsia="zh-CN"/>
              </w:rPr>
              <w:t>Modest</w:t>
            </w:r>
          </w:p>
        </w:tc>
        <w:tc>
          <w:tcPr>
            <w:tcW w:w="2268" w:type="pct"/>
            <w:tcBorders>
              <w:top w:val="single" w:sz="4" w:space="0" w:color="auto"/>
              <w:left w:val="single" w:sz="4" w:space="0" w:color="auto"/>
              <w:bottom w:val="single" w:sz="4" w:space="0" w:color="auto"/>
              <w:right w:val="single" w:sz="4" w:space="0" w:color="auto"/>
            </w:tcBorders>
          </w:tcPr>
          <w:p w14:paraId="4F617FD5" w14:textId="77777777" w:rsidR="00B17654" w:rsidRPr="007A6ED7" w:rsidRDefault="00B17654" w:rsidP="0075105B">
            <w:pPr>
              <w:rPr>
                <w:rFonts w:ascii="Aptos" w:eastAsia="SimSun" w:hAnsi="Aptos" w:cstheme="minorHAnsi"/>
                <w:lang w:eastAsia="zh-CN"/>
              </w:rPr>
            </w:pPr>
            <w:r w:rsidRPr="007A6ED7">
              <w:rPr>
                <w:rFonts w:ascii="Aptos" w:eastAsia="SimSun" w:hAnsi="Aptos" w:cstheme="minorHAnsi"/>
                <w:lang w:eastAsia="zh-CN"/>
              </w:rPr>
              <w:t>The project is developing extension services that will be resourced with government contracts to provide the rangers the support needed.</w:t>
            </w:r>
          </w:p>
        </w:tc>
        <w:tc>
          <w:tcPr>
            <w:tcW w:w="912" w:type="pct"/>
            <w:tcBorders>
              <w:top w:val="single" w:sz="4" w:space="0" w:color="auto"/>
              <w:left w:val="single" w:sz="4" w:space="0" w:color="auto"/>
              <w:bottom w:val="single" w:sz="4" w:space="0" w:color="auto"/>
              <w:right w:val="single" w:sz="4" w:space="0" w:color="auto"/>
            </w:tcBorders>
          </w:tcPr>
          <w:p w14:paraId="6A71F062" w14:textId="77777777" w:rsidR="00B17654" w:rsidRPr="007A6ED7" w:rsidRDefault="00B17654" w:rsidP="0075105B">
            <w:pPr>
              <w:rPr>
                <w:rFonts w:ascii="Aptos" w:eastAsia="SimSun" w:hAnsi="Aptos" w:cstheme="minorHAnsi"/>
                <w:lang w:eastAsia="zh-CN"/>
              </w:rPr>
            </w:pPr>
            <w:r w:rsidRPr="007A6ED7">
              <w:rPr>
                <w:rFonts w:ascii="Aptos" w:eastAsia="SimSun" w:hAnsi="Aptos" w:cstheme="minorHAnsi"/>
                <w:lang w:eastAsia="zh-CN"/>
              </w:rPr>
              <w:t>Low</w:t>
            </w:r>
          </w:p>
        </w:tc>
      </w:tr>
      <w:tr w:rsidR="00B17654" w:rsidRPr="007A6ED7" w14:paraId="113D1FA4" w14:textId="77777777" w:rsidTr="0075105B">
        <w:tc>
          <w:tcPr>
            <w:tcW w:w="4088" w:type="pct"/>
            <w:gridSpan w:val="3"/>
            <w:tcBorders>
              <w:top w:val="single" w:sz="4" w:space="0" w:color="auto"/>
              <w:left w:val="single" w:sz="4" w:space="0" w:color="auto"/>
              <w:bottom w:val="single" w:sz="4" w:space="0" w:color="auto"/>
              <w:right w:val="single" w:sz="4" w:space="0" w:color="auto"/>
            </w:tcBorders>
          </w:tcPr>
          <w:p w14:paraId="4F784EED" w14:textId="77777777" w:rsidR="00B17654" w:rsidRPr="007A6ED7" w:rsidRDefault="00B17654" w:rsidP="0075105B">
            <w:pPr>
              <w:rPr>
                <w:rFonts w:ascii="Aptos" w:eastAsia="SimSun" w:hAnsi="Aptos" w:cstheme="minorHAnsi"/>
                <w:lang w:eastAsia="zh-CN"/>
              </w:rPr>
            </w:pPr>
            <w:r w:rsidRPr="007A6ED7">
              <w:rPr>
                <w:rFonts w:ascii="Aptos" w:eastAsia="SimSun" w:hAnsi="Aptos" w:cstheme="minorHAnsi"/>
                <w:lang w:eastAsia="zh-CN"/>
              </w:rPr>
              <w:t>Average risk rating</w:t>
            </w:r>
          </w:p>
        </w:tc>
        <w:tc>
          <w:tcPr>
            <w:tcW w:w="912" w:type="pct"/>
            <w:tcBorders>
              <w:top w:val="single" w:sz="4" w:space="0" w:color="auto"/>
              <w:left w:val="single" w:sz="4" w:space="0" w:color="auto"/>
              <w:bottom w:val="single" w:sz="4" w:space="0" w:color="auto"/>
              <w:right w:val="single" w:sz="4" w:space="0" w:color="auto"/>
            </w:tcBorders>
          </w:tcPr>
          <w:p w14:paraId="5578AACB" w14:textId="77777777" w:rsidR="00B17654" w:rsidRPr="007A6ED7" w:rsidRDefault="00B17654" w:rsidP="0075105B">
            <w:pPr>
              <w:rPr>
                <w:rFonts w:ascii="Aptos" w:eastAsia="SimSun" w:hAnsi="Aptos" w:cstheme="minorHAnsi"/>
                <w:lang w:eastAsia="zh-CN"/>
              </w:rPr>
            </w:pPr>
            <w:r w:rsidRPr="007A6ED7">
              <w:rPr>
                <w:rFonts w:ascii="Aptos" w:eastAsia="SimSun" w:hAnsi="Aptos" w:cstheme="minorHAnsi"/>
                <w:lang w:eastAsia="zh-CN"/>
              </w:rPr>
              <w:t>Modest</w:t>
            </w:r>
          </w:p>
        </w:tc>
      </w:tr>
    </w:tbl>
    <w:p w14:paraId="70F38DA6" w14:textId="77777777" w:rsidR="00B17654" w:rsidRPr="007A6ED7" w:rsidRDefault="00B17654" w:rsidP="00B17654">
      <w:pPr>
        <w:ind w:left="0"/>
        <w:rPr>
          <w:rFonts w:ascii="Aptos" w:hAnsi="Aptos" w:cstheme="minorHAnsi"/>
        </w:rPr>
      </w:pPr>
    </w:p>
    <w:p w14:paraId="4A8E068D" w14:textId="77777777" w:rsidR="003A7476" w:rsidRPr="007A6ED7" w:rsidRDefault="003A7476" w:rsidP="00B17654">
      <w:pPr>
        <w:ind w:left="0"/>
        <w:rPr>
          <w:rFonts w:ascii="Aptos" w:hAnsi="Aptos"/>
          <w:sz w:val="20"/>
          <w:szCs w:val="20"/>
        </w:rPr>
      </w:pPr>
    </w:p>
    <w:sectPr w:rsidR="003A7476" w:rsidRPr="007A6ED7" w:rsidSect="00767EB7">
      <w:pgSz w:w="12240" w:h="15840"/>
      <w:pgMar w:top="144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03636" w14:textId="77777777" w:rsidR="003D351D" w:rsidRDefault="003D351D" w:rsidP="00317487">
      <w:r>
        <w:separator/>
      </w:r>
    </w:p>
  </w:endnote>
  <w:endnote w:type="continuationSeparator" w:id="0">
    <w:p w14:paraId="2F91D731" w14:textId="77777777" w:rsidR="003D351D" w:rsidRDefault="003D351D" w:rsidP="00317487">
      <w:r>
        <w:continuationSeparator/>
      </w:r>
    </w:p>
  </w:endnote>
  <w:endnote w:type="continuationNotice" w:id="1">
    <w:p w14:paraId="5C5D5F83" w14:textId="77777777" w:rsidR="003D351D" w:rsidRDefault="003D35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641FB" w14:textId="77777777" w:rsidR="003D351D" w:rsidRDefault="003D351D" w:rsidP="00317487">
      <w:r>
        <w:separator/>
      </w:r>
    </w:p>
  </w:footnote>
  <w:footnote w:type="continuationSeparator" w:id="0">
    <w:p w14:paraId="77A0203B" w14:textId="77777777" w:rsidR="003D351D" w:rsidRDefault="003D351D" w:rsidP="00317487">
      <w:r>
        <w:continuationSeparator/>
      </w:r>
    </w:p>
  </w:footnote>
  <w:footnote w:type="continuationNotice" w:id="1">
    <w:p w14:paraId="3146BD58" w14:textId="77777777" w:rsidR="003D351D" w:rsidRDefault="003D351D"/>
  </w:footnote>
  <w:footnote w:id="2">
    <w:p w14:paraId="03803120" w14:textId="77777777" w:rsidR="007736B9" w:rsidRPr="008062AD" w:rsidRDefault="007736B9">
      <w:pPr>
        <w:pStyle w:val="FootnoteText"/>
        <w:rPr>
          <w:sz w:val="18"/>
          <w:szCs w:val="18"/>
        </w:rPr>
      </w:pPr>
      <w:r w:rsidRPr="008062AD">
        <w:rPr>
          <w:rStyle w:val="FootnoteReference"/>
          <w:sz w:val="18"/>
          <w:szCs w:val="18"/>
        </w:rPr>
        <w:footnoteRef/>
      </w:r>
      <w:r w:rsidRPr="008062AD">
        <w:rPr>
          <w:sz w:val="18"/>
          <w:szCs w:val="18"/>
        </w:rPr>
        <w:t xml:space="preserve"> Start date</w:t>
      </w:r>
      <w:r>
        <w:rPr>
          <w:sz w:val="18"/>
          <w:szCs w:val="18"/>
        </w:rPr>
        <w:t xml:space="preserve"> is grant agreement signature or soft start.</w:t>
      </w:r>
    </w:p>
  </w:footnote>
  <w:footnote w:id="3">
    <w:p w14:paraId="67E93D1D" w14:textId="77777777" w:rsidR="007736B9" w:rsidRPr="008062AD" w:rsidRDefault="007736B9">
      <w:pPr>
        <w:pStyle w:val="FootnoteText"/>
        <w:rPr>
          <w:sz w:val="18"/>
          <w:szCs w:val="18"/>
        </w:rPr>
      </w:pPr>
      <w:r w:rsidRPr="008062AD">
        <w:rPr>
          <w:rStyle w:val="FootnoteReference"/>
          <w:sz w:val="18"/>
          <w:szCs w:val="18"/>
        </w:rPr>
        <w:footnoteRef/>
      </w:r>
      <w:r w:rsidRPr="008062AD">
        <w:rPr>
          <w:sz w:val="18"/>
          <w:szCs w:val="18"/>
        </w:rPr>
        <w:t xml:space="preserve"> As specified in the CEO Approval/ Endorsement or subsequent revision.</w:t>
      </w:r>
    </w:p>
  </w:footnote>
  <w:footnote w:id="4">
    <w:p w14:paraId="79DA6CFB" w14:textId="77777777" w:rsidR="007736B9" w:rsidRPr="008062AD" w:rsidRDefault="007736B9">
      <w:pPr>
        <w:pStyle w:val="FootnoteText"/>
        <w:rPr>
          <w:sz w:val="18"/>
          <w:szCs w:val="18"/>
        </w:rPr>
      </w:pPr>
      <w:r w:rsidRPr="008062AD">
        <w:rPr>
          <w:rStyle w:val="FootnoteReference"/>
          <w:sz w:val="18"/>
          <w:szCs w:val="18"/>
        </w:rPr>
        <w:footnoteRef/>
      </w:r>
      <w:r w:rsidRPr="008062AD">
        <w:rPr>
          <w:sz w:val="18"/>
          <w:szCs w:val="18"/>
        </w:rPr>
        <w:t xml:space="preserve"> Should be no more than 12 Months after the expected closing date. Please keep current.</w:t>
      </w:r>
    </w:p>
  </w:footnote>
  <w:footnote w:id="5">
    <w:p w14:paraId="4B93C528" w14:textId="77777777" w:rsidR="007736B9" w:rsidRDefault="007736B9">
      <w:pPr>
        <w:pStyle w:val="FootnoteText"/>
      </w:pPr>
      <w:r w:rsidRPr="008062AD">
        <w:rPr>
          <w:rStyle w:val="FootnoteReference"/>
          <w:sz w:val="18"/>
          <w:szCs w:val="18"/>
        </w:rPr>
        <w:footnoteRef/>
      </w:r>
      <w:r w:rsidRPr="008062AD">
        <w:rPr>
          <w:sz w:val="18"/>
          <w:szCs w:val="18"/>
        </w:rPr>
        <w:t xml:space="preserve"> Date of Submission of Final PIR (when operations are complete).</w:t>
      </w:r>
    </w:p>
  </w:footnote>
  <w:footnote w:id="6">
    <w:p w14:paraId="7EFF5FA0" w14:textId="77777777" w:rsidR="007736B9" w:rsidRDefault="007736B9">
      <w:pPr>
        <w:pStyle w:val="FootnoteText"/>
      </w:pPr>
      <w:r>
        <w:rPr>
          <w:rStyle w:val="FootnoteReference"/>
        </w:rPr>
        <w:footnoteRef/>
      </w:r>
      <w:r>
        <w:t xml:space="preserve"> Total GEF d</w:t>
      </w:r>
      <w:r w:rsidRPr="00082F59">
        <w:t>isbursement defined as amount of project budget spent by the Executing Agency</w:t>
      </w:r>
      <w:r>
        <w:t>, as a total from project start until June 30 of reporting FY.</w:t>
      </w:r>
    </w:p>
  </w:footnote>
  <w:footnote w:id="7">
    <w:p w14:paraId="489B4304" w14:textId="77777777" w:rsidR="00B43A59" w:rsidRDefault="00B43A59" w:rsidP="00B43A59">
      <w:pPr>
        <w:pStyle w:val="FootnoteText"/>
      </w:pPr>
      <w:r>
        <w:rPr>
          <w:rStyle w:val="FootnoteReference"/>
        </w:rPr>
        <w:footnoteRef/>
      </w:r>
      <w:r>
        <w:t xml:space="preserve"> </w:t>
      </w:r>
      <w:hyperlink r:id="rId1" w:history="1">
        <w:r>
          <w:rPr>
            <w:rStyle w:val="Hyperlink"/>
          </w:rPr>
          <w:t>Raptisonari_RM_annual_planning_document</w:t>
        </w:r>
      </w:hyperlink>
    </w:p>
  </w:footnote>
  <w:footnote w:id="8">
    <w:p w14:paraId="16E199FF" w14:textId="77777777" w:rsidR="00962EDE" w:rsidRDefault="00962EDE" w:rsidP="00962EDE">
      <w:pPr>
        <w:pStyle w:val="FootnoteText"/>
        <w:rPr>
          <w:rFonts w:ascii="Times New Roman" w:hAnsi="Times New Roman"/>
          <w:i/>
          <w:iCs/>
          <w:sz w:val="16"/>
          <w:szCs w:val="16"/>
        </w:rPr>
      </w:pPr>
      <w:r w:rsidRPr="00216674">
        <w:rPr>
          <w:rStyle w:val="FootnoteReference"/>
          <w:rFonts w:ascii="Times New Roman" w:hAnsi="Times New Roman"/>
          <w:i/>
          <w:iCs/>
          <w:sz w:val="16"/>
          <w:szCs w:val="16"/>
        </w:rPr>
        <w:footnoteRef/>
      </w:r>
      <w:hyperlink r:id="rId2" w:history="1">
        <w:r w:rsidRPr="00F75741">
          <w:rPr>
            <w:rStyle w:val="Hyperlink"/>
            <w:rFonts w:ascii="Times New Roman" w:hAnsi="Times New Roman"/>
            <w:i/>
            <w:iCs/>
            <w:sz w:val="16"/>
            <w:szCs w:val="16"/>
          </w:rPr>
          <w:t>https://globalvoices.org/2025/02/09/nepals-green-agenda-progress-and-challenges-in-revising-the-national-biodiversity-strategic-action-plan-nbsap/</w:t>
        </w:r>
      </w:hyperlink>
    </w:p>
    <w:p w14:paraId="67DD91B1" w14:textId="77777777" w:rsidR="00962EDE" w:rsidRDefault="00962EDE" w:rsidP="00962EDE">
      <w:pPr>
        <w:pStyle w:val="FootnoteText"/>
        <w:rPr>
          <w:rFonts w:ascii="Times New Roman" w:hAnsi="Times New Roman"/>
          <w:i/>
          <w:iCs/>
          <w:sz w:val="16"/>
          <w:szCs w:val="16"/>
        </w:rPr>
      </w:pPr>
    </w:p>
    <w:p w14:paraId="3A2B2D23" w14:textId="77777777" w:rsidR="00962EDE" w:rsidRPr="00216674" w:rsidRDefault="00962EDE" w:rsidP="00962EDE">
      <w:pPr>
        <w:pStyle w:val="FootnoteText"/>
        <w:rPr>
          <w:rFonts w:ascii="Times New Roman" w:hAnsi="Times New Roman"/>
          <w:i/>
          <w:iCs/>
          <w:sz w:val="16"/>
          <w:szCs w:val="16"/>
        </w:rPr>
      </w:pPr>
      <w:r>
        <w:rPr>
          <w:rFonts w:ascii="Times New Roman" w:hAnsi="Times New Roman"/>
          <w:i/>
          <w:iCs/>
          <w:sz w:val="16"/>
          <w:szCs w:val="16"/>
        </w:rPr>
        <w:t xml:space="preserve"> </w:t>
      </w:r>
    </w:p>
  </w:footnote>
  <w:footnote w:id="9">
    <w:p w14:paraId="06F4334F" w14:textId="77777777" w:rsidR="00FD6B6E" w:rsidRPr="00C8181B" w:rsidRDefault="00FD6B6E" w:rsidP="00FD6B6E">
      <w:pPr>
        <w:pStyle w:val="FootnoteText"/>
        <w:rPr>
          <w:sz w:val="18"/>
          <w:szCs w:val="18"/>
        </w:rPr>
      </w:pPr>
      <w:r w:rsidRPr="00FF1380">
        <w:rPr>
          <w:rStyle w:val="FootnoteReference"/>
          <w:sz w:val="18"/>
          <w:szCs w:val="18"/>
        </w:rPr>
        <w:footnoteRef/>
      </w:r>
      <w:r w:rsidRPr="00FF1380">
        <w:rPr>
          <w:sz w:val="18"/>
          <w:szCs w:val="18"/>
        </w:rPr>
        <w:t xml:space="preserve"> </w:t>
      </w:r>
      <w:hyperlink r:id="rId3" w:history="1">
        <w:r w:rsidRPr="00FF1380">
          <w:rPr>
            <w:rStyle w:val="Hyperlink"/>
            <w:sz w:val="18"/>
            <w:szCs w:val="18"/>
          </w:rPr>
          <w:t>https://risingnepaldaily.com/news/41350</w:t>
        </w:r>
      </w:hyperlink>
    </w:p>
  </w:footnote>
  <w:footnote w:id="10">
    <w:p w14:paraId="016EDEF3" w14:textId="77777777" w:rsidR="00C92A5A" w:rsidRDefault="00C92A5A" w:rsidP="00C92A5A">
      <w:pPr>
        <w:pStyle w:val="FootnoteText"/>
      </w:pPr>
      <w:r>
        <w:rPr>
          <w:rStyle w:val="FootnoteReference"/>
        </w:rPr>
        <w:footnoteRef/>
      </w:r>
      <w:r>
        <w:t xml:space="preserve"> </w:t>
      </w:r>
      <w:hyperlink r:id="rId4" w:history="1">
        <w:r w:rsidRPr="002A003E">
          <w:rPr>
            <w:rStyle w:val="Hyperlink"/>
          </w:rPr>
          <w:t>https://dnpwc.gov.np/media/publication/Banke_NP_and_BZ_Management_Plan_2080-2085.pdf</w:t>
        </w:r>
      </w:hyperlink>
    </w:p>
    <w:p w14:paraId="156BB080" w14:textId="77777777" w:rsidR="00C92A5A" w:rsidRDefault="00C92A5A" w:rsidP="00C92A5A">
      <w:pPr>
        <w:pStyle w:val="FootnoteText"/>
      </w:pPr>
    </w:p>
  </w:footnote>
  <w:footnote w:id="11">
    <w:p w14:paraId="42A9737E" w14:textId="77777777" w:rsidR="006F480E" w:rsidRDefault="006F480E" w:rsidP="006F480E">
      <w:pPr>
        <w:pStyle w:val="FootnoteText"/>
      </w:pPr>
      <w:r>
        <w:rPr>
          <w:rStyle w:val="FootnoteReference"/>
        </w:rPr>
        <w:footnoteRef/>
      </w:r>
      <w:r>
        <w:t xml:space="preserve"> same stakeholders participated in different event considered.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227"/>
    <w:multiLevelType w:val="multilevel"/>
    <w:tmpl w:val="2A58C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BD1149"/>
    <w:multiLevelType w:val="multilevel"/>
    <w:tmpl w:val="97A4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7B0E29"/>
    <w:multiLevelType w:val="hybridMultilevel"/>
    <w:tmpl w:val="5EE87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486DEB"/>
    <w:multiLevelType w:val="multilevel"/>
    <w:tmpl w:val="3B768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1D4166"/>
    <w:multiLevelType w:val="multilevel"/>
    <w:tmpl w:val="642C7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9B70CC"/>
    <w:multiLevelType w:val="multilevel"/>
    <w:tmpl w:val="3E245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223B70"/>
    <w:multiLevelType w:val="multilevel"/>
    <w:tmpl w:val="06369868"/>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3DF6615"/>
    <w:multiLevelType w:val="multilevel"/>
    <w:tmpl w:val="1B866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14730F"/>
    <w:multiLevelType w:val="multilevel"/>
    <w:tmpl w:val="D1C06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356821"/>
    <w:multiLevelType w:val="multilevel"/>
    <w:tmpl w:val="2DFA1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C92B3F"/>
    <w:multiLevelType w:val="multilevel"/>
    <w:tmpl w:val="91DE8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577830"/>
    <w:multiLevelType w:val="multilevel"/>
    <w:tmpl w:val="5BD8C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696743"/>
    <w:multiLevelType w:val="hybridMultilevel"/>
    <w:tmpl w:val="87DA5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506452"/>
    <w:multiLevelType w:val="hybridMultilevel"/>
    <w:tmpl w:val="0A803C96"/>
    <w:lvl w:ilvl="0" w:tplc="224295FA">
      <w:start w:val="1"/>
      <w:numFmt w:val="upperLetter"/>
      <w:pStyle w:val="Heading3"/>
      <w:lvlText w:val="%1."/>
      <w:lvlJc w:val="left"/>
      <w:pPr>
        <w:ind w:left="360" w:hanging="360"/>
      </w:pPr>
      <w:rPr>
        <w:b/>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50ED5B96"/>
    <w:multiLevelType w:val="hybridMultilevel"/>
    <w:tmpl w:val="BAAAB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123DCB"/>
    <w:multiLevelType w:val="multilevel"/>
    <w:tmpl w:val="A6325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1244B0"/>
    <w:multiLevelType w:val="multilevel"/>
    <w:tmpl w:val="9E4C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3758D5"/>
    <w:multiLevelType w:val="multilevel"/>
    <w:tmpl w:val="3C865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0DF07A7"/>
    <w:multiLevelType w:val="hybridMultilevel"/>
    <w:tmpl w:val="A2262CC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90350C"/>
    <w:multiLevelType w:val="hybridMultilevel"/>
    <w:tmpl w:val="40BCC0FC"/>
    <w:lvl w:ilvl="0" w:tplc="6082DA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2B7935"/>
    <w:multiLevelType w:val="multilevel"/>
    <w:tmpl w:val="7BD65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3973752"/>
    <w:multiLevelType w:val="multilevel"/>
    <w:tmpl w:val="09A8B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6F3293F"/>
    <w:multiLevelType w:val="hybridMultilevel"/>
    <w:tmpl w:val="0310E4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A58503E"/>
    <w:multiLevelType w:val="multilevel"/>
    <w:tmpl w:val="4BB61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02095405">
    <w:abstractNumId w:val="18"/>
  </w:num>
  <w:num w:numId="2" w16cid:durableId="162210700">
    <w:abstractNumId w:val="14"/>
  </w:num>
  <w:num w:numId="3" w16cid:durableId="1590965784">
    <w:abstractNumId w:val="13"/>
  </w:num>
  <w:num w:numId="4" w16cid:durableId="111750606">
    <w:abstractNumId w:val="13"/>
    <w:lvlOverride w:ilvl="0">
      <w:startOverride w:val="1"/>
    </w:lvlOverride>
  </w:num>
  <w:num w:numId="5" w16cid:durableId="1321813138">
    <w:abstractNumId w:val="13"/>
    <w:lvlOverride w:ilvl="0">
      <w:startOverride w:val="1"/>
    </w:lvlOverride>
  </w:num>
  <w:num w:numId="6" w16cid:durableId="1924295565">
    <w:abstractNumId w:val="13"/>
  </w:num>
  <w:num w:numId="7" w16cid:durableId="943194549">
    <w:abstractNumId w:val="22"/>
  </w:num>
  <w:num w:numId="8" w16cid:durableId="1728990146">
    <w:abstractNumId w:val="19"/>
  </w:num>
  <w:num w:numId="9" w16cid:durableId="1929194020">
    <w:abstractNumId w:val="2"/>
  </w:num>
  <w:num w:numId="10" w16cid:durableId="1933198627">
    <w:abstractNumId w:val="6"/>
  </w:num>
  <w:num w:numId="11" w16cid:durableId="1171065422">
    <w:abstractNumId w:val="7"/>
  </w:num>
  <w:num w:numId="12" w16cid:durableId="1647398812">
    <w:abstractNumId w:val="5"/>
  </w:num>
  <w:num w:numId="13" w16cid:durableId="278612536">
    <w:abstractNumId w:val="15"/>
  </w:num>
  <w:num w:numId="14" w16cid:durableId="201601486">
    <w:abstractNumId w:val="1"/>
  </w:num>
  <w:num w:numId="15" w16cid:durableId="585119023">
    <w:abstractNumId w:val="21"/>
  </w:num>
  <w:num w:numId="16" w16cid:durableId="346833881">
    <w:abstractNumId w:val="17"/>
  </w:num>
  <w:num w:numId="17" w16cid:durableId="197592668">
    <w:abstractNumId w:val="8"/>
  </w:num>
  <w:num w:numId="18" w16cid:durableId="1740974812">
    <w:abstractNumId w:val="9"/>
  </w:num>
  <w:num w:numId="19" w16cid:durableId="1874993820">
    <w:abstractNumId w:val="4"/>
  </w:num>
  <w:num w:numId="20" w16cid:durableId="306978045">
    <w:abstractNumId w:val="0"/>
  </w:num>
  <w:num w:numId="21" w16cid:durableId="846867843">
    <w:abstractNumId w:val="16"/>
  </w:num>
  <w:num w:numId="22" w16cid:durableId="254754431">
    <w:abstractNumId w:val="20"/>
  </w:num>
  <w:num w:numId="23" w16cid:durableId="855657693">
    <w:abstractNumId w:val="11"/>
  </w:num>
  <w:num w:numId="24" w16cid:durableId="1718551549">
    <w:abstractNumId w:val="12"/>
  </w:num>
  <w:num w:numId="25" w16cid:durableId="2130008467">
    <w:abstractNumId w:val="3"/>
  </w:num>
  <w:num w:numId="26" w16cid:durableId="978609853">
    <w:abstractNumId w:val="23"/>
  </w:num>
  <w:num w:numId="27" w16cid:durableId="2642684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BB3"/>
    <w:rsid w:val="000014A8"/>
    <w:rsid w:val="000039E5"/>
    <w:rsid w:val="00005547"/>
    <w:rsid w:val="00005934"/>
    <w:rsid w:val="00010DD4"/>
    <w:rsid w:val="0001480F"/>
    <w:rsid w:val="000165BC"/>
    <w:rsid w:val="00017DC6"/>
    <w:rsid w:val="00025DC6"/>
    <w:rsid w:val="0003144B"/>
    <w:rsid w:val="00032ACB"/>
    <w:rsid w:val="000372A5"/>
    <w:rsid w:val="00040208"/>
    <w:rsid w:val="000460A2"/>
    <w:rsid w:val="0005001B"/>
    <w:rsid w:val="00050B5E"/>
    <w:rsid w:val="00060AC3"/>
    <w:rsid w:val="0006359B"/>
    <w:rsid w:val="000657B7"/>
    <w:rsid w:val="00070858"/>
    <w:rsid w:val="00075E16"/>
    <w:rsid w:val="00076E28"/>
    <w:rsid w:val="00082F59"/>
    <w:rsid w:val="0008708B"/>
    <w:rsid w:val="000879B6"/>
    <w:rsid w:val="000A1F1B"/>
    <w:rsid w:val="000A301C"/>
    <w:rsid w:val="000A5134"/>
    <w:rsid w:val="000B244F"/>
    <w:rsid w:val="000B57C7"/>
    <w:rsid w:val="000B68C8"/>
    <w:rsid w:val="000C76EC"/>
    <w:rsid w:val="000D304A"/>
    <w:rsid w:val="000D3941"/>
    <w:rsid w:val="000D6E8F"/>
    <w:rsid w:val="000D7666"/>
    <w:rsid w:val="000D7B5F"/>
    <w:rsid w:val="000E3518"/>
    <w:rsid w:val="000E5129"/>
    <w:rsid w:val="000E7DE2"/>
    <w:rsid w:val="00101FC1"/>
    <w:rsid w:val="00102A82"/>
    <w:rsid w:val="00106581"/>
    <w:rsid w:val="00107DC7"/>
    <w:rsid w:val="0011091D"/>
    <w:rsid w:val="001126DD"/>
    <w:rsid w:val="00112AC8"/>
    <w:rsid w:val="00120F85"/>
    <w:rsid w:val="00122D74"/>
    <w:rsid w:val="0012447C"/>
    <w:rsid w:val="00125C8D"/>
    <w:rsid w:val="001278AA"/>
    <w:rsid w:val="0014504B"/>
    <w:rsid w:val="00151435"/>
    <w:rsid w:val="001532F9"/>
    <w:rsid w:val="001537D6"/>
    <w:rsid w:val="001555F3"/>
    <w:rsid w:val="00156245"/>
    <w:rsid w:val="001605F0"/>
    <w:rsid w:val="0016346E"/>
    <w:rsid w:val="00163BFE"/>
    <w:rsid w:val="0016420A"/>
    <w:rsid w:val="00164F07"/>
    <w:rsid w:val="00165224"/>
    <w:rsid w:val="001718C7"/>
    <w:rsid w:val="001950CD"/>
    <w:rsid w:val="001A249E"/>
    <w:rsid w:val="001A2A52"/>
    <w:rsid w:val="001A4E98"/>
    <w:rsid w:val="001A62A2"/>
    <w:rsid w:val="001A64F6"/>
    <w:rsid w:val="001B1AD9"/>
    <w:rsid w:val="001B435C"/>
    <w:rsid w:val="001B71B9"/>
    <w:rsid w:val="001C2ADA"/>
    <w:rsid w:val="001C3061"/>
    <w:rsid w:val="001C4A15"/>
    <w:rsid w:val="001C6BE7"/>
    <w:rsid w:val="001D1D05"/>
    <w:rsid w:val="001D28B8"/>
    <w:rsid w:val="001D44B9"/>
    <w:rsid w:val="001D4BB2"/>
    <w:rsid w:val="001D6165"/>
    <w:rsid w:val="001D7D0C"/>
    <w:rsid w:val="001E08A3"/>
    <w:rsid w:val="001E0CFC"/>
    <w:rsid w:val="001E1D99"/>
    <w:rsid w:val="001E2986"/>
    <w:rsid w:val="001E3F49"/>
    <w:rsid w:val="00202F9F"/>
    <w:rsid w:val="00204B75"/>
    <w:rsid w:val="00206D30"/>
    <w:rsid w:val="002079DC"/>
    <w:rsid w:val="00210F78"/>
    <w:rsid w:val="00212682"/>
    <w:rsid w:val="00212F05"/>
    <w:rsid w:val="002133C6"/>
    <w:rsid w:val="002147A2"/>
    <w:rsid w:val="002152B8"/>
    <w:rsid w:val="0022025E"/>
    <w:rsid w:val="00221ED1"/>
    <w:rsid w:val="00221F28"/>
    <w:rsid w:val="00230FF6"/>
    <w:rsid w:val="0023194D"/>
    <w:rsid w:val="002348E5"/>
    <w:rsid w:val="00235001"/>
    <w:rsid w:val="002351B5"/>
    <w:rsid w:val="002408E1"/>
    <w:rsid w:val="00243285"/>
    <w:rsid w:val="00246D13"/>
    <w:rsid w:val="0025115D"/>
    <w:rsid w:val="0025342C"/>
    <w:rsid w:val="0025690D"/>
    <w:rsid w:val="00257D5A"/>
    <w:rsid w:val="00262219"/>
    <w:rsid w:val="002638CE"/>
    <w:rsid w:val="00265F42"/>
    <w:rsid w:val="00266DF3"/>
    <w:rsid w:val="002714FD"/>
    <w:rsid w:val="00274844"/>
    <w:rsid w:val="00274A80"/>
    <w:rsid w:val="00274E9F"/>
    <w:rsid w:val="00280EEA"/>
    <w:rsid w:val="00281DE0"/>
    <w:rsid w:val="00292EEC"/>
    <w:rsid w:val="00297FF5"/>
    <w:rsid w:val="002B2D2A"/>
    <w:rsid w:val="002B3460"/>
    <w:rsid w:val="002B4F1F"/>
    <w:rsid w:val="002B5C1E"/>
    <w:rsid w:val="002B79C5"/>
    <w:rsid w:val="002C47F0"/>
    <w:rsid w:val="002C7082"/>
    <w:rsid w:val="002D2C75"/>
    <w:rsid w:val="002D41D5"/>
    <w:rsid w:val="002D7123"/>
    <w:rsid w:val="002E3C8F"/>
    <w:rsid w:val="002E61B9"/>
    <w:rsid w:val="002E6A18"/>
    <w:rsid w:val="002F07B2"/>
    <w:rsid w:val="002F1D7D"/>
    <w:rsid w:val="002F3D63"/>
    <w:rsid w:val="002F4CFF"/>
    <w:rsid w:val="002F5A70"/>
    <w:rsid w:val="002F5E5B"/>
    <w:rsid w:val="003018A0"/>
    <w:rsid w:val="003020B4"/>
    <w:rsid w:val="003034B7"/>
    <w:rsid w:val="00305558"/>
    <w:rsid w:val="00305720"/>
    <w:rsid w:val="003068C4"/>
    <w:rsid w:val="00310883"/>
    <w:rsid w:val="003112B0"/>
    <w:rsid w:val="003127EB"/>
    <w:rsid w:val="00313DB7"/>
    <w:rsid w:val="003156FB"/>
    <w:rsid w:val="00316F67"/>
    <w:rsid w:val="00317344"/>
    <w:rsid w:val="00317487"/>
    <w:rsid w:val="003178F0"/>
    <w:rsid w:val="003354A3"/>
    <w:rsid w:val="00343495"/>
    <w:rsid w:val="003441D0"/>
    <w:rsid w:val="00345A9D"/>
    <w:rsid w:val="00351092"/>
    <w:rsid w:val="0035618D"/>
    <w:rsid w:val="0036029C"/>
    <w:rsid w:val="00364234"/>
    <w:rsid w:val="00365E05"/>
    <w:rsid w:val="00373BF6"/>
    <w:rsid w:val="00375AE8"/>
    <w:rsid w:val="003777A3"/>
    <w:rsid w:val="00381480"/>
    <w:rsid w:val="00381BB3"/>
    <w:rsid w:val="00387E29"/>
    <w:rsid w:val="0039138D"/>
    <w:rsid w:val="00391429"/>
    <w:rsid w:val="00391C26"/>
    <w:rsid w:val="003922DA"/>
    <w:rsid w:val="00392CDA"/>
    <w:rsid w:val="003930D5"/>
    <w:rsid w:val="00397458"/>
    <w:rsid w:val="003A2C4A"/>
    <w:rsid w:val="003A3F77"/>
    <w:rsid w:val="003A7476"/>
    <w:rsid w:val="003A7511"/>
    <w:rsid w:val="003B097A"/>
    <w:rsid w:val="003B3D22"/>
    <w:rsid w:val="003C51C2"/>
    <w:rsid w:val="003C7764"/>
    <w:rsid w:val="003D026A"/>
    <w:rsid w:val="003D18AB"/>
    <w:rsid w:val="003D1F2D"/>
    <w:rsid w:val="003D216B"/>
    <w:rsid w:val="003D28C3"/>
    <w:rsid w:val="003D3090"/>
    <w:rsid w:val="003D351D"/>
    <w:rsid w:val="003D51F0"/>
    <w:rsid w:val="003D6DFD"/>
    <w:rsid w:val="003E2699"/>
    <w:rsid w:val="003E2E1B"/>
    <w:rsid w:val="003E2F37"/>
    <w:rsid w:val="003E4C09"/>
    <w:rsid w:val="003E555C"/>
    <w:rsid w:val="003E70F8"/>
    <w:rsid w:val="003F2313"/>
    <w:rsid w:val="003F2C49"/>
    <w:rsid w:val="003F4159"/>
    <w:rsid w:val="00400EC1"/>
    <w:rsid w:val="00404811"/>
    <w:rsid w:val="00406D24"/>
    <w:rsid w:val="00410C20"/>
    <w:rsid w:val="0041153B"/>
    <w:rsid w:val="00413C3A"/>
    <w:rsid w:val="00415A73"/>
    <w:rsid w:val="00415BD4"/>
    <w:rsid w:val="00416F1E"/>
    <w:rsid w:val="00417EDB"/>
    <w:rsid w:val="00423CF6"/>
    <w:rsid w:val="0042742D"/>
    <w:rsid w:val="004332F9"/>
    <w:rsid w:val="00433B8D"/>
    <w:rsid w:val="00434C5B"/>
    <w:rsid w:val="0044212A"/>
    <w:rsid w:val="0044746A"/>
    <w:rsid w:val="00451C84"/>
    <w:rsid w:val="0045254C"/>
    <w:rsid w:val="00453A48"/>
    <w:rsid w:val="004552D9"/>
    <w:rsid w:val="00465DB3"/>
    <w:rsid w:val="00467F72"/>
    <w:rsid w:val="00473DAA"/>
    <w:rsid w:val="00474771"/>
    <w:rsid w:val="00474DCF"/>
    <w:rsid w:val="0047582E"/>
    <w:rsid w:val="00483DF5"/>
    <w:rsid w:val="004849F0"/>
    <w:rsid w:val="0049171E"/>
    <w:rsid w:val="00492F5A"/>
    <w:rsid w:val="00493CB2"/>
    <w:rsid w:val="00495524"/>
    <w:rsid w:val="00496238"/>
    <w:rsid w:val="00496302"/>
    <w:rsid w:val="00497ED4"/>
    <w:rsid w:val="004A12EB"/>
    <w:rsid w:val="004A383F"/>
    <w:rsid w:val="004A39F8"/>
    <w:rsid w:val="004B14AE"/>
    <w:rsid w:val="004B335B"/>
    <w:rsid w:val="004B464F"/>
    <w:rsid w:val="004B7146"/>
    <w:rsid w:val="004B715B"/>
    <w:rsid w:val="004C40DE"/>
    <w:rsid w:val="004C5FD5"/>
    <w:rsid w:val="004C6263"/>
    <w:rsid w:val="004D0AB1"/>
    <w:rsid w:val="004D49D8"/>
    <w:rsid w:val="004D4F3C"/>
    <w:rsid w:val="004E0E56"/>
    <w:rsid w:val="004E2460"/>
    <w:rsid w:val="004F0ED9"/>
    <w:rsid w:val="004F10F9"/>
    <w:rsid w:val="004F1CF3"/>
    <w:rsid w:val="00512236"/>
    <w:rsid w:val="005157D1"/>
    <w:rsid w:val="00525005"/>
    <w:rsid w:val="00536879"/>
    <w:rsid w:val="0054769A"/>
    <w:rsid w:val="00547A41"/>
    <w:rsid w:val="00556255"/>
    <w:rsid w:val="00564B53"/>
    <w:rsid w:val="00565B2E"/>
    <w:rsid w:val="005716C6"/>
    <w:rsid w:val="00571F04"/>
    <w:rsid w:val="00572205"/>
    <w:rsid w:val="005729FA"/>
    <w:rsid w:val="005745CA"/>
    <w:rsid w:val="00574BC5"/>
    <w:rsid w:val="005757F4"/>
    <w:rsid w:val="0057636A"/>
    <w:rsid w:val="0057645E"/>
    <w:rsid w:val="005838D7"/>
    <w:rsid w:val="005839FE"/>
    <w:rsid w:val="005870F4"/>
    <w:rsid w:val="00591685"/>
    <w:rsid w:val="00592EE6"/>
    <w:rsid w:val="005951CE"/>
    <w:rsid w:val="0059723C"/>
    <w:rsid w:val="005A2D77"/>
    <w:rsid w:val="005A329C"/>
    <w:rsid w:val="005A3D90"/>
    <w:rsid w:val="005A4B44"/>
    <w:rsid w:val="005B0003"/>
    <w:rsid w:val="005B0CC4"/>
    <w:rsid w:val="005B4D51"/>
    <w:rsid w:val="005B72B4"/>
    <w:rsid w:val="005B74B5"/>
    <w:rsid w:val="005C26E8"/>
    <w:rsid w:val="005C3207"/>
    <w:rsid w:val="005C42B5"/>
    <w:rsid w:val="005C439F"/>
    <w:rsid w:val="005C708C"/>
    <w:rsid w:val="005C8650"/>
    <w:rsid w:val="005D32F0"/>
    <w:rsid w:val="005D48E5"/>
    <w:rsid w:val="005D690B"/>
    <w:rsid w:val="005E0637"/>
    <w:rsid w:val="005E3BC1"/>
    <w:rsid w:val="005E4DCB"/>
    <w:rsid w:val="005E579A"/>
    <w:rsid w:val="005F1028"/>
    <w:rsid w:val="005F1841"/>
    <w:rsid w:val="005F445B"/>
    <w:rsid w:val="005F4CFA"/>
    <w:rsid w:val="0060095C"/>
    <w:rsid w:val="00602432"/>
    <w:rsid w:val="006029EF"/>
    <w:rsid w:val="00614BC1"/>
    <w:rsid w:val="006174FD"/>
    <w:rsid w:val="00621975"/>
    <w:rsid w:val="00622438"/>
    <w:rsid w:val="006242F0"/>
    <w:rsid w:val="00626023"/>
    <w:rsid w:val="006271F5"/>
    <w:rsid w:val="0063166F"/>
    <w:rsid w:val="006320E1"/>
    <w:rsid w:val="00632E91"/>
    <w:rsid w:val="00632F71"/>
    <w:rsid w:val="006346F5"/>
    <w:rsid w:val="00637DD2"/>
    <w:rsid w:val="0064184D"/>
    <w:rsid w:val="00644857"/>
    <w:rsid w:val="00644B0E"/>
    <w:rsid w:val="006524F2"/>
    <w:rsid w:val="00654216"/>
    <w:rsid w:val="006550FD"/>
    <w:rsid w:val="00657A7F"/>
    <w:rsid w:val="006620BE"/>
    <w:rsid w:val="00663265"/>
    <w:rsid w:val="00665267"/>
    <w:rsid w:val="00670A2E"/>
    <w:rsid w:val="006717E2"/>
    <w:rsid w:val="00674B46"/>
    <w:rsid w:val="006758A1"/>
    <w:rsid w:val="00676488"/>
    <w:rsid w:val="00677AD3"/>
    <w:rsid w:val="00680983"/>
    <w:rsid w:val="00686BDD"/>
    <w:rsid w:val="00692EE6"/>
    <w:rsid w:val="006A2C80"/>
    <w:rsid w:val="006A3376"/>
    <w:rsid w:val="006A5EF1"/>
    <w:rsid w:val="006B2389"/>
    <w:rsid w:val="006B3018"/>
    <w:rsid w:val="006B32FE"/>
    <w:rsid w:val="006B4339"/>
    <w:rsid w:val="006B69E5"/>
    <w:rsid w:val="006C004C"/>
    <w:rsid w:val="006C21EE"/>
    <w:rsid w:val="006C23F2"/>
    <w:rsid w:val="006C3083"/>
    <w:rsid w:val="006C450F"/>
    <w:rsid w:val="006D7DCC"/>
    <w:rsid w:val="006E0BED"/>
    <w:rsid w:val="006E0E48"/>
    <w:rsid w:val="006E4248"/>
    <w:rsid w:val="006E7839"/>
    <w:rsid w:val="006F30E6"/>
    <w:rsid w:val="006F37BF"/>
    <w:rsid w:val="006F480E"/>
    <w:rsid w:val="006F57C7"/>
    <w:rsid w:val="007014E6"/>
    <w:rsid w:val="00702B3A"/>
    <w:rsid w:val="00704E43"/>
    <w:rsid w:val="00705209"/>
    <w:rsid w:val="00705621"/>
    <w:rsid w:val="00705932"/>
    <w:rsid w:val="00712E88"/>
    <w:rsid w:val="00713B2C"/>
    <w:rsid w:val="00715464"/>
    <w:rsid w:val="007159A9"/>
    <w:rsid w:val="00722C6C"/>
    <w:rsid w:val="00723595"/>
    <w:rsid w:val="0072382C"/>
    <w:rsid w:val="007248F6"/>
    <w:rsid w:val="00730D6C"/>
    <w:rsid w:val="007311D5"/>
    <w:rsid w:val="00741805"/>
    <w:rsid w:val="007423EE"/>
    <w:rsid w:val="00743384"/>
    <w:rsid w:val="00743451"/>
    <w:rsid w:val="00744B91"/>
    <w:rsid w:val="00747DA7"/>
    <w:rsid w:val="0075105B"/>
    <w:rsid w:val="00752FA2"/>
    <w:rsid w:val="00753401"/>
    <w:rsid w:val="00753D47"/>
    <w:rsid w:val="00760DA7"/>
    <w:rsid w:val="00761F2A"/>
    <w:rsid w:val="00764B13"/>
    <w:rsid w:val="00767582"/>
    <w:rsid w:val="007675AC"/>
    <w:rsid w:val="00767EB7"/>
    <w:rsid w:val="00770343"/>
    <w:rsid w:val="00771A96"/>
    <w:rsid w:val="007736B9"/>
    <w:rsid w:val="0077580E"/>
    <w:rsid w:val="00776DC2"/>
    <w:rsid w:val="00777263"/>
    <w:rsid w:val="007842CB"/>
    <w:rsid w:val="0078531C"/>
    <w:rsid w:val="00790E8A"/>
    <w:rsid w:val="00791843"/>
    <w:rsid w:val="007A095D"/>
    <w:rsid w:val="007A194F"/>
    <w:rsid w:val="007A2FBA"/>
    <w:rsid w:val="007A4FC5"/>
    <w:rsid w:val="007A5495"/>
    <w:rsid w:val="007A6ED7"/>
    <w:rsid w:val="007B2E3B"/>
    <w:rsid w:val="007B30B6"/>
    <w:rsid w:val="007B67DB"/>
    <w:rsid w:val="007C2B9E"/>
    <w:rsid w:val="007E212E"/>
    <w:rsid w:val="007E4B02"/>
    <w:rsid w:val="007E4F38"/>
    <w:rsid w:val="007F1D58"/>
    <w:rsid w:val="007F3E92"/>
    <w:rsid w:val="007F72DC"/>
    <w:rsid w:val="00801CA3"/>
    <w:rsid w:val="00803B7F"/>
    <w:rsid w:val="008062AD"/>
    <w:rsid w:val="008072C9"/>
    <w:rsid w:val="00810724"/>
    <w:rsid w:val="00811A83"/>
    <w:rsid w:val="0081408C"/>
    <w:rsid w:val="008167AA"/>
    <w:rsid w:val="0081776A"/>
    <w:rsid w:val="008218B1"/>
    <w:rsid w:val="00821B4C"/>
    <w:rsid w:val="00823485"/>
    <w:rsid w:val="00825245"/>
    <w:rsid w:val="00825968"/>
    <w:rsid w:val="00827609"/>
    <w:rsid w:val="0083369A"/>
    <w:rsid w:val="00836267"/>
    <w:rsid w:val="0084347A"/>
    <w:rsid w:val="00844CCB"/>
    <w:rsid w:val="00845118"/>
    <w:rsid w:val="008453CF"/>
    <w:rsid w:val="00857ABA"/>
    <w:rsid w:val="00861930"/>
    <w:rsid w:val="00862BAA"/>
    <w:rsid w:val="0086479D"/>
    <w:rsid w:val="0086698D"/>
    <w:rsid w:val="00874D20"/>
    <w:rsid w:val="00875886"/>
    <w:rsid w:val="00884776"/>
    <w:rsid w:val="0088545A"/>
    <w:rsid w:val="008861A3"/>
    <w:rsid w:val="00886FDC"/>
    <w:rsid w:val="00886FF9"/>
    <w:rsid w:val="008877CB"/>
    <w:rsid w:val="00892F68"/>
    <w:rsid w:val="0089531E"/>
    <w:rsid w:val="00897909"/>
    <w:rsid w:val="008A1420"/>
    <w:rsid w:val="008A21D3"/>
    <w:rsid w:val="008A738E"/>
    <w:rsid w:val="008B3AD9"/>
    <w:rsid w:val="008B430E"/>
    <w:rsid w:val="008B6E2E"/>
    <w:rsid w:val="008B7804"/>
    <w:rsid w:val="008C19EA"/>
    <w:rsid w:val="008C3D8A"/>
    <w:rsid w:val="008C4977"/>
    <w:rsid w:val="008C675B"/>
    <w:rsid w:val="008D2281"/>
    <w:rsid w:val="008D2B82"/>
    <w:rsid w:val="008D3965"/>
    <w:rsid w:val="008D5226"/>
    <w:rsid w:val="008D60C7"/>
    <w:rsid w:val="008D738D"/>
    <w:rsid w:val="008E0749"/>
    <w:rsid w:val="008E40C1"/>
    <w:rsid w:val="008E41B0"/>
    <w:rsid w:val="008F0ABE"/>
    <w:rsid w:val="008F19D5"/>
    <w:rsid w:val="008F7122"/>
    <w:rsid w:val="00900098"/>
    <w:rsid w:val="0090348A"/>
    <w:rsid w:val="00903AE0"/>
    <w:rsid w:val="009122C4"/>
    <w:rsid w:val="00912401"/>
    <w:rsid w:val="0091396A"/>
    <w:rsid w:val="00915D33"/>
    <w:rsid w:val="00916403"/>
    <w:rsid w:val="0091666E"/>
    <w:rsid w:val="0092306C"/>
    <w:rsid w:val="00930D90"/>
    <w:rsid w:val="00931316"/>
    <w:rsid w:val="00931D84"/>
    <w:rsid w:val="00931F02"/>
    <w:rsid w:val="009329F4"/>
    <w:rsid w:val="00937FC6"/>
    <w:rsid w:val="00940CF1"/>
    <w:rsid w:val="00944CDF"/>
    <w:rsid w:val="00945F20"/>
    <w:rsid w:val="0095369B"/>
    <w:rsid w:val="00953FF7"/>
    <w:rsid w:val="00955547"/>
    <w:rsid w:val="00960235"/>
    <w:rsid w:val="00960B49"/>
    <w:rsid w:val="0096174D"/>
    <w:rsid w:val="00962EDE"/>
    <w:rsid w:val="009644DB"/>
    <w:rsid w:val="00966FF3"/>
    <w:rsid w:val="009676BF"/>
    <w:rsid w:val="0097619B"/>
    <w:rsid w:val="009762E5"/>
    <w:rsid w:val="00980E4B"/>
    <w:rsid w:val="00982096"/>
    <w:rsid w:val="00982991"/>
    <w:rsid w:val="00984413"/>
    <w:rsid w:val="00984520"/>
    <w:rsid w:val="00985788"/>
    <w:rsid w:val="00985DCD"/>
    <w:rsid w:val="009A1844"/>
    <w:rsid w:val="009A2980"/>
    <w:rsid w:val="009A493A"/>
    <w:rsid w:val="009A4E66"/>
    <w:rsid w:val="009B238A"/>
    <w:rsid w:val="009B79C7"/>
    <w:rsid w:val="009C1F0E"/>
    <w:rsid w:val="009C240E"/>
    <w:rsid w:val="009C47FF"/>
    <w:rsid w:val="009C4F1E"/>
    <w:rsid w:val="009D1069"/>
    <w:rsid w:val="009D32A5"/>
    <w:rsid w:val="009D779A"/>
    <w:rsid w:val="009E43D1"/>
    <w:rsid w:val="009E484D"/>
    <w:rsid w:val="009E6513"/>
    <w:rsid w:val="009E6A46"/>
    <w:rsid w:val="009F1D92"/>
    <w:rsid w:val="009F333F"/>
    <w:rsid w:val="009F46DC"/>
    <w:rsid w:val="009F4AD1"/>
    <w:rsid w:val="00A01334"/>
    <w:rsid w:val="00A0564B"/>
    <w:rsid w:val="00A145E6"/>
    <w:rsid w:val="00A149DA"/>
    <w:rsid w:val="00A17147"/>
    <w:rsid w:val="00A173BE"/>
    <w:rsid w:val="00A26EB7"/>
    <w:rsid w:val="00A27F54"/>
    <w:rsid w:val="00A30056"/>
    <w:rsid w:val="00A319B2"/>
    <w:rsid w:val="00A33CEC"/>
    <w:rsid w:val="00A35B3A"/>
    <w:rsid w:val="00A35F32"/>
    <w:rsid w:val="00A37649"/>
    <w:rsid w:val="00A423C1"/>
    <w:rsid w:val="00A471EB"/>
    <w:rsid w:val="00A47BF2"/>
    <w:rsid w:val="00A51526"/>
    <w:rsid w:val="00A51C3E"/>
    <w:rsid w:val="00A52497"/>
    <w:rsid w:val="00A5301A"/>
    <w:rsid w:val="00A571C3"/>
    <w:rsid w:val="00A61839"/>
    <w:rsid w:val="00A6321C"/>
    <w:rsid w:val="00A65CD1"/>
    <w:rsid w:val="00A673C0"/>
    <w:rsid w:val="00A67A2B"/>
    <w:rsid w:val="00A67BF6"/>
    <w:rsid w:val="00A70055"/>
    <w:rsid w:val="00A71822"/>
    <w:rsid w:val="00A720BD"/>
    <w:rsid w:val="00A73FE5"/>
    <w:rsid w:val="00A74CEE"/>
    <w:rsid w:val="00A767FE"/>
    <w:rsid w:val="00A8232F"/>
    <w:rsid w:val="00A82FCE"/>
    <w:rsid w:val="00A837BE"/>
    <w:rsid w:val="00A86254"/>
    <w:rsid w:val="00A91F3D"/>
    <w:rsid w:val="00A927E8"/>
    <w:rsid w:val="00A92862"/>
    <w:rsid w:val="00A95552"/>
    <w:rsid w:val="00AA1FE0"/>
    <w:rsid w:val="00AA22F9"/>
    <w:rsid w:val="00AA26FC"/>
    <w:rsid w:val="00AA36F9"/>
    <w:rsid w:val="00AA3972"/>
    <w:rsid w:val="00AA62FE"/>
    <w:rsid w:val="00AA746E"/>
    <w:rsid w:val="00AA75F3"/>
    <w:rsid w:val="00AB08F9"/>
    <w:rsid w:val="00AB2014"/>
    <w:rsid w:val="00AB249E"/>
    <w:rsid w:val="00AB3E72"/>
    <w:rsid w:val="00AB673B"/>
    <w:rsid w:val="00AB7198"/>
    <w:rsid w:val="00AB7C18"/>
    <w:rsid w:val="00AC32F4"/>
    <w:rsid w:val="00AD0E31"/>
    <w:rsid w:val="00AD746B"/>
    <w:rsid w:val="00AE0A8F"/>
    <w:rsid w:val="00AE6BDE"/>
    <w:rsid w:val="00AE7E37"/>
    <w:rsid w:val="00AF1024"/>
    <w:rsid w:val="00AF21BC"/>
    <w:rsid w:val="00AF30BF"/>
    <w:rsid w:val="00AF6827"/>
    <w:rsid w:val="00B00117"/>
    <w:rsid w:val="00B00737"/>
    <w:rsid w:val="00B00CA0"/>
    <w:rsid w:val="00B047A2"/>
    <w:rsid w:val="00B05739"/>
    <w:rsid w:val="00B1062A"/>
    <w:rsid w:val="00B10C8A"/>
    <w:rsid w:val="00B17654"/>
    <w:rsid w:val="00B2232C"/>
    <w:rsid w:val="00B276C6"/>
    <w:rsid w:val="00B30CC9"/>
    <w:rsid w:val="00B31C2C"/>
    <w:rsid w:val="00B32BFE"/>
    <w:rsid w:val="00B36860"/>
    <w:rsid w:val="00B37184"/>
    <w:rsid w:val="00B373AD"/>
    <w:rsid w:val="00B4071E"/>
    <w:rsid w:val="00B428FA"/>
    <w:rsid w:val="00B43A59"/>
    <w:rsid w:val="00B507B6"/>
    <w:rsid w:val="00B52B10"/>
    <w:rsid w:val="00B52F85"/>
    <w:rsid w:val="00B57D3B"/>
    <w:rsid w:val="00B61507"/>
    <w:rsid w:val="00B66196"/>
    <w:rsid w:val="00B671A4"/>
    <w:rsid w:val="00B67B49"/>
    <w:rsid w:val="00B700C2"/>
    <w:rsid w:val="00B714BD"/>
    <w:rsid w:val="00B72933"/>
    <w:rsid w:val="00B74EBD"/>
    <w:rsid w:val="00B806EE"/>
    <w:rsid w:val="00B8373F"/>
    <w:rsid w:val="00B864A6"/>
    <w:rsid w:val="00B95FCB"/>
    <w:rsid w:val="00B97853"/>
    <w:rsid w:val="00BA02C2"/>
    <w:rsid w:val="00BA256A"/>
    <w:rsid w:val="00BA2B8B"/>
    <w:rsid w:val="00BA3B82"/>
    <w:rsid w:val="00BA3BCB"/>
    <w:rsid w:val="00BA5597"/>
    <w:rsid w:val="00BB4510"/>
    <w:rsid w:val="00BB61E6"/>
    <w:rsid w:val="00BB6978"/>
    <w:rsid w:val="00BB6C10"/>
    <w:rsid w:val="00BC331D"/>
    <w:rsid w:val="00BC7B19"/>
    <w:rsid w:val="00BD1563"/>
    <w:rsid w:val="00BD22FB"/>
    <w:rsid w:val="00BD44C6"/>
    <w:rsid w:val="00BD4594"/>
    <w:rsid w:val="00BD6BDA"/>
    <w:rsid w:val="00BE03C3"/>
    <w:rsid w:val="00BE118C"/>
    <w:rsid w:val="00BE1754"/>
    <w:rsid w:val="00BE4EFF"/>
    <w:rsid w:val="00BF30DE"/>
    <w:rsid w:val="00BF3ABB"/>
    <w:rsid w:val="00BF3D82"/>
    <w:rsid w:val="00BF45E4"/>
    <w:rsid w:val="00C018FE"/>
    <w:rsid w:val="00C02829"/>
    <w:rsid w:val="00C035C7"/>
    <w:rsid w:val="00C03964"/>
    <w:rsid w:val="00C039A2"/>
    <w:rsid w:val="00C128FB"/>
    <w:rsid w:val="00C12D8B"/>
    <w:rsid w:val="00C131D9"/>
    <w:rsid w:val="00C13F64"/>
    <w:rsid w:val="00C14A23"/>
    <w:rsid w:val="00C151B2"/>
    <w:rsid w:val="00C15CB1"/>
    <w:rsid w:val="00C17FBA"/>
    <w:rsid w:val="00C20BC1"/>
    <w:rsid w:val="00C23DAA"/>
    <w:rsid w:val="00C27241"/>
    <w:rsid w:val="00C34788"/>
    <w:rsid w:val="00C373BE"/>
    <w:rsid w:val="00C3747C"/>
    <w:rsid w:val="00C445B8"/>
    <w:rsid w:val="00C45E6C"/>
    <w:rsid w:val="00C53B85"/>
    <w:rsid w:val="00C53F9C"/>
    <w:rsid w:val="00C55802"/>
    <w:rsid w:val="00C61B4A"/>
    <w:rsid w:val="00C620F9"/>
    <w:rsid w:val="00C66FE5"/>
    <w:rsid w:val="00C67829"/>
    <w:rsid w:val="00C67E54"/>
    <w:rsid w:val="00C760B1"/>
    <w:rsid w:val="00C76F23"/>
    <w:rsid w:val="00C80308"/>
    <w:rsid w:val="00C8030A"/>
    <w:rsid w:val="00C80E70"/>
    <w:rsid w:val="00C81316"/>
    <w:rsid w:val="00C840AD"/>
    <w:rsid w:val="00C84DD4"/>
    <w:rsid w:val="00C85816"/>
    <w:rsid w:val="00C86E29"/>
    <w:rsid w:val="00C92A5A"/>
    <w:rsid w:val="00C92C55"/>
    <w:rsid w:val="00CA1303"/>
    <w:rsid w:val="00CA4D79"/>
    <w:rsid w:val="00CA6259"/>
    <w:rsid w:val="00CA6EF4"/>
    <w:rsid w:val="00CB06B2"/>
    <w:rsid w:val="00CB0FFA"/>
    <w:rsid w:val="00CB2143"/>
    <w:rsid w:val="00CB4BF3"/>
    <w:rsid w:val="00CB5D24"/>
    <w:rsid w:val="00CB676D"/>
    <w:rsid w:val="00CC0CFA"/>
    <w:rsid w:val="00CC55B5"/>
    <w:rsid w:val="00CC62B8"/>
    <w:rsid w:val="00CC6A33"/>
    <w:rsid w:val="00CC7B31"/>
    <w:rsid w:val="00CD0897"/>
    <w:rsid w:val="00CD31DE"/>
    <w:rsid w:val="00CD48B9"/>
    <w:rsid w:val="00CD5DF0"/>
    <w:rsid w:val="00CD645E"/>
    <w:rsid w:val="00CD705B"/>
    <w:rsid w:val="00CE00A2"/>
    <w:rsid w:val="00CE1F58"/>
    <w:rsid w:val="00CE334E"/>
    <w:rsid w:val="00CE45D8"/>
    <w:rsid w:val="00CE692D"/>
    <w:rsid w:val="00CE7002"/>
    <w:rsid w:val="00CE770A"/>
    <w:rsid w:val="00CE7C08"/>
    <w:rsid w:val="00CF485B"/>
    <w:rsid w:val="00CF6ABB"/>
    <w:rsid w:val="00CF6DBD"/>
    <w:rsid w:val="00D117FB"/>
    <w:rsid w:val="00D11DD7"/>
    <w:rsid w:val="00D17164"/>
    <w:rsid w:val="00D17C27"/>
    <w:rsid w:val="00D20FB1"/>
    <w:rsid w:val="00D269B4"/>
    <w:rsid w:val="00D30915"/>
    <w:rsid w:val="00D310F0"/>
    <w:rsid w:val="00D321C0"/>
    <w:rsid w:val="00D32E6D"/>
    <w:rsid w:val="00D339E0"/>
    <w:rsid w:val="00D3421C"/>
    <w:rsid w:val="00D375F5"/>
    <w:rsid w:val="00D46EDD"/>
    <w:rsid w:val="00D50847"/>
    <w:rsid w:val="00D51130"/>
    <w:rsid w:val="00D57717"/>
    <w:rsid w:val="00D57AE2"/>
    <w:rsid w:val="00D60E1C"/>
    <w:rsid w:val="00D61C41"/>
    <w:rsid w:val="00D65B5D"/>
    <w:rsid w:val="00D660C6"/>
    <w:rsid w:val="00D6752D"/>
    <w:rsid w:val="00D70620"/>
    <w:rsid w:val="00D74158"/>
    <w:rsid w:val="00D82D0D"/>
    <w:rsid w:val="00D85D54"/>
    <w:rsid w:val="00D87D19"/>
    <w:rsid w:val="00D913D3"/>
    <w:rsid w:val="00D9175C"/>
    <w:rsid w:val="00D91DBD"/>
    <w:rsid w:val="00D94028"/>
    <w:rsid w:val="00D9478B"/>
    <w:rsid w:val="00D96284"/>
    <w:rsid w:val="00DA12DF"/>
    <w:rsid w:val="00DA193E"/>
    <w:rsid w:val="00DA6002"/>
    <w:rsid w:val="00DB1CA3"/>
    <w:rsid w:val="00DB3541"/>
    <w:rsid w:val="00DB7379"/>
    <w:rsid w:val="00DC04A8"/>
    <w:rsid w:val="00DC051A"/>
    <w:rsid w:val="00DD42D6"/>
    <w:rsid w:val="00DD599B"/>
    <w:rsid w:val="00DD6878"/>
    <w:rsid w:val="00DD6C5C"/>
    <w:rsid w:val="00DE2681"/>
    <w:rsid w:val="00DE28F0"/>
    <w:rsid w:val="00DE4AD4"/>
    <w:rsid w:val="00DE7AF9"/>
    <w:rsid w:val="00DF2F64"/>
    <w:rsid w:val="00DF5709"/>
    <w:rsid w:val="00E04355"/>
    <w:rsid w:val="00E056E8"/>
    <w:rsid w:val="00E068F3"/>
    <w:rsid w:val="00E0745A"/>
    <w:rsid w:val="00E12F43"/>
    <w:rsid w:val="00E13435"/>
    <w:rsid w:val="00E141E4"/>
    <w:rsid w:val="00E16563"/>
    <w:rsid w:val="00E20C22"/>
    <w:rsid w:val="00E244FE"/>
    <w:rsid w:val="00E40A1F"/>
    <w:rsid w:val="00E418F3"/>
    <w:rsid w:val="00E41B9D"/>
    <w:rsid w:val="00E4400C"/>
    <w:rsid w:val="00E44562"/>
    <w:rsid w:val="00E47C92"/>
    <w:rsid w:val="00E5032B"/>
    <w:rsid w:val="00E56C62"/>
    <w:rsid w:val="00E61DAF"/>
    <w:rsid w:val="00E6285E"/>
    <w:rsid w:val="00E62BB4"/>
    <w:rsid w:val="00E62E11"/>
    <w:rsid w:val="00E63918"/>
    <w:rsid w:val="00E669DF"/>
    <w:rsid w:val="00E66D4E"/>
    <w:rsid w:val="00E7557F"/>
    <w:rsid w:val="00E76D08"/>
    <w:rsid w:val="00E83C63"/>
    <w:rsid w:val="00E860BD"/>
    <w:rsid w:val="00E869D8"/>
    <w:rsid w:val="00E90BBE"/>
    <w:rsid w:val="00E91D8F"/>
    <w:rsid w:val="00E95B3B"/>
    <w:rsid w:val="00EA1C0A"/>
    <w:rsid w:val="00EA33EA"/>
    <w:rsid w:val="00EA384C"/>
    <w:rsid w:val="00EA44FF"/>
    <w:rsid w:val="00EA733F"/>
    <w:rsid w:val="00EB20FD"/>
    <w:rsid w:val="00EB2F88"/>
    <w:rsid w:val="00EC0899"/>
    <w:rsid w:val="00EC11F0"/>
    <w:rsid w:val="00EC4E24"/>
    <w:rsid w:val="00EC7ACE"/>
    <w:rsid w:val="00ED4C84"/>
    <w:rsid w:val="00ED5AAE"/>
    <w:rsid w:val="00EE21F6"/>
    <w:rsid w:val="00EE39C3"/>
    <w:rsid w:val="00EE4BF6"/>
    <w:rsid w:val="00EE527E"/>
    <w:rsid w:val="00EF4BBC"/>
    <w:rsid w:val="00F00875"/>
    <w:rsid w:val="00F01DFD"/>
    <w:rsid w:val="00F02E6C"/>
    <w:rsid w:val="00F0464A"/>
    <w:rsid w:val="00F14861"/>
    <w:rsid w:val="00F31C10"/>
    <w:rsid w:val="00F34109"/>
    <w:rsid w:val="00F364B1"/>
    <w:rsid w:val="00F42B8F"/>
    <w:rsid w:val="00F42FFE"/>
    <w:rsid w:val="00F46AB9"/>
    <w:rsid w:val="00F47BC6"/>
    <w:rsid w:val="00F47CE3"/>
    <w:rsid w:val="00F47F57"/>
    <w:rsid w:val="00F51843"/>
    <w:rsid w:val="00F52BA3"/>
    <w:rsid w:val="00F56322"/>
    <w:rsid w:val="00F64195"/>
    <w:rsid w:val="00F756E8"/>
    <w:rsid w:val="00F840E2"/>
    <w:rsid w:val="00F85726"/>
    <w:rsid w:val="00F85AB1"/>
    <w:rsid w:val="00F90252"/>
    <w:rsid w:val="00F9325D"/>
    <w:rsid w:val="00F93D54"/>
    <w:rsid w:val="00F95C0E"/>
    <w:rsid w:val="00FA28D5"/>
    <w:rsid w:val="00FA6933"/>
    <w:rsid w:val="00FA6AAA"/>
    <w:rsid w:val="00FA796B"/>
    <w:rsid w:val="00FA7D41"/>
    <w:rsid w:val="00FB3838"/>
    <w:rsid w:val="00FB7500"/>
    <w:rsid w:val="00FC01C6"/>
    <w:rsid w:val="00FC2AEC"/>
    <w:rsid w:val="00FC3A52"/>
    <w:rsid w:val="00FC4BF6"/>
    <w:rsid w:val="00FC69B9"/>
    <w:rsid w:val="00FD64DE"/>
    <w:rsid w:val="00FD6B6E"/>
    <w:rsid w:val="00FE44A4"/>
    <w:rsid w:val="00FE496C"/>
    <w:rsid w:val="00FE57C7"/>
    <w:rsid w:val="00FE5B69"/>
    <w:rsid w:val="00FE675E"/>
    <w:rsid w:val="00FF21C4"/>
    <w:rsid w:val="00FF3040"/>
    <w:rsid w:val="022F01A2"/>
    <w:rsid w:val="05F0345F"/>
    <w:rsid w:val="05F95AB6"/>
    <w:rsid w:val="064EECB2"/>
    <w:rsid w:val="06B205F7"/>
    <w:rsid w:val="06B6CDB8"/>
    <w:rsid w:val="0750BF4C"/>
    <w:rsid w:val="0987CF74"/>
    <w:rsid w:val="09CDD02E"/>
    <w:rsid w:val="0B2D32A2"/>
    <w:rsid w:val="0C2BCA8E"/>
    <w:rsid w:val="0D2A616E"/>
    <w:rsid w:val="0D3A91ED"/>
    <w:rsid w:val="0D4E0448"/>
    <w:rsid w:val="0D570FFF"/>
    <w:rsid w:val="0D8674AD"/>
    <w:rsid w:val="11D343EB"/>
    <w:rsid w:val="135A53C2"/>
    <w:rsid w:val="136FE528"/>
    <w:rsid w:val="139039F2"/>
    <w:rsid w:val="14AC0BA5"/>
    <w:rsid w:val="14D3DB54"/>
    <w:rsid w:val="1546F434"/>
    <w:rsid w:val="16D0F302"/>
    <w:rsid w:val="174D5452"/>
    <w:rsid w:val="17A05280"/>
    <w:rsid w:val="18F9D820"/>
    <w:rsid w:val="1D5573E9"/>
    <w:rsid w:val="1EE01A15"/>
    <w:rsid w:val="21C1829D"/>
    <w:rsid w:val="220F2163"/>
    <w:rsid w:val="22F9F156"/>
    <w:rsid w:val="24167DF3"/>
    <w:rsid w:val="24AECE28"/>
    <w:rsid w:val="250C244F"/>
    <w:rsid w:val="268E1D91"/>
    <w:rsid w:val="2A9B160A"/>
    <w:rsid w:val="2C56F489"/>
    <w:rsid w:val="2D8B0E5D"/>
    <w:rsid w:val="2E3E83C1"/>
    <w:rsid w:val="2E669F0B"/>
    <w:rsid w:val="2F05840C"/>
    <w:rsid w:val="2FB89B8B"/>
    <w:rsid w:val="300E262B"/>
    <w:rsid w:val="3293CA85"/>
    <w:rsid w:val="360547FA"/>
    <w:rsid w:val="3A610256"/>
    <w:rsid w:val="3A9B7268"/>
    <w:rsid w:val="3B548A36"/>
    <w:rsid w:val="3B72BF50"/>
    <w:rsid w:val="3D3E211C"/>
    <w:rsid w:val="3D45CD45"/>
    <w:rsid w:val="3E238A5F"/>
    <w:rsid w:val="3F63C1FB"/>
    <w:rsid w:val="403BF4F4"/>
    <w:rsid w:val="40DDF686"/>
    <w:rsid w:val="417B0203"/>
    <w:rsid w:val="42CA0E84"/>
    <w:rsid w:val="4628554D"/>
    <w:rsid w:val="470E81AA"/>
    <w:rsid w:val="47E0D80D"/>
    <w:rsid w:val="49015617"/>
    <w:rsid w:val="493D0E81"/>
    <w:rsid w:val="4A67F85F"/>
    <w:rsid w:val="4A6C2996"/>
    <w:rsid w:val="4B1CC884"/>
    <w:rsid w:val="4E7E00BF"/>
    <w:rsid w:val="504D6916"/>
    <w:rsid w:val="50DB3B38"/>
    <w:rsid w:val="513F7FA7"/>
    <w:rsid w:val="52957605"/>
    <w:rsid w:val="52975460"/>
    <w:rsid w:val="52BCB0D2"/>
    <w:rsid w:val="566E68C1"/>
    <w:rsid w:val="5790AB27"/>
    <w:rsid w:val="5C29CAD2"/>
    <w:rsid w:val="601C3123"/>
    <w:rsid w:val="6042854B"/>
    <w:rsid w:val="615F6D1A"/>
    <w:rsid w:val="63D8A868"/>
    <w:rsid w:val="67CF89D9"/>
    <w:rsid w:val="681C5162"/>
    <w:rsid w:val="6858C3AA"/>
    <w:rsid w:val="688F5AC8"/>
    <w:rsid w:val="691CB224"/>
    <w:rsid w:val="6A3CFB24"/>
    <w:rsid w:val="6D7F24F3"/>
    <w:rsid w:val="6E4A45FA"/>
    <w:rsid w:val="70201567"/>
    <w:rsid w:val="71794F3A"/>
    <w:rsid w:val="725364D0"/>
    <w:rsid w:val="744B76D1"/>
    <w:rsid w:val="75B9314A"/>
    <w:rsid w:val="77F97041"/>
    <w:rsid w:val="7987E93C"/>
    <w:rsid w:val="79900B96"/>
    <w:rsid w:val="79977CA0"/>
    <w:rsid w:val="799C818C"/>
    <w:rsid w:val="7B1E446E"/>
    <w:rsid w:val="7CAFC66C"/>
    <w:rsid w:val="7F794D47"/>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8C818"/>
  <w15:chartTrackingRefBased/>
  <w15:docId w15:val="{05023972-A702-4293-BEA8-E8C3009AB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FD5"/>
    <w:pPr>
      <w:spacing w:after="0" w:line="240" w:lineRule="auto"/>
      <w:ind w:left="360"/>
      <w:jc w:val="both"/>
    </w:pPr>
  </w:style>
  <w:style w:type="paragraph" w:styleId="Heading3">
    <w:name w:val="heading 3"/>
    <w:basedOn w:val="Normal"/>
    <w:next w:val="Normal"/>
    <w:link w:val="Heading3Char"/>
    <w:qFormat/>
    <w:rsid w:val="004C5FD5"/>
    <w:pPr>
      <w:keepNext/>
      <w:numPr>
        <w:numId w:val="6"/>
      </w:numPr>
      <w:suppressAutoHyphens/>
      <w:jc w:val="left"/>
      <w:outlineLvl w:val="2"/>
    </w:pPr>
    <w:rPr>
      <w:rFonts w:eastAsia="Times New Roman" w:cs="Times New Roman"/>
      <w:b/>
      <w:iCs/>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C5FD5"/>
    <w:pPr>
      <w:autoSpaceDE w:val="0"/>
      <w:autoSpaceDN w:val="0"/>
      <w:adjustRightInd w:val="0"/>
      <w:ind w:left="0"/>
      <w:jc w:val="left"/>
    </w:pPr>
    <w:rPr>
      <w:rFonts w:ascii="Times New Roman" w:eastAsia="Times New Roman" w:hAnsi="Times New Roman" w:cs="Times New Roman"/>
      <w:sz w:val="24"/>
      <w:szCs w:val="24"/>
    </w:rPr>
  </w:style>
  <w:style w:type="table" w:styleId="TableGrid">
    <w:name w:val="Table Grid"/>
    <w:basedOn w:val="TableNormal"/>
    <w:rsid w:val="004C5FD5"/>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5FD5"/>
    <w:pPr>
      <w:ind w:left="720"/>
      <w:contextualSpacing/>
    </w:pPr>
  </w:style>
  <w:style w:type="character" w:customStyle="1" w:styleId="Heading3Char">
    <w:name w:val="Heading 3 Char"/>
    <w:basedOn w:val="DefaultParagraphFont"/>
    <w:link w:val="Heading3"/>
    <w:rsid w:val="004C5FD5"/>
    <w:rPr>
      <w:rFonts w:eastAsia="Times New Roman" w:cs="Times New Roman"/>
      <w:b/>
      <w:iCs/>
      <w:sz w:val="24"/>
      <w:szCs w:val="24"/>
      <w:lang w:eastAsia="ar-SA"/>
    </w:rPr>
  </w:style>
  <w:style w:type="character" w:styleId="FootnoteReference">
    <w:name w:val="footnote reference"/>
    <w:uiPriority w:val="99"/>
    <w:rsid w:val="00317487"/>
    <w:rPr>
      <w:vertAlign w:val="superscript"/>
    </w:rPr>
  </w:style>
  <w:style w:type="paragraph" w:styleId="FootnoteText">
    <w:name w:val="footnote text"/>
    <w:basedOn w:val="Normal"/>
    <w:link w:val="FootnoteTextChar"/>
    <w:uiPriority w:val="99"/>
    <w:rsid w:val="00317487"/>
    <w:pPr>
      <w:suppressAutoHyphens/>
      <w:ind w:left="0"/>
      <w:jc w:val="left"/>
    </w:pPr>
    <w:rPr>
      <w:rFonts w:ascii="CG Times" w:eastAsia="Times New Roman" w:hAnsi="CG Times" w:cs="Times New Roman"/>
      <w:sz w:val="20"/>
      <w:szCs w:val="20"/>
      <w:lang w:eastAsia="ar-SA"/>
    </w:rPr>
  </w:style>
  <w:style w:type="character" w:customStyle="1" w:styleId="FootnoteTextChar">
    <w:name w:val="Footnote Text Char"/>
    <w:basedOn w:val="DefaultParagraphFont"/>
    <w:link w:val="FootnoteText"/>
    <w:uiPriority w:val="99"/>
    <w:rsid w:val="00317487"/>
    <w:rPr>
      <w:rFonts w:ascii="CG Times" w:eastAsia="Times New Roman" w:hAnsi="CG Times" w:cs="Times New Roman"/>
      <w:sz w:val="20"/>
      <w:szCs w:val="20"/>
      <w:lang w:eastAsia="ar-SA"/>
    </w:rPr>
  </w:style>
  <w:style w:type="paragraph" w:styleId="BalloonText">
    <w:name w:val="Balloon Text"/>
    <w:basedOn w:val="Normal"/>
    <w:link w:val="BalloonTextChar"/>
    <w:uiPriority w:val="99"/>
    <w:semiHidden/>
    <w:unhideWhenUsed/>
    <w:rsid w:val="004A38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383F"/>
    <w:rPr>
      <w:rFonts w:ascii="Segoe UI" w:hAnsi="Segoe UI" w:cs="Segoe UI"/>
      <w:sz w:val="18"/>
      <w:szCs w:val="18"/>
    </w:rPr>
  </w:style>
  <w:style w:type="character" w:styleId="CommentReference">
    <w:name w:val="annotation reference"/>
    <w:basedOn w:val="DefaultParagraphFont"/>
    <w:uiPriority w:val="99"/>
    <w:semiHidden/>
    <w:unhideWhenUsed/>
    <w:rsid w:val="00F31C10"/>
    <w:rPr>
      <w:sz w:val="16"/>
      <w:szCs w:val="16"/>
    </w:rPr>
  </w:style>
  <w:style w:type="paragraph" w:styleId="CommentText">
    <w:name w:val="annotation text"/>
    <w:basedOn w:val="Normal"/>
    <w:link w:val="CommentTextChar"/>
    <w:uiPriority w:val="99"/>
    <w:unhideWhenUsed/>
    <w:rsid w:val="00F31C10"/>
    <w:rPr>
      <w:sz w:val="20"/>
      <w:szCs w:val="20"/>
    </w:rPr>
  </w:style>
  <w:style w:type="character" w:customStyle="1" w:styleId="CommentTextChar">
    <w:name w:val="Comment Text Char"/>
    <w:basedOn w:val="DefaultParagraphFont"/>
    <w:link w:val="CommentText"/>
    <w:uiPriority w:val="99"/>
    <w:rsid w:val="00F31C10"/>
    <w:rPr>
      <w:sz w:val="20"/>
      <w:szCs w:val="20"/>
    </w:rPr>
  </w:style>
  <w:style w:type="paragraph" w:styleId="CommentSubject">
    <w:name w:val="annotation subject"/>
    <w:basedOn w:val="CommentText"/>
    <w:next w:val="CommentText"/>
    <w:link w:val="CommentSubjectChar"/>
    <w:uiPriority w:val="99"/>
    <w:semiHidden/>
    <w:unhideWhenUsed/>
    <w:rsid w:val="00F31C10"/>
    <w:rPr>
      <w:b/>
      <w:bCs/>
    </w:rPr>
  </w:style>
  <w:style w:type="character" w:customStyle="1" w:styleId="CommentSubjectChar">
    <w:name w:val="Comment Subject Char"/>
    <w:basedOn w:val="CommentTextChar"/>
    <w:link w:val="CommentSubject"/>
    <w:uiPriority w:val="99"/>
    <w:semiHidden/>
    <w:rsid w:val="00F31C10"/>
    <w:rPr>
      <w:b/>
      <w:bCs/>
      <w:sz w:val="20"/>
      <w:szCs w:val="20"/>
    </w:rPr>
  </w:style>
  <w:style w:type="paragraph" w:styleId="Revision">
    <w:name w:val="Revision"/>
    <w:hidden/>
    <w:uiPriority w:val="99"/>
    <w:semiHidden/>
    <w:rsid w:val="001E1D99"/>
    <w:pPr>
      <w:spacing w:after="0" w:line="240" w:lineRule="auto"/>
    </w:pPr>
  </w:style>
  <w:style w:type="paragraph" w:styleId="Header">
    <w:name w:val="header"/>
    <w:basedOn w:val="Normal"/>
    <w:link w:val="HeaderChar"/>
    <w:uiPriority w:val="99"/>
    <w:unhideWhenUsed/>
    <w:rsid w:val="003441D0"/>
    <w:pPr>
      <w:tabs>
        <w:tab w:val="center" w:pos="4680"/>
        <w:tab w:val="right" w:pos="9360"/>
      </w:tabs>
    </w:pPr>
  </w:style>
  <w:style w:type="character" w:customStyle="1" w:styleId="HeaderChar">
    <w:name w:val="Header Char"/>
    <w:basedOn w:val="DefaultParagraphFont"/>
    <w:link w:val="Header"/>
    <w:uiPriority w:val="99"/>
    <w:rsid w:val="003441D0"/>
  </w:style>
  <w:style w:type="paragraph" w:styleId="Footer">
    <w:name w:val="footer"/>
    <w:basedOn w:val="Normal"/>
    <w:link w:val="FooterChar"/>
    <w:uiPriority w:val="99"/>
    <w:unhideWhenUsed/>
    <w:rsid w:val="003441D0"/>
    <w:pPr>
      <w:tabs>
        <w:tab w:val="center" w:pos="4680"/>
        <w:tab w:val="right" w:pos="9360"/>
      </w:tabs>
    </w:pPr>
  </w:style>
  <w:style w:type="character" w:customStyle="1" w:styleId="FooterChar">
    <w:name w:val="Footer Char"/>
    <w:basedOn w:val="DefaultParagraphFont"/>
    <w:link w:val="Footer"/>
    <w:uiPriority w:val="99"/>
    <w:rsid w:val="003441D0"/>
  </w:style>
  <w:style w:type="character" w:styleId="Hyperlink">
    <w:name w:val="Hyperlink"/>
    <w:basedOn w:val="DefaultParagraphFont"/>
    <w:uiPriority w:val="99"/>
    <w:unhideWhenUsed/>
    <w:rsid w:val="00CD645E"/>
    <w:rPr>
      <w:color w:val="0563C1" w:themeColor="hyperlink"/>
      <w:u w:val="single"/>
    </w:rPr>
  </w:style>
  <w:style w:type="character" w:styleId="UnresolvedMention">
    <w:name w:val="Unresolved Mention"/>
    <w:basedOn w:val="DefaultParagraphFont"/>
    <w:uiPriority w:val="99"/>
    <w:semiHidden/>
    <w:unhideWhenUsed/>
    <w:rsid w:val="00CD645E"/>
    <w:rPr>
      <w:color w:val="605E5C"/>
      <w:shd w:val="clear" w:color="auto" w:fill="E1DFDD"/>
    </w:rPr>
  </w:style>
  <w:style w:type="character" w:styleId="FollowedHyperlink">
    <w:name w:val="FollowedHyperlink"/>
    <w:basedOn w:val="DefaultParagraphFont"/>
    <w:uiPriority w:val="99"/>
    <w:semiHidden/>
    <w:unhideWhenUsed/>
    <w:rsid w:val="00CD645E"/>
    <w:rPr>
      <w:color w:val="954F72" w:themeColor="followedHyperlink"/>
      <w:u w:val="single"/>
    </w:rPr>
  </w:style>
  <w:style w:type="character" w:styleId="Mention">
    <w:name w:val="Mention"/>
    <w:basedOn w:val="DefaultParagraphFont"/>
    <w:uiPriority w:val="99"/>
    <w:unhideWhenUsed/>
    <w:rsid w:val="00E66D4E"/>
    <w:rPr>
      <w:color w:val="2B579A"/>
      <w:shd w:val="clear" w:color="auto" w:fill="E1DFDD"/>
    </w:rPr>
  </w:style>
  <w:style w:type="paragraph" w:styleId="EndnoteText">
    <w:name w:val="endnote text"/>
    <w:basedOn w:val="Normal"/>
    <w:link w:val="EndnoteTextChar"/>
    <w:uiPriority w:val="99"/>
    <w:semiHidden/>
    <w:unhideWhenUsed/>
    <w:rsid w:val="00B43A59"/>
    <w:rPr>
      <w:sz w:val="20"/>
      <w:szCs w:val="20"/>
    </w:rPr>
  </w:style>
  <w:style w:type="character" w:customStyle="1" w:styleId="EndnoteTextChar">
    <w:name w:val="Endnote Text Char"/>
    <w:basedOn w:val="DefaultParagraphFont"/>
    <w:link w:val="EndnoteText"/>
    <w:uiPriority w:val="99"/>
    <w:semiHidden/>
    <w:rsid w:val="00B43A59"/>
    <w:rPr>
      <w:sz w:val="20"/>
      <w:szCs w:val="20"/>
    </w:rPr>
  </w:style>
  <w:style w:type="character" w:styleId="EndnoteReference">
    <w:name w:val="endnote reference"/>
    <w:basedOn w:val="DefaultParagraphFont"/>
    <w:uiPriority w:val="99"/>
    <w:semiHidden/>
    <w:unhideWhenUsed/>
    <w:rsid w:val="00B43A59"/>
    <w:rPr>
      <w:vertAlign w:val="superscript"/>
    </w:rPr>
  </w:style>
  <w:style w:type="paragraph" w:styleId="NormalWeb">
    <w:name w:val="Normal (Web)"/>
    <w:basedOn w:val="Normal"/>
    <w:uiPriority w:val="99"/>
    <w:unhideWhenUsed/>
    <w:rsid w:val="00536879"/>
    <w:pPr>
      <w:spacing w:before="100" w:beforeAutospacing="1" w:after="100" w:afterAutospacing="1"/>
      <w:ind w:left="0"/>
      <w:jc w:val="left"/>
    </w:pPr>
    <w:rPr>
      <w:rFonts w:ascii="Times New Roman" w:eastAsia="Times New Roman" w:hAnsi="Times New Roman" w:cs="Times New Roman"/>
      <w:sz w:val="24"/>
      <w:szCs w:val="24"/>
      <w:lang w:bidi="ne-NP"/>
    </w:rPr>
  </w:style>
  <w:style w:type="table" w:customStyle="1" w:styleId="15">
    <w:name w:val="15"/>
    <w:basedOn w:val="TableNormal"/>
    <w:rsid w:val="00744B91"/>
    <w:pPr>
      <w:spacing w:after="0" w:line="240" w:lineRule="auto"/>
      <w:ind w:left="360"/>
      <w:jc w:val="both"/>
    </w:pPr>
    <w:rPr>
      <w:rFonts w:ascii="Calibri" w:eastAsia="Calibri" w:hAnsi="Calibri" w:cs="Calibri"/>
      <w:lang w:bidi="ne-NP"/>
    </w:rPr>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55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fnepal-my.sharepoint.com/personal/kareena_joshi_wwfnepal_org/_layouts/15/onedrive.aspx?id=%2Fpersonal%2Fkareena%5Fjoshi%5Fwwfnepal%5Forg%2FDocuments%2FAnnual%20Report%20Annex%20FY25%2FThesis%20and%20Abstract%2D20250723T065437Z%2D1%2D001%2FThesis%20and%20Abstract&amp;ga=1" TargetMode="External"/><Relationship Id="rId18" Type="http://schemas.openxmlformats.org/officeDocument/2006/relationships/chart" Target="charts/chart2.xml"/><Relationship Id="rId26" Type="http://schemas.openxmlformats.org/officeDocument/2006/relationships/hyperlink" Target="https://ilam.mofe.gov.np/storage/documents/updated-report-on-participatory-assessment-to-identify-priority-communities-and-forest-areas-in-project-sitespdf-6593-124-1719730732.pdf" TargetMode="External"/><Relationship Id="rId3" Type="http://schemas.openxmlformats.org/officeDocument/2006/relationships/customXml" Target="../customXml/item3.xml"/><Relationship Id="rId21" Type="http://schemas.openxmlformats.org/officeDocument/2006/relationships/image" Target="media/image3.jpe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fnepal-my.sharepoint.com/personal/kareena_joshi_wwfnepal_org/_layouts/15/onedrive.aspx?ga=1&amp;id=%2Fpersonal%2Fkareena%5Fjoshi%5Fwwfnepal%5Forg%2FDocuments%2FAnnual%20Report%20Annex%20FY25%2FKnowledge%20and%20communication%20products%2FFPIC%20Flowchart%2Epng&amp;parent=%2Fpersonal%2Fkareena%5Fjoshi%5Fwwfnepal%5Forg%2FDocuments%2FAnnual%20Report%20Annex%20FY25%2FKnowledge%20and%20communication%20products" TargetMode="External"/><Relationship Id="rId25" Type="http://schemas.openxmlformats.org/officeDocument/2006/relationships/hyperlink" Target="https://ilam.mofe.gov.np/audios" TargetMode="External"/><Relationship Id="rId2" Type="http://schemas.openxmlformats.org/officeDocument/2006/relationships/customXml" Target="../customXml/item2.xml"/><Relationship Id="rId16" Type="http://schemas.openxmlformats.org/officeDocument/2006/relationships/hyperlink" Target="https://wwfnepal-my.sharepoint.com/personal/kareena_joshi_wwfnepal_org/_layouts/15/onedrive.aspx?ga=1&amp;id=%2Fpersonal%2Fkareena%5Fjoshi%5Fwwfnepal%5Forg%2FDocuments%2FAnnual%20Report%20Annex%20FY25%2FKnowledge%20and%20communication%20products%2FILaM%5FImproved%5Fshed%5Fposter%2Epdf&amp;parent=%2Fpersonal%2Fkareena%5Fjoshi%5Fwwfnepal%5Forg%2FDocuments%2FAnnual%20Report%20Annex%20FY25%2FKnowledge%20and%20communication%20products" TargetMode="External"/><Relationship Id="rId20" Type="http://schemas.openxmlformats.org/officeDocument/2006/relationships/image" Target="media/image2.jpeg"/><Relationship Id="rId29" Type="http://schemas.openxmlformats.org/officeDocument/2006/relationships/hyperlink" Target="https://www.thegef.org/sites/default/files/documents/GEF_Guidelines_Project_Program_Cycle_Policy_20200731.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ilam.mofe.gov.np/"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hart" Target="charts/chart1.xml"/><Relationship Id="rId23" Type="http://schemas.openxmlformats.org/officeDocument/2006/relationships/hyperlink" Target="https://wwfnepal-my.sharepoint.com/personal/kareena_joshi_wwfnepal_org/_layouts/15/onedrive.aspx?id=%2Fpersonal%2Fkareena%5Fjoshi%5Fwwfnepal%5Forg%2FDocuments%2FAnnual%20Report%20Annex%20FY25%2FKnowledge%20and%20communication%20products%2FVideos&amp;ga=1" TargetMode="External"/><Relationship Id="rId28" Type="http://schemas.openxmlformats.org/officeDocument/2006/relationships/hyperlink" Target="http://ilam.mofe.gov.np/storage/documents/websitepdf-1975-773-1665306103.pdf" TargetMode="External"/><Relationship Id="rId10" Type="http://schemas.openxmlformats.org/officeDocument/2006/relationships/footnotes" Target="footnotes.xml"/><Relationship Id="rId19" Type="http://schemas.openxmlformats.org/officeDocument/2006/relationships/hyperlink" Target="https://wwfnepal-my.sharepoint.com/personal/kareena_joshi_wwfnepal_org/_layouts/15/onedrive.aspx?ga=1&amp;id=%2Fpersonal%2Fkareena%5Fjoshi%5Fwwfnepal%5Forg%2FDocuments%2FAnnual%20Report%20Annex%20FY25%2FStudy%20and%20Assessment%2FGIRD%5FFinal%2Epdf&amp;parent=%2Fpersonal%2Fkareena%5Fjoshi%5Fwwfnepal%5Forg%2FDocuments%2FAnnual%20Report%20Annex%20FY25%2FStudy%20and%20Assessment" TargetMode="External"/><Relationship Id="rId31" Type="http://schemas.openxmlformats.org/officeDocument/2006/relationships/fontTable" Target="fontTable.xml"/><Relationship Id="rId30" Type="http://schemas.openxmlformats.org/officeDocument/2006/relationships/hyperlink" Target="https://www.thegef.org/council-meeting-documents/gef-c-66-13" TargetMode="External"/><Relationship Id="rId9" Type="http://schemas.openxmlformats.org/officeDocument/2006/relationships/webSettings" Target="webSettings.xml"/><Relationship Id="rId14" Type="http://schemas.openxmlformats.org/officeDocument/2006/relationships/hyperlink" Target="http://ilam.mofe.gov.np/storage/documents/websitepdf-1975-773-1665306103.pdf" TargetMode="External"/><Relationship Id="rId22" Type="http://schemas.openxmlformats.org/officeDocument/2006/relationships/hyperlink" Target="https://ilam.mofe.gov.np/pages/project-introduction-3004" TargetMode="External"/><Relationship Id="rId27" Type="http://schemas.openxmlformats.org/officeDocument/2006/relationships/hyperlink" Target="https://ilam.mofe.gov.np/storage/documents/illam-calender-2081pdf-2022-939-1719999438.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risingnepaldaily.com/news/41350" TargetMode="External"/><Relationship Id="rId2" Type="http://schemas.openxmlformats.org/officeDocument/2006/relationships/hyperlink" Target="https://globalvoices.org/2025/02/09/nepals-green-agenda-progress-and-challenges-in-revising-the-national-biodiversity-strategic-action-plan-nbsap/" TargetMode="External"/><Relationship Id="rId1" Type="http://schemas.openxmlformats.org/officeDocument/2006/relationships/hyperlink" Target="https://raptisonarimun.gov.np/sites/raptisonarimun.gov.np/files/%E0%A4%B0%E0%A4%BE%E0%A4%AA%E0%A5%8D%E0%A4%A4%E0%A4%BF%E0%A4%B8%E0%A5%8B%E0%A4%A8%E0%A4%BE%E0%A4%B0%E0%A5%80%20%E0%A4%97%E0%A4%BE%E0%A4%89%E0%A4%AA%E0%A4%BE%E0%A4%B2%E0%A4%BF%E0%A4%95%E0%A4%BE%20%E0%A5%AE%E0%A5%A8-%E0%A5%AE%E0%A5%A9%20%E0%A4%A8%E0%A5%80%E0%A4%A4%E0%A4%BF%20%2C%E0%A4%A4%E0%A4%A5%E0%A4%BE%20%E0%A4%95%E0%A4%BE%E0%A4%B0%E0%A5%8D%E0%A4%AF%E0%A4%95%E0%A5%8D%E0%A4%B0%E0%A4%AE.pdf" TargetMode="External"/><Relationship Id="rId4" Type="http://schemas.openxmlformats.org/officeDocument/2006/relationships/hyperlink" Target="https://dnpwc.gov.np/media/publication/Banke_NP_and_BZ_Management_Plan_2080-2085.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1.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Thesis!$B$2</c:f>
              <c:strCache>
                <c:ptCount val="1"/>
                <c:pt idx="0">
                  <c:v>Count of Theme</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74CF-4B5E-8537-B548DF25C64D}"/>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74CF-4B5E-8537-B548DF25C64D}"/>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74CF-4B5E-8537-B548DF25C64D}"/>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74CF-4B5E-8537-B548DF25C64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Thesis!$A$3:$A$6</c:f>
              <c:strCache>
                <c:ptCount val="4"/>
                <c:pt idx="0">
                  <c:v>GESI, Ebvironemental and Social Safeguard in NRM</c:v>
                </c:pt>
                <c:pt idx="1">
                  <c:v>Protected Area and biological corridor management in landscape approach</c:v>
                </c:pt>
                <c:pt idx="2">
                  <c:v>Sustainable Forest Management </c:v>
                </c:pt>
                <c:pt idx="3">
                  <c:v>Wildlife Management</c:v>
                </c:pt>
              </c:strCache>
            </c:strRef>
          </c:cat>
          <c:val>
            <c:numRef>
              <c:f>Thesis!$B$3:$B$6</c:f>
              <c:numCache>
                <c:formatCode>General</c:formatCode>
                <c:ptCount val="4"/>
                <c:pt idx="0">
                  <c:v>2</c:v>
                </c:pt>
                <c:pt idx="1">
                  <c:v>3</c:v>
                </c:pt>
                <c:pt idx="2">
                  <c:v>5</c:v>
                </c:pt>
                <c:pt idx="3">
                  <c:v>5</c:v>
                </c:pt>
              </c:numCache>
            </c:numRef>
          </c:val>
          <c:extLst>
            <c:ext xmlns:c16="http://schemas.microsoft.com/office/drawing/2014/chart" uri="{C3380CC4-5D6E-409C-BE32-E72D297353CC}">
              <c16:uniqueId val="{00000008-74CF-4B5E-8537-B548DF25C64D}"/>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641054243219597"/>
          <c:y val="0.10217701953922428"/>
          <c:w val="0.47217891513560806"/>
          <c:h val="0.78696485855934672"/>
        </c:manualLayout>
      </c:layout>
      <c:doughnutChart>
        <c:varyColors val="1"/>
        <c:ser>
          <c:idx val="0"/>
          <c:order val="0"/>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4108-4330-8BE8-9FC984BE2AB9}"/>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4108-4330-8BE8-9FC984BE2AB9}"/>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4108-4330-8BE8-9FC984BE2AB9}"/>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Sheet1!$A$22:$C$22</c:f>
              <c:strCache>
                <c:ptCount val="3"/>
                <c:pt idx="0">
                  <c:v>IP</c:v>
                </c:pt>
                <c:pt idx="1">
                  <c:v>Dalit</c:v>
                </c:pt>
                <c:pt idx="2">
                  <c:v>Others</c:v>
                </c:pt>
              </c:strCache>
            </c:strRef>
          </c:cat>
          <c:val>
            <c:numRef>
              <c:f>Sheet1!$A$23:$C$23</c:f>
              <c:numCache>
                <c:formatCode>General</c:formatCode>
                <c:ptCount val="3"/>
                <c:pt idx="0">
                  <c:v>2590</c:v>
                </c:pt>
                <c:pt idx="1">
                  <c:v>673</c:v>
                </c:pt>
                <c:pt idx="2">
                  <c:v>2980</c:v>
                </c:pt>
              </c:numCache>
            </c:numRef>
          </c:val>
          <c:extLst>
            <c:ext xmlns:c16="http://schemas.microsoft.com/office/drawing/2014/chart" uri="{C3380CC4-5D6E-409C-BE32-E72D297353CC}">
              <c16:uniqueId val="{00000006-4108-4330-8BE8-9FC984BE2AB9}"/>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b"/>
      <c:layout>
        <c:manualLayout>
          <c:xMode val="edge"/>
          <c:yMode val="edge"/>
          <c:x val="0.73410564304461956"/>
          <c:y val="0.88020778652668419"/>
          <c:w val="0.25956627296587925"/>
          <c:h val="0.10590332458442693"/>
        </c:manualLayout>
      </c:layout>
      <c:overlay val="0"/>
      <c:spPr>
        <a:solidFill>
          <a:schemeClr val="lt1">
            <a:alpha val="78000"/>
          </a:schemeClr>
        </a:solid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solidFill>
        <a:schemeClr val="dk1">
          <a:lumMod val="15000"/>
          <a:lumOff val="85000"/>
        </a:schemeClr>
      </a:solidFill>
      <a:round/>
    </a:ln>
    <a:effectLst/>
  </c:spPr>
  <c:txPr>
    <a:bodyPr/>
    <a:lstStyle/>
    <a:p>
      <a:pPr>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0.00347</cdr:x>
      <cdr:y>0</cdr:y>
    </cdr:from>
    <cdr:to>
      <cdr:x>0.24375</cdr:x>
      <cdr:y>0.18866</cdr:y>
    </cdr:to>
    <cdr:sp macro="" textlink="">
      <cdr:nvSpPr>
        <cdr:cNvPr id="3" name="TextBox 2">
          <a:extLst xmlns:a="http://schemas.openxmlformats.org/drawingml/2006/main">
            <a:ext uri="{FF2B5EF4-FFF2-40B4-BE49-F238E27FC236}">
              <a16:creationId xmlns:a16="http://schemas.microsoft.com/office/drawing/2014/main" id="{9A57D931-9510-9227-C2A5-0018064BDA69}"/>
            </a:ext>
          </a:extLst>
        </cdr:cNvPr>
        <cdr:cNvSpPr txBox="1"/>
      </cdr:nvSpPr>
      <cdr:spPr>
        <a:xfrm xmlns:a="http://schemas.openxmlformats.org/drawingml/2006/main">
          <a:off x="15875" y="0"/>
          <a:ext cx="1098550" cy="5175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l"/>
          <a:r>
            <a:rPr lang="en-US" sz="900" b="1"/>
            <a:t>Female</a:t>
          </a:r>
          <a:r>
            <a:rPr lang="en-US" sz="900" b="1" baseline="0"/>
            <a:t> participation: 51%</a:t>
          </a:r>
          <a:endParaRPr lang="en-US" sz="900" b="1"/>
        </a:p>
      </cdr:txBody>
    </cdr:sp>
  </cdr:relSizeAnchor>
  <cdr:relSizeAnchor xmlns:cdr="http://schemas.openxmlformats.org/drawingml/2006/chartDrawing">
    <cdr:from>
      <cdr:x>0.70486</cdr:x>
      <cdr:y>0.00579</cdr:y>
    </cdr:from>
    <cdr:to>
      <cdr:x>1</cdr:x>
      <cdr:y>0.18171</cdr:y>
    </cdr:to>
    <cdr:sp macro="" textlink="">
      <cdr:nvSpPr>
        <cdr:cNvPr id="4" name="TextBox 1">
          <a:extLst xmlns:a="http://schemas.openxmlformats.org/drawingml/2006/main">
            <a:ext uri="{FF2B5EF4-FFF2-40B4-BE49-F238E27FC236}">
              <a16:creationId xmlns:a16="http://schemas.microsoft.com/office/drawing/2014/main" id="{1CFB4B35-8E17-4A7C-8F2D-9BEC75B1BDC3}"/>
            </a:ext>
          </a:extLst>
        </cdr:cNvPr>
        <cdr:cNvSpPr txBox="1"/>
      </cdr:nvSpPr>
      <cdr:spPr>
        <a:xfrm xmlns:a="http://schemas.openxmlformats.org/drawingml/2006/main">
          <a:off x="3222625" y="15876"/>
          <a:ext cx="1349375" cy="48259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lvl="0" indent="0" algn="r" defTabSz="914400" rtl="0" eaLnBrk="1" fontAlgn="auto" latinLnBrk="0" hangingPunct="1">
            <a:lnSpc>
              <a:spcPct val="100000"/>
            </a:lnSpc>
            <a:spcBef>
              <a:spcPts val="0"/>
            </a:spcBef>
            <a:spcAft>
              <a:spcPts val="0"/>
            </a:spcAft>
            <a:buClrTx/>
            <a:buSzTx/>
            <a:buFontTx/>
            <a:buNone/>
            <a:tabLst/>
            <a:defRPr/>
          </a:pPr>
          <a:r>
            <a:rPr lang="en-US" sz="1100" b="1" i="0" baseline="0">
              <a:effectLst/>
              <a:latin typeface="+mn-lt"/>
              <a:ea typeface="+mn-ea"/>
              <a:cs typeface="+mn-cs"/>
            </a:rPr>
            <a:t>Total No. of Participation: 6,244</a:t>
          </a:r>
        </a:p>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endParaRPr lang="en-US" sz="800" b="1">
            <a:effectLst/>
          </a:endParaRPr>
        </a:p>
      </cdr:txBody>
    </cdr:sp>
  </cdr:relSizeAnchor>
  <cdr:relSizeAnchor xmlns:cdr="http://schemas.openxmlformats.org/drawingml/2006/chartDrawing">
    <cdr:from>
      <cdr:x>0.01111</cdr:x>
      <cdr:y>0.01852</cdr:y>
    </cdr:from>
    <cdr:to>
      <cdr:x>0.37708</cdr:x>
      <cdr:y>0.33796</cdr:y>
    </cdr:to>
    <cdr:sp macro="" textlink="">
      <cdr:nvSpPr>
        <cdr:cNvPr id="5" name="TextBox 1">
          <a:extLst xmlns:a="http://schemas.openxmlformats.org/drawingml/2006/main">
            <a:ext uri="{FF2B5EF4-FFF2-40B4-BE49-F238E27FC236}">
              <a16:creationId xmlns:a16="http://schemas.microsoft.com/office/drawing/2014/main" id="{FD12E220-2AF0-0D74-2916-FE44F5F75FD7}"/>
            </a:ext>
          </a:extLst>
        </cdr:cNvPr>
        <cdr:cNvSpPr txBox="1"/>
      </cdr:nvSpPr>
      <cdr:spPr>
        <a:xfrm xmlns:a="http://schemas.openxmlformats.org/drawingml/2006/main">
          <a:off x="50800" y="50800"/>
          <a:ext cx="1673225" cy="8763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lvl="0" indent="0" algn="ctr" defTabSz="914400" rtl="0" eaLnBrk="1" fontAlgn="auto" latinLnBrk="0" hangingPunct="1">
            <a:lnSpc>
              <a:spcPct val="100000"/>
            </a:lnSpc>
            <a:spcBef>
              <a:spcPts val="0"/>
            </a:spcBef>
            <a:spcAft>
              <a:spcPts val="0"/>
            </a:spcAft>
            <a:buClrTx/>
            <a:buSzTx/>
            <a:buFontTx/>
            <a:buNone/>
            <a:tabLst/>
            <a:defRPr/>
          </a:pPr>
          <a:endParaRPr lang="en-US" sz="600" b="1">
            <a:effectLst/>
          </a:endParaRPr>
        </a:p>
      </cdr:txBody>
    </cdr:sp>
  </cdr:relSizeAnchor>
  <cdr:relSizeAnchor xmlns:cdr="http://schemas.openxmlformats.org/drawingml/2006/chartDrawing">
    <cdr:from>
      <cdr:x>0</cdr:x>
      <cdr:y>0.6088</cdr:y>
    </cdr:from>
    <cdr:to>
      <cdr:x>0.35764</cdr:x>
      <cdr:y>1</cdr:y>
    </cdr:to>
    <cdr:sp macro="" textlink="">
      <cdr:nvSpPr>
        <cdr:cNvPr id="6" name="TextBox 5">
          <a:extLst xmlns:a="http://schemas.openxmlformats.org/drawingml/2006/main">
            <a:ext uri="{FF2B5EF4-FFF2-40B4-BE49-F238E27FC236}">
              <a16:creationId xmlns:a16="http://schemas.microsoft.com/office/drawing/2014/main" id="{26ED00A1-9D41-7B93-34F9-5E5FB36D7715}"/>
            </a:ext>
          </a:extLst>
        </cdr:cNvPr>
        <cdr:cNvSpPr txBox="1"/>
      </cdr:nvSpPr>
      <cdr:spPr>
        <a:xfrm xmlns:a="http://schemas.openxmlformats.org/drawingml/2006/main">
          <a:off x="0" y="1670050"/>
          <a:ext cx="1635125" cy="10731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l"/>
          <a:r>
            <a:rPr lang="en-US" sz="900" b="1"/>
            <a:t>Consultations Summary</a:t>
          </a:r>
        </a:p>
        <a:p xmlns:a="http://schemas.openxmlformats.org/drawingml/2006/main">
          <a:pPr algn="l"/>
          <a:r>
            <a:rPr lang="en-US" sz="900" b="0"/>
            <a:t>BaNPBZ: 19</a:t>
          </a:r>
        </a:p>
        <a:p xmlns:a="http://schemas.openxmlformats.org/drawingml/2006/main">
          <a:pPr algn="l"/>
          <a:r>
            <a:rPr lang="en-US" sz="900" b="0"/>
            <a:t>BNPBZ: 33</a:t>
          </a:r>
        </a:p>
        <a:p xmlns:a="http://schemas.openxmlformats.org/drawingml/2006/main">
          <a:pPr algn="l"/>
          <a:r>
            <a:rPr lang="en-US" sz="900" b="0"/>
            <a:t>Kamdi Corridor: 28</a:t>
          </a:r>
        </a:p>
        <a:p xmlns:a="http://schemas.openxmlformats.org/drawingml/2006/main">
          <a:pPr algn="l"/>
          <a:r>
            <a:rPr lang="en-US" sz="900" b="0"/>
            <a:t>Karnali Corridor: 24</a:t>
          </a:r>
        </a:p>
        <a:p xmlns:a="http://schemas.openxmlformats.org/drawingml/2006/main">
          <a:pPr algn="l"/>
          <a:r>
            <a:rPr lang="en-US" sz="900" b="0"/>
            <a:t>Basanta</a:t>
          </a:r>
          <a:r>
            <a:rPr lang="en-US" sz="900" b="0" baseline="0"/>
            <a:t> Corridor: 1</a:t>
          </a:r>
        </a:p>
        <a:p xmlns:a="http://schemas.openxmlformats.org/drawingml/2006/main">
          <a:pPr algn="l"/>
          <a:r>
            <a:rPr lang="en-US" sz="900" b="1" baseline="0"/>
            <a:t>Total No. of Consultations: 105</a:t>
          </a:r>
          <a:endParaRPr lang="en-US" sz="900" b="1"/>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jectTypeSubType2 xmlns="b8caa731-411c-4ce8-a2a6-5b517e250d33" xsi:nil="true"/>
    <Phase xmlns="b8caa731-411c-4ce8-a2a6-5b517e250d33">GEF - 6</Phase>
    <ProjectTitle xmlns="b8caa731-411c-4ce8-a2a6-5b517e250d33" xsi:nil="true"/>
    <ProjectType xmlns="b8caa731-411c-4ce8-a2a6-5b517e250d33" xsi:nil="true"/>
    <ProjectTypeSubType1 xmlns="b8caa731-411c-4ce8-a2a6-5b517e250d33" xsi:nil="true"/>
    <DocClassification xmlns="b8caa731-411c-4ce8-a2a6-5b517e250d33">Public</DocClassification>
    <DocCategory xmlns="b8caa731-411c-4ce8-a2a6-5b517e250d33" xsi:nil="true"/>
    <DocType xmlns="3e02667f-0271-471b-bd6e-11a2e16def1d" xsi:nil="true"/>
    <FocalArea xmlns="b8caa731-411c-4ce8-a2a6-5b517e250d33" xsi:nil="true"/>
    <ProjectStatus xmlns="b8caa731-411c-4ce8-a2a6-5b517e250d33">Under Implementation</ProjectStatus>
    <RecordStatus xmlns="b8caa731-411c-4ce8-a2a6-5b517e250d33">InActive</RecordStatus>
    <GEFID xmlns="b8caa731-411c-4ce8-a2a6-5b517e250d33" xsi:nil="true"/>
    <TrustFund xmlns="b8caa731-411c-4ce8-a2a6-5b517e250d33">GET</TrustFund>
    <Classification xmlns="b8caa731-411c-4ce8-a2a6-5b517e250d3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GEFDocs Content Type" ma:contentTypeID="0x0101005101ED6C71579D4286D4EBB25C8112DE00417BCACA8F8874439B1E659B5A781C98" ma:contentTypeVersion="13" ma:contentTypeDescription="" ma:contentTypeScope="" ma:versionID="ed0363ba3e2d8c1233f3eeae2a37ac03">
  <xsd:schema xmlns:xsd="http://www.w3.org/2001/XMLSchema" xmlns:xs="http://www.w3.org/2001/XMLSchema" xmlns:p="http://schemas.microsoft.com/office/2006/metadata/properties" xmlns:ns2="b8caa731-411c-4ce8-a2a6-5b517e250d33" xmlns:ns3="3e02667f-0271-471b-bd6e-11a2e16def1d" targetNamespace="http://schemas.microsoft.com/office/2006/metadata/properties" ma:root="true" ma:fieldsID="2d5c2f6914133d69b799c17fd95c31a9" ns2:_="" ns3:_="">
    <xsd:import namespace="b8caa731-411c-4ce8-a2a6-5b517e250d33"/>
    <xsd:import namespace="3e02667f-0271-471b-bd6e-11a2e16def1d"/>
    <xsd:element name="properties">
      <xsd:complexType>
        <xsd:sequence>
          <xsd:element name="documentManagement">
            <xsd:complexType>
              <xsd:all>
                <xsd:element ref="ns2:GEFID" minOccurs="0"/>
                <xsd:element ref="ns2:ProjectTitle" minOccurs="0"/>
                <xsd:element ref="ns2:ProjectType" minOccurs="0"/>
                <xsd:element ref="ns2:ProjectTypeSubType1" minOccurs="0"/>
                <xsd:element ref="ns2:ProjectTypeSubType2" minOccurs="0"/>
                <xsd:element ref="ns2:Phase" minOccurs="0"/>
                <xsd:element ref="ns2:DocClassification" minOccurs="0"/>
                <xsd:element ref="ns2:ProjectStatus" minOccurs="0"/>
                <xsd:element ref="ns2:TrustFund" minOccurs="0"/>
                <xsd:element ref="ns2:FocalArea" minOccurs="0"/>
                <xsd:element ref="ns2:RecordStatus" minOccurs="0"/>
                <xsd:element ref="ns2:DocCategory" minOccurs="0"/>
                <xsd:element ref="ns2:Classification" minOccurs="0"/>
                <xsd:element ref="ns3: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caa731-411c-4ce8-a2a6-5b517e250d33" elementFormDefault="qualified">
    <xsd:import namespace="http://schemas.microsoft.com/office/2006/documentManagement/types"/>
    <xsd:import namespace="http://schemas.microsoft.com/office/infopath/2007/PartnerControls"/>
    <xsd:element name="GEFID" ma:index="8" nillable="true" ma:displayName="GEFID" ma:default="" ma:hidden="true" ma:internalName="GEFID0" ma:readOnly="false">
      <xsd:simpleType>
        <xsd:restriction base="dms:Text">
          <xsd:maxLength value="255"/>
        </xsd:restriction>
      </xsd:simpleType>
    </xsd:element>
    <xsd:element name="ProjectTitle" ma:index="9" nillable="true" ma:displayName="ProjectTitle" ma:default="" ma:internalName="ProjectTitle0">
      <xsd:simpleType>
        <xsd:restriction base="dms:Text">
          <xsd:maxLength value="255"/>
        </xsd:restriction>
      </xsd:simpleType>
    </xsd:element>
    <xsd:element name="ProjectType" ma:index="10" nillable="true" ma:displayName="ProjectType" ma:default="" ma:internalName="ProjectType0">
      <xsd:simpleType>
        <xsd:restriction base="dms:Text">
          <xsd:maxLength value="255"/>
        </xsd:restriction>
      </xsd:simpleType>
    </xsd:element>
    <xsd:element name="ProjectTypeSubType1" ma:index="11" nillable="true" ma:displayName="ProjectTypeSubType1" ma:internalName="ProjectTypeSubType1">
      <xsd:simpleType>
        <xsd:restriction base="dms:Text">
          <xsd:maxLength value="255"/>
        </xsd:restriction>
      </xsd:simpleType>
    </xsd:element>
    <xsd:element name="ProjectTypeSubType2" ma:index="12" nillable="true" ma:displayName="ProjectTypeSubType2" ma:internalName="ProjectTypeSubType2">
      <xsd:simpleType>
        <xsd:restriction base="dms:Text">
          <xsd:maxLength value="255"/>
        </xsd:restriction>
      </xsd:simpleType>
    </xsd:element>
    <xsd:element name="Phase" ma:index="13" nillable="true" ma:displayName="Phase" ma:default="" ma:indexed="true" ma:internalName="Phase">
      <xsd:simpleType>
        <xsd:restriction base="dms:Text">
          <xsd:maxLength value="255"/>
        </xsd:restriction>
      </xsd:simpleType>
    </xsd:element>
    <xsd:element name="DocClassification" ma:index="14" nillable="true" ma:displayName="DocClassification" ma:default="" ma:internalName="DocClassification">
      <xsd:simpleType>
        <xsd:restriction base="dms:Text">
          <xsd:maxLength value="255"/>
        </xsd:restriction>
      </xsd:simpleType>
    </xsd:element>
    <xsd:element name="ProjectStatus" ma:index="15" nillable="true" ma:displayName="ProjectStatus" ma:default="" ma:internalName="ProjectStatus">
      <xsd:simpleType>
        <xsd:restriction base="dms:Text">
          <xsd:maxLength value="255"/>
        </xsd:restriction>
      </xsd:simpleType>
    </xsd:element>
    <xsd:element name="TrustFund" ma:index="16" nillable="true" ma:displayName="TrustFund" ma:default="" ma:internalName="TrustFund">
      <xsd:simpleType>
        <xsd:restriction base="dms:Text">
          <xsd:maxLength value="255"/>
        </xsd:restriction>
      </xsd:simpleType>
    </xsd:element>
    <xsd:element name="FocalArea" ma:index="17" nillable="true" ma:displayName="FocalArea" ma:default="" ma:internalName="FocalArea0">
      <xsd:simpleType>
        <xsd:restriction base="dms:Text">
          <xsd:maxLength value="255"/>
        </xsd:restriction>
      </xsd:simpleType>
    </xsd:element>
    <xsd:element name="RecordStatus" ma:index="18" nillable="true" ma:displayName="RecordStatus" ma:default="Active" ma:format="Dropdown" ma:internalName="RecordStatus">
      <xsd:simpleType>
        <xsd:restriction base="dms:Choice">
          <xsd:enumeration value="Active"/>
          <xsd:enumeration value="InActive"/>
        </xsd:restriction>
      </xsd:simpleType>
    </xsd:element>
    <xsd:element name="DocCategory" ma:index="19" nillable="true" ma:displayName="DocCategory" ma:default="" ma:internalName="DocCategory0">
      <xsd:simpleType>
        <xsd:restriction base="dms:Text">
          <xsd:maxLength value="255"/>
        </xsd:restriction>
      </xsd:simpleType>
    </xsd:element>
    <xsd:element name="Classification" ma:index="20" nillable="true" ma:displayName="Classification" ma:default="" ma:internalName="Classifica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DocType" ma:index="21" nillable="true" ma:displayName="DocType" ma:list="{2fb91f84-676e-497a-86d6-aa3cc7df6da7}" ma:internalName="DocType0" ma:showField="Title" ma:web="b8caa731-411c-4ce8-a2a6-5b517e250d3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WWF GEF Agency Documents" ma:contentTypeID="0x01010055F5A6F2814CF34AA2DE6515F0F56B4B000DCCC96551C1864A9B8EA5FBF69B007A00917436C561CF314F8743E7B53AF75BCD" ma:contentTypeVersion="35" ma:contentTypeDescription="includes site columns specific to WWF GEF Agency documents." ma:contentTypeScope="" ma:versionID="251cb1307ea3fcfa3c63c7c9071814ed">
  <xsd:schema xmlns:xsd="http://www.w3.org/2001/XMLSchema" xmlns:xs="http://www.w3.org/2001/XMLSchema" xmlns:p="http://schemas.microsoft.com/office/2006/metadata/properties" xmlns:ns2="65a2362d-2255-4a0d-88c5-7d64954319e1" xmlns:ns4="1ef47bee-6c02-4356-9c2c-42c7aaab909f" xmlns:ns5="052588a4-be53-4a51-9da2-3157d1e111e9" targetNamespace="http://schemas.microsoft.com/office/2006/metadata/properties" ma:root="true" ma:fieldsID="be7ba88ecc4b8b5c1ea7401f4f1950d3" ns2:_="" ns4:_="" ns5:_="">
    <xsd:import namespace="65a2362d-2255-4a0d-88c5-7d64954319e1"/>
    <xsd:import namespace="1ef47bee-6c02-4356-9c2c-42c7aaab909f"/>
    <xsd:import namespace="052588a4-be53-4a51-9da2-3157d1e111e9"/>
    <xsd:element name="properties">
      <xsd:complexType>
        <xsd:sequence>
          <xsd:element name="documentManagement">
            <xsd:complexType>
              <xsd:all>
                <xsd:element ref="ns2:TaxCatchAll" minOccurs="0"/>
                <xsd:element ref="ns2:TaxCatchAllLabel" minOccurs="0"/>
                <xsd:element ref="ns2:mb8c7a2dccce46b5badb25c7588e83a6" minOccurs="0"/>
                <xsd:element ref="ns2:bdde560133ac41d0b4a62248310cf257" minOccurs="0"/>
                <xsd:element ref="ns2:o1b22102846340e2b6a73268a7a001ef" minOccurs="0"/>
                <xsd:element ref="ns2:jc847edaaa8f46b1abfc58f0a1e4a0e2" minOccurs="0"/>
                <xsd:element ref="ns2:g0d6d8f87b37474795fe3ae20806c2ac" minOccurs="0"/>
                <xsd:element ref="ns2:f78b96371e544b39bd0ccaa99e46ef19" minOccurs="0"/>
                <xsd:element ref="ns2:o07cc789c9474b14ae88a203643dead8" minOccurs="0"/>
                <xsd:element ref="ns2:m48ff866a5494eeb943ffffed361f3fc" minOccurs="0"/>
                <xsd:element ref="ns2:b3a564b9e6aa45daadf26b05320257eb" minOccurs="0"/>
                <xsd:element ref="ns2:aa3bf0e524e543279477b966c8b32e84" minOccurs="0"/>
                <xsd:element ref="ns4:MediaServiceGenerationTime" minOccurs="0"/>
                <xsd:element ref="ns4:MediaServiceEventHashCode" minOccurs="0"/>
                <xsd:element ref="ns4:MediaLengthInSeconds" minOccurs="0"/>
                <xsd:element ref="ns5:g70e2cc939614c43a8c618f21bd3b377" minOccurs="0"/>
                <xsd:element ref="ns5:k1bc8f963fc54090ac5bf6be7afab3e2" minOccurs="0"/>
                <xsd:element ref="ns5:fdbb78d727b6457b874036d37c57c28e" minOccurs="0"/>
                <xsd:element ref="ns5:la37302f899d49d0a157d2774869d32b" minOccurs="0"/>
                <xsd:element ref="ns5:m09a80bc131f42f5914629da60c4e55e" minOccurs="0"/>
                <xsd:element ref="ns5:SharedWithUsers" minOccurs="0"/>
                <xsd:element ref="ns5:SharedWithDetails" minOccurs="0"/>
                <xsd:element ref="ns4:MediaServiceMetadata" minOccurs="0"/>
                <xsd:element ref="ns4:MediaServiceFastMetadata" minOccurs="0"/>
                <xsd:element ref="ns5:hccbbb37158d4ecfb481bcff1e2c637e" minOccurs="0"/>
                <xsd:element ref="ns5:Trust_x0020_Fund" minOccurs="0"/>
                <xsd:element ref="ns5:n815cbdc4b9e4f3eac74953bfdbd4c8a" minOccurs="0"/>
                <xsd:element ref="ns4:MediaServiceSearchProperties" minOccurs="0"/>
                <xsd:element ref="ns4:MediaServiceObjectDetectorVersions" minOccurs="0"/>
                <xsd:element ref="ns4:MediaServiceDateTaken"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a2362d-2255-4a0d-88c5-7d64954319e1"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1f2f403-0529-4b42-b856-ed5ca24fa14b}" ma:internalName="TaxCatchAll" ma:showField="CatchAllData" ma:web="052588a4-be53-4a51-9da2-3157d1e111e9">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1f2f403-0529-4b42-b856-ed5ca24fa14b}" ma:internalName="TaxCatchAllLabel" ma:readOnly="true" ma:showField="CatchAllDataLabel" ma:web="052588a4-be53-4a51-9da2-3157d1e111e9">
      <xsd:complexType>
        <xsd:complexContent>
          <xsd:extension base="dms:MultiChoiceLookup">
            <xsd:sequence>
              <xsd:element name="Value" type="dms:Lookup" maxOccurs="unbounded" minOccurs="0" nillable="true"/>
            </xsd:sequence>
          </xsd:extension>
        </xsd:complexContent>
      </xsd:complexType>
    </xsd:element>
    <xsd:element name="mb8c7a2dccce46b5badb25c7588e83a6" ma:index="10" nillable="true" ma:taxonomy="true" ma:internalName="mb8c7a2dccce46b5badb25c7588e83a6" ma:taxonomyFieldName="Document_x0020_Status" ma:displayName="Document Status" ma:default="" ma:fieldId="{6b8c7a2d-ccce-46b5-badb-25c7588e83a6}" ma:sspId="599606c3-1701-4786-aebd-51d352341c31" ma:termSetId="79bb9b8b-ddaf-4830-9ef1-ae3f0c2216d1" ma:anchorId="00000000-0000-0000-0000-000000000000" ma:open="false" ma:isKeyword="false">
      <xsd:complexType>
        <xsd:sequence>
          <xsd:element ref="pc:Terms" minOccurs="0" maxOccurs="1"/>
        </xsd:sequence>
      </xsd:complexType>
    </xsd:element>
    <xsd:element name="bdde560133ac41d0b4a62248310cf257" ma:index="13" nillable="true" ma:taxonomy="true" ma:internalName="bdde560133ac41d0b4a62248310cf257" ma:taxonomyFieldName="Document_x0020_Type" ma:displayName="Document Type" ma:default="" ma:fieldId="{bdde5601-33ac-41d0-b4a6-2248310cf257}" ma:sspId="599606c3-1701-4786-aebd-51d352341c31" ma:termSetId="558a51bc-310d-4923-981a-c11cac5e36ad" ma:anchorId="00000000-0000-0000-0000-000000000000" ma:open="false" ma:isKeyword="false">
      <xsd:complexType>
        <xsd:sequence>
          <xsd:element ref="pc:Terms" minOccurs="0" maxOccurs="1"/>
        </xsd:sequence>
      </xsd:complexType>
    </xsd:element>
    <xsd:element name="o1b22102846340e2b6a73268a7a001ef" ma:index="15" nillable="true" ma:taxonomy="true" ma:internalName="o1b22102846340e2b6a73268a7a001ef" ma:taxonomyFieldName="Goal1" ma:displayName="Goal" ma:default="" ma:fieldId="{81b22102-8463-40e2-b6a7-3268a7a001ef}" ma:sspId="599606c3-1701-4786-aebd-51d352341c31" ma:termSetId="d661cf65-3765-4edb-9ab0-d1336096e083" ma:anchorId="00000000-0000-0000-0000-000000000000" ma:open="false" ma:isKeyword="false">
      <xsd:complexType>
        <xsd:sequence>
          <xsd:element ref="pc:Terms" minOccurs="0" maxOccurs="1"/>
        </xsd:sequence>
      </xsd:complexType>
    </xsd:element>
    <xsd:element name="jc847edaaa8f46b1abfc58f0a1e4a0e2" ma:index="17" nillable="true" ma:taxonomy="true" ma:internalName="jc847edaaa8f46b1abfc58f0a1e4a0e2" ma:taxonomyFieldName="Practices" ma:displayName="Practices" ma:default="" ma:fieldId="{3c847eda-aa8f-46b1-abfc-58f0a1e4a0e2}" ma:sspId="599606c3-1701-4786-aebd-51d352341c31" ma:termSetId="cd05c47c-a6df-4eca-9461-0e08c5301e10" ma:anchorId="00000000-0000-0000-0000-000000000000" ma:open="false" ma:isKeyword="false">
      <xsd:complexType>
        <xsd:sequence>
          <xsd:element ref="pc:Terms" minOccurs="0" maxOccurs="1"/>
        </xsd:sequence>
      </xsd:complexType>
    </xsd:element>
    <xsd:element name="g0d6d8f87b37474795fe3ae20806c2ac" ma:index="19" nillable="true" ma:taxonomy="true" ma:internalName="g0d6d8f87b37474795fe3ae20806c2ac" ma:taxonomyFieldName="Fiscal_x0020_Year_x0020_mm" ma:displayName="Fiscal Year mm" ma:default="200;#2026|7dcddd7c-9eea-4d0c-a630-f922c222610e" ma:fieldId="{00d6d8f8-7b37-4747-95fe-3ae20806c2ac}" ma:sspId="599606c3-1701-4786-aebd-51d352341c31" ma:termSetId="dd1c7078-9f90-4e1d-ae4f-702e619e01ba" ma:anchorId="00000000-0000-0000-0000-000000000000" ma:open="false" ma:isKeyword="false">
      <xsd:complexType>
        <xsd:sequence>
          <xsd:element ref="pc:Terms" minOccurs="0" maxOccurs="1"/>
        </xsd:sequence>
      </xsd:complexType>
    </xsd:element>
    <xsd:element name="f78b96371e544b39bd0ccaa99e46ef19" ma:index="21" nillable="true" ma:taxonomy="true" ma:internalName="f78b96371e544b39bd0ccaa99e46ef19" ma:taxonomyFieldName="Calendar_x0020_Year" ma:displayName="Calendar Year mm" ma:default="123;#2025|61557a1e-f131-4541-9543-d78a9cd50514" ma:fieldId="{f78b9637-1e54-4b39-bd0c-caa99e46ef19}" ma:sspId="599606c3-1701-4786-aebd-51d352341c31" ma:termSetId="dd1c7078-9f90-4e1d-ae4f-702e619e01ba" ma:anchorId="00000000-0000-0000-0000-000000000000" ma:open="false" ma:isKeyword="false">
      <xsd:complexType>
        <xsd:sequence>
          <xsd:element ref="pc:Terms" minOccurs="0" maxOccurs="1"/>
        </xsd:sequence>
      </xsd:complexType>
    </xsd:element>
    <xsd:element name="o07cc789c9474b14ae88a203643dead8" ma:index="23" nillable="true" ma:taxonomy="true" ma:internalName="o07cc789c9474b14ae88a203643dead8" ma:taxonomyFieldName="Region_x002F_Country" ma:displayName="Region/Country" ma:default="" ma:fieldId="{807cc789-c947-4b14-ae88-a203643dead8}" ma:sspId="599606c3-1701-4786-aebd-51d352341c31" ma:termSetId="bf25bc2c-4e97-4e2c-8e24-a45f86351498" ma:anchorId="00000000-0000-0000-0000-000000000000" ma:open="false" ma:isKeyword="false">
      <xsd:complexType>
        <xsd:sequence>
          <xsd:element ref="pc:Terms" minOccurs="0" maxOccurs="1"/>
        </xsd:sequence>
      </xsd:complexType>
    </xsd:element>
    <xsd:element name="m48ff866a5494eeb943ffffed361f3fc" ma:index="25" nillable="true" ma:taxonomy="true" ma:internalName="m48ff866a5494eeb943ffffed361f3fc" ma:taxonomyFieldName="Countries" ma:displayName="Countries" ma:default="" ma:fieldId="{648ff866-a549-4eeb-943f-fffed361f3fc}" ma:taxonomyMulti="true" ma:sspId="599606c3-1701-4786-aebd-51d352341c31" ma:termSetId="bf25bc2c-4e97-4e2c-8e24-a45f86351498" ma:anchorId="00000000-0000-0000-0000-000000000000" ma:open="false" ma:isKeyword="false">
      <xsd:complexType>
        <xsd:sequence>
          <xsd:element ref="pc:Terms" minOccurs="0" maxOccurs="1"/>
        </xsd:sequence>
      </xsd:complexType>
    </xsd:element>
    <xsd:element name="b3a564b9e6aa45daadf26b05320257eb" ma:index="27" nillable="true" ma:taxonomy="true" ma:internalName="b3a564b9e6aa45daadf26b05320257eb" ma:taxonomyFieldName="Region" ma:displayName="Region" ma:default="" ma:fieldId="{b3a564b9-e6aa-45da-adf2-6b05320257eb}" ma:sspId="599606c3-1701-4786-aebd-51d352341c31" ma:termSetId="dbdf379a-bd2a-4cc3-8b26-eac5250f6442" ma:anchorId="00000000-0000-0000-0000-000000000000" ma:open="false" ma:isKeyword="false">
      <xsd:complexType>
        <xsd:sequence>
          <xsd:element ref="pc:Terms" minOccurs="0" maxOccurs="1"/>
        </xsd:sequence>
      </xsd:complexType>
    </xsd:element>
    <xsd:element name="aa3bf0e524e543279477b966c8b32e84" ma:index="29" nillable="true" ma:taxonomy="true" ma:internalName="aa3bf0e524e543279477b966c8b32e84" ma:taxonomyFieldName="Country_x0020_Office" ma:displayName="Country Office" ma:default="" ma:fieldId="{aa3bf0e5-24e5-4327-9477-b966c8b32e84}" ma:sspId="599606c3-1701-4786-aebd-51d352341c31" ma:termSetId="e2b0a427-5363-4e85-b219-5cff44026f4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ef47bee-6c02-4356-9c2c-42c7aaab909f" elementFormDefault="qualified">
    <xsd:import namespace="http://schemas.microsoft.com/office/2006/documentManagement/types"/>
    <xsd:import namespace="http://schemas.microsoft.com/office/infopath/2007/PartnerControls"/>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Metadata" ma:index="46" nillable="true" ma:displayName="MediaServiceMetadata" ma:hidden="true" ma:internalName="MediaServiceMetadata" ma:readOnly="true">
      <xsd:simpleType>
        <xsd:restriction base="dms:Note"/>
      </xsd:simpleType>
    </xsd:element>
    <xsd:element name="MediaServiceFastMetadata" ma:index="47" nillable="true" ma:displayName="MediaServiceFastMetadata" ma:hidden="true" ma:internalName="MediaServiceFastMetadata" ma:readOnly="true">
      <xsd:simpleType>
        <xsd:restriction base="dms:Note"/>
      </xsd:simpleType>
    </xsd:element>
    <xsd:element name="MediaServiceSearchProperties" ma:index="53" nillable="true" ma:displayName="MediaServiceSearchProperties" ma:hidden="true" ma:internalName="MediaServiceSearchProperties" ma:readOnly="true">
      <xsd:simpleType>
        <xsd:restriction base="dms:Note"/>
      </xsd:simpleType>
    </xsd:element>
    <xsd:element name="MediaServiceObjectDetectorVersions" ma:index="54" nillable="true" ma:displayName="MediaServiceObjectDetectorVersions" ma:hidden="true" ma:indexed="true" ma:internalName="MediaServiceObjectDetectorVersions" ma:readOnly="true">
      <xsd:simpleType>
        <xsd:restriction base="dms:Text"/>
      </xsd:simpleType>
    </xsd:element>
    <xsd:element name="MediaServiceDateTaken" ma:index="55" nillable="true" ma:displayName="MediaServiceDateTaken" ma:hidden="true" ma:indexed="true" ma:internalName="MediaServiceDateTaken" ma:readOnly="true">
      <xsd:simpleType>
        <xsd:restriction base="dms:Text"/>
      </xsd:simpleType>
    </xsd:element>
    <xsd:element name="lcf76f155ced4ddcb4097134ff3c332f" ma:index="57" nillable="true" ma:taxonomy="true" ma:internalName="lcf76f155ced4ddcb4097134ff3c332f" ma:taxonomyFieldName="MediaServiceImageTags" ma:displayName="Image Tags" ma:readOnly="false" ma:fieldId="{5cf76f15-5ced-4ddc-b409-7134ff3c332f}" ma:taxonomyMulti="true" ma:sspId="599606c3-1701-4786-aebd-51d352341c31" ma:termSetId="09814cd3-568e-fe90-9814-8d621ff8fb84" ma:anchorId="fba54fb3-c3e1-fe81-a776-ca4b69148c4d" ma:open="true" ma:isKeyword="false">
      <xsd:complexType>
        <xsd:sequence>
          <xsd:element ref="pc:Terms" minOccurs="0" maxOccurs="1"/>
        </xsd:sequence>
      </xsd:complexType>
    </xsd:element>
    <xsd:element name="MediaServiceOCR" ma:index="5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2588a4-be53-4a51-9da2-3157d1e111e9" elementFormDefault="qualified">
    <xsd:import namespace="http://schemas.microsoft.com/office/2006/documentManagement/types"/>
    <xsd:import namespace="http://schemas.microsoft.com/office/infopath/2007/PartnerControls"/>
    <xsd:element name="g70e2cc939614c43a8c618f21bd3b377" ma:index="34" nillable="true" ma:taxonomy="true" ma:internalName="g70e2cc939614c43a8c618f21bd3b377" ma:taxonomyFieldName="GEF_x0020_Funding_x0020_Period" ma:displayName="GEF Funding Period" ma:default="" ma:fieldId="{070e2cc9-3961-4c43-a8c6-18f21bd3b377}" ma:sspId="599606c3-1701-4786-aebd-51d352341c31" ma:termSetId="146a8874-ba0f-44fa-97c2-d6ab4eb42182" ma:anchorId="00000000-0000-0000-0000-000000000000" ma:open="false" ma:isKeyword="false">
      <xsd:complexType>
        <xsd:sequence>
          <xsd:element ref="pc:Terms" minOccurs="0" maxOccurs="1"/>
        </xsd:sequence>
      </xsd:complexType>
    </xsd:element>
    <xsd:element name="k1bc8f963fc54090ac5bf6be7afab3e2" ma:index="36" nillable="true" ma:taxonomy="true" ma:internalName="k1bc8f963fc54090ac5bf6be7afab3e2" ma:taxonomyFieldName="GEF_x0020_Project_x0020_Number" ma:displayName="GEF Project Number" ma:default="" ma:fieldId="{41bc8f96-3fc5-4090-ac5b-f6be7afab3e2}" ma:sspId="599606c3-1701-4786-aebd-51d352341c31" ma:termSetId="c0408566-afe0-4138-9078-4138b683b39c" ma:anchorId="00000000-0000-0000-0000-000000000000" ma:open="false" ma:isKeyword="false">
      <xsd:complexType>
        <xsd:sequence>
          <xsd:element ref="pc:Terms" minOccurs="0" maxOccurs="1"/>
        </xsd:sequence>
      </xsd:complexType>
    </xsd:element>
    <xsd:element name="fdbb78d727b6457b874036d37c57c28e" ma:index="38" nillable="true" ma:taxonomy="true" ma:internalName="fdbb78d727b6457b874036d37c57c28e" ma:taxonomyFieldName="WWF_x0020_Project_x0020_Number" ma:displayName="WWF Project Number" ma:default="" ma:fieldId="{fdbb78d7-27b6-457b-8740-36d37c57c28e}" ma:sspId="599606c3-1701-4786-aebd-51d352341c31" ma:termSetId="41029e89-33b1-4bee-ab1d-7649e72b847d" ma:anchorId="00000000-0000-0000-0000-000000000000" ma:open="false" ma:isKeyword="false">
      <xsd:complexType>
        <xsd:sequence>
          <xsd:element ref="pc:Terms" minOccurs="0" maxOccurs="1"/>
        </xsd:sequence>
      </xsd:complexType>
    </xsd:element>
    <xsd:element name="la37302f899d49d0a157d2774869d32b" ma:index="40" nillable="true" ma:taxonomy="true" ma:internalName="la37302f899d49d0a157d2774869d32b" ma:taxonomyFieldName="WWF_x0020_Project_x0020_Number0" ma:displayName="WWF Project Number" ma:default="" ma:fieldId="{5a37302f-899d-49d0-a157-d2774869d32b}" ma:sspId="599606c3-1701-4786-aebd-51d352341c31" ma:termSetId="c8d11d71-6031-490a-b808-7fd8bbe4b4d2" ma:anchorId="00000000-0000-0000-0000-000000000000" ma:open="false" ma:isKeyword="false">
      <xsd:complexType>
        <xsd:sequence>
          <xsd:element ref="pc:Terms" minOccurs="0" maxOccurs="1"/>
        </xsd:sequence>
      </xsd:complexType>
    </xsd:element>
    <xsd:element name="m09a80bc131f42f5914629da60c4e55e" ma:index="42" nillable="true" ma:taxonomy="true" ma:internalName="m09a80bc131f42f5914629da60c4e55e" ma:taxonomyFieldName="GEF_x0020_Project_x0020_Number0" ma:displayName="GEF Project Number" ma:default="" ma:fieldId="{609a80bc-131f-42f5-9146-29da60c4e55e}" ma:sspId="599606c3-1701-4786-aebd-51d352341c31" ma:termSetId="69b1a17a-1522-44aa-b314-5604c2a513b5" ma:anchorId="00000000-0000-0000-0000-000000000000" ma:open="false" ma:isKeyword="false">
      <xsd:complexType>
        <xsd:sequence>
          <xsd:element ref="pc:Terms" minOccurs="0" maxOccurs="1"/>
        </xsd:sequence>
      </xsd:complexType>
    </xsd:element>
    <xsd:element name="SharedWithUsers" ma:index="4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element name="hccbbb37158d4ecfb481bcff1e2c637e" ma:index="48" nillable="true" ma:taxonomy="true" ma:internalName="hccbbb37158d4ecfb481bcff1e2c637e" ma:taxonomyFieldName="GEF_x0020_Document_x0020_Status" ma:displayName="GEF Document Status" ma:default="17;#Draft|c0bbbd20-8876-4767-9e2b-3e3d68e5083c" ma:fieldId="{1ccbbb37-158d-4ecf-b481-bcff1e2c637e}" ma:sspId="599606c3-1701-4786-aebd-51d352341c31" ma:termSetId="c0575bb3-cdb7-49e9-9392-e8803ad25b53" ma:anchorId="00000000-0000-0000-0000-000000000000" ma:open="false" ma:isKeyword="false">
      <xsd:complexType>
        <xsd:sequence>
          <xsd:element ref="pc:Terms" minOccurs="0" maxOccurs="1"/>
        </xsd:sequence>
      </xsd:complexType>
    </xsd:element>
    <xsd:element name="Trust_x0020_Fund" ma:index="50" nillable="true" ma:displayName="Trust Fund" ma:description="GEF Trust Fund" ma:format="Dropdown" ma:internalName="Trust_x0020_Fund">
      <xsd:simpleType>
        <xsd:restriction base="dms:Choice">
          <xsd:enumeration value="GEF TF"/>
          <xsd:enumeration value="LDCF/SSCF"/>
          <xsd:enumeration value="GBFF"/>
        </xsd:restriction>
      </xsd:simpleType>
    </xsd:element>
    <xsd:element name="n815cbdc4b9e4f3eac74953bfdbd4c8a" ma:index="51" nillable="true" ma:taxonomy="true" ma:internalName="n815cbdc4b9e4f3eac74953bfdbd4c8a" ma:taxonomyFieldName="Project_x0020_Doc_x0020_Type" ma:displayName="Project Doc Type" ma:default="" ma:fieldId="{7815cbdc-4b9e-4f3e-ac74-953bfdbd4c8a}" ma:taxonomyMulti="true" ma:sspId="599606c3-1701-4786-aebd-51d352341c31" ma:termSetId="520bf088-5dee-4e06-b145-61899a62ee0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2"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E6529-7C25-4020-919E-0C9417B31C13}">
  <ds:schemaRefs>
    <ds:schemaRef ds:uri="http://schemas.microsoft.com/sharepoint/v3/contenttype/forms"/>
  </ds:schemaRefs>
</ds:datastoreItem>
</file>

<file path=customXml/itemProps2.xml><?xml version="1.0" encoding="utf-8"?>
<ds:datastoreItem xmlns:ds="http://schemas.openxmlformats.org/officeDocument/2006/customXml" ds:itemID="{FC5966BC-2ECE-4F65-A224-D29BF5969C3E}">
  <ds:schemaRefs>
    <ds:schemaRef ds:uri="http://schemas.microsoft.com/office/2006/metadata/properties"/>
    <ds:schemaRef ds:uri="http://schemas.microsoft.com/office/infopath/2007/PartnerControls"/>
    <ds:schemaRef ds:uri="65a2362d-2255-4a0d-88c5-7d64954319e1"/>
    <ds:schemaRef ds:uri="052588a4-be53-4a51-9da2-3157d1e111e9"/>
    <ds:schemaRef ds:uri="1ef47bee-6c02-4356-9c2c-42c7aaab909f"/>
  </ds:schemaRefs>
</ds:datastoreItem>
</file>

<file path=customXml/itemProps3.xml><?xml version="1.0" encoding="utf-8"?>
<ds:datastoreItem xmlns:ds="http://schemas.openxmlformats.org/officeDocument/2006/customXml" ds:itemID="{18DB3017-5BE6-4417-9E09-8D9FF184F451}"/>
</file>

<file path=customXml/itemProps4.xml><?xml version="1.0" encoding="utf-8"?>
<ds:datastoreItem xmlns:ds="http://schemas.openxmlformats.org/officeDocument/2006/customXml" ds:itemID="{223EEA3D-CF9A-4A36-B354-6B1D02C23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a2362d-2255-4a0d-88c5-7d64954319e1"/>
    <ds:schemaRef ds:uri="1ef47bee-6c02-4356-9c2c-42c7aaab909f"/>
    <ds:schemaRef ds:uri="052588a4-be53-4a51-9da2-3157d1e11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288FF20-3100-467F-A2E7-AFC5628A4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27</Pages>
  <Words>11435</Words>
  <Characters>65180</Characters>
  <Application>Microsoft Office Word</Application>
  <DocSecurity>0</DocSecurity>
  <Lines>543</Lines>
  <Paragraphs>152</Paragraphs>
  <ScaleCrop>false</ScaleCrop>
  <Company/>
  <LinksUpToDate>false</LinksUpToDate>
  <CharactersWithSpaces>76463</CharactersWithSpaces>
  <SharedDoc>false</SharedDoc>
  <HLinks>
    <vt:vector size="108" baseType="variant">
      <vt:variant>
        <vt:i4>720918</vt:i4>
      </vt:variant>
      <vt:variant>
        <vt:i4>39</vt:i4>
      </vt:variant>
      <vt:variant>
        <vt:i4>0</vt:i4>
      </vt:variant>
      <vt:variant>
        <vt:i4>5</vt:i4>
      </vt:variant>
      <vt:variant>
        <vt:lpwstr>https://www.thegef.org/council-meeting-documents/gef-c-66-13</vt:lpwstr>
      </vt:variant>
      <vt:variant>
        <vt:lpwstr/>
      </vt:variant>
      <vt:variant>
        <vt:i4>1704003</vt:i4>
      </vt:variant>
      <vt:variant>
        <vt:i4>36</vt:i4>
      </vt:variant>
      <vt:variant>
        <vt:i4>0</vt:i4>
      </vt:variant>
      <vt:variant>
        <vt:i4>5</vt:i4>
      </vt:variant>
      <vt:variant>
        <vt:lpwstr>https://www.thegef.org/sites/default/files/documents/GEF_Guidelines_Project_Program_Cycle_Policy_20200731.pdf</vt:lpwstr>
      </vt:variant>
      <vt:variant>
        <vt:lpwstr/>
      </vt:variant>
      <vt:variant>
        <vt:i4>6226003</vt:i4>
      </vt:variant>
      <vt:variant>
        <vt:i4>33</vt:i4>
      </vt:variant>
      <vt:variant>
        <vt:i4>0</vt:i4>
      </vt:variant>
      <vt:variant>
        <vt:i4>5</vt:i4>
      </vt:variant>
      <vt:variant>
        <vt:lpwstr>http://ilam.mofe.gov.np/storage/documents/websitepdf-1975-773-1665306103.pdf</vt:lpwstr>
      </vt:variant>
      <vt:variant>
        <vt:lpwstr/>
      </vt:variant>
      <vt:variant>
        <vt:i4>1638400</vt:i4>
      </vt:variant>
      <vt:variant>
        <vt:i4>30</vt:i4>
      </vt:variant>
      <vt:variant>
        <vt:i4>0</vt:i4>
      </vt:variant>
      <vt:variant>
        <vt:i4>5</vt:i4>
      </vt:variant>
      <vt:variant>
        <vt:lpwstr>https://ilam.mofe.gov.np/storage/documents/illam-calender-2081pdf-2022-939-1719999438.pdf</vt:lpwstr>
      </vt:variant>
      <vt:variant>
        <vt:lpwstr/>
      </vt:variant>
      <vt:variant>
        <vt:i4>7012476</vt:i4>
      </vt:variant>
      <vt:variant>
        <vt:i4>27</vt:i4>
      </vt:variant>
      <vt:variant>
        <vt:i4>0</vt:i4>
      </vt:variant>
      <vt:variant>
        <vt:i4>5</vt:i4>
      </vt:variant>
      <vt:variant>
        <vt:lpwstr>https://ilam.mofe.gov.np/storage/documents/updated-report-on-participatory-assessment-to-identify-priority-communities-and-forest-areas-in-project-sitespdf-6593-124-1719730732.pdf</vt:lpwstr>
      </vt:variant>
      <vt:variant>
        <vt:lpwstr/>
      </vt:variant>
      <vt:variant>
        <vt:i4>7208992</vt:i4>
      </vt:variant>
      <vt:variant>
        <vt:i4>24</vt:i4>
      </vt:variant>
      <vt:variant>
        <vt:i4>0</vt:i4>
      </vt:variant>
      <vt:variant>
        <vt:i4>5</vt:i4>
      </vt:variant>
      <vt:variant>
        <vt:lpwstr>https://ilam.mofe.gov.np/audios</vt:lpwstr>
      </vt:variant>
      <vt:variant>
        <vt:lpwstr/>
      </vt:variant>
      <vt:variant>
        <vt:i4>262163</vt:i4>
      </vt:variant>
      <vt:variant>
        <vt:i4>21</vt:i4>
      </vt:variant>
      <vt:variant>
        <vt:i4>0</vt:i4>
      </vt:variant>
      <vt:variant>
        <vt:i4>5</vt:i4>
      </vt:variant>
      <vt:variant>
        <vt:lpwstr>https://ilam.mofe.gov.np/</vt:lpwstr>
      </vt:variant>
      <vt:variant>
        <vt:lpwstr/>
      </vt:variant>
      <vt:variant>
        <vt:i4>6029315</vt:i4>
      </vt:variant>
      <vt:variant>
        <vt:i4>18</vt:i4>
      </vt:variant>
      <vt:variant>
        <vt:i4>0</vt:i4>
      </vt:variant>
      <vt:variant>
        <vt:i4>5</vt:i4>
      </vt:variant>
      <vt:variant>
        <vt:lpwstr>https://wwfnepal-my.sharepoint.com/personal/kareena_joshi_wwfnepal_org/_layouts/15/onedrive.aspx?id=%2Fpersonal%2Fkareena%5Fjoshi%5Fwwfnepal%5Forg%2FDocuments%2FAnnual%20Report%20Annex%20FY25%2FKnowledge%20and%20communication%20products%2FVideos&amp;ga=1</vt:lpwstr>
      </vt:variant>
      <vt:variant>
        <vt:lpwstr/>
      </vt:variant>
      <vt:variant>
        <vt:i4>5963870</vt:i4>
      </vt:variant>
      <vt:variant>
        <vt:i4>15</vt:i4>
      </vt:variant>
      <vt:variant>
        <vt:i4>0</vt:i4>
      </vt:variant>
      <vt:variant>
        <vt:i4>5</vt:i4>
      </vt:variant>
      <vt:variant>
        <vt:lpwstr>https://ilam.mofe.gov.np/pages/project-introduction-3004</vt:lpwstr>
      </vt:variant>
      <vt:variant>
        <vt:lpwstr/>
      </vt:variant>
      <vt:variant>
        <vt:i4>4587613</vt:i4>
      </vt:variant>
      <vt:variant>
        <vt:i4>12</vt:i4>
      </vt:variant>
      <vt:variant>
        <vt:i4>0</vt:i4>
      </vt:variant>
      <vt:variant>
        <vt:i4>5</vt:i4>
      </vt:variant>
      <vt:variant>
        <vt:lpwstr>https://wwfnepal-my.sharepoint.com/personal/kareena_joshi_wwfnepal_org/_layouts/15/onedrive.aspx?ga=1&amp;id=%2Fpersonal%2Fkareena%5Fjoshi%5Fwwfnepal%5Forg%2FDocuments%2FAnnual%20Report%20Annex%20FY25%2FStudy%20and%20Assessment%2FGIRD%5FFinal%2Epdf&amp;parent=%2Fpersonal%2Fkareena%5Fjoshi%5Fwwfnepal%5Forg%2FDocuments%2FAnnual%20Report%20Annex%20FY25%2FStudy%20and%20Assessment</vt:lpwstr>
      </vt:variant>
      <vt:variant>
        <vt:lpwstr/>
      </vt:variant>
      <vt:variant>
        <vt:i4>5832794</vt:i4>
      </vt:variant>
      <vt:variant>
        <vt:i4>9</vt:i4>
      </vt:variant>
      <vt:variant>
        <vt:i4>0</vt:i4>
      </vt:variant>
      <vt:variant>
        <vt:i4>5</vt:i4>
      </vt:variant>
      <vt:variant>
        <vt:lpwstr>https://wwfnepal-my.sharepoint.com/personal/kareena_joshi_wwfnepal_org/_layouts/15/onedrive.aspx?ga=1&amp;id=%2Fpersonal%2Fkareena%5Fjoshi%5Fwwfnepal%5Forg%2FDocuments%2FAnnual%20Report%20Annex%20FY25%2FKnowledge%20and%20communication%20products%2FFPIC%20Flowchart%2Epng&amp;parent=%2Fpersonal%2Fkareena%5Fjoshi%5Fwwfnepal%5Forg%2FDocuments%2FAnnual%20Report%20Annex%20FY25%2FKnowledge%20and%20communication%20products</vt:lpwstr>
      </vt:variant>
      <vt:variant>
        <vt:lpwstr/>
      </vt:variant>
      <vt:variant>
        <vt:i4>6029322</vt:i4>
      </vt:variant>
      <vt:variant>
        <vt:i4>6</vt:i4>
      </vt:variant>
      <vt:variant>
        <vt:i4>0</vt:i4>
      </vt:variant>
      <vt:variant>
        <vt:i4>5</vt:i4>
      </vt:variant>
      <vt:variant>
        <vt:lpwstr>https://wwfnepal-my.sharepoint.com/personal/kareena_joshi_wwfnepal_org/_layouts/15/onedrive.aspx?ga=1&amp;id=%2Fpersonal%2Fkareena%5Fjoshi%5Fwwfnepal%5Forg%2FDocuments%2FAnnual%20Report%20Annex%20FY25%2FKnowledge%20and%20communication%20products%2FILaM%5FImproved%5Fshed%5Fposter%2Epdf&amp;parent=%2Fpersonal%2Fkareena%5Fjoshi%5Fwwfnepal%5Forg%2FDocuments%2FAnnual%20Report%20Annex%20FY25%2FKnowledge%20and%20communication%20products</vt:lpwstr>
      </vt:variant>
      <vt:variant>
        <vt:lpwstr/>
      </vt:variant>
      <vt:variant>
        <vt:i4>6226003</vt:i4>
      </vt:variant>
      <vt:variant>
        <vt:i4>3</vt:i4>
      </vt:variant>
      <vt:variant>
        <vt:i4>0</vt:i4>
      </vt:variant>
      <vt:variant>
        <vt:i4>5</vt:i4>
      </vt:variant>
      <vt:variant>
        <vt:lpwstr>http://ilam.mofe.gov.np/storage/documents/websitepdf-1975-773-1665306103.pdf</vt:lpwstr>
      </vt:variant>
      <vt:variant>
        <vt:lpwstr/>
      </vt:variant>
      <vt:variant>
        <vt:i4>983133</vt:i4>
      </vt:variant>
      <vt:variant>
        <vt:i4>0</vt:i4>
      </vt:variant>
      <vt:variant>
        <vt:i4>0</vt:i4>
      </vt:variant>
      <vt:variant>
        <vt:i4>5</vt:i4>
      </vt:variant>
      <vt:variant>
        <vt:lpwstr>https://wwfnepal-my.sharepoint.com/personal/kareena_joshi_wwfnepal_org/_layouts/15/onedrive.aspx?id=%2Fpersonal%2Fkareena%5Fjoshi%5Fwwfnepal%5Forg%2FDocuments%2FAnnual%20Report%20Annex%20FY25%2FThesis%20and%20Abstract%2D20250723T065437Z%2D1%2D001%2FThesis%20and%20Abstract&amp;ga=1</vt:lpwstr>
      </vt:variant>
      <vt:variant>
        <vt:lpwstr/>
      </vt:variant>
      <vt:variant>
        <vt:i4>8323181</vt:i4>
      </vt:variant>
      <vt:variant>
        <vt:i4>9</vt:i4>
      </vt:variant>
      <vt:variant>
        <vt:i4>0</vt:i4>
      </vt:variant>
      <vt:variant>
        <vt:i4>5</vt:i4>
      </vt:variant>
      <vt:variant>
        <vt:lpwstr>https://dnpwc.gov.np/media/publication/Banke_NP_and_BZ_Management_Plan_2080-2085.pdf</vt:lpwstr>
      </vt:variant>
      <vt:variant>
        <vt:lpwstr/>
      </vt:variant>
      <vt:variant>
        <vt:i4>3801135</vt:i4>
      </vt:variant>
      <vt:variant>
        <vt:i4>6</vt:i4>
      </vt:variant>
      <vt:variant>
        <vt:i4>0</vt:i4>
      </vt:variant>
      <vt:variant>
        <vt:i4>5</vt:i4>
      </vt:variant>
      <vt:variant>
        <vt:lpwstr>https://risingnepaldaily.com/news/41350</vt:lpwstr>
      </vt:variant>
      <vt:variant>
        <vt:lpwstr/>
      </vt:variant>
      <vt:variant>
        <vt:i4>6291509</vt:i4>
      </vt:variant>
      <vt:variant>
        <vt:i4>3</vt:i4>
      </vt:variant>
      <vt:variant>
        <vt:i4>0</vt:i4>
      </vt:variant>
      <vt:variant>
        <vt:i4>5</vt:i4>
      </vt:variant>
      <vt:variant>
        <vt:lpwstr>https://globalvoices.org/2025/02/09/nepals-green-agenda-progress-and-challenges-in-revising-the-national-biodiversity-strategic-action-plan-nbsap/</vt:lpwstr>
      </vt:variant>
      <vt:variant>
        <vt:lpwstr/>
      </vt:variant>
      <vt:variant>
        <vt:i4>2293879</vt:i4>
      </vt:variant>
      <vt:variant>
        <vt:i4>0</vt:i4>
      </vt:variant>
      <vt:variant>
        <vt:i4>0</vt:i4>
      </vt:variant>
      <vt:variant>
        <vt:i4>5</vt:i4>
      </vt:variant>
      <vt:variant>
        <vt:lpwstr>https://raptisonarimun.gov.np/sites/raptisonarimun.gov.np/files/%E0%A4%B0%E0%A4%BE%E0%A4%AA%E0%A5%8D%E0%A4%A4%E0%A4%BF%E0%A4%B8%E0%A5%8B%E0%A4%A8%E0%A4%BE%E0%A4%B0%E0%A5%80 %E0%A4%97%E0%A4%BE%E0%A4%89%E0%A4%AA%E0%A4%BE%E0%A4%B2%E0%A4%BF%E0%A4%95%E0%A4%BE %E0%A5%AE%E0%A5%A8-%E0%A5%AE%E0%A5%A9 %E0%A4%A8%E0%A5%80%E0%A4%A4%E0%A4%BF %2C%E0%A4%A4%E0%A4%A5%E0%A4%BE %E0%A4%95%E0%A4%BE%E0%A4%B0%E0%A5%8D%E0%A4%AF%E0%A4%95%E0%A5%8D%E0%A4%B0%E0%A4%AE.pdf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Lingertat, Heike</dc:creator>
  <cp:keywords/>
  <dc:description/>
  <cp:lastModifiedBy>Amelia Kissick</cp:lastModifiedBy>
  <cp:revision>13</cp:revision>
  <dcterms:created xsi:type="dcterms:W3CDTF">2025-09-11T13:54:00Z</dcterms:created>
  <dcterms:modified xsi:type="dcterms:W3CDTF">2025-09-15T14:18:00Z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untries">
    <vt:lpwstr/>
  </property>
  <property fmtid="{D5CDD505-2E9C-101B-9397-08002B2CF9AE}" pid="3" name="Fiscal Year mm">
    <vt:lpwstr>200;#2026|7dcddd7c-9eea-4d0c-a630-f922c222610e</vt:lpwstr>
  </property>
  <property fmtid="{D5CDD505-2E9C-101B-9397-08002B2CF9AE}" pid="4" name="Document_x0020_Type">
    <vt:lpwstr/>
  </property>
  <property fmtid="{D5CDD505-2E9C-101B-9397-08002B2CF9AE}" pid="5" name="Project Doc Type">
    <vt:lpwstr/>
  </property>
  <property fmtid="{D5CDD505-2E9C-101B-9397-08002B2CF9AE}" pid="6" name="GEF Document Status">
    <vt:lpwstr>17;#Draft|c0bbbd20-8876-4767-9e2b-3e3d68e5083c</vt:lpwstr>
  </property>
  <property fmtid="{D5CDD505-2E9C-101B-9397-08002B2CF9AE}" pid="7" name="GEF_x0020_Project_x0020_Number0">
    <vt:lpwstr/>
  </property>
  <property fmtid="{D5CDD505-2E9C-101B-9397-08002B2CF9AE}" pid="8" name="Region">
    <vt:lpwstr/>
  </property>
  <property fmtid="{D5CDD505-2E9C-101B-9397-08002B2CF9AE}" pid="9" name="Goal1">
    <vt:lpwstr/>
  </property>
  <property fmtid="{D5CDD505-2E9C-101B-9397-08002B2CF9AE}" pid="10" name="Calendar Year">
    <vt:lpwstr>123;#2025|61557a1e-f131-4541-9543-d78a9cd50514</vt:lpwstr>
  </property>
  <property fmtid="{D5CDD505-2E9C-101B-9397-08002B2CF9AE}" pid="11" name="Document Type">
    <vt:lpwstr/>
  </property>
  <property fmtid="{D5CDD505-2E9C-101B-9397-08002B2CF9AE}" pid="12" name="Country Office">
    <vt:lpwstr/>
  </property>
  <property fmtid="{D5CDD505-2E9C-101B-9397-08002B2CF9AE}" pid="13" name="GEF_x0020_Funding_x0020_Period">
    <vt:lpwstr/>
  </property>
  <property fmtid="{D5CDD505-2E9C-101B-9397-08002B2CF9AE}" pid="14" name="Country_x0020_Office">
    <vt:lpwstr/>
  </property>
  <property fmtid="{D5CDD505-2E9C-101B-9397-08002B2CF9AE}" pid="15" name="Fiscal_x0020_Year_x0020_mm">
    <vt:lpwstr>200;#2026|7dcddd7c-9eea-4d0c-a630-f922c222610e</vt:lpwstr>
  </property>
  <property fmtid="{D5CDD505-2E9C-101B-9397-08002B2CF9AE}" pid="16" name="GEF Funding Period">
    <vt:lpwstr/>
  </property>
  <property fmtid="{D5CDD505-2E9C-101B-9397-08002B2CF9AE}" pid="17" name="Region/Country">
    <vt:lpwstr/>
  </property>
  <property fmtid="{D5CDD505-2E9C-101B-9397-08002B2CF9AE}" pid="18" name="GEF_x0020_Project_x0020_Number">
    <vt:lpwstr/>
  </property>
  <property fmtid="{D5CDD505-2E9C-101B-9397-08002B2CF9AE}" pid="19" name="GEF_x0020_Document_x0020_Status">
    <vt:lpwstr>17;#Draft|c0bbbd20-8876-4767-9e2b-3e3d68e5083c</vt:lpwstr>
  </property>
  <property fmtid="{D5CDD505-2E9C-101B-9397-08002B2CF9AE}" pid="20" name="Practices">
    <vt:lpwstr/>
  </property>
  <property fmtid="{D5CDD505-2E9C-101B-9397-08002B2CF9AE}" pid="21" name="Project_x0020_Doc_x0020_Type">
    <vt:lpwstr/>
  </property>
  <property fmtid="{D5CDD505-2E9C-101B-9397-08002B2CF9AE}" pid="22" name="GEF Project Number0">
    <vt:lpwstr/>
  </property>
  <property fmtid="{D5CDD505-2E9C-101B-9397-08002B2CF9AE}" pid="23" name="Document_x0020_Status">
    <vt:lpwstr/>
  </property>
  <property fmtid="{D5CDD505-2E9C-101B-9397-08002B2CF9AE}" pid="24" name="WWF Project Number">
    <vt:lpwstr/>
  </property>
  <property fmtid="{D5CDD505-2E9C-101B-9397-08002B2CF9AE}" pid="25" name="Document Status">
    <vt:lpwstr/>
  </property>
  <property fmtid="{D5CDD505-2E9C-101B-9397-08002B2CF9AE}" pid="26" name="WWF_x0020_Project_x0020_Number">
    <vt:lpwstr/>
  </property>
  <property fmtid="{D5CDD505-2E9C-101B-9397-08002B2CF9AE}" pid="27" name="GEF Project Number">
    <vt:lpwstr/>
  </property>
  <property fmtid="{D5CDD505-2E9C-101B-9397-08002B2CF9AE}" pid="28" name="WWF_x0020_Project_x0020_Number0">
    <vt:lpwstr/>
  </property>
  <property fmtid="{D5CDD505-2E9C-101B-9397-08002B2CF9AE}" pid="29" name="WWF Project Number0">
    <vt:lpwstr/>
  </property>
  <property fmtid="{D5CDD505-2E9C-101B-9397-08002B2CF9AE}" pid="30" name="Calendar_x0020_Year">
    <vt:lpwstr>123;#2025|61557a1e-f131-4541-9543-d78a9cd50514</vt:lpwstr>
  </property>
  <property fmtid="{D5CDD505-2E9C-101B-9397-08002B2CF9AE}" pid="31" name="Region_x002F_Country">
    <vt:lpwstr/>
  </property>
  <property fmtid="{D5CDD505-2E9C-101B-9397-08002B2CF9AE}" pid="32" name="ContentTypeId">
    <vt:lpwstr>0x0101005101ED6C71579D4286D4EBB25C8112DE00417BCACA8F8874439B1E659B5A781C98</vt:lpwstr>
  </property>
  <property fmtid="{D5CDD505-2E9C-101B-9397-08002B2CF9AE}" pid="33" name="MediaServiceImageTags">
    <vt:lpwstr/>
  </property>
  <property fmtid="{D5CDD505-2E9C-101B-9397-08002B2CF9AE}" pid="34" name="DocPrefix">
    <vt:lpwstr>Project Implementation Report (PIR)</vt:lpwstr>
  </property>
  <property fmtid="{D5CDD505-2E9C-101B-9397-08002B2CF9AE}" pid="35" name="GEFID">
    <vt:lpwstr>9437</vt:lpwstr>
  </property>
  <property fmtid="{D5CDD505-2E9C-101B-9397-08002B2CF9AE}" pid="36" name="GEFProjectID">
    <vt:lpwstr>01d7ed57-df7c-e811-8124-3863bb2e1360</vt:lpwstr>
  </property>
  <property fmtid="{D5CDD505-2E9C-101B-9397-08002B2CF9AE}" pid="37" name="GEFCountry">
    <vt:lpwstr>Nepal</vt:lpwstr>
  </property>
  <property fmtid="{D5CDD505-2E9C-101B-9397-08002B2CF9AE}" pid="38" name="FocalArea">
    <vt:lpwstr>Multi Focal Area</vt:lpwstr>
  </property>
  <property fmtid="{D5CDD505-2E9C-101B-9397-08002B2CF9AE}" pid="39" name="Classification">
    <vt:lpwstr>Public</vt:lpwstr>
  </property>
  <property fmtid="{D5CDD505-2E9C-101B-9397-08002B2CF9AE}" pid="40" name="DocCategory">
    <vt:lpwstr>M and E Document</vt:lpwstr>
  </property>
  <property fmtid="{D5CDD505-2E9C-101B-9397-08002B2CF9AE}" pid="41" name="DocType">
    <vt:lpwstr>PIR 5</vt:lpwstr>
  </property>
  <property fmtid="{D5CDD505-2E9C-101B-9397-08002B2CF9AE}" pid="42" name="DocumentTitle">
    <vt:lpwstr>WWF GEF ILaM 5th PIR_FY25</vt:lpwstr>
  </property>
  <property fmtid="{D5CDD505-2E9C-101B-9397-08002B2CF9AE}" pid="43" name="ProjectType">
    <vt:lpwstr>FSP</vt:lpwstr>
  </property>
  <property fmtid="{D5CDD505-2E9C-101B-9397-08002B2CF9AE}" pid="44" name="TrustFundType">
    <vt:lpwstr>GET</vt:lpwstr>
  </property>
  <property fmtid="{D5CDD505-2E9C-101B-9397-08002B2CF9AE}" pid="45" name="lcf76f155ced4ddcb4097134ff3c332f">
    <vt:lpwstr/>
  </property>
  <property fmtid="{D5CDD505-2E9C-101B-9397-08002B2CF9AE}" pid="46" name="TaxCatchAll">
    <vt:lpwstr/>
  </property>
  <property fmtid="{D5CDD505-2E9C-101B-9397-08002B2CF9AE}" pid="47" name="ProjectTitle">
    <vt:lpwstr>Integrated Landscape Management to Secure Nepal’s Protected Areas and Critical Corridors</vt:lpwstr>
  </property>
</Properties>
</file>